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D23" w:rsidRPr="004C6F11" w:rsidRDefault="002860A1" w:rsidP="00337820">
      <w:pPr>
        <w:spacing w:line="380" w:lineRule="exact"/>
        <w:rPr>
          <w:rFonts w:ascii="楷体" w:eastAsia="楷体" w:hAnsi="楷体" w:cs="宋体"/>
          <w:b/>
          <w:bCs/>
          <w:color w:val="424849"/>
          <w:kern w:val="0"/>
          <w:sz w:val="28"/>
          <w:szCs w:val="28"/>
        </w:rPr>
      </w:pPr>
      <w:r w:rsidRPr="004C6F11">
        <w:rPr>
          <w:rFonts w:ascii="楷体" w:eastAsia="楷体" w:hAnsi="楷体" w:cs="宋体" w:hint="eastAsia"/>
          <w:b/>
          <w:bCs/>
          <w:color w:val="424849"/>
          <w:kern w:val="0"/>
          <w:sz w:val="28"/>
          <w:szCs w:val="28"/>
        </w:rPr>
        <w:t>附件1：</w:t>
      </w:r>
    </w:p>
    <w:p w:rsidR="00A73D66" w:rsidRPr="006B69FE" w:rsidRDefault="00695BFC" w:rsidP="00F01429">
      <w:pPr>
        <w:spacing w:beforeLines="50" w:before="156" w:afterLines="50" w:after="156" w:line="560" w:lineRule="exact"/>
        <w:jc w:val="center"/>
        <w:rPr>
          <w:rFonts w:ascii="华文中宋" w:eastAsia="华文中宋" w:hAnsi="华文中宋" w:cs="Times New Roman"/>
          <w:b/>
          <w:sz w:val="36"/>
          <w:szCs w:val="36"/>
        </w:rPr>
      </w:pPr>
      <w:r>
        <w:rPr>
          <w:rFonts w:ascii="华文中宋" w:eastAsia="华文中宋" w:hAnsi="华文中宋" w:cs="Times New Roman"/>
          <w:b/>
          <w:sz w:val="36"/>
          <w:szCs w:val="36"/>
        </w:rPr>
        <w:t>1</w:t>
      </w:r>
      <w:r w:rsidR="009B21F7">
        <w:rPr>
          <w:rFonts w:ascii="华文中宋" w:eastAsia="华文中宋" w:hAnsi="华文中宋" w:cs="Times New Roman" w:hint="eastAsia"/>
          <w:b/>
          <w:sz w:val="36"/>
          <w:szCs w:val="36"/>
        </w:rPr>
        <w:t>3</w:t>
      </w:r>
      <w:r w:rsidR="008351D0" w:rsidRPr="006B69FE">
        <w:rPr>
          <w:rFonts w:ascii="华文中宋" w:eastAsia="华文中宋" w:hAnsi="华文中宋" w:cs="Times New Roman" w:hint="eastAsia"/>
          <w:b/>
          <w:sz w:val="36"/>
          <w:szCs w:val="36"/>
        </w:rPr>
        <w:t>项</w:t>
      </w:r>
      <w:r w:rsidR="00D86487" w:rsidRPr="006B69FE">
        <w:rPr>
          <w:rFonts w:ascii="华文中宋" w:eastAsia="华文中宋" w:hAnsi="华文中宋" w:cs="Times New Roman" w:hint="eastAsia"/>
          <w:b/>
          <w:sz w:val="36"/>
          <w:szCs w:val="36"/>
        </w:rPr>
        <w:t>农机装备</w:t>
      </w:r>
      <w:r w:rsidR="008351D0" w:rsidRPr="006B69FE">
        <w:rPr>
          <w:rFonts w:ascii="华文中宋" w:eastAsia="华文中宋" w:hAnsi="华文中宋" w:cs="Times New Roman" w:hint="eastAsia"/>
          <w:b/>
          <w:sz w:val="36"/>
          <w:szCs w:val="36"/>
        </w:rPr>
        <w:t>团体标准名称及主要内容</w:t>
      </w:r>
    </w:p>
    <w:tbl>
      <w:tblPr>
        <w:tblW w:w="143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24"/>
        <w:gridCol w:w="2638"/>
        <w:gridCol w:w="2807"/>
        <w:gridCol w:w="8147"/>
      </w:tblGrid>
      <w:tr w:rsidR="003B754E" w:rsidRPr="00AB36CD" w:rsidTr="00AB36CD">
        <w:trPr>
          <w:cantSplit/>
          <w:trHeight w:val="340"/>
          <w:tblHeader/>
          <w:jc w:val="center"/>
        </w:trPr>
        <w:tc>
          <w:tcPr>
            <w:tcW w:w="724" w:type="dxa"/>
            <w:tcBorders>
              <w:top w:val="single" w:sz="8" w:space="0" w:color="auto"/>
              <w:bottom w:val="single" w:sz="8" w:space="0" w:color="auto"/>
            </w:tcBorders>
            <w:vAlign w:val="center"/>
          </w:tcPr>
          <w:p w:rsidR="003B754E" w:rsidRPr="00AB36CD" w:rsidRDefault="003B754E" w:rsidP="00AB36CD">
            <w:pPr>
              <w:spacing w:afterLines="15" w:after="46" w:line="380" w:lineRule="exact"/>
              <w:jc w:val="center"/>
              <w:rPr>
                <w:rFonts w:ascii="华文中宋" w:eastAsia="华文中宋" w:hAnsi="华文中宋" w:cs="Times New Roman"/>
                <w:sz w:val="24"/>
                <w:szCs w:val="24"/>
              </w:rPr>
            </w:pPr>
            <w:r w:rsidRPr="00AB36CD">
              <w:rPr>
                <w:rFonts w:ascii="华文中宋" w:eastAsia="华文中宋" w:hAnsi="华文中宋" w:cs="Times New Roman"/>
                <w:sz w:val="24"/>
                <w:szCs w:val="24"/>
              </w:rPr>
              <w:t>序号</w:t>
            </w:r>
          </w:p>
        </w:tc>
        <w:tc>
          <w:tcPr>
            <w:tcW w:w="2638" w:type="dxa"/>
            <w:tcBorders>
              <w:top w:val="single" w:sz="8" w:space="0" w:color="auto"/>
              <w:bottom w:val="single" w:sz="8" w:space="0" w:color="auto"/>
            </w:tcBorders>
            <w:vAlign w:val="center"/>
          </w:tcPr>
          <w:p w:rsidR="003B754E" w:rsidRPr="00AB36CD" w:rsidRDefault="003B754E" w:rsidP="00AB36CD">
            <w:pPr>
              <w:spacing w:afterLines="15" w:after="46" w:line="380" w:lineRule="exact"/>
              <w:jc w:val="center"/>
              <w:rPr>
                <w:rFonts w:ascii="华文中宋" w:eastAsia="华文中宋" w:hAnsi="华文中宋" w:cs="Times New Roman"/>
                <w:sz w:val="24"/>
                <w:szCs w:val="24"/>
              </w:rPr>
            </w:pPr>
            <w:r w:rsidRPr="00AB36CD">
              <w:rPr>
                <w:rFonts w:ascii="华文中宋" w:eastAsia="华文中宋" w:hAnsi="华文中宋" w:cs="Times New Roman"/>
                <w:sz w:val="24"/>
                <w:szCs w:val="24"/>
              </w:rPr>
              <w:t>标准编号</w:t>
            </w:r>
          </w:p>
        </w:tc>
        <w:tc>
          <w:tcPr>
            <w:tcW w:w="2807" w:type="dxa"/>
            <w:tcBorders>
              <w:top w:val="single" w:sz="8" w:space="0" w:color="auto"/>
              <w:bottom w:val="single" w:sz="8" w:space="0" w:color="auto"/>
            </w:tcBorders>
            <w:vAlign w:val="center"/>
          </w:tcPr>
          <w:p w:rsidR="003B754E" w:rsidRPr="00AB36CD" w:rsidRDefault="003B754E" w:rsidP="00AB36CD">
            <w:pPr>
              <w:spacing w:afterLines="15" w:after="46" w:line="380" w:lineRule="exact"/>
              <w:jc w:val="center"/>
              <w:rPr>
                <w:rFonts w:ascii="华文中宋" w:eastAsia="华文中宋" w:hAnsi="华文中宋" w:cs="Times New Roman"/>
                <w:sz w:val="24"/>
                <w:szCs w:val="24"/>
              </w:rPr>
            </w:pPr>
            <w:r w:rsidRPr="00AB36CD">
              <w:rPr>
                <w:rFonts w:ascii="华文中宋" w:eastAsia="华文中宋" w:hAnsi="华文中宋" w:cs="Times New Roman"/>
                <w:sz w:val="24"/>
                <w:szCs w:val="24"/>
              </w:rPr>
              <w:t>标准名称</w:t>
            </w:r>
          </w:p>
        </w:tc>
        <w:tc>
          <w:tcPr>
            <w:tcW w:w="8147" w:type="dxa"/>
            <w:tcBorders>
              <w:top w:val="single" w:sz="8" w:space="0" w:color="auto"/>
              <w:bottom w:val="single" w:sz="8" w:space="0" w:color="auto"/>
            </w:tcBorders>
            <w:vAlign w:val="center"/>
          </w:tcPr>
          <w:p w:rsidR="003B754E" w:rsidRPr="00AB36CD" w:rsidRDefault="003B754E" w:rsidP="00AB36CD">
            <w:pPr>
              <w:spacing w:afterLines="15" w:after="46" w:line="380" w:lineRule="exact"/>
              <w:jc w:val="center"/>
              <w:rPr>
                <w:rFonts w:ascii="华文中宋" w:eastAsia="华文中宋" w:hAnsi="华文中宋" w:cs="Times New Roman"/>
                <w:sz w:val="24"/>
                <w:szCs w:val="24"/>
              </w:rPr>
            </w:pPr>
            <w:r w:rsidRPr="00AB36CD">
              <w:rPr>
                <w:rFonts w:ascii="华文中宋" w:eastAsia="华文中宋" w:hAnsi="华文中宋" w:cs="Times New Roman"/>
                <w:sz w:val="24"/>
                <w:szCs w:val="24"/>
              </w:rPr>
              <w:t>标准主要内容</w:t>
            </w:r>
          </w:p>
        </w:tc>
      </w:tr>
      <w:tr w:rsidR="005C2196" w:rsidRPr="003014F3" w:rsidTr="00AB36CD">
        <w:trPr>
          <w:cantSplit/>
          <w:trHeight w:val="567"/>
          <w:jc w:val="center"/>
        </w:trPr>
        <w:tc>
          <w:tcPr>
            <w:tcW w:w="724" w:type="dxa"/>
            <w:tcBorders>
              <w:top w:val="single" w:sz="8" w:space="0" w:color="auto"/>
            </w:tcBorders>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t>1</w:t>
            </w:r>
          </w:p>
        </w:tc>
        <w:tc>
          <w:tcPr>
            <w:tcW w:w="2638" w:type="dxa"/>
            <w:tcBorders>
              <w:top w:val="single" w:sz="8" w:space="0" w:color="auto"/>
            </w:tcBorders>
            <w:vAlign w:val="center"/>
          </w:tcPr>
          <w:p w:rsidR="005C2196" w:rsidRPr="003014F3" w:rsidRDefault="005C2196" w:rsidP="00370F20">
            <w:pPr>
              <w:jc w:val="left"/>
              <w:rPr>
                <w:rFonts w:ascii="Times New Roman" w:hAnsi="Times New Roman" w:cs="Times New Roman"/>
                <w:b/>
                <w:bCs/>
                <w:sz w:val="24"/>
                <w:szCs w:val="24"/>
              </w:rPr>
            </w:pPr>
            <w:r w:rsidRPr="003014F3">
              <w:rPr>
                <w:rFonts w:ascii="Times New Roman" w:hAnsi="Times New Roman" w:cs="Times New Roman"/>
                <w:b/>
                <w:bCs/>
                <w:sz w:val="24"/>
                <w:szCs w:val="24"/>
              </w:rPr>
              <w:t xml:space="preserve">T/CAAMM </w:t>
            </w:r>
            <w:r w:rsidR="00F01429">
              <w:rPr>
                <w:rFonts w:ascii="Times New Roman" w:hAnsi="Times New Roman" w:cs="Times New Roman" w:hint="eastAsia"/>
                <w:sz w:val="24"/>
                <w:szCs w:val="24"/>
              </w:rPr>
              <w:t>302</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370F20">
              <w:rPr>
                <w:rFonts w:ascii="Times New Roman" w:hAnsi="Times New Roman" w:cs="Times New Roman"/>
                <w:sz w:val="24"/>
                <w:szCs w:val="24"/>
              </w:rPr>
              <w:t>1473</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tcBorders>
              <w:top w:val="single" w:sz="8" w:space="0" w:color="auto"/>
            </w:tcBorders>
            <w:vAlign w:val="center"/>
          </w:tcPr>
          <w:p w:rsidR="005C2196" w:rsidRPr="00370F20" w:rsidRDefault="00452EDA" w:rsidP="00492C13">
            <w:pPr>
              <w:spacing w:beforeLines="20" w:before="62" w:afterLines="20" w:after="62"/>
              <w:rPr>
                <w:rFonts w:ascii="Times New Roman" w:hAnsi="Times New Roman" w:cs="Times New Roman"/>
                <w:bCs/>
                <w:sz w:val="24"/>
              </w:rPr>
            </w:pPr>
            <w:r w:rsidRPr="00370F20">
              <w:rPr>
                <w:rFonts w:ascii="Times New Roman" w:hAnsi="Times New Roman" w:cs="Times New Roman"/>
                <w:color w:val="000000" w:themeColor="text1"/>
                <w:sz w:val="24"/>
              </w:rPr>
              <w:t>收获机械</w:t>
            </w:r>
            <w:r w:rsidR="00370F20">
              <w:rPr>
                <w:rFonts w:ascii="Times New Roman" w:hAnsi="Times New Roman" w:cs="Times New Roman" w:hint="eastAsia"/>
                <w:color w:val="000000" w:themeColor="text1"/>
                <w:sz w:val="24"/>
              </w:rPr>
              <w:t xml:space="preserve"> </w:t>
            </w:r>
            <w:r w:rsidRPr="00370F20">
              <w:rPr>
                <w:rFonts w:ascii="Times New Roman" w:hAnsi="Times New Roman" w:cs="Times New Roman"/>
                <w:color w:val="000000" w:themeColor="text1"/>
                <w:sz w:val="24"/>
              </w:rPr>
              <w:t xml:space="preserve"> </w:t>
            </w:r>
            <w:r w:rsidRPr="00370F20">
              <w:rPr>
                <w:rFonts w:ascii="Times New Roman" w:hAnsi="Times New Roman" w:cs="Times New Roman"/>
                <w:color w:val="000000" w:themeColor="text1"/>
                <w:sz w:val="24"/>
              </w:rPr>
              <w:t>排气污染物车载测量方法</w:t>
            </w:r>
          </w:p>
        </w:tc>
        <w:tc>
          <w:tcPr>
            <w:tcW w:w="8147" w:type="dxa"/>
            <w:tcBorders>
              <w:top w:val="single" w:sz="8" w:space="0" w:color="auto"/>
            </w:tcBorders>
            <w:vAlign w:val="center"/>
          </w:tcPr>
          <w:p w:rsidR="005C2196" w:rsidRPr="00370F20" w:rsidRDefault="00452EDA" w:rsidP="00F01429">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本文件规定了收获机械排气污染物车载测量的术语和定义、试验场地、仪器设备、试验前准备和排气污染物测量方法</w:t>
            </w:r>
            <w:r w:rsidR="00AB36CD">
              <w:rPr>
                <w:rFonts w:ascii="Times New Roman" w:hAnsi="Times New Roman" w:cs="Times New Roman" w:hint="eastAsia"/>
                <w:bCs/>
                <w:sz w:val="24"/>
              </w:rPr>
              <w:t>，</w:t>
            </w:r>
            <w:r w:rsidRPr="00370F20">
              <w:rPr>
                <w:rFonts w:ascii="Times New Roman" w:hAnsi="Times New Roman" w:cs="Times New Roman"/>
                <w:bCs/>
                <w:sz w:val="24"/>
              </w:rPr>
              <w:t>适用于柴油机额定净功率</w:t>
            </w:r>
            <w:r w:rsidRPr="00370F20">
              <w:rPr>
                <w:rFonts w:ascii="Times New Roman" w:hAnsi="Times New Roman" w:cs="Times New Roman"/>
                <w:bCs/>
                <w:sz w:val="24"/>
              </w:rPr>
              <w:t>37 kW</w:t>
            </w:r>
            <w:r w:rsidRPr="00370F20">
              <w:rPr>
                <w:rFonts w:ascii="Times New Roman" w:hAnsi="Times New Roman" w:cs="Times New Roman"/>
                <w:bCs/>
                <w:sz w:val="24"/>
              </w:rPr>
              <w:t>及以上柴油机的自走式收获机械整机排气污染物的测试。</w:t>
            </w:r>
          </w:p>
        </w:tc>
      </w:tr>
      <w:tr w:rsidR="005C2196" w:rsidRPr="003014F3" w:rsidTr="00AB36CD">
        <w:trPr>
          <w:cantSplit/>
          <w:trHeight w:val="567"/>
          <w:jc w:val="center"/>
        </w:trPr>
        <w:tc>
          <w:tcPr>
            <w:tcW w:w="724" w:type="dxa"/>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t>2</w:t>
            </w:r>
          </w:p>
        </w:tc>
        <w:tc>
          <w:tcPr>
            <w:tcW w:w="2638" w:type="dxa"/>
            <w:vAlign w:val="center"/>
          </w:tcPr>
          <w:p w:rsidR="005C2196" w:rsidRPr="003014F3" w:rsidRDefault="005C2196" w:rsidP="00972D69">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00F01429">
              <w:rPr>
                <w:rFonts w:ascii="Times New Roman" w:hAnsi="Times New Roman" w:cs="Times New Roman"/>
                <w:sz w:val="24"/>
                <w:szCs w:val="24"/>
              </w:rPr>
              <w:t>3</w:t>
            </w:r>
            <w:r w:rsidR="00F01429">
              <w:rPr>
                <w:rFonts w:ascii="Times New Roman" w:hAnsi="Times New Roman" w:cs="Times New Roman" w:hint="eastAsia"/>
                <w:sz w:val="24"/>
                <w:szCs w:val="24"/>
              </w:rPr>
              <w:t>0</w:t>
            </w:r>
            <w:r w:rsidR="00972D69">
              <w:rPr>
                <w:rFonts w:ascii="Times New Roman" w:hAnsi="Times New Roman" w:cs="Times New Roman"/>
                <w:sz w:val="24"/>
                <w:szCs w:val="24"/>
              </w:rPr>
              <w:t>3</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370F20">
              <w:rPr>
                <w:rFonts w:ascii="Times New Roman" w:hAnsi="Times New Roman" w:cs="Times New Roman"/>
                <w:sz w:val="24"/>
                <w:szCs w:val="24"/>
              </w:rPr>
              <w:t>1475</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5C2196" w:rsidRPr="00370F20" w:rsidRDefault="00093B26" w:rsidP="00492C13">
            <w:pPr>
              <w:spacing w:beforeLines="20" w:before="62" w:afterLines="20" w:after="62"/>
              <w:rPr>
                <w:rFonts w:ascii="Times New Roman" w:hAnsi="Times New Roman" w:cs="Times New Roman"/>
                <w:color w:val="000000" w:themeColor="text1"/>
                <w:sz w:val="24"/>
              </w:rPr>
            </w:pPr>
            <w:r w:rsidRPr="00370F20">
              <w:rPr>
                <w:rFonts w:ascii="Times New Roman" w:hAnsi="Times New Roman" w:cs="Times New Roman"/>
                <w:color w:val="000000" w:themeColor="text1"/>
                <w:sz w:val="24"/>
              </w:rPr>
              <w:t>农业机械</w:t>
            </w:r>
            <w:r w:rsidRPr="00370F20">
              <w:rPr>
                <w:rFonts w:ascii="Times New Roman" w:hAnsi="Times New Roman" w:cs="Times New Roman"/>
                <w:color w:val="000000" w:themeColor="text1"/>
                <w:sz w:val="24"/>
              </w:rPr>
              <w:t xml:space="preserve"> </w:t>
            </w:r>
            <w:r w:rsidR="00370F20">
              <w:rPr>
                <w:rFonts w:ascii="Times New Roman" w:hAnsi="Times New Roman" w:cs="Times New Roman"/>
                <w:color w:val="000000" w:themeColor="text1"/>
                <w:sz w:val="24"/>
              </w:rPr>
              <w:t xml:space="preserve"> </w:t>
            </w:r>
            <w:r w:rsidRPr="00370F20">
              <w:rPr>
                <w:rFonts w:ascii="Times New Roman" w:hAnsi="Times New Roman" w:cs="Times New Roman"/>
                <w:color w:val="000000" w:themeColor="text1"/>
                <w:sz w:val="24"/>
              </w:rPr>
              <w:t>氮氧化物（</w:t>
            </w:r>
            <w:r w:rsidRPr="00370F20">
              <w:rPr>
                <w:rFonts w:ascii="Times New Roman" w:hAnsi="Times New Roman" w:cs="Times New Roman"/>
                <w:color w:val="000000" w:themeColor="text1"/>
                <w:sz w:val="24"/>
              </w:rPr>
              <w:t>NO</w:t>
            </w:r>
            <w:r w:rsidRPr="00370F20">
              <w:rPr>
                <w:rFonts w:ascii="Times New Roman" w:hAnsi="Times New Roman" w:cs="Times New Roman"/>
                <w:color w:val="000000" w:themeColor="text1"/>
                <w:sz w:val="24"/>
                <w:vertAlign w:val="subscript"/>
              </w:rPr>
              <w:t>X</w:t>
            </w:r>
            <w:r w:rsidRPr="00370F20">
              <w:rPr>
                <w:rFonts w:ascii="Times New Roman" w:hAnsi="Times New Roman" w:cs="Times New Roman"/>
                <w:color w:val="000000" w:themeColor="text1"/>
                <w:sz w:val="24"/>
              </w:rPr>
              <w:t>）快速测量方法</w:t>
            </w:r>
          </w:p>
        </w:tc>
        <w:tc>
          <w:tcPr>
            <w:tcW w:w="8147" w:type="dxa"/>
            <w:vAlign w:val="center"/>
          </w:tcPr>
          <w:p w:rsidR="005C2196" w:rsidRPr="00370F20" w:rsidRDefault="00093B26" w:rsidP="00AB36CD">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本文件规定了农业机械整机氮氧化物（</w:t>
            </w:r>
            <w:r w:rsidRPr="00370F20">
              <w:rPr>
                <w:rFonts w:ascii="Times New Roman" w:hAnsi="Times New Roman" w:cs="Times New Roman"/>
                <w:bCs/>
                <w:sz w:val="24"/>
              </w:rPr>
              <w:t>NOx</w:t>
            </w:r>
            <w:r w:rsidRPr="00370F20">
              <w:rPr>
                <w:rFonts w:ascii="Times New Roman" w:hAnsi="Times New Roman" w:cs="Times New Roman"/>
                <w:bCs/>
                <w:sz w:val="24"/>
              </w:rPr>
              <w:t>）快速测量方法的术语和定义、试验条件、测量设备、测量方法、数据处理等</w:t>
            </w:r>
            <w:r w:rsidR="00AB36CD">
              <w:rPr>
                <w:rFonts w:ascii="Times New Roman" w:hAnsi="Times New Roman" w:cs="Times New Roman"/>
                <w:bCs/>
                <w:sz w:val="24"/>
              </w:rPr>
              <w:t>，</w:t>
            </w:r>
            <w:r w:rsidRPr="00370F20">
              <w:rPr>
                <w:rFonts w:ascii="Times New Roman" w:hAnsi="Times New Roman" w:cs="Times New Roman"/>
                <w:bCs/>
                <w:sz w:val="24"/>
              </w:rPr>
              <w:t>适用于装用额定净功率</w:t>
            </w:r>
            <w:r w:rsidRPr="00370F20">
              <w:rPr>
                <w:rFonts w:ascii="Times New Roman" w:hAnsi="Times New Roman" w:cs="Times New Roman"/>
                <w:bCs/>
                <w:sz w:val="24"/>
              </w:rPr>
              <w:t>37 kW</w:t>
            </w:r>
            <w:r w:rsidRPr="00370F20">
              <w:rPr>
                <w:rFonts w:ascii="Times New Roman" w:hAnsi="Times New Roman" w:cs="Times New Roman"/>
                <w:bCs/>
                <w:sz w:val="24"/>
              </w:rPr>
              <w:t>及以上柴油机的农业机械整机</w:t>
            </w:r>
            <w:r w:rsidRPr="00370F20">
              <w:rPr>
                <w:rFonts w:ascii="Times New Roman" w:hAnsi="Times New Roman" w:cs="Times New Roman"/>
                <w:bCs/>
                <w:sz w:val="24"/>
              </w:rPr>
              <w:t>NOx</w:t>
            </w:r>
            <w:r w:rsidRPr="00370F20">
              <w:rPr>
                <w:rFonts w:ascii="Times New Roman" w:hAnsi="Times New Roman" w:cs="Times New Roman"/>
                <w:bCs/>
                <w:sz w:val="24"/>
              </w:rPr>
              <w:t>排气污染物的测试。</w:t>
            </w:r>
          </w:p>
        </w:tc>
      </w:tr>
      <w:tr w:rsidR="005C2196" w:rsidRPr="003014F3" w:rsidTr="00AB36CD">
        <w:trPr>
          <w:cantSplit/>
          <w:trHeight w:val="567"/>
          <w:jc w:val="center"/>
        </w:trPr>
        <w:tc>
          <w:tcPr>
            <w:tcW w:w="724" w:type="dxa"/>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t>3</w:t>
            </w:r>
          </w:p>
        </w:tc>
        <w:tc>
          <w:tcPr>
            <w:tcW w:w="2638" w:type="dxa"/>
            <w:vAlign w:val="center"/>
          </w:tcPr>
          <w:p w:rsidR="005C2196" w:rsidRPr="003014F3" w:rsidRDefault="005C2196" w:rsidP="00972D69">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00093B26">
              <w:rPr>
                <w:rFonts w:ascii="Times New Roman" w:hAnsi="Times New Roman" w:cs="Times New Roman"/>
                <w:sz w:val="24"/>
                <w:szCs w:val="24"/>
              </w:rPr>
              <w:t>30</w:t>
            </w:r>
            <w:r w:rsidR="00972D69">
              <w:rPr>
                <w:rFonts w:ascii="Times New Roman" w:hAnsi="Times New Roman" w:cs="Times New Roman"/>
                <w:sz w:val="24"/>
                <w:szCs w:val="24"/>
              </w:rPr>
              <w:t>4</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370F20">
              <w:rPr>
                <w:rFonts w:ascii="Times New Roman" w:hAnsi="Times New Roman" w:cs="Times New Roman"/>
                <w:sz w:val="24"/>
                <w:szCs w:val="24"/>
              </w:rPr>
              <w:t>1476</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5C2196" w:rsidRPr="00370F20" w:rsidRDefault="00093B26" w:rsidP="00492C13">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农业机械</w:t>
            </w:r>
            <w:r w:rsidR="00370F20">
              <w:rPr>
                <w:rFonts w:ascii="Times New Roman" w:hAnsi="Times New Roman" w:cs="Times New Roman"/>
                <w:bCs/>
                <w:sz w:val="24"/>
              </w:rPr>
              <w:t xml:space="preserve"> </w:t>
            </w:r>
            <w:r w:rsidRPr="00370F20">
              <w:rPr>
                <w:rFonts w:ascii="Times New Roman" w:hAnsi="Times New Roman" w:cs="Times New Roman"/>
                <w:bCs/>
                <w:sz w:val="24"/>
              </w:rPr>
              <w:t>快速粒子</w:t>
            </w:r>
            <w:bookmarkStart w:id="0" w:name="_GoBack"/>
            <w:bookmarkEnd w:id="0"/>
            <w:r w:rsidRPr="00370F20">
              <w:rPr>
                <w:rFonts w:ascii="Times New Roman" w:hAnsi="Times New Roman" w:cs="Times New Roman"/>
                <w:bCs/>
                <w:sz w:val="24"/>
              </w:rPr>
              <w:t>数量</w:t>
            </w:r>
            <w:r w:rsidRPr="00370F20">
              <w:rPr>
                <w:rFonts w:ascii="Times New Roman" w:hAnsi="Times New Roman" w:cs="Times New Roman"/>
                <w:bCs/>
                <w:sz w:val="24"/>
              </w:rPr>
              <w:t>(PN)</w:t>
            </w:r>
            <w:r w:rsidRPr="00370F20">
              <w:rPr>
                <w:rFonts w:ascii="Times New Roman" w:hAnsi="Times New Roman" w:cs="Times New Roman"/>
                <w:bCs/>
                <w:sz w:val="24"/>
              </w:rPr>
              <w:t>排放测试方法</w:t>
            </w:r>
          </w:p>
        </w:tc>
        <w:tc>
          <w:tcPr>
            <w:tcW w:w="8147" w:type="dxa"/>
            <w:vAlign w:val="center"/>
          </w:tcPr>
          <w:p w:rsidR="005C2196" w:rsidRPr="00370F20" w:rsidRDefault="00055697" w:rsidP="00F01429">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本文件规定了装用壁流式柴油颗粒物捕集器（</w:t>
            </w:r>
            <w:r w:rsidRPr="00370F20">
              <w:rPr>
                <w:rFonts w:ascii="Times New Roman" w:hAnsi="Times New Roman" w:cs="Times New Roman"/>
                <w:bCs/>
                <w:sz w:val="24"/>
              </w:rPr>
              <w:t>DPF</w:t>
            </w:r>
            <w:r w:rsidRPr="00370F20">
              <w:rPr>
                <w:rFonts w:ascii="Times New Roman" w:hAnsi="Times New Roman" w:cs="Times New Roman"/>
                <w:bCs/>
                <w:sz w:val="24"/>
              </w:rPr>
              <w:t>）的农业机械的粒子数量（</w:t>
            </w:r>
            <w:r w:rsidRPr="00370F20">
              <w:rPr>
                <w:rFonts w:ascii="Times New Roman" w:hAnsi="Times New Roman" w:cs="Times New Roman"/>
                <w:bCs/>
                <w:sz w:val="24"/>
              </w:rPr>
              <w:t>PN</w:t>
            </w:r>
            <w:r w:rsidRPr="00370F20">
              <w:rPr>
                <w:rFonts w:ascii="Times New Roman" w:hAnsi="Times New Roman" w:cs="Times New Roman"/>
                <w:bCs/>
                <w:sz w:val="24"/>
              </w:rPr>
              <w:t>）排放快速测试的术语、定义、测试设备、试验前准备、试验程序和数据处理</w:t>
            </w:r>
            <w:r w:rsidR="00AB36CD">
              <w:rPr>
                <w:rFonts w:ascii="Times New Roman" w:hAnsi="Times New Roman" w:cs="Times New Roman" w:hint="eastAsia"/>
                <w:bCs/>
                <w:sz w:val="24"/>
              </w:rPr>
              <w:t>，</w:t>
            </w:r>
            <w:r w:rsidRPr="00370F20">
              <w:rPr>
                <w:rFonts w:ascii="Times New Roman" w:hAnsi="Times New Roman" w:cs="Times New Roman"/>
                <w:bCs/>
                <w:sz w:val="24"/>
              </w:rPr>
              <w:t>适用于装用</w:t>
            </w:r>
            <w:r w:rsidRPr="00370F20">
              <w:rPr>
                <w:rFonts w:ascii="Times New Roman" w:hAnsi="Times New Roman" w:cs="Times New Roman"/>
                <w:bCs/>
                <w:sz w:val="24"/>
              </w:rPr>
              <w:t>GB 20891—2014</w:t>
            </w:r>
            <w:r w:rsidRPr="00370F20">
              <w:rPr>
                <w:rFonts w:ascii="Times New Roman" w:hAnsi="Times New Roman" w:cs="Times New Roman"/>
                <w:bCs/>
                <w:sz w:val="24"/>
              </w:rPr>
              <w:t>第四阶段柴油机且装用</w:t>
            </w:r>
            <w:r w:rsidRPr="00370F20">
              <w:rPr>
                <w:rFonts w:ascii="Times New Roman" w:hAnsi="Times New Roman" w:cs="Times New Roman"/>
                <w:bCs/>
                <w:sz w:val="24"/>
              </w:rPr>
              <w:t>DPF</w:t>
            </w:r>
            <w:r w:rsidRPr="00370F20">
              <w:rPr>
                <w:rFonts w:ascii="Times New Roman" w:hAnsi="Times New Roman" w:cs="Times New Roman"/>
                <w:bCs/>
                <w:sz w:val="24"/>
              </w:rPr>
              <w:t>的自走式农业机械。</w:t>
            </w:r>
          </w:p>
        </w:tc>
      </w:tr>
      <w:tr w:rsidR="00AB36CD" w:rsidRPr="003014F3" w:rsidTr="00AB36CD">
        <w:trPr>
          <w:cantSplit/>
          <w:trHeight w:val="567"/>
          <w:jc w:val="center"/>
        </w:trPr>
        <w:tc>
          <w:tcPr>
            <w:tcW w:w="724" w:type="dxa"/>
            <w:vAlign w:val="center"/>
          </w:tcPr>
          <w:p w:rsidR="00AB36CD" w:rsidRPr="00AB36CD" w:rsidRDefault="00AB36CD" w:rsidP="003C5762">
            <w:pPr>
              <w:jc w:val="center"/>
              <w:rPr>
                <w:rFonts w:ascii="Times New Roman" w:hAnsi="Times New Roman" w:cs="Times New Roman"/>
                <w:sz w:val="24"/>
                <w:szCs w:val="24"/>
              </w:rPr>
            </w:pPr>
            <w:r w:rsidRPr="00AB36CD">
              <w:rPr>
                <w:rFonts w:ascii="Times New Roman" w:hAnsi="Times New Roman" w:cs="Times New Roman"/>
                <w:sz w:val="24"/>
                <w:szCs w:val="24"/>
              </w:rPr>
              <w:t>4</w:t>
            </w:r>
          </w:p>
        </w:tc>
        <w:tc>
          <w:tcPr>
            <w:tcW w:w="2638" w:type="dxa"/>
            <w:vAlign w:val="center"/>
          </w:tcPr>
          <w:p w:rsidR="00AB36CD" w:rsidRPr="003014F3" w:rsidRDefault="00AB36CD" w:rsidP="00972D69">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Pr>
                <w:rFonts w:ascii="Times New Roman" w:hAnsi="Times New Roman" w:cs="Times New Roman" w:hint="eastAsia"/>
                <w:sz w:val="24"/>
                <w:szCs w:val="24"/>
              </w:rPr>
              <w:t>30</w:t>
            </w:r>
            <w:r w:rsidR="00972D69">
              <w:rPr>
                <w:rFonts w:ascii="Times New Roman" w:hAnsi="Times New Roman" w:cs="Times New Roman"/>
                <w:sz w:val="24"/>
                <w:szCs w:val="24"/>
              </w:rPr>
              <w:t>5</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Pr>
                <w:rFonts w:ascii="Times New Roman" w:hAnsi="Times New Roman" w:cs="Times New Roman"/>
                <w:sz w:val="24"/>
                <w:szCs w:val="24"/>
              </w:rPr>
              <w:t>1477</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AB36CD" w:rsidRPr="00370F20" w:rsidRDefault="00AB36CD" w:rsidP="00492C13">
            <w:pPr>
              <w:spacing w:beforeLines="20" w:before="62" w:afterLines="20" w:after="62"/>
              <w:rPr>
                <w:rFonts w:ascii="Times New Roman" w:hAnsi="Times New Roman" w:cs="Times New Roman"/>
                <w:color w:val="000000" w:themeColor="text1"/>
                <w:sz w:val="24"/>
              </w:rPr>
            </w:pPr>
            <w:r w:rsidRPr="00370F20">
              <w:rPr>
                <w:rFonts w:ascii="Times New Roman" w:hAnsi="Times New Roman" w:cs="Times New Roman"/>
                <w:color w:val="000000" w:themeColor="text1"/>
                <w:sz w:val="24"/>
              </w:rPr>
              <w:t>农业机械</w:t>
            </w:r>
            <w:r w:rsidRPr="00370F20">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 </w:t>
            </w:r>
            <w:r w:rsidRPr="00370F20">
              <w:rPr>
                <w:rFonts w:ascii="Times New Roman" w:hAnsi="Times New Roman" w:cs="Times New Roman"/>
                <w:color w:val="000000" w:themeColor="text1"/>
                <w:sz w:val="24"/>
              </w:rPr>
              <w:t>排放控制诊断系统（</w:t>
            </w:r>
            <w:r w:rsidRPr="00370F20">
              <w:rPr>
                <w:rFonts w:ascii="Times New Roman" w:hAnsi="Times New Roman" w:cs="Times New Roman"/>
                <w:color w:val="000000" w:themeColor="text1"/>
                <w:sz w:val="24"/>
              </w:rPr>
              <w:t>NCD/PCD</w:t>
            </w:r>
            <w:r w:rsidRPr="00370F20">
              <w:rPr>
                <w:rFonts w:ascii="Times New Roman" w:hAnsi="Times New Roman" w:cs="Times New Roman"/>
                <w:color w:val="000000" w:themeColor="text1"/>
                <w:sz w:val="24"/>
              </w:rPr>
              <w:t>）测试方法</w:t>
            </w:r>
          </w:p>
        </w:tc>
        <w:tc>
          <w:tcPr>
            <w:tcW w:w="8147" w:type="dxa"/>
            <w:vAlign w:val="center"/>
          </w:tcPr>
          <w:p w:rsidR="00AB36CD" w:rsidRPr="00370F20" w:rsidRDefault="00AB36CD" w:rsidP="003C5762">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本文件规定了农业机械排放控制诊断系统（</w:t>
            </w:r>
            <w:r w:rsidRPr="00370F20">
              <w:rPr>
                <w:rFonts w:ascii="Times New Roman" w:hAnsi="Times New Roman" w:cs="Times New Roman"/>
                <w:bCs/>
                <w:sz w:val="24"/>
              </w:rPr>
              <w:t>NCD/PCD</w:t>
            </w:r>
            <w:r w:rsidRPr="00370F20">
              <w:rPr>
                <w:rFonts w:ascii="Times New Roman" w:hAnsi="Times New Roman" w:cs="Times New Roman"/>
                <w:bCs/>
                <w:sz w:val="24"/>
              </w:rPr>
              <w:t>）的术语和定义、测试准备、测试项目及总体要求、基本功能测试方法、电器类测试方法及反应剂测试方法</w:t>
            </w:r>
            <w:r>
              <w:rPr>
                <w:rFonts w:ascii="Times New Roman" w:hAnsi="Times New Roman" w:cs="Times New Roman" w:hint="eastAsia"/>
                <w:bCs/>
                <w:sz w:val="24"/>
              </w:rPr>
              <w:t>，</w:t>
            </w:r>
            <w:r w:rsidRPr="00370F20">
              <w:rPr>
                <w:rFonts w:ascii="Times New Roman" w:hAnsi="Times New Roman" w:cs="Times New Roman"/>
                <w:bCs/>
                <w:sz w:val="24"/>
              </w:rPr>
              <w:t>适用于安装满足</w:t>
            </w:r>
            <w:r w:rsidRPr="00370F20">
              <w:rPr>
                <w:rFonts w:ascii="Times New Roman" w:hAnsi="Times New Roman" w:cs="Times New Roman"/>
                <w:bCs/>
                <w:sz w:val="24"/>
              </w:rPr>
              <w:t>GB 20891—2014</w:t>
            </w:r>
            <w:r w:rsidRPr="00370F20">
              <w:rPr>
                <w:rFonts w:ascii="Times New Roman" w:hAnsi="Times New Roman" w:cs="Times New Roman"/>
                <w:bCs/>
                <w:sz w:val="24"/>
              </w:rPr>
              <w:t>第四阶段额定净功率</w:t>
            </w:r>
            <w:r w:rsidRPr="00370F20">
              <w:rPr>
                <w:rFonts w:ascii="Times New Roman" w:hAnsi="Times New Roman" w:cs="Times New Roman"/>
                <w:bCs/>
                <w:sz w:val="24"/>
              </w:rPr>
              <w:t>37 kW</w:t>
            </w:r>
            <w:r w:rsidRPr="00370F20">
              <w:rPr>
                <w:rFonts w:ascii="Times New Roman" w:hAnsi="Times New Roman" w:cs="Times New Roman"/>
                <w:bCs/>
                <w:sz w:val="24"/>
              </w:rPr>
              <w:t>及以上柴油机的农业机械。</w:t>
            </w:r>
          </w:p>
        </w:tc>
      </w:tr>
      <w:tr w:rsidR="005C2196" w:rsidRPr="003014F3" w:rsidTr="00AB36CD">
        <w:trPr>
          <w:cantSplit/>
          <w:trHeight w:val="567"/>
          <w:jc w:val="center"/>
        </w:trPr>
        <w:tc>
          <w:tcPr>
            <w:tcW w:w="724" w:type="dxa"/>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t>5</w:t>
            </w:r>
          </w:p>
        </w:tc>
        <w:tc>
          <w:tcPr>
            <w:tcW w:w="2638" w:type="dxa"/>
            <w:vAlign w:val="center"/>
          </w:tcPr>
          <w:p w:rsidR="005C2196" w:rsidRPr="003014F3" w:rsidRDefault="005C2196" w:rsidP="00370F20">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00093B26">
              <w:rPr>
                <w:rFonts w:ascii="Times New Roman" w:hAnsi="Times New Roman" w:cs="Times New Roman"/>
                <w:sz w:val="24"/>
                <w:szCs w:val="24"/>
              </w:rPr>
              <w:t>30</w:t>
            </w:r>
            <w:r w:rsidR="00F01429">
              <w:rPr>
                <w:rFonts w:ascii="Times New Roman" w:hAnsi="Times New Roman" w:cs="Times New Roman" w:hint="eastAsia"/>
                <w:sz w:val="24"/>
                <w:szCs w:val="24"/>
              </w:rPr>
              <w:t>6</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370F20">
              <w:rPr>
                <w:rFonts w:ascii="Times New Roman" w:hAnsi="Times New Roman" w:cs="Times New Roman"/>
                <w:sz w:val="24"/>
                <w:szCs w:val="24"/>
              </w:rPr>
              <w:t>1434</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5C2196" w:rsidRPr="00370F20" w:rsidRDefault="00055697" w:rsidP="00492C13">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农业机械自主作业数字地图构建</w:t>
            </w:r>
            <w:r w:rsidRPr="00370F20">
              <w:rPr>
                <w:rFonts w:ascii="Times New Roman" w:hAnsi="Times New Roman" w:cs="Times New Roman"/>
                <w:bCs/>
                <w:sz w:val="24"/>
              </w:rPr>
              <w:t xml:space="preserve"> </w:t>
            </w:r>
            <w:r w:rsidR="00370F20">
              <w:rPr>
                <w:rFonts w:ascii="Times New Roman" w:hAnsi="Times New Roman" w:cs="Times New Roman"/>
                <w:bCs/>
                <w:sz w:val="24"/>
              </w:rPr>
              <w:t xml:space="preserve"> </w:t>
            </w:r>
            <w:r w:rsidRPr="00370F20">
              <w:rPr>
                <w:rFonts w:ascii="Times New Roman" w:hAnsi="Times New Roman" w:cs="Times New Roman"/>
                <w:bCs/>
                <w:sz w:val="24"/>
              </w:rPr>
              <w:t>技术规范</w:t>
            </w:r>
          </w:p>
        </w:tc>
        <w:tc>
          <w:tcPr>
            <w:tcW w:w="8147" w:type="dxa"/>
            <w:vAlign w:val="center"/>
          </w:tcPr>
          <w:p w:rsidR="005C2196" w:rsidRPr="00370F20" w:rsidRDefault="00055697" w:rsidP="00F01429">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本文件规定了农业机械自主作业数字地图构建的术语和定义、技术要求、构建方法、性能要求、测定方法和评价方法等内容</w:t>
            </w:r>
            <w:r w:rsidR="00AB36CD">
              <w:rPr>
                <w:rFonts w:ascii="Times New Roman" w:hAnsi="Times New Roman" w:cs="Times New Roman" w:hint="eastAsia"/>
                <w:bCs/>
                <w:sz w:val="24"/>
              </w:rPr>
              <w:t>，</w:t>
            </w:r>
            <w:r w:rsidRPr="00370F20">
              <w:rPr>
                <w:rFonts w:ascii="Times New Roman" w:hAnsi="Times New Roman" w:cs="Times New Roman"/>
                <w:bCs/>
                <w:sz w:val="24"/>
              </w:rPr>
              <w:t>适用于无人农场</w:t>
            </w:r>
            <w:r w:rsidRPr="00370F20">
              <w:rPr>
                <w:rFonts w:ascii="Times New Roman" w:hAnsi="Times New Roman" w:cs="Times New Roman"/>
                <w:bCs/>
                <w:sz w:val="24"/>
              </w:rPr>
              <w:t xml:space="preserve"> </w:t>
            </w:r>
            <w:r w:rsidRPr="00370F20">
              <w:rPr>
                <w:rFonts w:ascii="Times New Roman" w:hAnsi="Times New Roman" w:cs="Times New Roman"/>
                <w:bCs/>
                <w:sz w:val="24"/>
              </w:rPr>
              <w:t>智能农机自主作业数字地图的构建和评价。</w:t>
            </w:r>
          </w:p>
        </w:tc>
      </w:tr>
      <w:tr w:rsidR="005C2196" w:rsidRPr="003014F3" w:rsidTr="00AB36CD">
        <w:trPr>
          <w:cantSplit/>
          <w:trHeight w:val="567"/>
          <w:jc w:val="center"/>
        </w:trPr>
        <w:tc>
          <w:tcPr>
            <w:tcW w:w="724" w:type="dxa"/>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t>6</w:t>
            </w:r>
          </w:p>
        </w:tc>
        <w:tc>
          <w:tcPr>
            <w:tcW w:w="2638" w:type="dxa"/>
            <w:vAlign w:val="center"/>
          </w:tcPr>
          <w:p w:rsidR="005C2196" w:rsidRPr="003014F3" w:rsidRDefault="005C2196" w:rsidP="00AB36CD">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00093B26">
              <w:rPr>
                <w:rFonts w:ascii="Times New Roman" w:hAnsi="Times New Roman" w:cs="Times New Roman"/>
                <w:sz w:val="24"/>
                <w:szCs w:val="24"/>
              </w:rPr>
              <w:t>30</w:t>
            </w:r>
            <w:r w:rsidR="00F01429">
              <w:rPr>
                <w:rFonts w:ascii="Times New Roman" w:hAnsi="Times New Roman" w:cs="Times New Roman" w:hint="eastAsia"/>
                <w:sz w:val="24"/>
                <w:szCs w:val="24"/>
              </w:rPr>
              <w:t>7</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AB36CD">
              <w:rPr>
                <w:rFonts w:ascii="Times New Roman" w:hAnsi="Times New Roman" w:cs="Times New Roman"/>
                <w:sz w:val="24"/>
                <w:szCs w:val="24"/>
              </w:rPr>
              <w:t>1436</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5C2196" w:rsidRPr="00370F20" w:rsidRDefault="000317F3" w:rsidP="00492C13">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矮化密植苹果树冠层光能观测</w:t>
            </w:r>
            <w:r w:rsidRPr="00370F20">
              <w:rPr>
                <w:rFonts w:ascii="Times New Roman" w:hAnsi="Times New Roman" w:cs="Times New Roman"/>
                <w:bCs/>
                <w:sz w:val="24"/>
              </w:rPr>
              <w:t xml:space="preserve"> </w:t>
            </w:r>
            <w:r w:rsidR="00370F20">
              <w:rPr>
                <w:rFonts w:ascii="Times New Roman" w:hAnsi="Times New Roman" w:cs="Times New Roman"/>
                <w:bCs/>
                <w:sz w:val="24"/>
              </w:rPr>
              <w:t xml:space="preserve"> </w:t>
            </w:r>
            <w:r w:rsidRPr="00370F20">
              <w:rPr>
                <w:rFonts w:ascii="Times New Roman" w:hAnsi="Times New Roman" w:cs="Times New Roman"/>
                <w:bCs/>
                <w:sz w:val="24"/>
              </w:rPr>
              <w:t>技术规范</w:t>
            </w:r>
          </w:p>
        </w:tc>
        <w:tc>
          <w:tcPr>
            <w:tcW w:w="8147" w:type="dxa"/>
            <w:vAlign w:val="center"/>
          </w:tcPr>
          <w:p w:rsidR="005C2196" w:rsidRPr="00370F20" w:rsidRDefault="000317F3" w:rsidP="00F01429">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本文件规定了苹果树冠层光能观测技术相关的术语和定义、观测设备、观测方法等内容</w:t>
            </w:r>
            <w:r w:rsidR="00AB36CD">
              <w:rPr>
                <w:rFonts w:ascii="Times New Roman" w:hAnsi="Times New Roman" w:cs="Times New Roman" w:hint="eastAsia"/>
                <w:bCs/>
                <w:sz w:val="24"/>
              </w:rPr>
              <w:t>，</w:t>
            </w:r>
            <w:r w:rsidRPr="00370F20">
              <w:rPr>
                <w:rFonts w:ascii="Times New Roman" w:hAnsi="Times New Roman" w:cs="Times New Roman"/>
                <w:bCs/>
                <w:sz w:val="24"/>
              </w:rPr>
              <w:t>适用于矮化密植苹果树冠层光能观测的技术指导。</w:t>
            </w:r>
          </w:p>
        </w:tc>
      </w:tr>
      <w:tr w:rsidR="005C2196" w:rsidRPr="003014F3" w:rsidTr="00AB36CD">
        <w:trPr>
          <w:cantSplit/>
          <w:trHeight w:val="567"/>
          <w:jc w:val="center"/>
        </w:trPr>
        <w:tc>
          <w:tcPr>
            <w:tcW w:w="724" w:type="dxa"/>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t>7</w:t>
            </w:r>
          </w:p>
        </w:tc>
        <w:tc>
          <w:tcPr>
            <w:tcW w:w="2638" w:type="dxa"/>
            <w:vAlign w:val="center"/>
          </w:tcPr>
          <w:p w:rsidR="005C2196" w:rsidRPr="003014F3" w:rsidRDefault="005C2196" w:rsidP="00AB36CD">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00093B26" w:rsidRPr="00093B26">
              <w:rPr>
                <w:rFonts w:ascii="Times New Roman" w:hAnsi="Times New Roman" w:cs="Times New Roman"/>
                <w:sz w:val="24"/>
                <w:szCs w:val="24"/>
              </w:rPr>
              <w:t>30</w:t>
            </w:r>
            <w:r w:rsidR="00F01429">
              <w:rPr>
                <w:rFonts w:ascii="Times New Roman" w:hAnsi="Times New Roman" w:cs="Times New Roman" w:hint="eastAsia"/>
                <w:sz w:val="24"/>
                <w:szCs w:val="24"/>
              </w:rPr>
              <w:t>8</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AB36CD">
              <w:rPr>
                <w:rFonts w:ascii="Times New Roman" w:hAnsi="Times New Roman" w:cs="Times New Roman"/>
                <w:sz w:val="24"/>
                <w:szCs w:val="24"/>
              </w:rPr>
              <w:t>1437</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5C2196" w:rsidRPr="00370F20" w:rsidRDefault="000317F3" w:rsidP="00492C13">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无人农场</w:t>
            </w:r>
            <w:r w:rsidR="00370F20">
              <w:rPr>
                <w:rFonts w:ascii="Times New Roman" w:hAnsi="Times New Roman" w:cs="Times New Roman" w:hint="eastAsia"/>
                <w:bCs/>
                <w:sz w:val="24"/>
              </w:rPr>
              <w:t xml:space="preserve"> </w:t>
            </w:r>
            <w:r w:rsidRPr="00370F20">
              <w:rPr>
                <w:rFonts w:ascii="Times New Roman" w:hAnsi="Times New Roman" w:cs="Times New Roman"/>
                <w:bCs/>
                <w:sz w:val="24"/>
              </w:rPr>
              <w:t xml:space="preserve"> </w:t>
            </w:r>
            <w:r w:rsidRPr="00370F20">
              <w:rPr>
                <w:rFonts w:ascii="Times New Roman" w:hAnsi="Times New Roman" w:cs="Times New Roman"/>
                <w:bCs/>
                <w:sz w:val="24"/>
              </w:rPr>
              <w:t>多机协同作业任务分配技术规程</w:t>
            </w:r>
          </w:p>
        </w:tc>
        <w:tc>
          <w:tcPr>
            <w:tcW w:w="8147" w:type="dxa"/>
            <w:vAlign w:val="center"/>
          </w:tcPr>
          <w:p w:rsidR="005C2196" w:rsidRPr="00370F20" w:rsidRDefault="000317F3" w:rsidP="00F01429">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本文件主要规定了无人农场多机协同作业任务分配技术的术语和定义、范围、任务分配方法、分配效果和应用效果评价等内容</w:t>
            </w:r>
            <w:r w:rsidR="001D6D2B">
              <w:rPr>
                <w:rFonts w:ascii="Times New Roman" w:hAnsi="Times New Roman" w:cs="Times New Roman" w:hint="eastAsia"/>
                <w:bCs/>
                <w:sz w:val="24"/>
              </w:rPr>
              <w:t>，</w:t>
            </w:r>
            <w:r w:rsidRPr="00370F20">
              <w:rPr>
                <w:rFonts w:ascii="Times New Roman" w:hAnsi="Times New Roman" w:cs="Times New Roman"/>
                <w:bCs/>
                <w:sz w:val="24"/>
              </w:rPr>
              <w:t>规定的农场场景仅限于矩形农田（条形田）多台农机同环节旱田作业的任务分配问题</w:t>
            </w:r>
            <w:r w:rsidR="001D6D2B">
              <w:rPr>
                <w:rFonts w:ascii="Times New Roman" w:hAnsi="Times New Roman" w:cs="Times New Roman" w:hint="eastAsia"/>
                <w:bCs/>
                <w:sz w:val="24"/>
              </w:rPr>
              <w:t>，</w:t>
            </w:r>
            <w:r w:rsidRPr="00370F20">
              <w:rPr>
                <w:rFonts w:ascii="Times New Roman" w:hAnsi="Times New Roman" w:cs="Times New Roman"/>
                <w:bCs/>
                <w:sz w:val="24"/>
              </w:rPr>
              <w:t>适用于无人农场多机协同作业任务分配。</w:t>
            </w:r>
          </w:p>
        </w:tc>
      </w:tr>
      <w:tr w:rsidR="005C2196" w:rsidRPr="003014F3" w:rsidTr="00AB36CD">
        <w:trPr>
          <w:cantSplit/>
          <w:trHeight w:val="567"/>
          <w:jc w:val="center"/>
        </w:trPr>
        <w:tc>
          <w:tcPr>
            <w:tcW w:w="724" w:type="dxa"/>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lastRenderedPageBreak/>
              <w:t>8</w:t>
            </w:r>
          </w:p>
        </w:tc>
        <w:tc>
          <w:tcPr>
            <w:tcW w:w="2638" w:type="dxa"/>
            <w:vAlign w:val="center"/>
          </w:tcPr>
          <w:p w:rsidR="005C2196" w:rsidRPr="003014F3" w:rsidRDefault="005C2196" w:rsidP="00AB36CD">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00093B26" w:rsidRPr="00093B26">
              <w:rPr>
                <w:rFonts w:ascii="Times New Roman" w:hAnsi="Times New Roman" w:cs="Times New Roman"/>
                <w:sz w:val="24"/>
                <w:szCs w:val="24"/>
              </w:rPr>
              <w:t>30</w:t>
            </w:r>
            <w:r w:rsidR="00F01429">
              <w:rPr>
                <w:rFonts w:ascii="Times New Roman" w:hAnsi="Times New Roman" w:cs="Times New Roman" w:hint="eastAsia"/>
                <w:sz w:val="24"/>
                <w:szCs w:val="24"/>
              </w:rPr>
              <w:t>9</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AB36CD">
              <w:rPr>
                <w:rFonts w:ascii="Times New Roman" w:hAnsi="Times New Roman" w:cs="Times New Roman"/>
                <w:sz w:val="24"/>
                <w:szCs w:val="24"/>
              </w:rPr>
              <w:t>1438</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5C2196" w:rsidRPr="00370F20" w:rsidRDefault="000317F3" w:rsidP="00492C13">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农业机器人</w:t>
            </w:r>
            <w:r w:rsidRPr="00370F20">
              <w:rPr>
                <w:rFonts w:ascii="Times New Roman" w:hAnsi="Times New Roman" w:cs="Times New Roman"/>
                <w:bCs/>
                <w:sz w:val="24"/>
              </w:rPr>
              <w:t xml:space="preserve"> </w:t>
            </w:r>
            <w:r w:rsidR="00370F20">
              <w:rPr>
                <w:rFonts w:ascii="Times New Roman" w:hAnsi="Times New Roman" w:cs="Times New Roman"/>
                <w:bCs/>
                <w:sz w:val="24"/>
              </w:rPr>
              <w:t xml:space="preserve"> </w:t>
            </w:r>
            <w:r w:rsidRPr="00370F20">
              <w:rPr>
                <w:rFonts w:ascii="Times New Roman" w:hAnsi="Times New Roman" w:cs="Times New Roman"/>
                <w:bCs/>
                <w:sz w:val="24"/>
              </w:rPr>
              <w:t>协同作业通信技术规范</w:t>
            </w:r>
          </w:p>
        </w:tc>
        <w:tc>
          <w:tcPr>
            <w:tcW w:w="8147" w:type="dxa"/>
            <w:vAlign w:val="center"/>
          </w:tcPr>
          <w:p w:rsidR="005C2196" w:rsidRPr="00370F20" w:rsidRDefault="000317F3" w:rsidP="00F01429">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本文件规定了农业机器人协同作业通信技术的术语和定义、一般要求、终端要求、传输要求、通信检测方法等内容</w:t>
            </w:r>
            <w:r w:rsidR="001D6D2B">
              <w:rPr>
                <w:rFonts w:ascii="Times New Roman" w:hAnsi="Times New Roman" w:cs="Times New Roman" w:hint="eastAsia"/>
                <w:bCs/>
                <w:sz w:val="24"/>
              </w:rPr>
              <w:t>，</w:t>
            </w:r>
            <w:r w:rsidRPr="00370F20">
              <w:rPr>
                <w:rFonts w:ascii="Times New Roman" w:hAnsi="Times New Roman" w:cs="Times New Roman"/>
                <w:bCs/>
                <w:sz w:val="24"/>
              </w:rPr>
              <w:t>适用于大田环境下农业机器人协同完成一类或多类任务时，机器人与机器人和机器人与中央控制系统间的通信。</w:t>
            </w:r>
          </w:p>
        </w:tc>
      </w:tr>
      <w:tr w:rsidR="005C2196" w:rsidRPr="003014F3" w:rsidTr="00AB36CD">
        <w:trPr>
          <w:cantSplit/>
          <w:trHeight w:val="567"/>
          <w:jc w:val="center"/>
        </w:trPr>
        <w:tc>
          <w:tcPr>
            <w:tcW w:w="724" w:type="dxa"/>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t>9</w:t>
            </w:r>
          </w:p>
        </w:tc>
        <w:tc>
          <w:tcPr>
            <w:tcW w:w="2638" w:type="dxa"/>
            <w:vAlign w:val="center"/>
          </w:tcPr>
          <w:p w:rsidR="005C2196" w:rsidRPr="003014F3" w:rsidRDefault="005C2196" w:rsidP="00AB36CD">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00F01429">
              <w:rPr>
                <w:rFonts w:ascii="Times New Roman" w:hAnsi="Times New Roman" w:cs="Times New Roman"/>
                <w:sz w:val="24"/>
                <w:szCs w:val="24"/>
              </w:rPr>
              <w:t>3</w:t>
            </w:r>
            <w:r w:rsidR="00F01429">
              <w:rPr>
                <w:rFonts w:ascii="Times New Roman" w:hAnsi="Times New Roman" w:cs="Times New Roman" w:hint="eastAsia"/>
                <w:sz w:val="24"/>
                <w:szCs w:val="24"/>
              </w:rPr>
              <w:t>10</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AB36CD">
              <w:rPr>
                <w:rFonts w:ascii="Times New Roman" w:hAnsi="Times New Roman" w:cs="Times New Roman"/>
                <w:sz w:val="24"/>
                <w:szCs w:val="24"/>
              </w:rPr>
              <w:t>1439</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5C2196" w:rsidRPr="00370F20" w:rsidRDefault="00412CD4" w:rsidP="00492C13">
            <w:pPr>
              <w:spacing w:beforeLines="10" w:before="31" w:afterLines="10" w:after="31"/>
              <w:rPr>
                <w:rFonts w:ascii="Times New Roman" w:hAnsi="Times New Roman" w:cs="Times New Roman"/>
                <w:bCs/>
                <w:sz w:val="24"/>
              </w:rPr>
            </w:pPr>
            <w:r w:rsidRPr="00370F20">
              <w:rPr>
                <w:rFonts w:ascii="Times New Roman" w:hAnsi="Times New Roman" w:cs="Times New Roman"/>
                <w:color w:val="000000" w:themeColor="text1"/>
                <w:sz w:val="24"/>
              </w:rPr>
              <w:t>鸭嘴式移栽装置</w:t>
            </w:r>
            <w:r w:rsidRPr="00370F20">
              <w:rPr>
                <w:rFonts w:ascii="Times New Roman" w:hAnsi="Times New Roman" w:cs="Times New Roman"/>
                <w:color w:val="000000" w:themeColor="text1"/>
                <w:sz w:val="24"/>
              </w:rPr>
              <w:t xml:space="preserve"> </w:t>
            </w:r>
            <w:r w:rsidR="00370F20">
              <w:rPr>
                <w:rFonts w:ascii="Times New Roman" w:hAnsi="Times New Roman" w:cs="Times New Roman"/>
                <w:color w:val="000000" w:themeColor="text1"/>
                <w:sz w:val="24"/>
              </w:rPr>
              <w:t xml:space="preserve"> </w:t>
            </w:r>
            <w:r w:rsidRPr="00370F20">
              <w:rPr>
                <w:rFonts w:ascii="Times New Roman" w:hAnsi="Times New Roman" w:cs="Times New Roman"/>
                <w:color w:val="000000" w:themeColor="text1"/>
                <w:sz w:val="24"/>
              </w:rPr>
              <w:t>抗土壤粘附性能</w:t>
            </w:r>
            <w:r w:rsidRPr="00370F20">
              <w:rPr>
                <w:rFonts w:ascii="Times New Roman" w:hAnsi="Times New Roman" w:cs="Times New Roman"/>
                <w:color w:val="000000" w:themeColor="text1"/>
                <w:sz w:val="24"/>
              </w:rPr>
              <w:t xml:space="preserve"> </w:t>
            </w:r>
            <w:r w:rsidRPr="00370F20">
              <w:rPr>
                <w:rFonts w:ascii="Times New Roman" w:hAnsi="Times New Roman" w:cs="Times New Roman"/>
                <w:color w:val="000000" w:themeColor="text1"/>
                <w:sz w:val="24"/>
              </w:rPr>
              <w:t>评价方法</w:t>
            </w:r>
          </w:p>
        </w:tc>
        <w:tc>
          <w:tcPr>
            <w:tcW w:w="8147" w:type="dxa"/>
            <w:vAlign w:val="center"/>
          </w:tcPr>
          <w:p w:rsidR="005C2196" w:rsidRPr="00370F20" w:rsidRDefault="00412CD4" w:rsidP="00F01429">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本文件规定了鸭嘴式移栽装置抗土壤粘附性能评价的术语和定义，试验准备、条件和要求，试验方法和评价方法等内容</w:t>
            </w:r>
            <w:r w:rsidR="001D6D2B">
              <w:rPr>
                <w:rFonts w:ascii="Times New Roman" w:hAnsi="Times New Roman" w:cs="Times New Roman" w:hint="eastAsia"/>
                <w:bCs/>
                <w:sz w:val="24"/>
              </w:rPr>
              <w:t>，</w:t>
            </w:r>
            <w:r w:rsidRPr="00370F20">
              <w:rPr>
                <w:rFonts w:ascii="Times New Roman" w:hAnsi="Times New Roman" w:cs="Times New Roman"/>
                <w:bCs/>
                <w:sz w:val="24"/>
              </w:rPr>
              <w:t>适用于旱地移栽机鸭嘴式移栽装置抗土壤粘附性能评价。</w:t>
            </w:r>
          </w:p>
        </w:tc>
      </w:tr>
      <w:tr w:rsidR="005C2196" w:rsidRPr="003014F3" w:rsidTr="00AB36CD">
        <w:trPr>
          <w:cantSplit/>
          <w:trHeight w:val="567"/>
          <w:jc w:val="center"/>
        </w:trPr>
        <w:tc>
          <w:tcPr>
            <w:tcW w:w="724" w:type="dxa"/>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t>10</w:t>
            </w:r>
          </w:p>
        </w:tc>
        <w:tc>
          <w:tcPr>
            <w:tcW w:w="2638" w:type="dxa"/>
            <w:vAlign w:val="center"/>
          </w:tcPr>
          <w:p w:rsidR="005C2196" w:rsidRPr="003014F3" w:rsidRDefault="005C2196" w:rsidP="00AB36CD">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00F01429">
              <w:rPr>
                <w:rFonts w:ascii="Times New Roman" w:hAnsi="Times New Roman" w:cs="Times New Roman"/>
                <w:sz w:val="24"/>
                <w:szCs w:val="24"/>
              </w:rPr>
              <w:t>3</w:t>
            </w:r>
            <w:r w:rsidR="00F01429">
              <w:rPr>
                <w:rFonts w:ascii="Times New Roman" w:hAnsi="Times New Roman" w:cs="Times New Roman" w:hint="eastAsia"/>
                <w:sz w:val="24"/>
                <w:szCs w:val="24"/>
              </w:rPr>
              <w:t>11</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AB36CD">
              <w:rPr>
                <w:rFonts w:ascii="Times New Roman" w:hAnsi="Times New Roman" w:cs="Times New Roman"/>
                <w:sz w:val="24"/>
                <w:szCs w:val="24"/>
              </w:rPr>
              <w:t>1440</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5C2196" w:rsidRPr="00370F20" w:rsidRDefault="00412CD4" w:rsidP="00492C13">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水稻钵苗移栽机</w:t>
            </w:r>
            <w:r w:rsidRPr="00370F20">
              <w:rPr>
                <w:rFonts w:ascii="Times New Roman" w:hAnsi="Times New Roman" w:cs="Times New Roman"/>
                <w:bCs/>
                <w:sz w:val="24"/>
              </w:rPr>
              <w:t xml:space="preserve"> </w:t>
            </w:r>
            <w:r w:rsidR="00370F20">
              <w:rPr>
                <w:rFonts w:ascii="Times New Roman" w:hAnsi="Times New Roman" w:cs="Times New Roman"/>
                <w:bCs/>
                <w:sz w:val="24"/>
              </w:rPr>
              <w:t xml:space="preserve"> </w:t>
            </w:r>
            <w:r w:rsidRPr="00370F20">
              <w:rPr>
                <w:rFonts w:ascii="Times New Roman" w:hAnsi="Times New Roman" w:cs="Times New Roman"/>
                <w:bCs/>
                <w:sz w:val="24"/>
              </w:rPr>
              <w:t>作业质量</w:t>
            </w:r>
          </w:p>
        </w:tc>
        <w:tc>
          <w:tcPr>
            <w:tcW w:w="8147" w:type="dxa"/>
            <w:vAlign w:val="center"/>
          </w:tcPr>
          <w:p w:rsidR="005C2196" w:rsidRPr="00370F20" w:rsidRDefault="00412CD4" w:rsidP="00F01429">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本文件规定了水稻钵苗移栽机的术语和定义、作业条件、作业质量要求、检测方法和判定规则</w:t>
            </w:r>
            <w:r w:rsidR="001D6D2B">
              <w:rPr>
                <w:rFonts w:ascii="Times New Roman" w:hAnsi="Times New Roman" w:cs="Times New Roman" w:hint="eastAsia"/>
                <w:bCs/>
                <w:sz w:val="24"/>
              </w:rPr>
              <w:t>，</w:t>
            </w:r>
            <w:r w:rsidRPr="00370F20">
              <w:rPr>
                <w:rFonts w:ascii="Times New Roman" w:hAnsi="Times New Roman" w:cs="Times New Roman"/>
                <w:bCs/>
                <w:sz w:val="24"/>
              </w:rPr>
              <w:t>适用于移栽频率为（</w:t>
            </w:r>
            <w:r w:rsidRPr="00370F20">
              <w:rPr>
                <w:rFonts w:ascii="Times New Roman" w:hAnsi="Times New Roman" w:cs="Times New Roman"/>
                <w:bCs/>
                <w:sz w:val="24"/>
              </w:rPr>
              <w:t>90</w:t>
            </w:r>
            <w:r w:rsidRPr="00370F20">
              <w:rPr>
                <w:rFonts w:ascii="Times New Roman" w:hAnsi="Times New Roman" w:cs="Times New Roman"/>
                <w:bCs/>
                <w:sz w:val="24"/>
              </w:rPr>
              <w:t>～</w:t>
            </w:r>
            <w:r w:rsidRPr="00370F20">
              <w:rPr>
                <w:rFonts w:ascii="Times New Roman" w:hAnsi="Times New Roman" w:cs="Times New Roman"/>
                <w:bCs/>
                <w:sz w:val="24"/>
              </w:rPr>
              <w:t>200</w:t>
            </w:r>
            <w:r w:rsidRPr="00370F20">
              <w:rPr>
                <w:rFonts w:ascii="Times New Roman" w:hAnsi="Times New Roman" w:cs="Times New Roman"/>
                <w:bCs/>
                <w:sz w:val="24"/>
              </w:rPr>
              <w:t>）株</w:t>
            </w:r>
            <w:r w:rsidRPr="00370F20">
              <w:rPr>
                <w:rFonts w:ascii="Times New Roman" w:hAnsi="Times New Roman" w:cs="Times New Roman"/>
                <w:bCs/>
                <w:sz w:val="24"/>
              </w:rPr>
              <w:t>/</w:t>
            </w:r>
            <w:r w:rsidRPr="00370F20">
              <w:rPr>
                <w:rFonts w:ascii="Times New Roman" w:hAnsi="Times New Roman" w:cs="Times New Roman"/>
                <w:bCs/>
                <w:sz w:val="24"/>
              </w:rPr>
              <w:t>（</w:t>
            </w:r>
            <w:r w:rsidRPr="00370F20">
              <w:rPr>
                <w:rFonts w:ascii="Times New Roman" w:hAnsi="Times New Roman" w:cs="Times New Roman"/>
                <w:bCs/>
                <w:sz w:val="24"/>
              </w:rPr>
              <w:t>min•</w:t>
            </w:r>
            <w:r w:rsidRPr="00370F20">
              <w:rPr>
                <w:rFonts w:ascii="Times New Roman" w:hAnsi="Times New Roman" w:cs="Times New Roman"/>
                <w:bCs/>
                <w:sz w:val="24"/>
              </w:rPr>
              <w:t>行）的水稻钵苗移栽机的作业质量评定。</w:t>
            </w:r>
          </w:p>
        </w:tc>
      </w:tr>
      <w:tr w:rsidR="005C2196" w:rsidRPr="003014F3" w:rsidTr="00AB36CD">
        <w:trPr>
          <w:cantSplit/>
          <w:trHeight w:val="567"/>
          <w:jc w:val="center"/>
        </w:trPr>
        <w:tc>
          <w:tcPr>
            <w:tcW w:w="724" w:type="dxa"/>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t>11</w:t>
            </w:r>
          </w:p>
        </w:tc>
        <w:tc>
          <w:tcPr>
            <w:tcW w:w="2638" w:type="dxa"/>
            <w:vAlign w:val="center"/>
          </w:tcPr>
          <w:p w:rsidR="005C2196" w:rsidRPr="003014F3" w:rsidRDefault="005C2196" w:rsidP="00AB36CD">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00F01429">
              <w:rPr>
                <w:rFonts w:ascii="Times New Roman" w:hAnsi="Times New Roman" w:cs="Times New Roman"/>
                <w:sz w:val="24"/>
                <w:szCs w:val="24"/>
              </w:rPr>
              <w:t>3</w:t>
            </w:r>
            <w:r w:rsidR="00F01429">
              <w:rPr>
                <w:rFonts w:ascii="Times New Roman" w:hAnsi="Times New Roman" w:cs="Times New Roman" w:hint="eastAsia"/>
                <w:sz w:val="24"/>
                <w:szCs w:val="24"/>
              </w:rPr>
              <w:t>12</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AB36CD">
              <w:rPr>
                <w:rFonts w:ascii="Times New Roman" w:hAnsi="Times New Roman" w:cs="Times New Roman"/>
                <w:sz w:val="24"/>
                <w:szCs w:val="24"/>
              </w:rPr>
              <w:t>1441</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5C2196" w:rsidRPr="00370F20" w:rsidRDefault="00412CD4" w:rsidP="00492C13">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仿生橡胶履带</w:t>
            </w:r>
          </w:p>
        </w:tc>
        <w:tc>
          <w:tcPr>
            <w:tcW w:w="8147" w:type="dxa"/>
            <w:vAlign w:val="center"/>
          </w:tcPr>
          <w:p w:rsidR="005C2196" w:rsidRPr="00370F20" w:rsidRDefault="00412CD4" w:rsidP="00F01429">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本文件规定了仿生橡胶履带相关术语和定义、分类与标记、产品结构、技术要求、试验方法和检验规则等内容</w:t>
            </w:r>
            <w:r w:rsidR="001D6D2B">
              <w:rPr>
                <w:rFonts w:ascii="Times New Roman" w:hAnsi="Times New Roman" w:cs="Times New Roman" w:hint="eastAsia"/>
                <w:bCs/>
                <w:sz w:val="24"/>
              </w:rPr>
              <w:t>，</w:t>
            </w:r>
            <w:r w:rsidRPr="00370F20">
              <w:rPr>
                <w:rFonts w:ascii="Times New Roman" w:hAnsi="Times New Roman" w:cs="Times New Roman"/>
                <w:bCs/>
                <w:sz w:val="24"/>
              </w:rPr>
              <w:t>适用于农业机械、工程机械和运输车辆等行走部分的仿生橡胶履带。</w:t>
            </w:r>
          </w:p>
        </w:tc>
      </w:tr>
      <w:tr w:rsidR="005C2196" w:rsidRPr="003014F3" w:rsidTr="00AB36CD">
        <w:trPr>
          <w:cantSplit/>
          <w:trHeight w:val="567"/>
          <w:jc w:val="center"/>
        </w:trPr>
        <w:tc>
          <w:tcPr>
            <w:tcW w:w="724" w:type="dxa"/>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t>12</w:t>
            </w:r>
          </w:p>
        </w:tc>
        <w:tc>
          <w:tcPr>
            <w:tcW w:w="2638" w:type="dxa"/>
            <w:vAlign w:val="center"/>
          </w:tcPr>
          <w:p w:rsidR="005C2196" w:rsidRPr="003014F3" w:rsidRDefault="005C2196" w:rsidP="00AB36CD">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00F01429">
              <w:rPr>
                <w:rFonts w:ascii="Times New Roman" w:hAnsi="Times New Roman" w:cs="Times New Roman"/>
                <w:sz w:val="24"/>
                <w:szCs w:val="24"/>
              </w:rPr>
              <w:t>3</w:t>
            </w:r>
            <w:r w:rsidR="00F01429">
              <w:rPr>
                <w:rFonts w:ascii="Times New Roman" w:hAnsi="Times New Roman" w:cs="Times New Roman" w:hint="eastAsia"/>
                <w:sz w:val="24"/>
                <w:szCs w:val="24"/>
              </w:rPr>
              <w:t>13</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AB36CD">
              <w:rPr>
                <w:rFonts w:ascii="Times New Roman" w:hAnsi="Times New Roman" w:cs="Times New Roman"/>
                <w:sz w:val="24"/>
                <w:szCs w:val="24"/>
              </w:rPr>
              <w:t>1442</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5C2196" w:rsidRPr="00370F20" w:rsidRDefault="00412CD4" w:rsidP="00492C13">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水田精准平地打浆机</w:t>
            </w:r>
          </w:p>
        </w:tc>
        <w:tc>
          <w:tcPr>
            <w:tcW w:w="8147" w:type="dxa"/>
            <w:vAlign w:val="center"/>
          </w:tcPr>
          <w:p w:rsidR="005C2196" w:rsidRPr="00370F20" w:rsidRDefault="00412CD4" w:rsidP="00F01429">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本文件规定了水田精准平地打浆机的术语与定义、技术要求、试验方法、检验规则、标志、包装、运输和贮存</w:t>
            </w:r>
            <w:r w:rsidR="001D6D2B">
              <w:rPr>
                <w:rFonts w:ascii="Times New Roman" w:hAnsi="Times New Roman" w:cs="Times New Roman" w:hint="eastAsia"/>
                <w:bCs/>
                <w:sz w:val="24"/>
              </w:rPr>
              <w:t>，</w:t>
            </w:r>
            <w:r w:rsidRPr="00370F20">
              <w:rPr>
                <w:rFonts w:ascii="Times New Roman" w:hAnsi="Times New Roman" w:cs="Times New Roman"/>
                <w:bCs/>
                <w:sz w:val="24"/>
              </w:rPr>
              <w:t>适用于水田精准平地打浆机。</w:t>
            </w:r>
          </w:p>
        </w:tc>
      </w:tr>
      <w:tr w:rsidR="005C2196" w:rsidRPr="003014F3" w:rsidTr="00AB36CD">
        <w:trPr>
          <w:cantSplit/>
          <w:trHeight w:val="567"/>
          <w:jc w:val="center"/>
        </w:trPr>
        <w:tc>
          <w:tcPr>
            <w:tcW w:w="724" w:type="dxa"/>
            <w:vAlign w:val="center"/>
          </w:tcPr>
          <w:p w:rsidR="005C2196" w:rsidRPr="00AB36CD" w:rsidRDefault="00AB36CD" w:rsidP="00AB36CD">
            <w:pPr>
              <w:jc w:val="center"/>
              <w:rPr>
                <w:rFonts w:ascii="Times New Roman" w:hAnsi="Times New Roman" w:cs="Times New Roman"/>
                <w:sz w:val="24"/>
                <w:szCs w:val="24"/>
              </w:rPr>
            </w:pPr>
            <w:r w:rsidRPr="00AB36CD">
              <w:rPr>
                <w:rFonts w:ascii="Times New Roman" w:hAnsi="Times New Roman" w:cs="Times New Roman"/>
                <w:sz w:val="24"/>
                <w:szCs w:val="24"/>
              </w:rPr>
              <w:t>13</w:t>
            </w:r>
          </w:p>
        </w:tc>
        <w:tc>
          <w:tcPr>
            <w:tcW w:w="2638" w:type="dxa"/>
            <w:vAlign w:val="center"/>
          </w:tcPr>
          <w:p w:rsidR="005C2196" w:rsidRPr="003014F3" w:rsidRDefault="005C2196" w:rsidP="00AB36CD">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00093B26">
              <w:rPr>
                <w:rFonts w:ascii="Times New Roman" w:hAnsi="Times New Roman" w:cs="Times New Roman"/>
                <w:sz w:val="24"/>
                <w:szCs w:val="24"/>
              </w:rPr>
              <w:t>31</w:t>
            </w:r>
            <w:r w:rsidR="00F01429">
              <w:rPr>
                <w:rFonts w:ascii="Times New Roman" w:hAnsi="Times New Roman" w:cs="Times New Roman" w:hint="eastAsia"/>
                <w:sz w:val="24"/>
                <w:szCs w:val="24"/>
              </w:rPr>
              <w:t>4</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AB36CD">
              <w:rPr>
                <w:rFonts w:ascii="Times New Roman" w:hAnsi="Times New Roman" w:cs="Times New Roman"/>
                <w:sz w:val="24"/>
                <w:szCs w:val="24"/>
              </w:rPr>
              <w:t>1443</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807" w:type="dxa"/>
            <w:vAlign w:val="center"/>
          </w:tcPr>
          <w:p w:rsidR="005C2196" w:rsidRPr="00370F20" w:rsidRDefault="00D73B85" w:rsidP="00492C13">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鲜食甘薯蛋白质含量分级近红外光谱快速检测规程</w:t>
            </w:r>
          </w:p>
        </w:tc>
        <w:tc>
          <w:tcPr>
            <w:tcW w:w="8147" w:type="dxa"/>
            <w:vAlign w:val="center"/>
          </w:tcPr>
          <w:p w:rsidR="005C2196" w:rsidRPr="00370F20" w:rsidRDefault="00D73B85" w:rsidP="00F01429">
            <w:pPr>
              <w:spacing w:beforeLines="10" w:before="31" w:afterLines="10" w:after="31"/>
              <w:rPr>
                <w:rFonts w:ascii="Times New Roman" w:hAnsi="Times New Roman" w:cs="Times New Roman"/>
                <w:bCs/>
                <w:sz w:val="24"/>
              </w:rPr>
            </w:pPr>
            <w:r w:rsidRPr="00370F20">
              <w:rPr>
                <w:rFonts w:ascii="Times New Roman" w:hAnsi="Times New Roman" w:cs="Times New Roman"/>
                <w:bCs/>
                <w:sz w:val="24"/>
              </w:rPr>
              <w:t>本文件规定了鲜食甘薯蛋白质含量分级近红外光谱快速检测的术语和定义、原理、仪器设备、样本制备、模型建立和维护、样品检测和结果、异常检测结果的确认与处理及准确性判定等内容</w:t>
            </w:r>
            <w:r w:rsidR="001D6D2B">
              <w:rPr>
                <w:rFonts w:ascii="Times New Roman" w:hAnsi="Times New Roman" w:cs="Times New Roman" w:hint="eastAsia"/>
                <w:bCs/>
                <w:sz w:val="24"/>
              </w:rPr>
              <w:t>，</w:t>
            </w:r>
            <w:r w:rsidRPr="00370F20">
              <w:rPr>
                <w:rFonts w:ascii="Times New Roman" w:hAnsi="Times New Roman" w:cs="Times New Roman"/>
                <w:bCs/>
                <w:sz w:val="24"/>
              </w:rPr>
              <w:t>适用于鲜食甘薯中蛋白质含量的快速测定。</w:t>
            </w:r>
          </w:p>
        </w:tc>
      </w:tr>
    </w:tbl>
    <w:p w:rsidR="002860A1" w:rsidRPr="003B754E" w:rsidRDefault="002860A1" w:rsidP="00BF0B73">
      <w:pPr>
        <w:rPr>
          <w:rFonts w:ascii="黑体" w:eastAsia="黑体" w:hAnsi="黑体" w:cs="宋体"/>
          <w:b/>
          <w:bCs/>
          <w:color w:val="424849"/>
          <w:kern w:val="0"/>
          <w:sz w:val="36"/>
          <w:szCs w:val="36"/>
        </w:rPr>
      </w:pPr>
    </w:p>
    <w:sectPr w:rsidR="002860A1" w:rsidRPr="003B754E" w:rsidSect="00951710">
      <w:headerReference w:type="default" r:id="rId8"/>
      <w:footerReference w:type="default" r:id="rId9"/>
      <w:pgSz w:w="16838" w:h="11906" w:orient="landscape"/>
      <w:pgMar w:top="1134" w:right="1247" w:bottom="1134" w:left="130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3B3" w:rsidRDefault="003773B3" w:rsidP="00794D96">
      <w:r>
        <w:separator/>
      </w:r>
    </w:p>
  </w:endnote>
  <w:endnote w:type="continuationSeparator" w:id="0">
    <w:p w:rsidR="003773B3" w:rsidRDefault="003773B3" w:rsidP="0079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zh-CN"/>
      </w:rPr>
      <w:id w:val="1655571282"/>
      <w:docPartObj>
        <w:docPartGallery w:val="Page Numbers (Bottom of Page)"/>
        <w:docPartUnique/>
      </w:docPartObj>
    </w:sdtPr>
    <w:sdtEndPr>
      <w:rPr>
        <w:rFonts w:ascii="Times New Roman" w:hAnsi="Times New Roman" w:cs="Times New Roman"/>
        <w:sz w:val="30"/>
        <w:szCs w:val="30"/>
      </w:rPr>
    </w:sdtEndPr>
    <w:sdtContent>
      <w:p w:rsidR="006A7ABE" w:rsidRPr="000A39D2" w:rsidRDefault="006A7ABE">
        <w:pPr>
          <w:pStyle w:val="ab"/>
          <w:jc w:val="center"/>
          <w:rPr>
            <w:rFonts w:ascii="Times New Roman" w:eastAsiaTheme="majorEastAsia" w:hAnsi="Times New Roman" w:cs="Times New Roman"/>
            <w:sz w:val="30"/>
            <w:szCs w:val="30"/>
          </w:rPr>
        </w:pPr>
        <w:r w:rsidRPr="000A39D2">
          <w:rPr>
            <w:rFonts w:ascii="Times New Roman" w:eastAsiaTheme="majorEastAsia" w:hAnsi="Times New Roman" w:cs="Times New Roman"/>
            <w:sz w:val="30"/>
            <w:szCs w:val="30"/>
            <w:lang w:val="zh-CN"/>
          </w:rPr>
          <w:t xml:space="preserve">~ </w:t>
        </w:r>
        <w:r w:rsidR="00C31D9D" w:rsidRPr="000A39D2">
          <w:rPr>
            <w:rFonts w:ascii="Times New Roman" w:hAnsi="Times New Roman" w:cs="Times New Roman"/>
            <w:sz w:val="30"/>
            <w:szCs w:val="30"/>
          </w:rPr>
          <w:fldChar w:fldCharType="begin"/>
        </w:r>
        <w:r w:rsidRPr="000A39D2">
          <w:rPr>
            <w:rFonts w:ascii="Times New Roman" w:hAnsi="Times New Roman" w:cs="Times New Roman"/>
            <w:sz w:val="30"/>
            <w:szCs w:val="30"/>
          </w:rPr>
          <w:instrText>PAGE    \* MERGEFORMAT</w:instrText>
        </w:r>
        <w:r w:rsidR="00C31D9D" w:rsidRPr="000A39D2">
          <w:rPr>
            <w:rFonts w:ascii="Times New Roman" w:hAnsi="Times New Roman" w:cs="Times New Roman"/>
            <w:sz w:val="30"/>
            <w:szCs w:val="30"/>
          </w:rPr>
          <w:fldChar w:fldCharType="separate"/>
        </w:r>
        <w:r w:rsidR="00972D69" w:rsidRPr="00972D69">
          <w:rPr>
            <w:rFonts w:ascii="Times New Roman" w:eastAsiaTheme="majorEastAsia" w:hAnsi="Times New Roman" w:cs="Times New Roman"/>
            <w:noProof/>
            <w:sz w:val="30"/>
            <w:szCs w:val="30"/>
            <w:lang w:val="zh-CN"/>
          </w:rPr>
          <w:t>1</w:t>
        </w:r>
        <w:r w:rsidR="00C31D9D" w:rsidRPr="000A39D2">
          <w:rPr>
            <w:rFonts w:ascii="Times New Roman" w:eastAsiaTheme="majorEastAsia" w:hAnsi="Times New Roman" w:cs="Times New Roman"/>
            <w:sz w:val="30"/>
            <w:szCs w:val="30"/>
          </w:rPr>
          <w:fldChar w:fldCharType="end"/>
        </w:r>
        <w:r w:rsidRPr="000A39D2">
          <w:rPr>
            <w:rFonts w:ascii="Times New Roman" w:eastAsiaTheme="majorEastAsia" w:hAnsi="Times New Roman" w:cs="Times New Roman"/>
            <w:sz w:val="30"/>
            <w:szCs w:val="30"/>
            <w:lang w:val="zh-C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3B3" w:rsidRDefault="003773B3" w:rsidP="00794D96">
      <w:r>
        <w:separator/>
      </w:r>
    </w:p>
  </w:footnote>
  <w:footnote w:type="continuationSeparator" w:id="0">
    <w:p w:rsidR="003773B3" w:rsidRDefault="003773B3" w:rsidP="0079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E5" w:rsidRDefault="008B55E5" w:rsidP="008B55E5">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C5E448D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color w:val="auto"/>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58D52C6B"/>
    <w:multiLevelType w:val="hybridMultilevel"/>
    <w:tmpl w:val="8FD8E1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277" w:firstLine="0"/>
      </w:pPr>
      <w:rPr>
        <w:rFonts w:ascii="黑体" w:eastAsia="黑体" w:hAnsi="Times New Roman" w:hint="eastAsia"/>
        <w:b w:val="0"/>
        <w:i w:val="0"/>
        <w:sz w:val="21"/>
        <w:lang w:val="en-US"/>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69C8601B"/>
    <w:multiLevelType w:val="multilevel"/>
    <w:tmpl w:val="69C8601B"/>
    <w:lvl w:ilvl="0">
      <w:start w:val="1"/>
      <w:numFmt w:val="decimal"/>
      <w:lvlText w:val="%1"/>
      <w:lvlJc w:val="center"/>
      <w:pPr>
        <w:tabs>
          <w:tab w:val="num" w:pos="113"/>
        </w:tabs>
        <w:ind w:left="113" w:firstLine="0"/>
      </w:pPr>
      <w:rPr>
        <w:rFonts w:eastAsia="仿宋" w:hint="eastAsia"/>
        <w:b w:val="0"/>
        <w:i w:val="0"/>
        <w:sz w:val="21"/>
        <w:szCs w:val="21"/>
      </w:rPr>
    </w:lvl>
    <w:lvl w:ilvl="1">
      <w:start w:val="1"/>
      <w:numFmt w:val="decimal"/>
      <w:lvlText w:val="%2"/>
      <w:lvlJc w:val="center"/>
      <w:pPr>
        <w:tabs>
          <w:tab w:val="num" w:pos="113"/>
        </w:tabs>
        <w:ind w:left="113" w:firstLine="0"/>
      </w:pPr>
      <w:rPr>
        <w:rFonts w:eastAsia="仿宋" w:hint="eastAsia"/>
        <w:b w:val="0"/>
        <w:i w:val="0"/>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6CEA2025"/>
    <w:multiLevelType w:val="multilevel"/>
    <w:tmpl w:val="A5321E0C"/>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2014"/>
    <w:rsid w:val="00007892"/>
    <w:rsid w:val="00010BFC"/>
    <w:rsid w:val="000317F3"/>
    <w:rsid w:val="00033F9D"/>
    <w:rsid w:val="00055697"/>
    <w:rsid w:val="000834B3"/>
    <w:rsid w:val="00092BC8"/>
    <w:rsid w:val="00093B26"/>
    <w:rsid w:val="000A1EE7"/>
    <w:rsid w:val="000A31DE"/>
    <w:rsid w:val="000B0737"/>
    <w:rsid w:val="000E2233"/>
    <w:rsid w:val="000F3BC8"/>
    <w:rsid w:val="0010404D"/>
    <w:rsid w:val="001245BC"/>
    <w:rsid w:val="00156B4A"/>
    <w:rsid w:val="00160AFE"/>
    <w:rsid w:val="00172781"/>
    <w:rsid w:val="00175C56"/>
    <w:rsid w:val="00182DE7"/>
    <w:rsid w:val="00193D58"/>
    <w:rsid w:val="001A28BF"/>
    <w:rsid w:val="001A7093"/>
    <w:rsid w:val="001B5FAC"/>
    <w:rsid w:val="001C32C2"/>
    <w:rsid w:val="001D0132"/>
    <w:rsid w:val="001D6D2B"/>
    <w:rsid w:val="001E11B7"/>
    <w:rsid w:val="001F3457"/>
    <w:rsid w:val="00223619"/>
    <w:rsid w:val="00241CBE"/>
    <w:rsid w:val="00283BA7"/>
    <w:rsid w:val="002860A1"/>
    <w:rsid w:val="002A310E"/>
    <w:rsid w:val="003014F3"/>
    <w:rsid w:val="003146E3"/>
    <w:rsid w:val="00324DB2"/>
    <w:rsid w:val="00326741"/>
    <w:rsid w:val="00332BC1"/>
    <w:rsid w:val="00333DBC"/>
    <w:rsid w:val="00337820"/>
    <w:rsid w:val="0036164D"/>
    <w:rsid w:val="00370F20"/>
    <w:rsid w:val="003745A9"/>
    <w:rsid w:val="003773B3"/>
    <w:rsid w:val="00382E15"/>
    <w:rsid w:val="0038377A"/>
    <w:rsid w:val="00396510"/>
    <w:rsid w:val="003A49DF"/>
    <w:rsid w:val="003A780E"/>
    <w:rsid w:val="003A7D0B"/>
    <w:rsid w:val="003B754E"/>
    <w:rsid w:val="003C1307"/>
    <w:rsid w:val="003C6540"/>
    <w:rsid w:val="003F6E90"/>
    <w:rsid w:val="00405CEE"/>
    <w:rsid w:val="00411C6A"/>
    <w:rsid w:val="00412CD4"/>
    <w:rsid w:val="0043294D"/>
    <w:rsid w:val="00452EDA"/>
    <w:rsid w:val="00454741"/>
    <w:rsid w:val="00454AF2"/>
    <w:rsid w:val="00464C9D"/>
    <w:rsid w:val="00483760"/>
    <w:rsid w:val="00483861"/>
    <w:rsid w:val="0049092A"/>
    <w:rsid w:val="00492C13"/>
    <w:rsid w:val="00494AC0"/>
    <w:rsid w:val="00496D6B"/>
    <w:rsid w:val="004B1593"/>
    <w:rsid w:val="004C51D1"/>
    <w:rsid w:val="004C6F11"/>
    <w:rsid w:val="004D2602"/>
    <w:rsid w:val="004D57BC"/>
    <w:rsid w:val="004E3404"/>
    <w:rsid w:val="004E38C8"/>
    <w:rsid w:val="004F1716"/>
    <w:rsid w:val="004F34C5"/>
    <w:rsid w:val="005025DE"/>
    <w:rsid w:val="00512E61"/>
    <w:rsid w:val="0052270E"/>
    <w:rsid w:val="00530403"/>
    <w:rsid w:val="00530CAA"/>
    <w:rsid w:val="005320B2"/>
    <w:rsid w:val="0054730E"/>
    <w:rsid w:val="00550511"/>
    <w:rsid w:val="00557E51"/>
    <w:rsid w:val="0056342F"/>
    <w:rsid w:val="00571BCB"/>
    <w:rsid w:val="0057227E"/>
    <w:rsid w:val="00572F87"/>
    <w:rsid w:val="00580EE2"/>
    <w:rsid w:val="00594886"/>
    <w:rsid w:val="005B1F96"/>
    <w:rsid w:val="005B7681"/>
    <w:rsid w:val="005C2196"/>
    <w:rsid w:val="005C2D47"/>
    <w:rsid w:val="005D1281"/>
    <w:rsid w:val="005D2C1E"/>
    <w:rsid w:val="006021F8"/>
    <w:rsid w:val="00602E9B"/>
    <w:rsid w:val="0062310C"/>
    <w:rsid w:val="00623E4C"/>
    <w:rsid w:val="0062616E"/>
    <w:rsid w:val="0062678D"/>
    <w:rsid w:val="00626F2C"/>
    <w:rsid w:val="006422B0"/>
    <w:rsid w:val="006576C2"/>
    <w:rsid w:val="0066032C"/>
    <w:rsid w:val="00675C47"/>
    <w:rsid w:val="00691571"/>
    <w:rsid w:val="00695BFC"/>
    <w:rsid w:val="006A7ABE"/>
    <w:rsid w:val="006A7EB8"/>
    <w:rsid w:val="006B2014"/>
    <w:rsid w:val="006B69FE"/>
    <w:rsid w:val="006C696F"/>
    <w:rsid w:val="006C7327"/>
    <w:rsid w:val="006D20D9"/>
    <w:rsid w:val="006D6284"/>
    <w:rsid w:val="006E4A25"/>
    <w:rsid w:val="006F2430"/>
    <w:rsid w:val="006F4B6D"/>
    <w:rsid w:val="007157B5"/>
    <w:rsid w:val="00724ACD"/>
    <w:rsid w:val="007279B3"/>
    <w:rsid w:val="007445FC"/>
    <w:rsid w:val="0074594A"/>
    <w:rsid w:val="0075114F"/>
    <w:rsid w:val="00753691"/>
    <w:rsid w:val="007630E1"/>
    <w:rsid w:val="00767CFB"/>
    <w:rsid w:val="00794D96"/>
    <w:rsid w:val="007A0F09"/>
    <w:rsid w:val="007C4F3A"/>
    <w:rsid w:val="007E4485"/>
    <w:rsid w:val="007F30DB"/>
    <w:rsid w:val="008138A5"/>
    <w:rsid w:val="00817FEE"/>
    <w:rsid w:val="008351D0"/>
    <w:rsid w:val="008357B8"/>
    <w:rsid w:val="00851485"/>
    <w:rsid w:val="00855C14"/>
    <w:rsid w:val="008739F7"/>
    <w:rsid w:val="0089132E"/>
    <w:rsid w:val="008975AE"/>
    <w:rsid w:val="008A1633"/>
    <w:rsid w:val="008A272E"/>
    <w:rsid w:val="008B1935"/>
    <w:rsid w:val="008B55E5"/>
    <w:rsid w:val="008D0E5C"/>
    <w:rsid w:val="008F22E2"/>
    <w:rsid w:val="00926958"/>
    <w:rsid w:val="00942D2A"/>
    <w:rsid w:val="00945005"/>
    <w:rsid w:val="00951710"/>
    <w:rsid w:val="0095794A"/>
    <w:rsid w:val="009634FF"/>
    <w:rsid w:val="00964DDD"/>
    <w:rsid w:val="00972D69"/>
    <w:rsid w:val="00981795"/>
    <w:rsid w:val="009B21F7"/>
    <w:rsid w:val="009C39A3"/>
    <w:rsid w:val="009E6D25"/>
    <w:rsid w:val="009F39E5"/>
    <w:rsid w:val="009F3C23"/>
    <w:rsid w:val="00A0092C"/>
    <w:rsid w:val="00A17CC8"/>
    <w:rsid w:val="00A438DF"/>
    <w:rsid w:val="00A625B3"/>
    <w:rsid w:val="00A65ED7"/>
    <w:rsid w:val="00A73D66"/>
    <w:rsid w:val="00AA2F9E"/>
    <w:rsid w:val="00AA6A14"/>
    <w:rsid w:val="00AB14D3"/>
    <w:rsid w:val="00AB36CD"/>
    <w:rsid w:val="00AC58D2"/>
    <w:rsid w:val="00AC6868"/>
    <w:rsid w:val="00AD6F8C"/>
    <w:rsid w:val="00AE24ED"/>
    <w:rsid w:val="00B019CB"/>
    <w:rsid w:val="00B04D62"/>
    <w:rsid w:val="00B1290F"/>
    <w:rsid w:val="00B15856"/>
    <w:rsid w:val="00B2214B"/>
    <w:rsid w:val="00B32B4A"/>
    <w:rsid w:val="00B63BC3"/>
    <w:rsid w:val="00B66624"/>
    <w:rsid w:val="00B72239"/>
    <w:rsid w:val="00B72E10"/>
    <w:rsid w:val="00B77538"/>
    <w:rsid w:val="00B825E6"/>
    <w:rsid w:val="00B8657F"/>
    <w:rsid w:val="00BA01B9"/>
    <w:rsid w:val="00BA0A00"/>
    <w:rsid w:val="00BA123F"/>
    <w:rsid w:val="00BC3942"/>
    <w:rsid w:val="00BE5892"/>
    <w:rsid w:val="00BE5924"/>
    <w:rsid w:val="00BF0B73"/>
    <w:rsid w:val="00BF7363"/>
    <w:rsid w:val="00C110CA"/>
    <w:rsid w:val="00C164C4"/>
    <w:rsid w:val="00C318A3"/>
    <w:rsid w:val="00C31D9D"/>
    <w:rsid w:val="00C3496B"/>
    <w:rsid w:val="00C41549"/>
    <w:rsid w:val="00C53C27"/>
    <w:rsid w:val="00C641D2"/>
    <w:rsid w:val="00C726BD"/>
    <w:rsid w:val="00C81502"/>
    <w:rsid w:val="00C818D3"/>
    <w:rsid w:val="00C8334F"/>
    <w:rsid w:val="00C85FDB"/>
    <w:rsid w:val="00C91BC3"/>
    <w:rsid w:val="00CB3E39"/>
    <w:rsid w:val="00CB7454"/>
    <w:rsid w:val="00CC0F00"/>
    <w:rsid w:val="00CC5CE8"/>
    <w:rsid w:val="00CC6D23"/>
    <w:rsid w:val="00CC7096"/>
    <w:rsid w:val="00CC7DE1"/>
    <w:rsid w:val="00CF2FAF"/>
    <w:rsid w:val="00D007FF"/>
    <w:rsid w:val="00D07FA0"/>
    <w:rsid w:val="00D20956"/>
    <w:rsid w:val="00D25FD9"/>
    <w:rsid w:val="00D42FA3"/>
    <w:rsid w:val="00D64BA0"/>
    <w:rsid w:val="00D73B85"/>
    <w:rsid w:val="00D86487"/>
    <w:rsid w:val="00DB0A4E"/>
    <w:rsid w:val="00DE4619"/>
    <w:rsid w:val="00DF1DD5"/>
    <w:rsid w:val="00DF3F1C"/>
    <w:rsid w:val="00E013AE"/>
    <w:rsid w:val="00E043D7"/>
    <w:rsid w:val="00E27CD5"/>
    <w:rsid w:val="00E61386"/>
    <w:rsid w:val="00E633EC"/>
    <w:rsid w:val="00E64734"/>
    <w:rsid w:val="00E8009B"/>
    <w:rsid w:val="00EA6E65"/>
    <w:rsid w:val="00EB7767"/>
    <w:rsid w:val="00ED27F6"/>
    <w:rsid w:val="00EE7A4B"/>
    <w:rsid w:val="00F01429"/>
    <w:rsid w:val="00F01C8A"/>
    <w:rsid w:val="00F07D45"/>
    <w:rsid w:val="00F106D8"/>
    <w:rsid w:val="00F1509F"/>
    <w:rsid w:val="00F15217"/>
    <w:rsid w:val="00F32909"/>
    <w:rsid w:val="00F37482"/>
    <w:rsid w:val="00F55E85"/>
    <w:rsid w:val="00F56988"/>
    <w:rsid w:val="00F97466"/>
    <w:rsid w:val="00F97D17"/>
    <w:rsid w:val="00FB2728"/>
    <w:rsid w:val="00FF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882C5B-7F4E-4460-ACAA-A6260010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C58D2"/>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794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794D96"/>
    <w:rPr>
      <w:sz w:val="18"/>
      <w:szCs w:val="18"/>
    </w:rPr>
  </w:style>
  <w:style w:type="paragraph" w:styleId="ab">
    <w:name w:val="footer"/>
    <w:basedOn w:val="a6"/>
    <w:link w:val="Char0"/>
    <w:uiPriority w:val="99"/>
    <w:unhideWhenUsed/>
    <w:rsid w:val="00794D96"/>
    <w:pPr>
      <w:tabs>
        <w:tab w:val="center" w:pos="4153"/>
        <w:tab w:val="right" w:pos="8306"/>
      </w:tabs>
      <w:snapToGrid w:val="0"/>
      <w:jc w:val="left"/>
    </w:pPr>
    <w:rPr>
      <w:sz w:val="18"/>
      <w:szCs w:val="18"/>
    </w:rPr>
  </w:style>
  <w:style w:type="character" w:customStyle="1" w:styleId="Char0">
    <w:name w:val="页脚 Char"/>
    <w:basedOn w:val="a7"/>
    <w:link w:val="ab"/>
    <w:uiPriority w:val="99"/>
    <w:rsid w:val="00794D96"/>
    <w:rPr>
      <w:sz w:val="18"/>
      <w:szCs w:val="18"/>
    </w:rPr>
  </w:style>
  <w:style w:type="paragraph" w:styleId="ac">
    <w:name w:val="Balloon Text"/>
    <w:basedOn w:val="a6"/>
    <w:link w:val="Char1"/>
    <w:uiPriority w:val="99"/>
    <w:semiHidden/>
    <w:unhideWhenUsed/>
    <w:rsid w:val="00794D96"/>
    <w:rPr>
      <w:sz w:val="18"/>
      <w:szCs w:val="18"/>
    </w:rPr>
  </w:style>
  <w:style w:type="character" w:customStyle="1" w:styleId="Char1">
    <w:name w:val="批注框文本 Char"/>
    <w:basedOn w:val="a7"/>
    <w:link w:val="ac"/>
    <w:uiPriority w:val="99"/>
    <w:semiHidden/>
    <w:rsid w:val="00794D96"/>
    <w:rPr>
      <w:sz w:val="18"/>
      <w:szCs w:val="18"/>
    </w:rPr>
  </w:style>
  <w:style w:type="character" w:styleId="ad">
    <w:name w:val="Hyperlink"/>
    <w:basedOn w:val="a7"/>
    <w:uiPriority w:val="99"/>
    <w:unhideWhenUsed/>
    <w:rsid w:val="00512E61"/>
    <w:rPr>
      <w:color w:val="0000FF" w:themeColor="hyperlink"/>
      <w:u w:val="single"/>
    </w:rPr>
  </w:style>
  <w:style w:type="paragraph" w:styleId="ae">
    <w:name w:val="Date"/>
    <w:basedOn w:val="a6"/>
    <w:next w:val="a6"/>
    <w:link w:val="Char2"/>
    <w:uiPriority w:val="99"/>
    <w:semiHidden/>
    <w:unhideWhenUsed/>
    <w:rsid w:val="006A7ABE"/>
    <w:pPr>
      <w:ind w:leftChars="2500" w:left="100"/>
    </w:pPr>
  </w:style>
  <w:style w:type="character" w:customStyle="1" w:styleId="Char2">
    <w:name w:val="日期 Char"/>
    <w:basedOn w:val="a7"/>
    <w:link w:val="ae"/>
    <w:uiPriority w:val="99"/>
    <w:semiHidden/>
    <w:rsid w:val="006A7ABE"/>
  </w:style>
  <w:style w:type="table" w:customStyle="1" w:styleId="2">
    <w:name w:val="网格型2"/>
    <w:basedOn w:val="a8"/>
    <w:next w:val="af"/>
    <w:uiPriority w:val="59"/>
    <w:rsid w:val="006A7ABE"/>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8"/>
    <w:uiPriority w:val="59"/>
    <w:rsid w:val="006A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前言、引言标题"/>
    <w:next w:val="a6"/>
    <w:rsid w:val="00BA0A00"/>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link w:val="Char3"/>
    <w:qFormat/>
    <w:rsid w:val="00BA0A00"/>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1">
    <w:name w:val="一级条标题"/>
    <w:next w:val="a6"/>
    <w:qFormat/>
    <w:rsid w:val="00BA0A00"/>
    <w:pPr>
      <w:numPr>
        <w:ilvl w:val="2"/>
        <w:numId w:val="2"/>
      </w:numPr>
      <w:outlineLvl w:val="2"/>
    </w:pPr>
    <w:rPr>
      <w:rFonts w:ascii="Times New Roman" w:eastAsia="黑体" w:hAnsi="Times New Roman" w:cs="Times New Roman"/>
      <w:kern w:val="0"/>
      <w:szCs w:val="20"/>
    </w:rPr>
  </w:style>
  <w:style w:type="paragraph" w:customStyle="1" w:styleId="a2">
    <w:name w:val="二级条标题"/>
    <w:basedOn w:val="a1"/>
    <w:next w:val="a6"/>
    <w:link w:val="Char4"/>
    <w:qFormat/>
    <w:rsid w:val="00BA0A00"/>
    <w:pPr>
      <w:numPr>
        <w:ilvl w:val="3"/>
      </w:numPr>
      <w:outlineLvl w:val="3"/>
    </w:pPr>
  </w:style>
  <w:style w:type="paragraph" w:customStyle="1" w:styleId="a3">
    <w:name w:val="三级条标题"/>
    <w:basedOn w:val="a2"/>
    <w:next w:val="a6"/>
    <w:qFormat/>
    <w:rsid w:val="00BA0A00"/>
    <w:pPr>
      <w:numPr>
        <w:ilvl w:val="4"/>
      </w:numPr>
      <w:outlineLvl w:val="4"/>
    </w:pPr>
  </w:style>
  <w:style w:type="paragraph" w:customStyle="1" w:styleId="a4">
    <w:name w:val="四级条标题"/>
    <w:basedOn w:val="a3"/>
    <w:next w:val="a6"/>
    <w:qFormat/>
    <w:rsid w:val="00BA0A00"/>
    <w:pPr>
      <w:numPr>
        <w:ilvl w:val="5"/>
      </w:numPr>
      <w:outlineLvl w:val="5"/>
    </w:pPr>
  </w:style>
  <w:style w:type="paragraph" w:customStyle="1" w:styleId="a5">
    <w:name w:val="五级条标题"/>
    <w:basedOn w:val="a4"/>
    <w:next w:val="a6"/>
    <w:qFormat/>
    <w:rsid w:val="00BA0A00"/>
    <w:pPr>
      <w:numPr>
        <w:ilvl w:val="6"/>
      </w:numPr>
      <w:outlineLvl w:val="6"/>
    </w:pPr>
  </w:style>
  <w:style w:type="character" w:customStyle="1" w:styleId="Char3">
    <w:name w:val="章标题 Char"/>
    <w:link w:val="a0"/>
    <w:qFormat/>
    <w:rsid w:val="00BA0A00"/>
    <w:rPr>
      <w:rFonts w:ascii="黑体" w:eastAsia="黑体" w:hAnsi="Times New Roman" w:cs="Times New Roman"/>
      <w:kern w:val="0"/>
      <w:szCs w:val="20"/>
    </w:rPr>
  </w:style>
  <w:style w:type="character" w:customStyle="1" w:styleId="Char5">
    <w:name w:val="段 Char"/>
    <w:link w:val="af0"/>
    <w:qFormat/>
    <w:rsid w:val="00BA0A00"/>
    <w:rPr>
      <w:rFonts w:ascii="宋体"/>
    </w:rPr>
  </w:style>
  <w:style w:type="paragraph" w:customStyle="1" w:styleId="af0">
    <w:name w:val="段"/>
    <w:link w:val="Char5"/>
    <w:qFormat/>
    <w:rsid w:val="00BA0A00"/>
    <w:pPr>
      <w:autoSpaceDE w:val="0"/>
      <w:autoSpaceDN w:val="0"/>
      <w:ind w:firstLineChars="200" w:firstLine="200"/>
      <w:jc w:val="both"/>
    </w:pPr>
    <w:rPr>
      <w:rFonts w:ascii="宋体"/>
    </w:rPr>
  </w:style>
  <w:style w:type="character" w:styleId="af1">
    <w:name w:val="footnote reference"/>
    <w:semiHidden/>
    <w:rsid w:val="00A438DF"/>
    <w:rPr>
      <w:vertAlign w:val="superscript"/>
    </w:rPr>
  </w:style>
  <w:style w:type="character" w:styleId="HTML">
    <w:name w:val="HTML Definition"/>
    <w:rsid w:val="00A438DF"/>
    <w:rPr>
      <w:i/>
      <w:iCs/>
    </w:rPr>
  </w:style>
  <w:style w:type="character" w:styleId="HTML0">
    <w:name w:val="HTML Sample"/>
    <w:rsid w:val="00A438DF"/>
    <w:rPr>
      <w:rFonts w:ascii="Courier New" w:hAnsi="Courier New"/>
    </w:rPr>
  </w:style>
  <w:style w:type="character" w:customStyle="1" w:styleId="af2">
    <w:name w:val="个人答复风格"/>
    <w:rsid w:val="00A438DF"/>
    <w:rPr>
      <w:rFonts w:ascii="Arial" w:eastAsia="宋体" w:hAnsi="Arial" w:cs="Arial"/>
      <w:color w:val="auto"/>
      <w:sz w:val="20"/>
    </w:rPr>
  </w:style>
  <w:style w:type="character" w:customStyle="1" w:styleId="af3">
    <w:name w:val="发布"/>
    <w:rsid w:val="00A438DF"/>
    <w:rPr>
      <w:rFonts w:ascii="黑体" w:eastAsia="黑体"/>
      <w:spacing w:val="22"/>
      <w:w w:val="100"/>
      <w:position w:val="3"/>
      <w:sz w:val="28"/>
    </w:rPr>
  </w:style>
  <w:style w:type="character" w:customStyle="1" w:styleId="Char6">
    <w:name w:val="纯文本 Char"/>
    <w:link w:val="af4"/>
    <w:rsid w:val="00405CEE"/>
    <w:rPr>
      <w:rFonts w:ascii="宋体" w:eastAsia="宋体" w:hAnsi="Courier New" w:cs="Times New Roman"/>
      <w:szCs w:val="20"/>
    </w:rPr>
  </w:style>
  <w:style w:type="paragraph" w:styleId="af4">
    <w:name w:val="Plain Text"/>
    <w:basedOn w:val="a6"/>
    <w:link w:val="Char6"/>
    <w:rsid w:val="00405CEE"/>
    <w:rPr>
      <w:rFonts w:ascii="宋体" w:eastAsia="宋体" w:hAnsi="Courier New" w:cs="Times New Roman"/>
      <w:szCs w:val="20"/>
    </w:rPr>
  </w:style>
  <w:style w:type="character" w:customStyle="1" w:styleId="Char10">
    <w:name w:val="纯文本 Char1"/>
    <w:basedOn w:val="a7"/>
    <w:uiPriority w:val="99"/>
    <w:semiHidden/>
    <w:rsid w:val="00405CEE"/>
    <w:rPr>
      <w:rFonts w:ascii="宋体" w:eastAsia="宋体" w:hAnsi="Courier New" w:cs="Courier New"/>
      <w:szCs w:val="21"/>
    </w:rPr>
  </w:style>
  <w:style w:type="paragraph" w:customStyle="1" w:styleId="af5">
    <w:name w:val="附录五级条标题"/>
    <w:basedOn w:val="a6"/>
    <w:next w:val="a6"/>
    <w:rsid w:val="00530403"/>
    <w:pPr>
      <w:widowControl/>
      <w:tabs>
        <w:tab w:val="left" w:pos="360"/>
      </w:tabs>
      <w:wordWrap w:val="0"/>
      <w:overflowPunct w:val="0"/>
      <w:autoSpaceDE w:val="0"/>
      <w:autoSpaceDN w:val="0"/>
      <w:spacing w:beforeLines="50" w:afterLines="50"/>
      <w:textAlignment w:val="baseline"/>
      <w:outlineLvl w:val="6"/>
    </w:pPr>
    <w:rPr>
      <w:rFonts w:ascii="黑体" w:eastAsia="黑体" w:hAnsi="Times New Roman" w:cs="Times New Roman"/>
      <w:kern w:val="21"/>
      <w:szCs w:val="20"/>
    </w:rPr>
  </w:style>
  <w:style w:type="paragraph" w:customStyle="1" w:styleId="WPSOffice1">
    <w:name w:val="WPSOffice手动目录 1"/>
    <w:rsid w:val="00530403"/>
    <w:rPr>
      <w:rFonts w:ascii="Times New Roman" w:eastAsia="宋体" w:hAnsi="Times New Roman" w:cs="Times New Roman"/>
      <w:kern w:val="0"/>
      <w:sz w:val="20"/>
      <w:szCs w:val="20"/>
    </w:rPr>
  </w:style>
  <w:style w:type="character" w:customStyle="1" w:styleId="Char4">
    <w:name w:val="二级条标题 Char"/>
    <w:link w:val="a2"/>
    <w:qFormat/>
    <w:rsid w:val="00CC7DE1"/>
    <w:rPr>
      <w:rFonts w:ascii="Times New Roman" w:eastAsia="黑体" w:hAnsi="Times New Roman" w:cs="Times New Roman"/>
      <w:kern w:val="0"/>
      <w:szCs w:val="20"/>
    </w:rPr>
  </w:style>
  <w:style w:type="paragraph" w:styleId="af6">
    <w:name w:val="annotation text"/>
    <w:basedOn w:val="a6"/>
    <w:link w:val="Char7"/>
    <w:semiHidden/>
    <w:rsid w:val="00C110CA"/>
    <w:pPr>
      <w:jc w:val="left"/>
    </w:pPr>
    <w:rPr>
      <w:rFonts w:ascii="Times New Roman" w:eastAsia="宋体" w:hAnsi="Times New Roman" w:cs="Times New Roman"/>
    </w:rPr>
  </w:style>
  <w:style w:type="character" w:customStyle="1" w:styleId="Char7">
    <w:name w:val="批注文字 Char"/>
    <w:basedOn w:val="a7"/>
    <w:link w:val="af6"/>
    <w:semiHidden/>
    <w:rsid w:val="00C110CA"/>
    <w:rPr>
      <w:rFonts w:ascii="Times New Roman" w:eastAsia="宋体" w:hAnsi="Times New Roman" w:cs="Times New Roman"/>
    </w:rPr>
  </w:style>
  <w:style w:type="paragraph" w:styleId="HTML1">
    <w:name w:val="HTML Address"/>
    <w:basedOn w:val="a6"/>
    <w:link w:val="HTMLChar1"/>
    <w:rsid w:val="00241CBE"/>
    <w:rPr>
      <w:rFonts w:ascii="Times New Roman" w:eastAsia="宋体" w:hAnsi="Times New Roman" w:cs="Times New Roman"/>
      <w:i/>
      <w:iCs/>
      <w:szCs w:val="24"/>
    </w:rPr>
  </w:style>
  <w:style w:type="character" w:customStyle="1" w:styleId="HTMLChar">
    <w:name w:val="HTML 地址 Char"/>
    <w:basedOn w:val="a7"/>
    <w:uiPriority w:val="99"/>
    <w:semiHidden/>
    <w:rsid w:val="00241CBE"/>
    <w:rPr>
      <w:i/>
      <w:iCs/>
    </w:rPr>
  </w:style>
  <w:style w:type="character" w:customStyle="1" w:styleId="HTMLChar1">
    <w:name w:val="HTML 地址 Char1"/>
    <w:link w:val="HTML1"/>
    <w:rsid w:val="00241CBE"/>
    <w:rPr>
      <w:rFonts w:ascii="Times New Roman" w:eastAsia="宋体" w:hAnsi="Times New Roman" w:cs="Times New Roman"/>
      <w:i/>
      <w:iCs/>
      <w:szCs w:val="24"/>
    </w:rPr>
  </w:style>
  <w:style w:type="paragraph" w:customStyle="1" w:styleId="af7">
    <w:name w:val="标准称谓"/>
    <w:next w:val="a6"/>
    <w:rsid w:val="00A17CC8"/>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spacing w:val="20"/>
      <w:w w:val="148"/>
      <w:kern w:val="0"/>
      <w:sz w:val="52"/>
      <w:szCs w:val="20"/>
    </w:rPr>
  </w:style>
  <w:style w:type="paragraph" w:customStyle="1" w:styleId="af8">
    <w:name w:val="发布日期"/>
    <w:qFormat/>
    <w:rsid w:val="000834B3"/>
    <w:pPr>
      <w:framePr w:w="4000" w:h="473" w:hRule="exact" w:hSpace="180" w:vSpace="180" w:wrap="around" w:hAnchor="margin" w:y="13511" w:anchorLock="1"/>
    </w:pPr>
    <w:rPr>
      <w:rFonts w:ascii="Times New Roman" w:eastAsia="黑体" w:hAnsi="Times New Roman" w:cs="Times New Roman"/>
      <w:kern w:val="0"/>
      <w:sz w:val="28"/>
      <w:szCs w:val="20"/>
    </w:rPr>
  </w:style>
  <w:style w:type="paragraph" w:styleId="af9">
    <w:name w:val="List Paragraph"/>
    <w:basedOn w:val="a6"/>
    <w:uiPriority w:val="34"/>
    <w:qFormat/>
    <w:rsid w:val="000E22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9415">
      <w:bodyDiv w:val="1"/>
      <w:marLeft w:val="0"/>
      <w:marRight w:val="0"/>
      <w:marTop w:val="0"/>
      <w:marBottom w:val="0"/>
      <w:divBdr>
        <w:top w:val="none" w:sz="0" w:space="0" w:color="auto"/>
        <w:left w:val="none" w:sz="0" w:space="0" w:color="auto"/>
        <w:bottom w:val="none" w:sz="0" w:space="0" w:color="auto"/>
        <w:right w:val="none" w:sz="0" w:space="0" w:color="auto"/>
      </w:divBdr>
      <w:divsChild>
        <w:div w:id="2095121669">
          <w:marLeft w:val="0"/>
          <w:marRight w:val="0"/>
          <w:marTop w:val="100"/>
          <w:marBottom w:val="100"/>
          <w:divBdr>
            <w:top w:val="none" w:sz="0" w:space="0" w:color="auto"/>
            <w:left w:val="none" w:sz="0" w:space="0" w:color="auto"/>
            <w:bottom w:val="none" w:sz="0" w:space="0" w:color="auto"/>
            <w:right w:val="none" w:sz="0" w:space="0" w:color="auto"/>
          </w:divBdr>
          <w:divsChild>
            <w:div w:id="850723513">
              <w:marLeft w:val="0"/>
              <w:marRight w:val="0"/>
              <w:marTop w:val="100"/>
              <w:marBottom w:val="100"/>
              <w:divBdr>
                <w:top w:val="none" w:sz="0" w:space="0" w:color="auto"/>
                <w:left w:val="none" w:sz="0" w:space="0" w:color="auto"/>
                <w:bottom w:val="none" w:sz="0" w:space="0" w:color="auto"/>
                <w:right w:val="none" w:sz="0" w:space="0" w:color="auto"/>
              </w:divBdr>
              <w:divsChild>
                <w:div w:id="256719513">
                  <w:marLeft w:val="0"/>
                  <w:marRight w:val="0"/>
                  <w:marTop w:val="0"/>
                  <w:marBottom w:val="300"/>
                  <w:divBdr>
                    <w:top w:val="none" w:sz="0" w:space="0" w:color="auto"/>
                    <w:left w:val="none" w:sz="0" w:space="0" w:color="auto"/>
                    <w:bottom w:val="none" w:sz="0" w:space="0" w:color="auto"/>
                    <w:right w:val="none" w:sz="0" w:space="0" w:color="auto"/>
                  </w:divBdr>
                  <w:divsChild>
                    <w:div w:id="1213421726">
                      <w:marLeft w:val="0"/>
                      <w:marRight w:val="0"/>
                      <w:marTop w:val="150"/>
                      <w:marBottom w:val="0"/>
                      <w:divBdr>
                        <w:top w:val="none" w:sz="0" w:space="0" w:color="auto"/>
                        <w:left w:val="none" w:sz="0" w:space="0" w:color="auto"/>
                        <w:bottom w:val="none" w:sz="0" w:space="0" w:color="auto"/>
                        <w:right w:val="none" w:sz="0" w:space="0" w:color="auto"/>
                      </w:divBdr>
                    </w:div>
                    <w:div w:id="1127888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57D3-C548-44D8-921E-4CF6A714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gyb1</dc:creator>
  <cp:lastModifiedBy>gyb1</cp:lastModifiedBy>
  <cp:revision>6</cp:revision>
  <cp:lastPrinted>2018-11-15T12:32:00Z</cp:lastPrinted>
  <dcterms:created xsi:type="dcterms:W3CDTF">2023-12-01T10:05:00Z</dcterms:created>
  <dcterms:modified xsi:type="dcterms:W3CDTF">2023-12-05T02:22:00Z</dcterms:modified>
</cp:coreProperties>
</file>