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FD24A0" w14:paraId="6EB68B26" w14:textId="77777777">
        <w:tc>
          <w:tcPr>
            <w:tcW w:w="509" w:type="dxa"/>
          </w:tcPr>
          <w:p w14:paraId="588B350D" w14:textId="77777777" w:rsidR="00FD24A0" w:rsidRDefault="008036C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6F7F0ED5" w14:textId="77777777" w:rsidR="00FD24A0" w:rsidRDefault="009F7F8C">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8036C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16E7" w:rsidRPr="005D16E7">
              <w:rPr>
                <w:rFonts w:ascii="黑体" w:eastAsia="黑体" w:hAnsi="黑体"/>
                <w:sz w:val="21"/>
                <w:szCs w:val="21"/>
              </w:rPr>
              <w:t>65.0</w:t>
            </w:r>
            <w:r w:rsidR="005D16E7">
              <w:rPr>
                <w:rFonts w:ascii="黑体" w:eastAsia="黑体" w:hAnsi="黑体"/>
                <w:sz w:val="21"/>
                <w:szCs w:val="21"/>
              </w:rPr>
              <w:t>6</w:t>
            </w:r>
            <w:r w:rsidR="005D16E7" w:rsidRPr="005D16E7">
              <w:rPr>
                <w:rFonts w:ascii="黑体" w:eastAsia="黑体" w:hAnsi="黑体"/>
                <w:sz w:val="21"/>
                <w:szCs w:val="21"/>
              </w:rPr>
              <w:t>0.</w:t>
            </w:r>
            <w:r w:rsidR="005D16E7">
              <w:rPr>
                <w:rFonts w:ascii="黑体" w:eastAsia="黑体" w:hAnsi="黑体"/>
                <w:sz w:val="21"/>
                <w:szCs w:val="21"/>
              </w:rPr>
              <w:t>99</w:t>
            </w:r>
          </w:p>
          <w:p w14:paraId="7868FCC8" w14:textId="77777777" w:rsidR="00FD24A0" w:rsidRDefault="009F7F8C">
            <w:pPr>
              <w:pStyle w:val="affff0"/>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fldChar w:fldCharType="end"/>
            </w:r>
            <w:bookmarkEnd w:id="0"/>
          </w:p>
        </w:tc>
      </w:tr>
      <w:tr w:rsidR="00FD24A0" w14:paraId="6C314EC3" w14:textId="77777777">
        <w:tc>
          <w:tcPr>
            <w:tcW w:w="509" w:type="dxa"/>
          </w:tcPr>
          <w:p w14:paraId="6C0532CE" w14:textId="77777777" w:rsidR="00FD24A0" w:rsidRDefault="008036C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p w14:paraId="1E7AE85F" w14:textId="77777777" w:rsidR="00FD24A0" w:rsidRDefault="009F7F8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8036C8">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5D16E7" w:rsidRPr="005D16E7">
              <w:rPr>
                <w:rFonts w:ascii="黑体" w:eastAsia="黑体" w:hAnsi="黑体"/>
                <w:sz w:val="21"/>
                <w:szCs w:val="21"/>
              </w:rPr>
              <w:t>B 9</w:t>
            </w:r>
            <w:r w:rsidR="005D16E7">
              <w:rPr>
                <w:rFonts w:ascii="黑体" w:eastAsia="黑体" w:hAnsi="黑体"/>
                <w:sz w:val="21"/>
                <w:szCs w:val="21"/>
              </w:rPr>
              <w:t>0</w:t>
            </w:r>
            <w:r>
              <w:rPr>
                <w:rFonts w:ascii="黑体" w:eastAsia="黑体" w:hAnsi="黑体"/>
                <w:sz w:val="21"/>
                <w:szCs w:val="21"/>
              </w:rPr>
              <w:fldChar w:fldCharType="end"/>
            </w:r>
            <w:bookmarkEnd w:id="1"/>
          </w:p>
        </w:tc>
      </w:tr>
    </w:tbl>
    <w:tbl>
      <w:tblPr>
        <w:tblStyle w:val="affff7"/>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D24A0" w14:paraId="49300A6E" w14:textId="77777777">
        <w:trPr>
          <w:trHeight w:val="1128"/>
        </w:trPr>
        <w:tc>
          <w:tcPr>
            <w:tcW w:w="4990" w:type="dxa"/>
          </w:tcPr>
          <w:bookmarkStart w:id="2" w:name="_Hlk26473981"/>
          <w:p w14:paraId="3AA78F45" w14:textId="77777777" w:rsidR="00FD24A0" w:rsidRDefault="009F7F8C">
            <w:pPr>
              <w:pStyle w:val="afffff"/>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rsidR="008036C8">
              <w:instrText xml:space="preserve"> FORMTEXT </w:instrText>
            </w:r>
            <w:r>
              <w:fldChar w:fldCharType="separate"/>
            </w:r>
            <w:r w:rsidR="008036C8">
              <w:t>JB</w:t>
            </w:r>
            <w:r>
              <w:fldChar w:fldCharType="end"/>
            </w:r>
            <w:bookmarkEnd w:id="3"/>
          </w:p>
        </w:tc>
      </w:tr>
    </w:tbl>
    <w:p w14:paraId="530CF8EC" w14:textId="77777777" w:rsidR="00FD24A0" w:rsidRDefault="008036C8">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中华人民共和国</w:t>
      </w:r>
      <w:r w:rsidR="009F7F8C">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sidR="009F7F8C">
        <w:rPr>
          <w:rFonts w:ascii="黑体" w:eastAsia="黑体"/>
          <w:b w:val="0"/>
          <w:bCs w:val="0"/>
          <w:w w:val="100"/>
          <w:sz w:val="48"/>
        </w:rPr>
      </w:r>
      <w:r w:rsidR="009F7F8C">
        <w:rPr>
          <w:rFonts w:ascii="黑体" w:eastAsia="黑体"/>
          <w:b w:val="0"/>
          <w:bCs w:val="0"/>
          <w:w w:val="100"/>
          <w:sz w:val="48"/>
        </w:rPr>
        <w:fldChar w:fldCharType="separate"/>
      </w:r>
      <w:r>
        <w:rPr>
          <w:rFonts w:ascii="黑体" w:eastAsia="黑体" w:hint="eastAsia"/>
          <w:b w:val="0"/>
          <w:bCs w:val="0"/>
          <w:w w:val="100"/>
          <w:sz w:val="48"/>
        </w:rPr>
        <w:t>机械</w:t>
      </w:r>
      <w:r w:rsidR="009F7F8C">
        <w:rPr>
          <w:rFonts w:ascii="黑体" w:eastAsia="黑体"/>
          <w:b w:val="0"/>
          <w:bCs w:val="0"/>
          <w:w w:val="100"/>
          <w:sz w:val="48"/>
        </w:rPr>
        <w:fldChar w:fldCharType="end"/>
      </w:r>
      <w:bookmarkEnd w:id="4"/>
      <w:r>
        <w:rPr>
          <w:rFonts w:ascii="黑体" w:eastAsia="黑体" w:hAnsi="黑体" w:hint="eastAsia"/>
          <w:b w:val="0"/>
          <w:bCs w:val="0"/>
          <w:w w:val="100"/>
          <w:sz w:val="48"/>
          <w:szCs w:val="48"/>
        </w:rPr>
        <w:t>行业标准</w:t>
      </w:r>
    </w:p>
    <w:bookmarkEnd w:id="2"/>
    <w:p w14:paraId="33B66335" w14:textId="77777777" w:rsidR="00FD24A0" w:rsidRDefault="009F7F8C">
      <w:pPr>
        <w:pStyle w:val="affffffffff2"/>
        <w:framePr w:wrap="around"/>
        <w:rPr>
          <w:lang w:val="fr-FR"/>
        </w:rPr>
      </w:pPr>
      <w:r>
        <w:fldChar w:fldCharType="begin">
          <w:ffData>
            <w:name w:val="文字1"/>
            <w:enabled/>
            <w:calcOnExit w:val="0"/>
            <w:textInput>
              <w:default w:val="XX/T"/>
            </w:textInput>
          </w:ffData>
        </w:fldChar>
      </w:r>
      <w:bookmarkStart w:id="5" w:name="文字1"/>
      <w:r w:rsidR="008036C8">
        <w:rPr>
          <w:lang w:val="fr-FR"/>
        </w:rPr>
        <w:instrText xml:space="preserve"> FORMTEXT </w:instrText>
      </w:r>
      <w:r>
        <w:fldChar w:fldCharType="separate"/>
      </w:r>
      <w:r w:rsidR="008036C8">
        <w:rPr>
          <w:lang w:val="fr-FR"/>
        </w:rPr>
        <w:t>JB/T</w:t>
      </w:r>
      <w:r>
        <w:fldChar w:fldCharType="end"/>
      </w:r>
      <w:bookmarkEnd w:id="5"/>
      <w:r>
        <w:fldChar w:fldCharType="begin">
          <w:ffData>
            <w:name w:val="NSTD_CODE_F"/>
            <w:enabled/>
            <w:calcOnExit w:val="0"/>
            <w:textInput>
              <w:default w:val="XXXXX"/>
            </w:textInput>
          </w:ffData>
        </w:fldChar>
      </w:r>
      <w:bookmarkStart w:id="6" w:name="NSTD_CODE_F"/>
      <w:r w:rsidR="008036C8">
        <w:rPr>
          <w:lang w:val="fr-FR"/>
        </w:rPr>
        <w:instrText xml:space="preserve"> FORMTEXT </w:instrText>
      </w:r>
      <w:r>
        <w:fldChar w:fldCharType="separate"/>
      </w:r>
      <w:r w:rsidR="008036C8">
        <w:rPr>
          <w:lang w:val="fr-FR"/>
        </w:rPr>
        <w:t>XXXXX</w:t>
      </w:r>
      <w:r>
        <w:fldChar w:fldCharType="end"/>
      </w:r>
      <w:bookmarkEnd w:id="6"/>
      <w:r w:rsidR="008036C8">
        <w:rPr>
          <w:rFonts w:hAnsi="黑体"/>
          <w:lang w:val="fr-FR"/>
        </w:rPr>
        <w:t>—</w:t>
      </w:r>
      <w:r>
        <w:fldChar w:fldCharType="begin">
          <w:ffData>
            <w:name w:val="NSTD_CODE_B"/>
            <w:enabled/>
            <w:calcOnExit w:val="0"/>
            <w:textInput>
              <w:default w:val="XXXX"/>
            </w:textInput>
          </w:ffData>
        </w:fldChar>
      </w:r>
      <w:bookmarkStart w:id="7" w:name="NSTD_CODE_B"/>
      <w:r w:rsidR="008036C8">
        <w:rPr>
          <w:lang w:val="fr-FR"/>
        </w:rPr>
        <w:instrText xml:space="preserve"> FORMTEXT </w:instrText>
      </w:r>
      <w:r>
        <w:fldChar w:fldCharType="separate"/>
      </w:r>
      <w:r w:rsidR="008036C8">
        <w:rPr>
          <w:lang w:val="fr-FR"/>
        </w:rPr>
        <w:t>202X</w:t>
      </w:r>
      <w:r>
        <w:fldChar w:fldCharType="end"/>
      </w:r>
      <w:bookmarkEnd w:id="7"/>
    </w:p>
    <w:p w14:paraId="7708AA30" w14:textId="77777777" w:rsidR="00FD24A0" w:rsidRDefault="009F7F8C">
      <w:pPr>
        <w:pStyle w:val="affffffffff3"/>
        <w:framePr w:wrap="around"/>
        <w:rPr>
          <w:rFonts w:hAnsi="黑体"/>
          <w:lang w:val="fr-FR"/>
        </w:rPr>
      </w:pPr>
      <w:r>
        <w:rPr>
          <w:rFonts w:hAnsi="黑体"/>
        </w:rPr>
        <w:fldChar w:fldCharType="begin">
          <w:ffData>
            <w:name w:val="OSTD_CODE"/>
            <w:enabled/>
            <w:calcOnExit w:val="0"/>
            <w:textInput/>
          </w:ffData>
        </w:fldChar>
      </w:r>
      <w:bookmarkStart w:id="8" w:name="OSTD_CODE"/>
      <w:r w:rsidR="008036C8">
        <w:rPr>
          <w:rFonts w:hAnsi="黑体"/>
          <w:lang w:val="fr-FR"/>
        </w:rPr>
        <w:instrText xml:space="preserve"> FORMTEXT </w:instrText>
      </w:r>
      <w:r>
        <w:rPr>
          <w:rFonts w:hAnsi="黑体"/>
        </w:rPr>
      </w:r>
      <w:r>
        <w:rPr>
          <w:rFonts w:hAnsi="黑体"/>
        </w:rPr>
        <w:fldChar w:fldCharType="separate"/>
      </w:r>
      <w:r w:rsidR="008036C8">
        <w:rPr>
          <w:rFonts w:hAnsi="黑体"/>
          <w:lang w:val="fr-FR"/>
        </w:rPr>
        <w:t>     </w:t>
      </w:r>
      <w:r>
        <w:rPr>
          <w:rFonts w:hAnsi="黑体"/>
        </w:rPr>
        <w:fldChar w:fldCharType="end"/>
      </w:r>
      <w:bookmarkEnd w:id="8"/>
    </w:p>
    <w:p w14:paraId="2275EDA6" w14:textId="77777777" w:rsidR="00FD24A0" w:rsidRDefault="00000000">
      <w:pPr>
        <w:spacing w:line="240" w:lineRule="auto"/>
        <w:rPr>
          <w:rFonts w:ascii="黑体" w:eastAsia="黑体" w:hAnsi="黑体"/>
          <w:kern w:val="0"/>
          <w:sz w:val="10"/>
          <w:szCs w:val="10"/>
          <w:lang w:val="fr-FR"/>
        </w:rPr>
      </w:pPr>
      <w:r>
        <w:rPr>
          <w:rFonts w:ascii="黑体" w:eastAsia="黑体" w:hAnsi="黑体"/>
          <w:noProof/>
          <w:kern w:val="0"/>
          <w:sz w:val="10"/>
          <w:szCs w:val="10"/>
        </w:rPr>
        <w:pict w14:anchorId="23BF1D54">
          <v:line id="直接连接符 73" o:spid="_x0000_s2051" style="position:absolute;left:0;text-align:left;z-index:251659264;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w:r>
    </w:p>
    <w:p w14:paraId="212AB6AC" w14:textId="77777777" w:rsidR="00FD24A0" w:rsidRDefault="00FD24A0">
      <w:pPr>
        <w:pStyle w:val="afffff0"/>
        <w:framePr w:w="9639" w:h="6976" w:hRule="exact" w:hSpace="0" w:vSpace="0" w:wrap="around" w:hAnchor="page" w:y="6408"/>
        <w:jc w:val="center"/>
        <w:rPr>
          <w:rFonts w:ascii="黑体" w:eastAsia="黑体" w:hAnsi="黑体"/>
          <w:b w:val="0"/>
          <w:bCs w:val="0"/>
          <w:w w:val="100"/>
          <w:lang w:val="fr-FR"/>
        </w:rPr>
      </w:pPr>
    </w:p>
    <w:p w14:paraId="7EAEB541" w14:textId="77777777" w:rsidR="00FD24A0" w:rsidRDefault="009F7F8C">
      <w:pPr>
        <w:pStyle w:val="affffffffff4"/>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sidR="008036C8">
        <w:rPr>
          <w:lang w:val="fr-FR"/>
        </w:rPr>
        <w:instrText xml:space="preserve"> FORMTEXT </w:instrText>
      </w:r>
      <w:r>
        <w:fldChar w:fldCharType="separate"/>
      </w:r>
      <w:r w:rsidR="003753DE" w:rsidRPr="003753DE">
        <w:rPr>
          <w:rFonts w:hint="eastAsia"/>
        </w:rPr>
        <w:t>农业废弃物处理与有机肥加工成套设备</w:t>
      </w:r>
      <w:r>
        <w:fldChar w:fldCharType="end"/>
      </w:r>
      <w:bookmarkEnd w:id="9"/>
    </w:p>
    <w:p w14:paraId="0F6C777A" w14:textId="77777777" w:rsidR="00FD24A0" w:rsidRDefault="00FD24A0">
      <w:pPr>
        <w:framePr w:w="9639" w:h="6974" w:hRule="exact" w:wrap="around" w:vAnchor="page" w:hAnchor="page" w:x="1419" w:y="6408" w:anchorLock="1"/>
        <w:ind w:left="-1418"/>
        <w:rPr>
          <w:lang w:val="fr-FR"/>
        </w:rPr>
      </w:pPr>
    </w:p>
    <w:p w14:paraId="4F303659" w14:textId="77777777" w:rsidR="00FD24A0" w:rsidRDefault="009F7F8C" w:rsidP="006B1668">
      <w:pPr>
        <w:pStyle w:val="afffffff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8036C8">
        <w:rPr>
          <w:rFonts w:eastAsia="黑体"/>
          <w:szCs w:val="28"/>
          <w:lang w:val="fr-FR"/>
        </w:rPr>
        <w:instrText xml:space="preserve"> FORMTEXT </w:instrText>
      </w:r>
      <w:r>
        <w:rPr>
          <w:rFonts w:eastAsia="黑体"/>
          <w:szCs w:val="28"/>
        </w:rPr>
      </w:r>
      <w:r>
        <w:rPr>
          <w:rFonts w:eastAsia="黑体"/>
          <w:szCs w:val="28"/>
        </w:rPr>
        <w:fldChar w:fldCharType="separate"/>
      </w:r>
      <w:r w:rsidR="006B1668">
        <w:rPr>
          <w:rFonts w:eastAsia="黑体"/>
          <w:szCs w:val="28"/>
        </w:rPr>
        <w:t>C</w:t>
      </w:r>
      <w:r w:rsidR="006B1668" w:rsidRPr="006B1668">
        <w:rPr>
          <w:rFonts w:eastAsia="黑体"/>
          <w:szCs w:val="28"/>
        </w:rPr>
        <w:t>omplete equipment</w:t>
      </w:r>
      <w:r w:rsidR="006B1668">
        <w:rPr>
          <w:rFonts w:eastAsia="黑体" w:hint="eastAsia"/>
          <w:szCs w:val="28"/>
        </w:rPr>
        <w:t>ofa</w:t>
      </w:r>
      <w:r w:rsidR="006B1668" w:rsidRPr="006B1668">
        <w:rPr>
          <w:rFonts w:eastAsia="黑体"/>
          <w:szCs w:val="28"/>
        </w:rPr>
        <w:t>gricultural residue</w:t>
      </w:r>
      <w:r w:rsidR="006B1668">
        <w:rPr>
          <w:rFonts w:eastAsia="黑体" w:hint="eastAsia"/>
          <w:szCs w:val="28"/>
        </w:rPr>
        <w:t>compostingando</w:t>
      </w:r>
      <w:r w:rsidR="006B1668" w:rsidRPr="006B1668">
        <w:rPr>
          <w:rFonts w:eastAsia="黑体"/>
          <w:szCs w:val="28"/>
        </w:rPr>
        <w:t>rganic fertilizer processing</w:t>
      </w:r>
      <w:r>
        <w:rPr>
          <w:rFonts w:eastAsia="黑体"/>
          <w:szCs w:val="28"/>
        </w:rPr>
        <w:fldChar w:fldCharType="end"/>
      </w:r>
      <w:bookmarkEnd w:id="10"/>
    </w:p>
    <w:p w14:paraId="07A1C290" w14:textId="77777777" w:rsidR="00FD24A0" w:rsidRDefault="00FD24A0">
      <w:pPr>
        <w:framePr w:w="9639" w:h="6974" w:hRule="exact" w:wrap="around" w:vAnchor="page" w:hAnchor="page" w:x="1419" w:y="6408" w:anchorLock="1"/>
        <w:spacing w:line="760" w:lineRule="exact"/>
        <w:ind w:left="-1418"/>
        <w:rPr>
          <w:lang w:val="fr-FR"/>
        </w:rPr>
      </w:pPr>
    </w:p>
    <w:p w14:paraId="63B1B3B3" w14:textId="77777777" w:rsidR="00FD24A0" w:rsidRDefault="009F7F8C">
      <w:pPr>
        <w:pStyle w:val="afffffff8"/>
        <w:framePr w:w="9639" w:h="6974" w:hRule="exact" w:wrap="around" w:vAnchor="page" w:hAnchor="page" w:x="1419" w:y="6408" w:anchorLock="1"/>
        <w:textAlignment w:val="bottom"/>
        <w:rPr>
          <w:rFonts w:eastAsia="黑体"/>
          <w:szCs w:val="28"/>
          <w:lang w:val="fr-FR"/>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sidR="008036C8">
        <w:rPr>
          <w:rFonts w:eastAsia="黑体"/>
          <w:szCs w:val="28"/>
          <w:lang w:val="fr-FR"/>
        </w:rPr>
        <w:instrText xml:space="preserve"> FORMTEXT </w:instrText>
      </w:r>
      <w:r>
        <w:rPr>
          <w:rFonts w:eastAsia="黑体"/>
          <w:szCs w:val="28"/>
        </w:rPr>
      </w:r>
      <w:r>
        <w:rPr>
          <w:rFonts w:eastAsia="黑体"/>
          <w:szCs w:val="28"/>
        </w:rPr>
        <w:fldChar w:fldCharType="separate"/>
      </w:r>
      <w:r w:rsidR="008036C8">
        <w:rPr>
          <w:rFonts w:eastAsia="黑体"/>
          <w:szCs w:val="28"/>
          <w:lang w:val="fr-FR"/>
        </w:rPr>
        <w:t>     </w:t>
      </w:r>
      <w:r>
        <w:rPr>
          <w:rFonts w:eastAsia="黑体"/>
          <w:szCs w:val="28"/>
        </w:rPr>
        <w:fldChar w:fldCharType="end"/>
      </w:r>
      <w:bookmarkEnd w:id="11"/>
    </w:p>
    <w:p w14:paraId="3347CC5E" w14:textId="77777777" w:rsidR="00FD24A0" w:rsidRDefault="009F7F8C">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8036C8">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2"/>
    </w:p>
    <w:p w14:paraId="64781307" w14:textId="77777777" w:rsidR="00FD24A0" w:rsidRDefault="009F7F8C">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sidR="008036C8">
        <w:rPr>
          <w:sz w:val="21"/>
          <w:szCs w:val="28"/>
        </w:rPr>
        <w:instrText xml:space="preserve"> FORMTEXT </w:instrText>
      </w:r>
      <w:r>
        <w:rPr>
          <w:sz w:val="21"/>
          <w:szCs w:val="28"/>
        </w:rPr>
      </w:r>
      <w:r>
        <w:rPr>
          <w:sz w:val="21"/>
          <w:szCs w:val="28"/>
        </w:rPr>
        <w:fldChar w:fldCharType="separate"/>
      </w:r>
      <w:r w:rsidR="008036C8">
        <w:rPr>
          <w:sz w:val="21"/>
          <w:szCs w:val="28"/>
        </w:rPr>
        <w:t>     </w:t>
      </w:r>
      <w:r>
        <w:rPr>
          <w:sz w:val="21"/>
          <w:szCs w:val="28"/>
        </w:rPr>
        <w:fldChar w:fldCharType="end"/>
      </w:r>
      <w:bookmarkEnd w:id="13"/>
    </w:p>
    <w:p w14:paraId="6D7EEE6C" w14:textId="77777777" w:rsidR="00FD24A0" w:rsidRDefault="009F7F8C" w:rsidP="0096302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008036C8">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4"/>
    </w:p>
    <w:p w14:paraId="398DA13E" w14:textId="77777777" w:rsidR="00FD24A0" w:rsidRDefault="009F7F8C">
      <w:pPr>
        <w:pStyle w:val="affffffffff0"/>
        <w:framePr w:wrap="around" w:y="14176"/>
      </w:pPr>
      <w:r>
        <w:rPr>
          <w:rFonts w:ascii="黑体"/>
        </w:rPr>
        <w:fldChar w:fldCharType="begin">
          <w:ffData>
            <w:name w:val="PLSH_DATE_Y"/>
            <w:enabled/>
            <w:calcOnExit w:val="0"/>
            <w:textInput>
              <w:default w:val="XXXX"/>
              <w:maxLength w:val="4"/>
            </w:textInput>
          </w:ffData>
        </w:fldChar>
      </w:r>
      <w:bookmarkStart w:id="15" w:name="PLSH_DATE_Y"/>
      <w:r w:rsidR="008036C8">
        <w:rPr>
          <w:rFonts w:ascii="黑体"/>
        </w:rPr>
        <w:instrText xml:space="preserve"> FORMTEXT </w:instrText>
      </w:r>
      <w:r>
        <w:rPr>
          <w:rFonts w:ascii="黑体"/>
        </w:rPr>
      </w:r>
      <w:r>
        <w:rPr>
          <w:rFonts w:ascii="黑体"/>
        </w:rPr>
        <w:fldChar w:fldCharType="separate"/>
      </w:r>
      <w:r w:rsidR="008036C8">
        <w:rPr>
          <w:rFonts w:ascii="黑体"/>
        </w:rPr>
        <w:t>202X</w:t>
      </w:r>
      <w:r>
        <w:rPr>
          <w:rFonts w:ascii="黑体"/>
        </w:rPr>
        <w:fldChar w:fldCharType="end"/>
      </w:r>
      <w:bookmarkEnd w:id="15"/>
      <w:r w:rsidR="008036C8">
        <w:rPr>
          <w:rFonts w:ascii="黑体"/>
        </w:rPr>
        <w:t>-</w:t>
      </w:r>
      <w:r>
        <w:rPr>
          <w:rFonts w:ascii="黑体"/>
        </w:rPr>
        <w:fldChar w:fldCharType="begin">
          <w:ffData>
            <w:name w:val="PLSH_DATE_M"/>
            <w:enabled/>
            <w:calcOnExit w:val="0"/>
            <w:textInput>
              <w:default w:val="XX"/>
              <w:maxLength w:val="2"/>
            </w:textInput>
          </w:ffData>
        </w:fldChar>
      </w:r>
      <w:bookmarkStart w:id="16" w:name="PLSH_DATE_M"/>
      <w:r w:rsidR="008036C8">
        <w:rPr>
          <w:rFonts w:ascii="黑体"/>
        </w:rPr>
        <w:instrText xml:space="preserve"> FORMTEXT </w:instrText>
      </w:r>
      <w:r>
        <w:rPr>
          <w:rFonts w:ascii="黑体"/>
        </w:rPr>
      </w:r>
      <w:r>
        <w:rPr>
          <w:rFonts w:ascii="黑体"/>
        </w:rPr>
        <w:fldChar w:fldCharType="separate"/>
      </w:r>
      <w:r w:rsidR="008036C8">
        <w:rPr>
          <w:rFonts w:ascii="黑体"/>
        </w:rPr>
        <w:t>XX</w:t>
      </w:r>
      <w:r>
        <w:rPr>
          <w:rFonts w:ascii="黑体"/>
        </w:rPr>
        <w:fldChar w:fldCharType="end"/>
      </w:r>
      <w:bookmarkEnd w:id="16"/>
      <w:r w:rsidR="008036C8">
        <w:rPr>
          <w:rFonts w:ascii="黑体"/>
        </w:rPr>
        <w:t>-</w:t>
      </w:r>
      <w:r>
        <w:rPr>
          <w:rFonts w:ascii="黑体"/>
        </w:rPr>
        <w:fldChar w:fldCharType="begin">
          <w:ffData>
            <w:name w:val="PLSH_DATE_D"/>
            <w:enabled/>
            <w:calcOnExit w:val="0"/>
            <w:textInput>
              <w:default w:val="XX"/>
              <w:maxLength w:val="2"/>
            </w:textInput>
          </w:ffData>
        </w:fldChar>
      </w:r>
      <w:bookmarkStart w:id="17" w:name="PLSH_DATE_D"/>
      <w:r w:rsidR="008036C8">
        <w:rPr>
          <w:rFonts w:ascii="黑体"/>
        </w:rPr>
        <w:instrText xml:space="preserve"> FORMTEXT </w:instrText>
      </w:r>
      <w:r>
        <w:rPr>
          <w:rFonts w:ascii="黑体"/>
        </w:rPr>
      </w:r>
      <w:r>
        <w:rPr>
          <w:rFonts w:ascii="黑体"/>
        </w:rPr>
        <w:fldChar w:fldCharType="separate"/>
      </w:r>
      <w:r w:rsidR="008036C8">
        <w:rPr>
          <w:rFonts w:ascii="黑体"/>
        </w:rPr>
        <w:t>XX</w:t>
      </w:r>
      <w:r>
        <w:rPr>
          <w:rFonts w:ascii="黑体"/>
        </w:rPr>
        <w:fldChar w:fldCharType="end"/>
      </w:r>
      <w:bookmarkEnd w:id="17"/>
      <w:r w:rsidR="008036C8">
        <w:rPr>
          <w:rFonts w:hint="eastAsia"/>
        </w:rPr>
        <w:t>发布</w:t>
      </w:r>
    </w:p>
    <w:p w14:paraId="096F92AE" w14:textId="77777777" w:rsidR="00FD24A0" w:rsidRDefault="009F7F8C">
      <w:pPr>
        <w:pStyle w:val="affffffffff1"/>
        <w:framePr w:wrap="around" w:y="14176"/>
      </w:pPr>
      <w:r>
        <w:rPr>
          <w:rFonts w:ascii="黑体"/>
        </w:rPr>
        <w:fldChar w:fldCharType="begin">
          <w:ffData>
            <w:name w:val="CROT_DATE_Y"/>
            <w:enabled/>
            <w:calcOnExit w:val="0"/>
            <w:textInput>
              <w:default w:val="XXXX"/>
              <w:maxLength w:val="4"/>
            </w:textInput>
          </w:ffData>
        </w:fldChar>
      </w:r>
      <w:bookmarkStart w:id="18" w:name="CROT_DATE_Y"/>
      <w:r w:rsidR="008036C8">
        <w:rPr>
          <w:rFonts w:ascii="黑体"/>
        </w:rPr>
        <w:instrText xml:space="preserve"> FORMTEXT </w:instrText>
      </w:r>
      <w:r>
        <w:rPr>
          <w:rFonts w:ascii="黑体"/>
        </w:rPr>
      </w:r>
      <w:r>
        <w:rPr>
          <w:rFonts w:ascii="黑体"/>
        </w:rPr>
        <w:fldChar w:fldCharType="separate"/>
      </w:r>
      <w:r w:rsidR="008036C8">
        <w:rPr>
          <w:rFonts w:ascii="黑体"/>
        </w:rPr>
        <w:t>202X</w:t>
      </w:r>
      <w:r>
        <w:rPr>
          <w:rFonts w:ascii="黑体"/>
        </w:rPr>
        <w:fldChar w:fldCharType="end"/>
      </w:r>
      <w:bookmarkEnd w:id="18"/>
      <w:r w:rsidR="008036C8">
        <w:rPr>
          <w:rFonts w:ascii="黑体"/>
        </w:rPr>
        <w:t>-</w:t>
      </w:r>
      <w:r>
        <w:rPr>
          <w:rFonts w:ascii="黑体"/>
        </w:rPr>
        <w:fldChar w:fldCharType="begin">
          <w:ffData>
            <w:name w:val="CROT_DATE_M"/>
            <w:enabled/>
            <w:calcOnExit w:val="0"/>
            <w:textInput>
              <w:default w:val="XX"/>
              <w:maxLength w:val="2"/>
            </w:textInput>
          </w:ffData>
        </w:fldChar>
      </w:r>
      <w:bookmarkStart w:id="19" w:name="CROT_DATE_M"/>
      <w:r w:rsidR="008036C8">
        <w:rPr>
          <w:rFonts w:ascii="黑体"/>
        </w:rPr>
        <w:instrText xml:space="preserve"> FORMTEXT </w:instrText>
      </w:r>
      <w:r>
        <w:rPr>
          <w:rFonts w:ascii="黑体"/>
        </w:rPr>
      </w:r>
      <w:r>
        <w:rPr>
          <w:rFonts w:ascii="黑体"/>
        </w:rPr>
        <w:fldChar w:fldCharType="separate"/>
      </w:r>
      <w:r w:rsidR="008036C8">
        <w:rPr>
          <w:rFonts w:ascii="黑体"/>
        </w:rPr>
        <w:t>XX</w:t>
      </w:r>
      <w:r>
        <w:rPr>
          <w:rFonts w:ascii="黑体"/>
        </w:rPr>
        <w:fldChar w:fldCharType="end"/>
      </w:r>
      <w:bookmarkEnd w:id="19"/>
      <w:r w:rsidR="008036C8">
        <w:rPr>
          <w:rFonts w:ascii="黑体"/>
        </w:rPr>
        <w:t>-</w:t>
      </w:r>
      <w:r>
        <w:rPr>
          <w:rFonts w:ascii="黑体"/>
        </w:rPr>
        <w:fldChar w:fldCharType="begin">
          <w:ffData>
            <w:name w:val="CROT_DATE_D"/>
            <w:enabled/>
            <w:calcOnExit w:val="0"/>
            <w:textInput>
              <w:default w:val="XX"/>
              <w:maxLength w:val="2"/>
            </w:textInput>
          </w:ffData>
        </w:fldChar>
      </w:r>
      <w:bookmarkStart w:id="20" w:name="CROT_DATE_D"/>
      <w:r w:rsidR="008036C8">
        <w:rPr>
          <w:rFonts w:ascii="黑体"/>
        </w:rPr>
        <w:instrText xml:space="preserve"> FORMTEXT </w:instrText>
      </w:r>
      <w:r>
        <w:rPr>
          <w:rFonts w:ascii="黑体"/>
        </w:rPr>
      </w:r>
      <w:r>
        <w:rPr>
          <w:rFonts w:ascii="黑体"/>
        </w:rPr>
        <w:fldChar w:fldCharType="separate"/>
      </w:r>
      <w:r w:rsidR="008036C8">
        <w:rPr>
          <w:rFonts w:ascii="黑体"/>
        </w:rPr>
        <w:t>XX</w:t>
      </w:r>
      <w:r>
        <w:rPr>
          <w:rFonts w:ascii="黑体"/>
        </w:rPr>
        <w:fldChar w:fldCharType="end"/>
      </w:r>
      <w:bookmarkEnd w:id="20"/>
      <w:r w:rsidR="008036C8">
        <w:rPr>
          <w:rFonts w:hint="eastAsia"/>
        </w:rPr>
        <w:t>实施</w:t>
      </w:r>
    </w:p>
    <w:p w14:paraId="185AD7CF" w14:textId="77777777" w:rsidR="00FD24A0" w:rsidRDefault="009F7F8C">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sidR="008036C8">
        <w:rPr>
          <w:rFonts w:hAnsi="黑体"/>
          <w:w w:val="100"/>
          <w:sz w:val="28"/>
        </w:rPr>
        <w:instrText xml:space="preserve"> FORMTEXT </w:instrText>
      </w:r>
      <w:r>
        <w:rPr>
          <w:rFonts w:hAnsi="黑体"/>
          <w:w w:val="100"/>
          <w:sz w:val="28"/>
        </w:rPr>
      </w:r>
      <w:r>
        <w:rPr>
          <w:rFonts w:hAnsi="黑体"/>
          <w:w w:val="100"/>
          <w:sz w:val="28"/>
        </w:rPr>
        <w:fldChar w:fldCharType="separate"/>
      </w:r>
      <w:r w:rsidR="008036C8">
        <w:rPr>
          <w:rFonts w:hAnsi="黑体" w:hint="eastAsia"/>
          <w:w w:val="100"/>
          <w:sz w:val="28"/>
        </w:rPr>
        <w:t>中华人民共和国工业和信息化部</w:t>
      </w:r>
      <w:r>
        <w:rPr>
          <w:rFonts w:hAnsi="黑体"/>
          <w:w w:val="100"/>
          <w:sz w:val="28"/>
        </w:rPr>
        <w:fldChar w:fldCharType="end"/>
      </w:r>
      <w:bookmarkEnd w:id="21"/>
      <w:r w:rsidR="008036C8">
        <w:rPr>
          <w:rFonts w:ascii="Times New Roman"/>
          <w:w w:val="100"/>
          <w:sz w:val="28"/>
          <w:szCs w:val="28"/>
        </w:rPr>
        <w:t>  </w:t>
      </w:r>
      <w:r w:rsidR="008036C8">
        <w:rPr>
          <w:rStyle w:val="afffffffffff9"/>
          <w:rFonts w:hAnsi="黑体" w:hint="eastAsia"/>
          <w:position w:val="0"/>
        </w:rPr>
        <w:t>发</w:t>
      </w:r>
      <w:r w:rsidR="008036C8">
        <w:rPr>
          <w:rStyle w:val="afffffffffff9"/>
          <w:rFonts w:hAnsi="黑体" w:hint="eastAsia"/>
          <w:spacing w:val="0"/>
          <w:position w:val="0"/>
        </w:rPr>
        <w:t>布</w:t>
      </w:r>
    </w:p>
    <w:p w14:paraId="7015D552" w14:textId="77777777" w:rsidR="00FD24A0" w:rsidRDefault="00000000">
      <w:pPr>
        <w:rPr>
          <w:rFonts w:ascii="宋体" w:hAnsi="宋体"/>
          <w:sz w:val="28"/>
          <w:szCs w:val="28"/>
        </w:rPr>
        <w:sectPr w:rsidR="00FD24A0">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134" w:bottom="1021" w:left="1134" w:header="1418" w:footer="1134" w:gutter="284"/>
          <w:cols w:space="425"/>
          <w:titlePg/>
          <w:docGrid w:linePitch="312"/>
        </w:sectPr>
      </w:pPr>
      <w:r>
        <w:rPr>
          <w:rFonts w:ascii="宋体" w:hAnsi="宋体"/>
          <w:noProof/>
          <w:sz w:val="28"/>
          <w:szCs w:val="28"/>
        </w:rPr>
        <w:pict w14:anchorId="75D4E9C4">
          <v:line id="直接连接符 5" o:spid="_x0000_s2050" style="position:absolute;left:0;text-align:left;z-index:251660288;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w:r>
    </w:p>
    <w:p w14:paraId="10A5A2AD" w14:textId="77777777" w:rsidR="00FD24A0" w:rsidRDefault="008036C8">
      <w:pPr>
        <w:pStyle w:val="affffffa"/>
        <w:spacing w:after="360"/>
      </w:pPr>
      <w:bookmarkStart w:id="22" w:name="BookMark1"/>
      <w:r>
        <w:rPr>
          <w:rFonts w:hint="eastAsia"/>
          <w:spacing w:val="320"/>
        </w:rPr>
        <w:lastRenderedPageBreak/>
        <w:t>目</w:t>
      </w:r>
      <w:r>
        <w:rPr>
          <w:rFonts w:hint="eastAsia"/>
        </w:rPr>
        <w:t>次</w:t>
      </w:r>
    </w:p>
    <w:p w14:paraId="3D5E924D" w14:textId="77777777" w:rsidR="007108EB" w:rsidRDefault="009F7F8C">
      <w:pPr>
        <w:pStyle w:val="TOC1"/>
        <w:tabs>
          <w:tab w:val="right" w:leader="dot" w:pos="9344"/>
        </w:tabs>
        <w:rPr>
          <w:rFonts w:asciiTheme="minorHAnsi" w:eastAsiaTheme="minorEastAsia" w:hAnsiTheme="minorHAnsi" w:cstheme="minorBidi"/>
          <w:noProof/>
          <w:szCs w:val="22"/>
        </w:rPr>
      </w:pPr>
      <w:r>
        <w:rPr>
          <w:rFonts w:ascii="Times New Roman" w:hAnsi="Times New Roman"/>
        </w:rPr>
        <w:fldChar w:fldCharType="begin"/>
      </w:r>
      <w:r w:rsidR="008036C8">
        <w:rPr>
          <w:rFonts w:ascii="Times New Roman" w:hAnsi="Times New Roman"/>
        </w:rPr>
        <w:instrText xml:space="preserve"> TOC \o "1-1" \h </w:instrText>
      </w:r>
      <w:r>
        <w:rPr>
          <w:rFonts w:ascii="Times New Roman" w:hAnsi="Times New Roman"/>
        </w:rPr>
        <w:fldChar w:fldCharType="separate"/>
      </w:r>
      <w:hyperlink w:anchor="_Toc138792755" w:history="1">
        <w:r w:rsidR="007108EB" w:rsidRPr="003113AD">
          <w:rPr>
            <w:rStyle w:val="affffb"/>
            <w:noProof/>
            <w:spacing w:val="320"/>
          </w:rPr>
          <w:t>前</w:t>
        </w:r>
        <w:r w:rsidR="007108EB" w:rsidRPr="003113AD">
          <w:rPr>
            <w:rStyle w:val="affffb"/>
            <w:noProof/>
          </w:rPr>
          <w:t>言</w:t>
        </w:r>
        <w:r w:rsidR="007108EB">
          <w:rPr>
            <w:noProof/>
          </w:rPr>
          <w:tab/>
        </w:r>
        <w:r>
          <w:rPr>
            <w:noProof/>
          </w:rPr>
          <w:fldChar w:fldCharType="begin"/>
        </w:r>
        <w:r w:rsidR="007108EB">
          <w:rPr>
            <w:noProof/>
          </w:rPr>
          <w:instrText xml:space="preserve"> PAGEREF _Toc138792755 \h </w:instrText>
        </w:r>
        <w:r>
          <w:rPr>
            <w:noProof/>
          </w:rPr>
        </w:r>
        <w:r>
          <w:rPr>
            <w:noProof/>
          </w:rPr>
          <w:fldChar w:fldCharType="separate"/>
        </w:r>
        <w:r w:rsidR="005B11D0">
          <w:rPr>
            <w:noProof/>
          </w:rPr>
          <w:t>II</w:t>
        </w:r>
        <w:r>
          <w:rPr>
            <w:noProof/>
          </w:rPr>
          <w:fldChar w:fldCharType="end"/>
        </w:r>
      </w:hyperlink>
    </w:p>
    <w:p w14:paraId="701F6A70"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56" w:history="1">
        <w:r w:rsidR="007108EB" w:rsidRPr="003113AD">
          <w:rPr>
            <w:rStyle w:val="affffb"/>
            <w:noProof/>
          </w:rPr>
          <w:t>1 范围</w:t>
        </w:r>
        <w:r w:rsidR="007108EB">
          <w:rPr>
            <w:noProof/>
          </w:rPr>
          <w:tab/>
        </w:r>
        <w:r w:rsidR="009F7F8C">
          <w:rPr>
            <w:noProof/>
          </w:rPr>
          <w:fldChar w:fldCharType="begin"/>
        </w:r>
        <w:r w:rsidR="007108EB">
          <w:rPr>
            <w:noProof/>
          </w:rPr>
          <w:instrText xml:space="preserve"> PAGEREF _Toc138792756 \h </w:instrText>
        </w:r>
        <w:r w:rsidR="009F7F8C">
          <w:rPr>
            <w:noProof/>
          </w:rPr>
        </w:r>
        <w:r w:rsidR="009F7F8C">
          <w:rPr>
            <w:noProof/>
          </w:rPr>
          <w:fldChar w:fldCharType="separate"/>
        </w:r>
        <w:r w:rsidR="005B11D0">
          <w:rPr>
            <w:noProof/>
          </w:rPr>
          <w:t>1</w:t>
        </w:r>
        <w:r w:rsidR="009F7F8C">
          <w:rPr>
            <w:noProof/>
          </w:rPr>
          <w:fldChar w:fldCharType="end"/>
        </w:r>
      </w:hyperlink>
    </w:p>
    <w:p w14:paraId="00433C0F"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57" w:history="1">
        <w:r w:rsidR="007108EB" w:rsidRPr="003113AD">
          <w:rPr>
            <w:rStyle w:val="affffb"/>
            <w:noProof/>
          </w:rPr>
          <w:t>2 规范性引用文件</w:t>
        </w:r>
        <w:r w:rsidR="007108EB">
          <w:rPr>
            <w:noProof/>
          </w:rPr>
          <w:tab/>
        </w:r>
        <w:r w:rsidR="009F7F8C">
          <w:rPr>
            <w:noProof/>
          </w:rPr>
          <w:fldChar w:fldCharType="begin"/>
        </w:r>
        <w:r w:rsidR="007108EB">
          <w:rPr>
            <w:noProof/>
          </w:rPr>
          <w:instrText xml:space="preserve"> PAGEREF _Toc138792757 \h </w:instrText>
        </w:r>
        <w:r w:rsidR="009F7F8C">
          <w:rPr>
            <w:noProof/>
          </w:rPr>
        </w:r>
        <w:r w:rsidR="009F7F8C">
          <w:rPr>
            <w:noProof/>
          </w:rPr>
          <w:fldChar w:fldCharType="separate"/>
        </w:r>
        <w:r w:rsidR="005B11D0">
          <w:rPr>
            <w:noProof/>
          </w:rPr>
          <w:t>1</w:t>
        </w:r>
        <w:r w:rsidR="009F7F8C">
          <w:rPr>
            <w:noProof/>
          </w:rPr>
          <w:fldChar w:fldCharType="end"/>
        </w:r>
      </w:hyperlink>
    </w:p>
    <w:p w14:paraId="2E63B82F"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58" w:history="1">
        <w:r w:rsidR="007108EB" w:rsidRPr="003113AD">
          <w:rPr>
            <w:rStyle w:val="affffb"/>
            <w:noProof/>
          </w:rPr>
          <w:t>3 术语和定义</w:t>
        </w:r>
        <w:r w:rsidR="007108EB">
          <w:rPr>
            <w:noProof/>
          </w:rPr>
          <w:tab/>
        </w:r>
        <w:r w:rsidR="009F7F8C">
          <w:rPr>
            <w:noProof/>
          </w:rPr>
          <w:fldChar w:fldCharType="begin"/>
        </w:r>
        <w:r w:rsidR="007108EB">
          <w:rPr>
            <w:noProof/>
          </w:rPr>
          <w:instrText xml:space="preserve"> PAGEREF _Toc138792758 \h </w:instrText>
        </w:r>
        <w:r w:rsidR="009F7F8C">
          <w:rPr>
            <w:noProof/>
          </w:rPr>
        </w:r>
        <w:r w:rsidR="009F7F8C">
          <w:rPr>
            <w:noProof/>
          </w:rPr>
          <w:fldChar w:fldCharType="separate"/>
        </w:r>
        <w:r w:rsidR="005B11D0">
          <w:rPr>
            <w:noProof/>
          </w:rPr>
          <w:t>1</w:t>
        </w:r>
        <w:r w:rsidR="009F7F8C">
          <w:rPr>
            <w:noProof/>
          </w:rPr>
          <w:fldChar w:fldCharType="end"/>
        </w:r>
      </w:hyperlink>
    </w:p>
    <w:p w14:paraId="429DA769"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59" w:history="1">
        <w:r w:rsidR="007108EB" w:rsidRPr="003113AD">
          <w:rPr>
            <w:rStyle w:val="affffb"/>
            <w:noProof/>
          </w:rPr>
          <w:t>4 工艺流程和设备配置</w:t>
        </w:r>
        <w:r w:rsidR="007108EB">
          <w:rPr>
            <w:noProof/>
          </w:rPr>
          <w:tab/>
        </w:r>
        <w:r w:rsidR="009F7F8C">
          <w:rPr>
            <w:noProof/>
          </w:rPr>
          <w:fldChar w:fldCharType="begin"/>
        </w:r>
        <w:r w:rsidR="007108EB">
          <w:rPr>
            <w:noProof/>
          </w:rPr>
          <w:instrText xml:space="preserve"> PAGEREF _Toc138792759 \h </w:instrText>
        </w:r>
        <w:r w:rsidR="009F7F8C">
          <w:rPr>
            <w:noProof/>
          </w:rPr>
        </w:r>
        <w:r w:rsidR="009F7F8C">
          <w:rPr>
            <w:noProof/>
          </w:rPr>
          <w:fldChar w:fldCharType="separate"/>
        </w:r>
        <w:r w:rsidR="005B11D0">
          <w:rPr>
            <w:noProof/>
          </w:rPr>
          <w:t>2</w:t>
        </w:r>
        <w:r w:rsidR="009F7F8C">
          <w:rPr>
            <w:noProof/>
          </w:rPr>
          <w:fldChar w:fldCharType="end"/>
        </w:r>
      </w:hyperlink>
    </w:p>
    <w:p w14:paraId="352C422F"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60" w:history="1">
        <w:r w:rsidR="007108EB" w:rsidRPr="003113AD">
          <w:rPr>
            <w:rStyle w:val="affffb"/>
            <w:noProof/>
          </w:rPr>
          <w:t>5 技术要求</w:t>
        </w:r>
        <w:r w:rsidR="007108EB">
          <w:rPr>
            <w:noProof/>
          </w:rPr>
          <w:tab/>
        </w:r>
        <w:r w:rsidR="009F7F8C">
          <w:rPr>
            <w:noProof/>
          </w:rPr>
          <w:fldChar w:fldCharType="begin"/>
        </w:r>
        <w:r w:rsidR="007108EB">
          <w:rPr>
            <w:noProof/>
          </w:rPr>
          <w:instrText xml:space="preserve"> PAGEREF _Toc138792760 \h </w:instrText>
        </w:r>
        <w:r w:rsidR="009F7F8C">
          <w:rPr>
            <w:noProof/>
          </w:rPr>
        </w:r>
        <w:r w:rsidR="009F7F8C">
          <w:rPr>
            <w:noProof/>
          </w:rPr>
          <w:fldChar w:fldCharType="separate"/>
        </w:r>
        <w:r w:rsidR="005B11D0">
          <w:rPr>
            <w:noProof/>
          </w:rPr>
          <w:t>2</w:t>
        </w:r>
        <w:r w:rsidR="009F7F8C">
          <w:rPr>
            <w:noProof/>
          </w:rPr>
          <w:fldChar w:fldCharType="end"/>
        </w:r>
      </w:hyperlink>
    </w:p>
    <w:p w14:paraId="7DF3D325"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61" w:history="1">
        <w:r w:rsidR="007108EB" w:rsidRPr="003113AD">
          <w:rPr>
            <w:rStyle w:val="affffb"/>
            <w:noProof/>
          </w:rPr>
          <w:t>6 试验方法</w:t>
        </w:r>
        <w:r w:rsidR="007108EB">
          <w:rPr>
            <w:noProof/>
          </w:rPr>
          <w:tab/>
        </w:r>
        <w:r w:rsidR="009F7F8C">
          <w:rPr>
            <w:noProof/>
          </w:rPr>
          <w:fldChar w:fldCharType="begin"/>
        </w:r>
        <w:r w:rsidR="007108EB">
          <w:rPr>
            <w:noProof/>
          </w:rPr>
          <w:instrText xml:space="preserve"> PAGEREF _Toc138792761 \h </w:instrText>
        </w:r>
        <w:r w:rsidR="009F7F8C">
          <w:rPr>
            <w:noProof/>
          </w:rPr>
        </w:r>
        <w:r w:rsidR="009F7F8C">
          <w:rPr>
            <w:noProof/>
          </w:rPr>
          <w:fldChar w:fldCharType="separate"/>
        </w:r>
        <w:r w:rsidR="005B11D0">
          <w:rPr>
            <w:noProof/>
          </w:rPr>
          <w:t>4</w:t>
        </w:r>
        <w:r w:rsidR="009F7F8C">
          <w:rPr>
            <w:noProof/>
          </w:rPr>
          <w:fldChar w:fldCharType="end"/>
        </w:r>
      </w:hyperlink>
    </w:p>
    <w:p w14:paraId="0DF83CFD"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62" w:history="1">
        <w:r w:rsidR="007108EB" w:rsidRPr="003113AD">
          <w:rPr>
            <w:rStyle w:val="affffb"/>
            <w:noProof/>
          </w:rPr>
          <w:t>7 检验规则</w:t>
        </w:r>
        <w:r w:rsidR="007108EB">
          <w:rPr>
            <w:noProof/>
          </w:rPr>
          <w:tab/>
        </w:r>
        <w:r w:rsidR="009F7F8C">
          <w:rPr>
            <w:noProof/>
          </w:rPr>
          <w:fldChar w:fldCharType="begin"/>
        </w:r>
        <w:r w:rsidR="007108EB">
          <w:rPr>
            <w:noProof/>
          </w:rPr>
          <w:instrText xml:space="preserve"> PAGEREF _Toc138792762 \h </w:instrText>
        </w:r>
        <w:r w:rsidR="009F7F8C">
          <w:rPr>
            <w:noProof/>
          </w:rPr>
        </w:r>
        <w:r w:rsidR="009F7F8C">
          <w:rPr>
            <w:noProof/>
          </w:rPr>
          <w:fldChar w:fldCharType="separate"/>
        </w:r>
        <w:r w:rsidR="005B11D0">
          <w:rPr>
            <w:noProof/>
          </w:rPr>
          <w:t>6</w:t>
        </w:r>
        <w:r w:rsidR="009F7F8C">
          <w:rPr>
            <w:noProof/>
          </w:rPr>
          <w:fldChar w:fldCharType="end"/>
        </w:r>
      </w:hyperlink>
    </w:p>
    <w:p w14:paraId="074863D8" w14:textId="77777777" w:rsidR="007108EB" w:rsidRDefault="00000000">
      <w:pPr>
        <w:pStyle w:val="TOC1"/>
        <w:tabs>
          <w:tab w:val="right" w:leader="dot" w:pos="9344"/>
        </w:tabs>
        <w:rPr>
          <w:rFonts w:asciiTheme="minorHAnsi" w:eastAsiaTheme="minorEastAsia" w:hAnsiTheme="minorHAnsi" w:cstheme="minorBidi"/>
          <w:noProof/>
          <w:szCs w:val="22"/>
        </w:rPr>
      </w:pPr>
      <w:hyperlink w:anchor="_Toc138792763" w:history="1">
        <w:r w:rsidR="007108EB" w:rsidRPr="003113AD">
          <w:rPr>
            <w:rStyle w:val="affffb"/>
            <w:noProof/>
          </w:rPr>
          <w:t>8 标志和贮存</w:t>
        </w:r>
        <w:r w:rsidR="007108EB">
          <w:rPr>
            <w:noProof/>
          </w:rPr>
          <w:tab/>
        </w:r>
        <w:r w:rsidR="009F7F8C">
          <w:rPr>
            <w:noProof/>
          </w:rPr>
          <w:fldChar w:fldCharType="begin"/>
        </w:r>
        <w:r w:rsidR="007108EB">
          <w:rPr>
            <w:noProof/>
          </w:rPr>
          <w:instrText xml:space="preserve"> PAGEREF _Toc138792763 \h </w:instrText>
        </w:r>
        <w:r w:rsidR="009F7F8C">
          <w:rPr>
            <w:noProof/>
          </w:rPr>
        </w:r>
        <w:r w:rsidR="009F7F8C">
          <w:rPr>
            <w:noProof/>
          </w:rPr>
          <w:fldChar w:fldCharType="separate"/>
        </w:r>
        <w:r w:rsidR="005B11D0">
          <w:rPr>
            <w:noProof/>
          </w:rPr>
          <w:t>7</w:t>
        </w:r>
        <w:r w:rsidR="009F7F8C">
          <w:rPr>
            <w:noProof/>
          </w:rPr>
          <w:fldChar w:fldCharType="end"/>
        </w:r>
      </w:hyperlink>
    </w:p>
    <w:p w14:paraId="7F2B1634" w14:textId="77777777" w:rsidR="003E77DC" w:rsidRDefault="009F7F8C">
      <w:pPr>
        <w:pStyle w:val="TOC1"/>
        <w:tabs>
          <w:tab w:val="right" w:leader="dot" w:pos="9344"/>
        </w:tabs>
        <w:rPr>
          <w:noProof/>
        </w:rPr>
      </w:pPr>
      <w:r>
        <w:rPr>
          <w:rFonts w:ascii="Times New Roman" w:hAnsi="Times New Roman"/>
        </w:rPr>
        <w:fldChar w:fldCharType="end"/>
      </w:r>
      <w:bookmarkStart w:id="23" w:name="muci"/>
      <w:bookmarkEnd w:id="23"/>
      <w:r>
        <w:rPr>
          <w:rStyle w:val="affffb"/>
          <w:rFonts w:ascii="Times New Roman"/>
        </w:rPr>
        <w:fldChar w:fldCharType="begin"/>
      </w:r>
      <w:r w:rsidR="008036C8">
        <w:rPr>
          <w:rStyle w:val="affffb"/>
          <w:rFonts w:ascii="Times New Roman"/>
        </w:rPr>
        <w:instrText xml:space="preserve"> TOC \o "9-9" \h \t "</w:instrText>
      </w:r>
      <w:r w:rsidR="008036C8">
        <w:rPr>
          <w:rStyle w:val="affffb"/>
          <w:rFonts w:ascii="Times New Roman"/>
        </w:rPr>
        <w:instrText>标准文件</w:instrText>
      </w:r>
      <w:r w:rsidR="008036C8">
        <w:rPr>
          <w:rStyle w:val="affffb"/>
          <w:rFonts w:ascii="Times New Roman"/>
        </w:rPr>
        <w:instrText>_</w:instrText>
      </w:r>
      <w:r w:rsidR="008036C8">
        <w:rPr>
          <w:rStyle w:val="affffb"/>
          <w:rFonts w:ascii="Times New Roman"/>
        </w:rPr>
        <w:instrText>正文表标题</w:instrText>
      </w:r>
      <w:r w:rsidR="008036C8">
        <w:rPr>
          <w:rStyle w:val="affffb"/>
          <w:rFonts w:ascii="Times New Roman"/>
        </w:rPr>
        <w:instrText>,1,</w:instrText>
      </w:r>
      <w:r w:rsidR="008036C8">
        <w:rPr>
          <w:rStyle w:val="affffb"/>
          <w:rFonts w:ascii="Times New Roman"/>
        </w:rPr>
        <w:instrText>标准文件</w:instrText>
      </w:r>
      <w:r w:rsidR="008036C8">
        <w:rPr>
          <w:rStyle w:val="affffb"/>
          <w:rFonts w:ascii="Times New Roman"/>
        </w:rPr>
        <w:instrText>_</w:instrText>
      </w:r>
      <w:r w:rsidR="008036C8">
        <w:rPr>
          <w:rStyle w:val="affffb"/>
          <w:rFonts w:ascii="Times New Roman"/>
        </w:rPr>
        <w:instrText>附录表标题</w:instrText>
      </w:r>
      <w:r w:rsidR="008036C8">
        <w:rPr>
          <w:rStyle w:val="affffb"/>
          <w:rFonts w:ascii="Times New Roman"/>
        </w:rPr>
        <w:instrText xml:space="preserve">,1" </w:instrText>
      </w:r>
      <w:r>
        <w:rPr>
          <w:rStyle w:val="affffb"/>
          <w:rFonts w:ascii="Times New Roman"/>
        </w:rPr>
        <w:fldChar w:fldCharType="separate"/>
      </w:r>
    </w:p>
    <w:p w14:paraId="32FFC6B2" w14:textId="77777777" w:rsidR="003E77DC" w:rsidRDefault="00000000">
      <w:pPr>
        <w:pStyle w:val="TOC1"/>
        <w:tabs>
          <w:tab w:val="right" w:leader="dot" w:pos="9344"/>
        </w:tabs>
        <w:rPr>
          <w:rFonts w:asciiTheme="minorHAnsi" w:eastAsiaTheme="minorEastAsia" w:hAnsiTheme="minorHAnsi" w:cstheme="minorBidi"/>
          <w:noProof/>
          <w:szCs w:val="22"/>
        </w:rPr>
      </w:pPr>
      <w:hyperlink w:anchor="_Toc138793742" w:history="1">
        <w:r w:rsidR="003E77DC" w:rsidRPr="00EC0DC1">
          <w:rPr>
            <w:rStyle w:val="affffb"/>
            <w:noProof/>
          </w:rPr>
          <w:t>表1 工艺流程和设备配置</w:t>
        </w:r>
        <w:r w:rsidR="003E77DC">
          <w:rPr>
            <w:noProof/>
          </w:rPr>
          <w:tab/>
        </w:r>
        <w:r w:rsidR="009F7F8C">
          <w:rPr>
            <w:noProof/>
          </w:rPr>
          <w:fldChar w:fldCharType="begin"/>
        </w:r>
        <w:r w:rsidR="003E77DC">
          <w:rPr>
            <w:noProof/>
          </w:rPr>
          <w:instrText xml:space="preserve"> PAGEREF _Toc138793742 \h </w:instrText>
        </w:r>
        <w:r w:rsidR="009F7F8C">
          <w:rPr>
            <w:noProof/>
          </w:rPr>
        </w:r>
        <w:r w:rsidR="009F7F8C">
          <w:rPr>
            <w:noProof/>
          </w:rPr>
          <w:fldChar w:fldCharType="separate"/>
        </w:r>
        <w:r w:rsidR="003E77DC">
          <w:rPr>
            <w:noProof/>
          </w:rPr>
          <w:t>4</w:t>
        </w:r>
        <w:r w:rsidR="009F7F8C">
          <w:rPr>
            <w:noProof/>
          </w:rPr>
          <w:fldChar w:fldCharType="end"/>
        </w:r>
      </w:hyperlink>
    </w:p>
    <w:p w14:paraId="1976739B" w14:textId="77777777" w:rsidR="003E77DC" w:rsidRDefault="00000000">
      <w:pPr>
        <w:pStyle w:val="TOC1"/>
        <w:tabs>
          <w:tab w:val="right" w:leader="dot" w:pos="9344"/>
        </w:tabs>
        <w:rPr>
          <w:rFonts w:asciiTheme="minorHAnsi" w:eastAsiaTheme="minorEastAsia" w:hAnsiTheme="minorHAnsi" w:cstheme="minorBidi"/>
          <w:noProof/>
          <w:szCs w:val="22"/>
        </w:rPr>
      </w:pPr>
      <w:hyperlink w:anchor="_Toc138793743" w:history="1">
        <w:r w:rsidR="003E77DC" w:rsidRPr="00EC0DC1">
          <w:rPr>
            <w:rStyle w:val="affffb"/>
            <w:noProof/>
          </w:rPr>
          <w:t>表2 性能指标</w:t>
        </w:r>
        <w:r w:rsidR="003E77DC">
          <w:rPr>
            <w:noProof/>
          </w:rPr>
          <w:tab/>
        </w:r>
        <w:r w:rsidR="009F7F8C">
          <w:rPr>
            <w:noProof/>
          </w:rPr>
          <w:fldChar w:fldCharType="begin"/>
        </w:r>
        <w:r w:rsidR="003E77DC">
          <w:rPr>
            <w:noProof/>
          </w:rPr>
          <w:instrText xml:space="preserve"> PAGEREF _Toc138793743 \h </w:instrText>
        </w:r>
        <w:r w:rsidR="009F7F8C">
          <w:rPr>
            <w:noProof/>
          </w:rPr>
        </w:r>
        <w:r w:rsidR="009F7F8C">
          <w:rPr>
            <w:noProof/>
          </w:rPr>
          <w:fldChar w:fldCharType="separate"/>
        </w:r>
        <w:r w:rsidR="003E77DC">
          <w:rPr>
            <w:noProof/>
          </w:rPr>
          <w:t>5</w:t>
        </w:r>
        <w:r w:rsidR="009F7F8C">
          <w:rPr>
            <w:noProof/>
          </w:rPr>
          <w:fldChar w:fldCharType="end"/>
        </w:r>
      </w:hyperlink>
    </w:p>
    <w:p w14:paraId="703DCC16" w14:textId="77777777" w:rsidR="003E77DC" w:rsidRDefault="00000000">
      <w:pPr>
        <w:pStyle w:val="TOC1"/>
        <w:tabs>
          <w:tab w:val="right" w:leader="dot" w:pos="9344"/>
        </w:tabs>
        <w:rPr>
          <w:rFonts w:asciiTheme="minorHAnsi" w:eastAsiaTheme="minorEastAsia" w:hAnsiTheme="minorHAnsi" w:cstheme="minorBidi"/>
          <w:noProof/>
          <w:szCs w:val="22"/>
        </w:rPr>
      </w:pPr>
      <w:hyperlink w:anchor="_Toc138793744" w:history="1">
        <w:r w:rsidR="003E77DC" w:rsidRPr="00EC0DC1">
          <w:rPr>
            <w:rStyle w:val="affffb"/>
            <w:noProof/>
          </w:rPr>
          <w:t>表3 检验项目分类</w:t>
        </w:r>
        <w:r w:rsidR="003E77DC">
          <w:rPr>
            <w:noProof/>
          </w:rPr>
          <w:tab/>
        </w:r>
        <w:r w:rsidR="009F7F8C">
          <w:rPr>
            <w:noProof/>
          </w:rPr>
          <w:fldChar w:fldCharType="begin"/>
        </w:r>
        <w:r w:rsidR="003E77DC">
          <w:rPr>
            <w:noProof/>
          </w:rPr>
          <w:instrText xml:space="preserve"> PAGEREF _Toc138793744 \h </w:instrText>
        </w:r>
        <w:r w:rsidR="009F7F8C">
          <w:rPr>
            <w:noProof/>
          </w:rPr>
        </w:r>
        <w:r w:rsidR="009F7F8C">
          <w:rPr>
            <w:noProof/>
          </w:rPr>
          <w:fldChar w:fldCharType="separate"/>
        </w:r>
        <w:r w:rsidR="003E77DC">
          <w:rPr>
            <w:noProof/>
          </w:rPr>
          <w:t>9</w:t>
        </w:r>
        <w:r w:rsidR="009F7F8C">
          <w:rPr>
            <w:noProof/>
          </w:rPr>
          <w:fldChar w:fldCharType="end"/>
        </w:r>
      </w:hyperlink>
    </w:p>
    <w:p w14:paraId="0DCB4C79" w14:textId="77777777" w:rsidR="003E77DC" w:rsidRDefault="00000000">
      <w:pPr>
        <w:pStyle w:val="TOC1"/>
        <w:tabs>
          <w:tab w:val="right" w:leader="dot" w:pos="9344"/>
        </w:tabs>
        <w:rPr>
          <w:rFonts w:asciiTheme="minorHAnsi" w:eastAsiaTheme="minorEastAsia" w:hAnsiTheme="minorHAnsi" w:cstheme="minorBidi"/>
          <w:noProof/>
          <w:szCs w:val="22"/>
        </w:rPr>
      </w:pPr>
      <w:hyperlink w:anchor="_Toc138793745" w:history="1">
        <w:r w:rsidR="003E77DC" w:rsidRPr="00EC0DC1">
          <w:rPr>
            <w:rStyle w:val="affffb"/>
            <w:noProof/>
          </w:rPr>
          <w:t>表4 判断规则</w:t>
        </w:r>
        <w:r w:rsidR="003E77DC">
          <w:rPr>
            <w:noProof/>
          </w:rPr>
          <w:tab/>
        </w:r>
        <w:r w:rsidR="009F7F8C">
          <w:rPr>
            <w:noProof/>
          </w:rPr>
          <w:fldChar w:fldCharType="begin"/>
        </w:r>
        <w:r w:rsidR="003E77DC">
          <w:rPr>
            <w:noProof/>
          </w:rPr>
          <w:instrText xml:space="preserve"> PAGEREF _Toc138793745 \h </w:instrText>
        </w:r>
        <w:r w:rsidR="009F7F8C">
          <w:rPr>
            <w:noProof/>
          </w:rPr>
        </w:r>
        <w:r w:rsidR="009F7F8C">
          <w:rPr>
            <w:noProof/>
          </w:rPr>
          <w:fldChar w:fldCharType="separate"/>
        </w:r>
        <w:r w:rsidR="003E77DC">
          <w:rPr>
            <w:noProof/>
          </w:rPr>
          <w:t>9</w:t>
        </w:r>
        <w:r w:rsidR="009F7F8C">
          <w:rPr>
            <w:noProof/>
          </w:rPr>
          <w:fldChar w:fldCharType="end"/>
        </w:r>
      </w:hyperlink>
    </w:p>
    <w:p w14:paraId="4B4187C3" w14:textId="77777777" w:rsidR="00FD24A0" w:rsidRDefault="009F7F8C">
      <w:pPr>
        <w:pStyle w:val="TOC1"/>
        <w:tabs>
          <w:tab w:val="right" w:leader="dot" w:pos="9344"/>
        </w:tabs>
        <w:rPr>
          <w:rStyle w:val="affffb"/>
        </w:rPr>
        <w:sectPr w:rsidR="00FD24A0">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r>
        <w:rPr>
          <w:rStyle w:val="affffb"/>
          <w:rFonts w:ascii="Times New Roman"/>
        </w:rPr>
        <w:fldChar w:fldCharType="end"/>
      </w:r>
    </w:p>
    <w:p w14:paraId="2C021A75" w14:textId="77777777" w:rsidR="00FD24A0" w:rsidRDefault="008036C8">
      <w:pPr>
        <w:pStyle w:val="a6"/>
        <w:spacing w:after="360"/>
      </w:pPr>
      <w:bookmarkStart w:id="24" w:name="_Toc138792755"/>
      <w:bookmarkStart w:id="25" w:name="BookMark2"/>
      <w:bookmarkEnd w:id="22"/>
      <w:r>
        <w:rPr>
          <w:spacing w:val="320"/>
        </w:rPr>
        <w:t>前</w:t>
      </w:r>
      <w:r>
        <w:t>言</w:t>
      </w:r>
      <w:bookmarkEnd w:id="24"/>
    </w:p>
    <w:p w14:paraId="67BDD371" w14:textId="77777777" w:rsidR="00FD24A0" w:rsidRDefault="008036C8">
      <w:pPr>
        <w:pStyle w:val="afffff5"/>
        <w:ind w:firstLine="420"/>
      </w:pPr>
      <w:r>
        <w:rPr>
          <w:rFonts w:hint="eastAsia"/>
        </w:rPr>
        <w:t>本文件按照GB/T 1.1—2020《标准化工作导则  第1部分：标准化文件的结构和起草规则》的规定起草。</w:t>
      </w:r>
    </w:p>
    <w:p w14:paraId="78658730" w14:textId="77777777" w:rsidR="00FD24A0" w:rsidRDefault="008036C8">
      <w:pPr>
        <w:pStyle w:val="afffff5"/>
        <w:ind w:firstLine="420"/>
      </w:pPr>
      <w:r>
        <w:rPr>
          <w:rFonts w:hint="eastAsia"/>
        </w:rPr>
        <w:t>请注意本文件的某些内容可能涉及专利。本文件的发布机构不承担识别专利的责任。</w:t>
      </w:r>
    </w:p>
    <w:p w14:paraId="6A004747" w14:textId="77777777" w:rsidR="00FD24A0" w:rsidRDefault="008036C8">
      <w:pPr>
        <w:pStyle w:val="afffff5"/>
        <w:ind w:firstLine="420"/>
      </w:pPr>
      <w:r>
        <w:rPr>
          <w:rFonts w:hint="eastAsia"/>
        </w:rPr>
        <w:t>本文件由中国机械</w:t>
      </w:r>
      <w:r w:rsidR="00825691">
        <w:rPr>
          <w:rFonts w:hint="eastAsia"/>
        </w:rPr>
        <w:t>工</w:t>
      </w:r>
      <w:r>
        <w:rPr>
          <w:rFonts w:hint="eastAsia"/>
        </w:rPr>
        <w:t>业联合会提出。</w:t>
      </w:r>
    </w:p>
    <w:p w14:paraId="27BB5EF6" w14:textId="77777777" w:rsidR="00FD24A0" w:rsidRDefault="008036C8">
      <w:pPr>
        <w:pStyle w:val="afffff5"/>
        <w:ind w:firstLine="420"/>
      </w:pPr>
      <w:r>
        <w:rPr>
          <w:rFonts w:hint="eastAsia"/>
        </w:rPr>
        <w:t>本文件由全国农业机械标准化委员会（S</w:t>
      </w:r>
      <w:r>
        <w:t>AC/TC 201</w:t>
      </w:r>
      <w:r>
        <w:rPr>
          <w:rFonts w:hint="eastAsia"/>
        </w:rPr>
        <w:t>）归口。</w:t>
      </w:r>
    </w:p>
    <w:p w14:paraId="5A36D9FC" w14:textId="1F913482" w:rsidR="00FD24A0" w:rsidRPr="00825691" w:rsidRDefault="008036C8" w:rsidP="00942E3E">
      <w:pPr>
        <w:pStyle w:val="afffff5"/>
        <w:ind w:firstLine="420"/>
        <w:rPr>
          <w:rFonts w:hint="eastAsia"/>
          <w:szCs w:val="21"/>
        </w:rPr>
      </w:pPr>
      <w:r>
        <w:rPr>
          <w:rFonts w:hint="eastAsia"/>
        </w:rPr>
        <w:t>本文件起草单位：</w:t>
      </w:r>
      <w:r w:rsidR="00942E3E" w:rsidRPr="00825691">
        <w:rPr>
          <w:szCs w:val="21"/>
        </w:rPr>
        <w:t xml:space="preserve"> </w:t>
      </w:r>
    </w:p>
    <w:p w14:paraId="0555717E" w14:textId="77777777" w:rsidR="00FD24A0" w:rsidRDefault="008036C8">
      <w:pPr>
        <w:pStyle w:val="afffff5"/>
        <w:ind w:firstLine="420"/>
      </w:pPr>
      <w:r>
        <w:rPr>
          <w:rFonts w:hint="eastAsia"/>
        </w:rPr>
        <w:t>本文件主要起草人：</w:t>
      </w:r>
    </w:p>
    <w:p w14:paraId="39EF9330" w14:textId="77777777" w:rsidR="00FD24A0" w:rsidRDefault="00FD24A0">
      <w:pPr>
        <w:pStyle w:val="afffff5"/>
        <w:ind w:firstLineChars="0" w:firstLine="0"/>
      </w:pPr>
    </w:p>
    <w:p w14:paraId="36EE7CEB" w14:textId="77777777" w:rsidR="00FD24A0" w:rsidRDefault="00FD24A0">
      <w:pPr>
        <w:pStyle w:val="afffff5"/>
        <w:ind w:firstLine="420"/>
        <w:sectPr w:rsidR="00FD24A0">
          <w:headerReference w:type="even" r:id="rId19"/>
          <w:headerReference w:type="default" r:id="rId20"/>
          <w:footerReference w:type="even" r:id="rId21"/>
          <w:footerReference w:type="default" r:id="rId22"/>
          <w:pgSz w:w="11906" w:h="16838"/>
          <w:pgMar w:top="2410" w:right="1134" w:bottom="1134" w:left="1134" w:header="1418" w:footer="1134" w:gutter="284"/>
          <w:pgNumType w:fmt="upperRoman"/>
          <w:cols w:space="425"/>
          <w:formProt w:val="0"/>
          <w:docGrid w:linePitch="312"/>
        </w:sectPr>
      </w:pPr>
    </w:p>
    <w:p w14:paraId="763B0D19" w14:textId="77777777" w:rsidR="00FD24A0" w:rsidRDefault="00FD24A0">
      <w:pPr>
        <w:spacing w:line="20" w:lineRule="exact"/>
        <w:jc w:val="center"/>
        <w:rPr>
          <w:rFonts w:ascii="黑体" w:eastAsia="黑体" w:hAnsi="黑体"/>
          <w:sz w:val="32"/>
          <w:szCs w:val="32"/>
        </w:rPr>
      </w:pPr>
      <w:bookmarkStart w:id="26" w:name="BookMark4"/>
      <w:bookmarkEnd w:id="25"/>
    </w:p>
    <w:p w14:paraId="52726E18" w14:textId="77777777" w:rsidR="00FD24A0" w:rsidRDefault="00FD24A0">
      <w:pPr>
        <w:spacing w:line="20" w:lineRule="exact"/>
        <w:jc w:val="center"/>
        <w:rPr>
          <w:rFonts w:ascii="黑体" w:eastAsia="黑体" w:hAnsi="黑体"/>
          <w:sz w:val="32"/>
          <w:szCs w:val="32"/>
        </w:rPr>
      </w:pPr>
    </w:p>
    <w:bookmarkStart w:id="27" w:name="_Hlk122429111" w:displacedByCustomXml="next"/>
    <w:bookmarkStart w:id="28" w:name="NEW_STAND_NAME" w:displacedByCustomXml="next"/>
    <w:sdt>
      <w:sdtPr>
        <w:tag w:val="NEW_STAND_NAME"/>
        <w:id w:val="595910757"/>
        <w:lock w:val="sdtLocked"/>
        <w:placeholder>
          <w:docPart w:val="52EB87D9C30440308E1B8E26000B946E"/>
        </w:placeholder>
      </w:sdtPr>
      <w:sdtContent>
        <w:p w14:paraId="0AF66BDC" w14:textId="77777777" w:rsidR="00FD24A0" w:rsidRDefault="003753DE" w:rsidP="0096302D">
          <w:pPr>
            <w:pStyle w:val="afffffffff8"/>
            <w:spacing w:beforeLines="100" w:before="240" w:afterLines="220" w:after="528"/>
          </w:pPr>
          <w:r w:rsidRPr="003753DE">
            <w:rPr>
              <w:rFonts w:hint="eastAsia"/>
            </w:rPr>
            <w:t>农业废弃物处理与有机肥加工成套设备</w:t>
          </w:r>
        </w:p>
      </w:sdtContent>
    </w:sdt>
    <w:p w14:paraId="2A9481EF" w14:textId="77777777" w:rsidR="00FD24A0" w:rsidRDefault="008036C8">
      <w:pPr>
        <w:pStyle w:val="affc"/>
        <w:spacing w:before="240" w:after="240"/>
      </w:pPr>
      <w:bookmarkStart w:id="29" w:name="_Toc24884211"/>
      <w:bookmarkStart w:id="30" w:name="_Toc26986771"/>
      <w:bookmarkStart w:id="31" w:name="_Toc17233333"/>
      <w:bookmarkStart w:id="32" w:name="_Toc26718930"/>
      <w:bookmarkStart w:id="33" w:name="_Toc24884218"/>
      <w:bookmarkStart w:id="34" w:name="_Toc17233325"/>
      <w:bookmarkStart w:id="35" w:name="_Toc26986530"/>
      <w:bookmarkStart w:id="36" w:name="_Toc26648465"/>
      <w:bookmarkStart w:id="37" w:name="_Toc138792756"/>
      <w:bookmarkEnd w:id="28"/>
      <w:bookmarkEnd w:id="27"/>
      <w:r>
        <w:rPr>
          <w:rFonts w:hint="eastAsia"/>
        </w:rPr>
        <w:t>范围</w:t>
      </w:r>
      <w:bookmarkEnd w:id="29"/>
      <w:bookmarkEnd w:id="30"/>
      <w:bookmarkEnd w:id="31"/>
      <w:bookmarkEnd w:id="32"/>
      <w:bookmarkEnd w:id="33"/>
      <w:bookmarkEnd w:id="34"/>
      <w:bookmarkEnd w:id="35"/>
      <w:bookmarkEnd w:id="36"/>
      <w:bookmarkEnd w:id="37"/>
    </w:p>
    <w:p w14:paraId="1E496B58" w14:textId="77777777" w:rsidR="003753DE" w:rsidRDefault="003753DE" w:rsidP="003753DE">
      <w:pPr>
        <w:pStyle w:val="afffff5"/>
        <w:ind w:firstLine="420"/>
      </w:pPr>
      <w:bookmarkStart w:id="38" w:name="_Toc24884212"/>
      <w:bookmarkStart w:id="39" w:name="_Toc17233326"/>
      <w:bookmarkStart w:id="40" w:name="_Toc24884219"/>
      <w:bookmarkStart w:id="41" w:name="_Toc26648466"/>
      <w:bookmarkStart w:id="42" w:name="_Toc17233334"/>
      <w:r>
        <w:rPr>
          <w:rFonts w:hint="eastAsia"/>
        </w:rPr>
        <w:t>本文件规定了</w:t>
      </w:r>
      <w:r w:rsidR="006B1668" w:rsidRPr="003753DE">
        <w:rPr>
          <w:rFonts w:hint="eastAsia"/>
        </w:rPr>
        <w:t>农业废弃物处理与有机肥加工成套设备</w:t>
      </w:r>
      <w:r w:rsidR="006B1668">
        <w:rPr>
          <w:rFonts w:hint="eastAsia"/>
        </w:rPr>
        <w:t>（以下简称成套设备）</w:t>
      </w:r>
      <w:r>
        <w:rPr>
          <w:rFonts w:hint="eastAsia"/>
        </w:rPr>
        <w:t>的术语和定义、</w:t>
      </w:r>
      <w:r w:rsidR="006B1668">
        <w:rPr>
          <w:rFonts w:hint="eastAsia"/>
        </w:rPr>
        <w:t>工艺流程、</w:t>
      </w:r>
      <w:r>
        <w:rPr>
          <w:rFonts w:hint="eastAsia"/>
        </w:rPr>
        <w:t>一般要求、技术要求、试验方法、检验规则及标志、包装、运输和贮存等。</w:t>
      </w:r>
    </w:p>
    <w:p w14:paraId="01A7C752" w14:textId="77777777" w:rsidR="003753DE" w:rsidRPr="003753DE" w:rsidRDefault="003753DE" w:rsidP="003753DE">
      <w:pPr>
        <w:pStyle w:val="afffff5"/>
        <w:ind w:firstLine="420"/>
      </w:pPr>
      <w:r>
        <w:rPr>
          <w:rFonts w:hint="eastAsia"/>
        </w:rPr>
        <w:t>本文件适用于对农业有机废弃物进行好氧发酵的堆肥处理设备和有机肥加工设备。不适用于其他形式处理与利用的设备。</w:t>
      </w:r>
    </w:p>
    <w:p w14:paraId="1C9638AF" w14:textId="77777777" w:rsidR="00FD24A0" w:rsidRDefault="008036C8">
      <w:pPr>
        <w:pStyle w:val="affc"/>
        <w:spacing w:before="240" w:after="240"/>
      </w:pPr>
      <w:bookmarkStart w:id="43" w:name="_Toc26986772"/>
      <w:bookmarkStart w:id="44" w:name="_Toc26718931"/>
      <w:bookmarkStart w:id="45" w:name="_Toc26986531"/>
      <w:bookmarkStart w:id="46" w:name="_Toc138792757"/>
      <w:r>
        <w:rPr>
          <w:rFonts w:hint="eastAsia"/>
        </w:rPr>
        <w:t>规范性引用文件</w:t>
      </w:r>
      <w:bookmarkEnd w:id="38"/>
      <w:bookmarkEnd w:id="39"/>
      <w:bookmarkEnd w:id="40"/>
      <w:bookmarkEnd w:id="41"/>
      <w:bookmarkEnd w:id="42"/>
      <w:bookmarkEnd w:id="43"/>
      <w:bookmarkEnd w:id="44"/>
      <w:bookmarkEnd w:id="45"/>
      <w:bookmarkEnd w:id="46"/>
    </w:p>
    <w:sdt>
      <w:sdtPr>
        <w:rPr>
          <w:rFonts w:ascii="Times New Roman"/>
        </w:rPr>
        <w:id w:val="715848253"/>
        <w:placeholder>
          <w:docPart w:val="E3F9A9AAC0B6486FAA1976A2892CA4D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A094547" w14:textId="77777777" w:rsidR="00FD24A0" w:rsidRDefault="008036C8">
          <w:pPr>
            <w:pStyle w:val="afffff5"/>
            <w:ind w:firstLine="420"/>
            <w:rPr>
              <w:rFonts w:ascii="Times New Roman"/>
            </w:rPr>
          </w:pPr>
          <w:r>
            <w:rPr>
              <w:rFonts w:asci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0B38082" w14:textId="77777777" w:rsidR="00056899" w:rsidRDefault="00056899" w:rsidP="00056899">
      <w:pPr>
        <w:pStyle w:val="afffff5"/>
        <w:ind w:firstLine="420"/>
        <w:rPr>
          <w:rFonts w:hAnsi="宋体"/>
        </w:rPr>
      </w:pPr>
      <w:r w:rsidRPr="00056899">
        <w:rPr>
          <w:rFonts w:hAnsi="宋体" w:hint="eastAsia"/>
        </w:rPr>
        <w:t>GB/T 2828.1 计数抽样检验程序 第1部分：按接收质量限（AQL）检索的逐批检验抽样计划</w:t>
      </w:r>
    </w:p>
    <w:p w14:paraId="6155D6F0" w14:textId="77777777" w:rsidR="00C06F45" w:rsidRDefault="00C06F45" w:rsidP="00056899">
      <w:pPr>
        <w:pStyle w:val="afffff5"/>
        <w:ind w:firstLine="420"/>
        <w:rPr>
          <w:szCs w:val="21"/>
        </w:rPr>
      </w:pPr>
      <w:r>
        <w:rPr>
          <w:szCs w:val="21"/>
        </w:rPr>
        <w:t>GB/T 3766-2015</w:t>
      </w:r>
      <w:r>
        <w:rPr>
          <w:rFonts w:hint="eastAsia"/>
          <w:szCs w:val="21"/>
        </w:rPr>
        <w:t xml:space="preserve">  液压传动  系统及其元件的通用规则和安全要求</w:t>
      </w:r>
    </w:p>
    <w:p w14:paraId="35239B9E" w14:textId="77777777" w:rsidR="00C06F45" w:rsidRPr="00056899" w:rsidRDefault="00C06F45" w:rsidP="00C06F45">
      <w:pPr>
        <w:pStyle w:val="afffff5"/>
        <w:ind w:firstLine="420"/>
        <w:rPr>
          <w:rFonts w:hAnsi="宋体"/>
        </w:rPr>
      </w:pPr>
      <w:r w:rsidRPr="00056899">
        <w:rPr>
          <w:rFonts w:hAnsi="宋体" w:hint="eastAsia"/>
        </w:rPr>
        <w:t>GB/T 3768-2017 声学 声压法测定噪声源声功率级和声能量级 采用反射面上方包络测量面的检测方法</w:t>
      </w:r>
    </w:p>
    <w:p w14:paraId="3215BB7D" w14:textId="77777777" w:rsidR="00056899" w:rsidRDefault="00056899" w:rsidP="00056899">
      <w:pPr>
        <w:pStyle w:val="afffff5"/>
        <w:ind w:firstLine="420"/>
        <w:rPr>
          <w:rFonts w:hAnsi="宋体"/>
        </w:rPr>
      </w:pPr>
      <w:r w:rsidRPr="00056899">
        <w:rPr>
          <w:rFonts w:hAnsi="宋体" w:hint="eastAsia"/>
        </w:rPr>
        <w:t>GB/T 3797 电气控制设备</w:t>
      </w:r>
    </w:p>
    <w:p w14:paraId="06C68201" w14:textId="77777777" w:rsidR="00825691" w:rsidRPr="00B217E4" w:rsidRDefault="00825691" w:rsidP="00825691">
      <w:pPr>
        <w:pStyle w:val="afffff5"/>
        <w:ind w:firstLine="420"/>
        <w:rPr>
          <w:rFonts w:hAnsi="宋体"/>
        </w:rPr>
      </w:pPr>
      <w:r w:rsidRPr="00B217E4">
        <w:rPr>
          <w:rFonts w:hAnsi="宋体" w:hint="eastAsia"/>
        </w:rPr>
        <w:t>GB 4053</w:t>
      </w:r>
      <w:r w:rsidRPr="00B217E4">
        <w:rPr>
          <w:rFonts w:hAnsi="宋体" w:hint="eastAsia"/>
        </w:rPr>
        <w:tab/>
        <w:t>固定式钢梯及平台安全要求</w:t>
      </w:r>
    </w:p>
    <w:p w14:paraId="087620CE" w14:textId="77777777" w:rsidR="00825691" w:rsidRPr="00B217E4" w:rsidRDefault="00825691" w:rsidP="00825691">
      <w:pPr>
        <w:pStyle w:val="afffff5"/>
        <w:ind w:firstLine="420"/>
        <w:rPr>
          <w:rFonts w:hAnsi="宋体"/>
        </w:rPr>
      </w:pPr>
      <w:r w:rsidRPr="00B217E4">
        <w:rPr>
          <w:rFonts w:hAnsi="宋体" w:hint="eastAsia"/>
        </w:rPr>
        <w:t>GB</w:t>
      </w:r>
      <w:r w:rsidR="002629AA" w:rsidRPr="00B217E4">
        <w:rPr>
          <w:rFonts w:hAnsi="宋体" w:hint="eastAsia"/>
        </w:rPr>
        <w:t>/T</w:t>
      </w:r>
      <w:r w:rsidRPr="00B217E4">
        <w:rPr>
          <w:rFonts w:hAnsi="宋体" w:hint="eastAsia"/>
        </w:rPr>
        <w:t xml:space="preserve"> 5226.1</w:t>
      </w:r>
      <w:r w:rsidRPr="00B217E4">
        <w:rPr>
          <w:rFonts w:hAnsi="宋体"/>
        </w:rPr>
        <w:t xml:space="preserve">-2019 </w:t>
      </w:r>
      <w:r w:rsidRPr="00B217E4">
        <w:rPr>
          <w:rFonts w:hAnsi="宋体" w:hint="eastAsia"/>
        </w:rPr>
        <w:t>机械电气安全</w:t>
      </w:r>
      <w:r w:rsidRPr="00B217E4">
        <w:rPr>
          <w:rFonts w:hAnsi="宋体" w:hint="eastAsia"/>
        </w:rPr>
        <w:tab/>
        <w:t>机械电气设备第1部分：通用技术条件</w:t>
      </w:r>
    </w:p>
    <w:p w14:paraId="2D2E6AC5" w14:textId="77777777" w:rsidR="00056899" w:rsidRPr="00B217E4" w:rsidRDefault="00056899" w:rsidP="00056899">
      <w:pPr>
        <w:pStyle w:val="afffff5"/>
        <w:ind w:firstLine="420"/>
        <w:rPr>
          <w:rFonts w:hAnsi="宋体"/>
        </w:rPr>
      </w:pPr>
      <w:r w:rsidRPr="00B217E4">
        <w:rPr>
          <w:rFonts w:hAnsi="宋体" w:hint="eastAsia"/>
        </w:rPr>
        <w:t>GB/T 8576复合肥料中游离水含量测定</w:t>
      </w:r>
      <w:r w:rsidRPr="00B217E4">
        <w:rPr>
          <w:rFonts w:hAnsi="宋体" w:hint="eastAsia"/>
        </w:rPr>
        <w:tab/>
        <w:t>真空烘箱法</w:t>
      </w:r>
    </w:p>
    <w:p w14:paraId="68C2C9E0" w14:textId="77777777" w:rsidR="00C06F45" w:rsidRPr="00B217E4" w:rsidRDefault="00C06F45" w:rsidP="00056899">
      <w:pPr>
        <w:pStyle w:val="afffff5"/>
        <w:ind w:firstLine="420"/>
        <w:rPr>
          <w:szCs w:val="21"/>
        </w:rPr>
      </w:pPr>
      <w:r w:rsidRPr="00B217E4">
        <w:rPr>
          <w:rFonts w:hint="eastAsia"/>
          <w:szCs w:val="21"/>
        </w:rPr>
        <w:t>GB/T 9480 农林拖拉机和机械、草坪和园艺动力机械 使用说明书编写规则</w:t>
      </w:r>
    </w:p>
    <w:p w14:paraId="13C78D10" w14:textId="77777777" w:rsidR="00825691" w:rsidRPr="00056899" w:rsidRDefault="00825691" w:rsidP="00825691">
      <w:pPr>
        <w:pStyle w:val="afffff5"/>
        <w:ind w:firstLine="420"/>
        <w:rPr>
          <w:rFonts w:hAnsi="宋体"/>
        </w:rPr>
      </w:pPr>
      <w:r w:rsidRPr="00056899">
        <w:rPr>
          <w:rFonts w:hAnsi="宋体" w:hint="eastAsia"/>
        </w:rPr>
        <w:t>GB 10395.1 农林机械</w:t>
      </w:r>
      <w:r w:rsidRPr="00056899">
        <w:rPr>
          <w:rFonts w:hAnsi="宋体" w:hint="eastAsia"/>
        </w:rPr>
        <w:tab/>
        <w:t>安全</w:t>
      </w:r>
      <w:r w:rsidRPr="00056899">
        <w:rPr>
          <w:rFonts w:hAnsi="宋体" w:hint="eastAsia"/>
        </w:rPr>
        <w:tab/>
        <w:t>第1部分：总则</w:t>
      </w:r>
    </w:p>
    <w:p w14:paraId="697B6DDC" w14:textId="77777777" w:rsidR="00825691" w:rsidRPr="00825691" w:rsidRDefault="00825691" w:rsidP="00825691">
      <w:pPr>
        <w:pStyle w:val="afffff5"/>
        <w:ind w:firstLine="420"/>
        <w:rPr>
          <w:rFonts w:hAnsi="宋体"/>
        </w:rPr>
      </w:pPr>
      <w:r w:rsidRPr="00056899">
        <w:rPr>
          <w:rFonts w:hAnsi="宋体" w:hint="eastAsia"/>
        </w:rPr>
        <w:t>GB 10396 农林拖拉机和机械、草坪和园艺动力机械</w:t>
      </w:r>
      <w:r w:rsidRPr="00056899">
        <w:rPr>
          <w:rFonts w:hAnsi="宋体" w:hint="eastAsia"/>
        </w:rPr>
        <w:tab/>
        <w:t>安全标志和危险图形 总则</w:t>
      </w:r>
    </w:p>
    <w:p w14:paraId="3F3282F7" w14:textId="77777777" w:rsidR="00056899" w:rsidRPr="00056899" w:rsidRDefault="00056899" w:rsidP="00056899">
      <w:pPr>
        <w:pStyle w:val="afffff5"/>
        <w:ind w:firstLine="420"/>
        <w:rPr>
          <w:rFonts w:hAnsi="宋体"/>
        </w:rPr>
      </w:pPr>
      <w:r w:rsidRPr="00056899">
        <w:rPr>
          <w:rFonts w:hAnsi="宋体" w:hint="eastAsia"/>
        </w:rPr>
        <w:t>GB/T 13306标牌</w:t>
      </w:r>
    </w:p>
    <w:p w14:paraId="0FD702BE" w14:textId="77777777" w:rsidR="00056899" w:rsidRDefault="00056899" w:rsidP="00056899">
      <w:pPr>
        <w:pStyle w:val="afffff5"/>
        <w:ind w:firstLine="420"/>
        <w:rPr>
          <w:rFonts w:hAnsi="宋体"/>
        </w:rPr>
      </w:pPr>
      <w:r w:rsidRPr="00056899">
        <w:rPr>
          <w:rFonts w:hAnsi="宋体" w:hint="eastAsia"/>
        </w:rPr>
        <w:t>GB/T 13384机电产品包装通用技术条件</w:t>
      </w:r>
    </w:p>
    <w:p w14:paraId="4690F1AA" w14:textId="77777777" w:rsidR="00825691" w:rsidRPr="00825691" w:rsidRDefault="00825691" w:rsidP="00825691">
      <w:pPr>
        <w:pStyle w:val="afffff5"/>
        <w:ind w:firstLine="420"/>
        <w:rPr>
          <w:rFonts w:hAnsi="宋体"/>
        </w:rPr>
      </w:pPr>
      <w:r w:rsidRPr="00716A6C">
        <w:rPr>
          <w:rFonts w:hAnsi="宋体" w:hint="eastAsia"/>
        </w:rPr>
        <w:t>GB</w:t>
      </w:r>
      <w:r w:rsidR="00711C98" w:rsidRPr="00711C98">
        <w:rPr>
          <w:rFonts w:hAnsi="宋体" w:hint="eastAsia"/>
          <w:color w:val="FF0000"/>
        </w:rPr>
        <w:t>/T</w:t>
      </w:r>
      <w:r w:rsidRPr="00716A6C">
        <w:rPr>
          <w:rFonts w:hAnsi="宋体" w:hint="eastAsia"/>
        </w:rPr>
        <w:t xml:space="preserve"> 14048.1 低压开关设备和控制设备 第1部分：总则</w:t>
      </w:r>
    </w:p>
    <w:p w14:paraId="4193DAE7" w14:textId="77777777" w:rsidR="00716A6C" w:rsidRDefault="00716A6C" w:rsidP="00716A6C">
      <w:pPr>
        <w:pStyle w:val="afffff5"/>
        <w:ind w:firstLine="420"/>
        <w:rPr>
          <w:rFonts w:hAnsi="宋体"/>
        </w:rPr>
      </w:pPr>
      <w:r w:rsidRPr="00716A6C">
        <w:rPr>
          <w:rFonts w:hAnsi="宋体" w:hint="eastAsia"/>
        </w:rPr>
        <w:t>GB</w:t>
      </w:r>
      <w:r>
        <w:rPr>
          <w:rFonts w:hAnsi="宋体"/>
        </w:rPr>
        <w:t>/</w:t>
      </w:r>
      <w:r w:rsidRPr="00716A6C">
        <w:rPr>
          <w:rFonts w:hAnsi="宋体" w:hint="eastAsia"/>
        </w:rPr>
        <w:t>T 14675-1993 空气质量 恶臭的测定 三点</w:t>
      </w:r>
      <w:proofErr w:type="gramStart"/>
      <w:r w:rsidRPr="00716A6C">
        <w:rPr>
          <w:rFonts w:hAnsi="宋体" w:hint="eastAsia"/>
        </w:rPr>
        <w:t>比较式臭袋法</w:t>
      </w:r>
      <w:proofErr w:type="gramEnd"/>
    </w:p>
    <w:p w14:paraId="6041A915" w14:textId="77777777" w:rsidR="00825691" w:rsidRPr="00716A6C" w:rsidRDefault="00825691" w:rsidP="00825691">
      <w:pPr>
        <w:pStyle w:val="afffff5"/>
        <w:ind w:firstLine="420"/>
        <w:rPr>
          <w:rFonts w:hAnsi="宋体"/>
        </w:rPr>
      </w:pPr>
      <w:r w:rsidRPr="00056899">
        <w:rPr>
          <w:rFonts w:hAnsi="宋体" w:hint="eastAsia"/>
        </w:rPr>
        <w:t>GB 16297-1996 大气污染</w:t>
      </w:r>
      <w:proofErr w:type="gramStart"/>
      <w:r w:rsidRPr="00056899">
        <w:rPr>
          <w:rFonts w:hAnsi="宋体" w:hint="eastAsia"/>
        </w:rPr>
        <w:t>物综合</w:t>
      </w:r>
      <w:proofErr w:type="gramEnd"/>
      <w:r w:rsidRPr="00056899">
        <w:rPr>
          <w:rFonts w:hAnsi="宋体" w:hint="eastAsia"/>
        </w:rPr>
        <w:t>排放标准</w:t>
      </w:r>
    </w:p>
    <w:p w14:paraId="52006A50" w14:textId="77777777" w:rsidR="00825691" w:rsidRPr="00825691" w:rsidRDefault="00825691" w:rsidP="00825691">
      <w:pPr>
        <w:pStyle w:val="afffff5"/>
        <w:ind w:firstLine="420"/>
        <w:rPr>
          <w:rFonts w:hAnsi="宋体"/>
        </w:rPr>
      </w:pPr>
      <w:r w:rsidRPr="00056899">
        <w:rPr>
          <w:rFonts w:hAnsi="宋体" w:hint="eastAsia"/>
        </w:rPr>
        <w:t>GB 18596</w:t>
      </w:r>
      <w:r>
        <w:rPr>
          <w:rFonts w:hAnsi="宋体"/>
        </w:rPr>
        <w:t>-2001</w:t>
      </w:r>
      <w:r w:rsidRPr="00056899">
        <w:rPr>
          <w:rFonts w:hAnsi="宋体" w:hint="eastAsia"/>
        </w:rPr>
        <w:t xml:space="preserve"> 畜禽养殖业污染物排放标准</w:t>
      </w:r>
    </w:p>
    <w:p w14:paraId="694C4A90" w14:textId="77777777" w:rsidR="00056899" w:rsidRDefault="00056899" w:rsidP="00056899">
      <w:pPr>
        <w:pStyle w:val="afffff5"/>
        <w:ind w:firstLine="420"/>
        <w:rPr>
          <w:rFonts w:hAnsi="宋体"/>
        </w:rPr>
      </w:pPr>
      <w:r w:rsidRPr="00056899">
        <w:rPr>
          <w:rFonts w:hAnsi="宋体" w:hint="eastAsia"/>
        </w:rPr>
        <w:t>GB/T 36195 畜禽粪便无害化处理技术规范</w:t>
      </w:r>
    </w:p>
    <w:p w14:paraId="2ED561D6" w14:textId="1EA88FAE" w:rsidR="00A06BAB" w:rsidRPr="00B217E4" w:rsidRDefault="00A06BAB" w:rsidP="00056899">
      <w:pPr>
        <w:pStyle w:val="afffff5"/>
        <w:ind w:firstLine="420"/>
        <w:rPr>
          <w:rFonts w:hAnsi="宋体"/>
        </w:rPr>
      </w:pPr>
      <w:r w:rsidRPr="00B217E4">
        <w:rPr>
          <w:rFonts w:hAnsi="宋体" w:hint="eastAsia"/>
        </w:rPr>
        <w:t>GBZ/T 192.1 工作场所空气中粉尘测定 第1部分: 总粉尘浓度</w:t>
      </w:r>
    </w:p>
    <w:p w14:paraId="4B171B52" w14:textId="77777777" w:rsidR="00056899" w:rsidRPr="00056899" w:rsidRDefault="00056899" w:rsidP="00056899">
      <w:pPr>
        <w:pStyle w:val="afffff5"/>
        <w:ind w:firstLine="420"/>
        <w:rPr>
          <w:rFonts w:hAnsi="宋体"/>
        </w:rPr>
      </w:pPr>
      <w:r w:rsidRPr="00056899">
        <w:rPr>
          <w:rFonts w:hAnsi="宋体" w:hint="eastAsia"/>
        </w:rPr>
        <w:t>GBZ 2</w:t>
      </w:r>
      <w:r w:rsidR="00944ABF">
        <w:rPr>
          <w:rFonts w:hAnsi="宋体"/>
        </w:rPr>
        <w:t xml:space="preserve">-2019 </w:t>
      </w:r>
      <w:r w:rsidRPr="00056899">
        <w:rPr>
          <w:rFonts w:hAnsi="宋体" w:hint="eastAsia"/>
        </w:rPr>
        <w:t>工业场所有害因素职业接触限值</w:t>
      </w:r>
    </w:p>
    <w:p w14:paraId="507FE4B1" w14:textId="77777777" w:rsidR="00056899" w:rsidRPr="00056899" w:rsidRDefault="00056899" w:rsidP="00056899">
      <w:pPr>
        <w:pStyle w:val="afffff5"/>
        <w:ind w:firstLine="420"/>
        <w:rPr>
          <w:rFonts w:hAnsi="宋体"/>
        </w:rPr>
      </w:pPr>
      <w:r w:rsidRPr="00056899">
        <w:rPr>
          <w:rFonts w:hAnsi="宋体" w:hint="eastAsia"/>
        </w:rPr>
        <w:t>NY</w:t>
      </w:r>
      <w:r w:rsidR="00BF66D4">
        <w:rPr>
          <w:rFonts w:hAnsi="宋体" w:hint="eastAsia"/>
        </w:rPr>
        <w:t>/T</w:t>
      </w:r>
      <w:r w:rsidRPr="00056899">
        <w:rPr>
          <w:rFonts w:hAnsi="宋体" w:hint="eastAsia"/>
        </w:rPr>
        <w:t xml:space="preserve"> 525</w:t>
      </w:r>
      <w:r w:rsidR="00944ABF">
        <w:rPr>
          <w:rFonts w:hAnsi="宋体"/>
        </w:rPr>
        <w:t>-2021</w:t>
      </w:r>
      <w:r w:rsidRPr="00056899">
        <w:rPr>
          <w:rFonts w:hAnsi="宋体" w:hint="eastAsia"/>
        </w:rPr>
        <w:t>有机肥料</w:t>
      </w:r>
    </w:p>
    <w:p w14:paraId="55753437" w14:textId="77777777" w:rsidR="00056899" w:rsidRPr="00056899" w:rsidRDefault="00056899" w:rsidP="00056899">
      <w:pPr>
        <w:pStyle w:val="afffff5"/>
        <w:ind w:firstLine="420"/>
        <w:rPr>
          <w:rFonts w:hAnsi="宋体"/>
        </w:rPr>
      </w:pPr>
      <w:r w:rsidRPr="00056899">
        <w:rPr>
          <w:rFonts w:hAnsi="宋体" w:hint="eastAsia"/>
        </w:rPr>
        <w:t>NY/T 3442</w:t>
      </w:r>
      <w:r w:rsidR="00944ABF">
        <w:rPr>
          <w:rFonts w:hAnsi="宋体"/>
        </w:rPr>
        <w:t>-2019</w:t>
      </w:r>
      <w:r w:rsidRPr="00056899">
        <w:rPr>
          <w:rFonts w:hAnsi="宋体" w:hint="eastAsia"/>
        </w:rPr>
        <w:t xml:space="preserve"> 畜禽粪便堆肥技术规范</w:t>
      </w:r>
    </w:p>
    <w:p w14:paraId="0C60FAA0" w14:textId="77777777" w:rsidR="00FD24A0" w:rsidRDefault="008036C8">
      <w:pPr>
        <w:pStyle w:val="affc"/>
        <w:spacing w:before="240" w:after="240"/>
      </w:pPr>
      <w:bookmarkStart w:id="47" w:name="_Toc138792758"/>
      <w:r>
        <w:rPr>
          <w:rFonts w:hint="eastAsia"/>
        </w:rPr>
        <w:t>术语和定义</w:t>
      </w:r>
      <w:bookmarkEnd w:id="47"/>
    </w:p>
    <w:bookmarkStart w:id="48" w:name="_Toc26986532" w:displacedByCustomXml="next"/>
    <w:bookmarkEnd w:id="48" w:displacedByCustomXml="next"/>
    <w:sdt>
      <w:sdtPr>
        <w:id w:val="-1909835108"/>
        <w:placeholder>
          <w:docPart w:val="068F45F177E94135B9796E5364584F9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F7B7B07" w14:textId="77777777" w:rsidR="00FD24A0" w:rsidRDefault="008036C8">
          <w:pPr>
            <w:pStyle w:val="afffff5"/>
            <w:ind w:firstLine="420"/>
          </w:pPr>
          <w:r>
            <w:rPr>
              <w:rFonts w:hint="eastAsia"/>
            </w:rPr>
            <w:t>下列术语和定义适用于本文件。</w:t>
          </w:r>
        </w:p>
      </w:sdtContent>
    </w:sdt>
    <w:p w14:paraId="3F2BB082" w14:textId="77777777" w:rsidR="00FD24A0" w:rsidRDefault="008036C8">
      <w:pPr>
        <w:pStyle w:val="afffffffffff4"/>
        <w:ind w:left="420" w:hangingChars="200" w:hanging="420"/>
        <w:rPr>
          <w:rFonts w:ascii="Times New Roman" w:eastAsia="黑体"/>
        </w:rPr>
      </w:pPr>
      <w:r>
        <w:rPr>
          <w:rFonts w:ascii="黑体" w:eastAsia="黑体" w:hAnsi="黑体"/>
          <w:highlight w:val="lightGray"/>
        </w:rPr>
        <w:br/>
      </w:r>
      <w:r w:rsidR="003753DE" w:rsidRPr="003753DE">
        <w:rPr>
          <w:rFonts w:ascii="黑体" w:eastAsia="黑体" w:hAnsi="黑体" w:hint="eastAsia"/>
        </w:rPr>
        <w:t>农业有机废弃物</w:t>
      </w:r>
      <w:r w:rsidR="009706E0">
        <w:rPr>
          <w:rFonts w:ascii="Times New Roman" w:eastAsia="黑体" w:hint="eastAsia"/>
          <w:b/>
          <w:bCs/>
        </w:rPr>
        <w:t>a</w:t>
      </w:r>
      <w:r w:rsidR="003753DE" w:rsidRPr="006B1668">
        <w:rPr>
          <w:rFonts w:ascii="Times New Roman" w:eastAsia="黑体"/>
          <w:b/>
          <w:bCs/>
        </w:rPr>
        <w:t>gricultural organic residue</w:t>
      </w:r>
    </w:p>
    <w:p w14:paraId="0A1F3389" w14:textId="77777777" w:rsidR="00FD24A0" w:rsidRDefault="003753DE">
      <w:pPr>
        <w:pStyle w:val="afffff5"/>
        <w:ind w:firstLine="420"/>
      </w:pPr>
      <w:r w:rsidRPr="003753DE">
        <w:rPr>
          <w:rFonts w:hint="eastAsia"/>
        </w:rPr>
        <w:t>在农产品种植加工和畜禽养殖等农业生产过程及农村居民生活中产生的有机废弃物</w:t>
      </w:r>
      <w:r>
        <w:rPr>
          <w:rFonts w:hint="eastAsia"/>
        </w:rPr>
        <w:t>。</w:t>
      </w:r>
    </w:p>
    <w:p w14:paraId="6A08CD1C" w14:textId="77777777" w:rsidR="003753DE" w:rsidRDefault="003753DE" w:rsidP="003753DE">
      <w:pPr>
        <w:pStyle w:val="afffffffffff4"/>
        <w:ind w:left="420" w:hangingChars="200" w:hanging="420"/>
        <w:rPr>
          <w:rFonts w:ascii="Times New Roman" w:eastAsia="黑体"/>
        </w:rPr>
      </w:pPr>
      <w:r>
        <w:rPr>
          <w:rFonts w:ascii="黑体" w:eastAsia="黑体" w:hAnsi="黑体"/>
          <w:highlight w:val="lightGray"/>
        </w:rPr>
        <w:br/>
      </w:r>
      <w:r w:rsidRPr="003753DE">
        <w:rPr>
          <w:rFonts w:ascii="黑体" w:eastAsia="黑体" w:hAnsi="黑体" w:hint="eastAsia"/>
        </w:rPr>
        <w:t>好氧堆肥</w:t>
      </w:r>
      <w:r w:rsidR="009706E0">
        <w:rPr>
          <w:rFonts w:ascii="Times New Roman" w:eastAsia="黑体" w:hint="eastAsia"/>
          <w:b/>
          <w:bCs/>
        </w:rPr>
        <w:t>a</w:t>
      </w:r>
      <w:r w:rsidRPr="006B1668">
        <w:rPr>
          <w:rFonts w:ascii="Times New Roman" w:eastAsia="黑体" w:hint="eastAsia"/>
          <w:b/>
          <w:bCs/>
        </w:rPr>
        <w:t>erobic compost</w:t>
      </w:r>
    </w:p>
    <w:p w14:paraId="17963624" w14:textId="79D3EF9D" w:rsidR="006E4186" w:rsidRPr="00B217E4" w:rsidRDefault="009706E0" w:rsidP="003753DE">
      <w:pPr>
        <w:pStyle w:val="afffff5"/>
        <w:ind w:firstLine="420"/>
      </w:pPr>
      <w:r w:rsidRPr="00B217E4">
        <w:rPr>
          <w:rFonts w:hint="eastAsia"/>
        </w:rPr>
        <w:t>在充分供氧的条件下，利用好氧微生物对农产品种植加工和畜禽养殖产生的有机废弃物进行</w:t>
      </w:r>
      <w:r w:rsidR="006E4186" w:rsidRPr="00B217E4">
        <w:rPr>
          <w:rFonts w:hint="eastAsia"/>
        </w:rPr>
        <w:t>发酵腐熟</w:t>
      </w:r>
      <w:r w:rsidRPr="00B217E4">
        <w:rPr>
          <w:rFonts w:hint="eastAsia"/>
        </w:rPr>
        <w:t>的</w:t>
      </w:r>
      <w:r w:rsidR="006E4186" w:rsidRPr="00B217E4">
        <w:rPr>
          <w:rFonts w:hint="eastAsia"/>
        </w:rPr>
        <w:t>加工方法，简称“堆肥”。</w:t>
      </w:r>
    </w:p>
    <w:p w14:paraId="2C40AC62" w14:textId="13C34129" w:rsidR="003753DE" w:rsidRPr="00B217E4" w:rsidRDefault="003753DE" w:rsidP="003753DE">
      <w:pPr>
        <w:pStyle w:val="afffffffffff4"/>
        <w:ind w:left="420" w:hangingChars="200" w:hanging="420"/>
        <w:rPr>
          <w:rFonts w:ascii="Times New Roman" w:eastAsia="黑体"/>
          <w:b/>
          <w:bCs/>
        </w:rPr>
      </w:pPr>
      <w:r>
        <w:rPr>
          <w:rFonts w:ascii="黑体" w:eastAsia="黑体" w:hAnsi="黑体"/>
          <w:highlight w:val="lightGray"/>
        </w:rPr>
        <w:br/>
      </w:r>
      <w:r w:rsidRPr="00B217E4">
        <w:rPr>
          <w:rFonts w:ascii="黑体" w:eastAsia="黑体" w:hAnsi="黑体" w:hint="eastAsia"/>
        </w:rPr>
        <w:t>堆肥处理</w:t>
      </w:r>
      <w:r w:rsidR="001A6847" w:rsidRPr="00B217E4">
        <w:rPr>
          <w:rFonts w:ascii="黑体" w:eastAsia="黑体" w:hAnsi="黑体" w:hint="eastAsia"/>
        </w:rPr>
        <w:t>加工成套设备</w:t>
      </w:r>
      <w:r w:rsidRPr="00B217E4">
        <w:rPr>
          <w:rFonts w:ascii="黑体" w:eastAsia="黑体" w:hAnsi="黑体" w:hint="eastAsia"/>
        </w:rPr>
        <w:t xml:space="preserve"> </w:t>
      </w:r>
      <w:r w:rsidR="009706E0" w:rsidRPr="00B217E4">
        <w:rPr>
          <w:rFonts w:ascii="Times New Roman" w:eastAsia="黑体" w:hint="eastAsia"/>
          <w:b/>
          <w:bCs/>
        </w:rPr>
        <w:t>c</w:t>
      </w:r>
      <w:r w:rsidRPr="00B217E4">
        <w:rPr>
          <w:rFonts w:ascii="Times New Roman" w:eastAsia="黑体"/>
          <w:b/>
          <w:bCs/>
        </w:rPr>
        <w:t xml:space="preserve">ompost </w:t>
      </w:r>
      <w:r w:rsidRPr="00B217E4">
        <w:rPr>
          <w:rFonts w:ascii="Times New Roman" w:eastAsia="黑体" w:hint="eastAsia"/>
          <w:b/>
          <w:bCs/>
        </w:rPr>
        <w:t>processing</w:t>
      </w:r>
      <w:r w:rsidR="001F719F" w:rsidRPr="00B217E4">
        <w:rPr>
          <w:rFonts w:ascii="Times New Roman" w:eastAsia="黑体" w:hint="eastAsia"/>
          <w:b/>
          <w:bCs/>
        </w:rPr>
        <w:t xml:space="preserve"> </w:t>
      </w:r>
      <w:r w:rsidRPr="00B217E4">
        <w:rPr>
          <w:rFonts w:ascii="Times New Roman" w:eastAsia="黑体" w:hint="eastAsia"/>
          <w:b/>
          <w:bCs/>
        </w:rPr>
        <w:t>and</w:t>
      </w:r>
      <w:r w:rsidR="001F719F" w:rsidRPr="00B217E4">
        <w:rPr>
          <w:rFonts w:ascii="Times New Roman" w:eastAsia="黑体" w:hint="eastAsia"/>
          <w:b/>
          <w:bCs/>
        </w:rPr>
        <w:t xml:space="preserve"> </w:t>
      </w:r>
      <w:r w:rsidRPr="00B217E4">
        <w:rPr>
          <w:rFonts w:ascii="Times New Roman" w:eastAsia="黑体" w:hint="eastAsia"/>
          <w:b/>
          <w:bCs/>
        </w:rPr>
        <w:t>manufacturing</w:t>
      </w:r>
      <w:r w:rsidRPr="00B217E4">
        <w:rPr>
          <w:rFonts w:ascii="Times New Roman" w:eastAsia="黑体"/>
          <w:b/>
          <w:bCs/>
        </w:rPr>
        <w:t xml:space="preserve"> equipment</w:t>
      </w:r>
    </w:p>
    <w:p w14:paraId="4821F961" w14:textId="75748FF3" w:rsidR="003753DE" w:rsidRDefault="003753DE">
      <w:pPr>
        <w:pStyle w:val="afffff5"/>
        <w:ind w:firstLine="420"/>
      </w:pPr>
      <w:r w:rsidRPr="003753DE">
        <w:rPr>
          <w:rFonts w:ascii="Calibri" w:hAnsiTheme="majorEastAsia" w:hint="eastAsia"/>
          <w:color w:val="000000" w:themeColor="text1"/>
          <w:kern w:val="2"/>
          <w:szCs w:val="21"/>
        </w:rPr>
        <w:t>用于农业有机废弃物堆肥化处理及肥料化利用的设备，包括原料预处理、堆肥</w:t>
      </w:r>
      <w:r w:rsidR="00B217E4">
        <w:rPr>
          <w:rFonts w:ascii="Calibri" w:hAnsiTheme="majorEastAsia" w:hint="eastAsia"/>
          <w:color w:val="000000" w:themeColor="text1"/>
          <w:kern w:val="2"/>
          <w:szCs w:val="21"/>
        </w:rPr>
        <w:t>及</w:t>
      </w:r>
      <w:r w:rsidRPr="003753DE">
        <w:rPr>
          <w:rFonts w:ascii="Calibri" w:hAnsiTheme="majorEastAsia" w:hint="eastAsia"/>
          <w:color w:val="000000" w:themeColor="text1"/>
          <w:kern w:val="2"/>
          <w:szCs w:val="21"/>
        </w:rPr>
        <w:t>制肥设备。</w:t>
      </w:r>
    </w:p>
    <w:p w14:paraId="5A68C68B" w14:textId="77777777" w:rsidR="003753DE" w:rsidRPr="003753DE" w:rsidRDefault="008036C8" w:rsidP="003753DE">
      <w:pPr>
        <w:pStyle w:val="afffffffffff4"/>
        <w:ind w:left="420" w:hangingChars="200" w:hanging="420"/>
        <w:rPr>
          <w:rFonts w:ascii="Times New Roman" w:eastAsia="黑体"/>
        </w:rPr>
      </w:pPr>
      <w:r>
        <w:rPr>
          <w:rFonts w:ascii="黑体" w:eastAsia="黑体" w:hAnsi="黑体"/>
          <w:highlight w:val="lightGray"/>
        </w:rPr>
        <w:br/>
      </w:r>
      <w:r w:rsidR="003753DE" w:rsidRPr="003753DE">
        <w:rPr>
          <w:rFonts w:ascii="黑体" w:eastAsia="黑体" w:hAnsi="黑体" w:hint="eastAsia"/>
        </w:rPr>
        <w:t xml:space="preserve">原料预混合设备 </w:t>
      </w:r>
      <w:r w:rsidR="009706E0">
        <w:rPr>
          <w:rFonts w:ascii="Times New Roman" w:eastAsia="黑体" w:hint="eastAsia"/>
          <w:b/>
          <w:bCs/>
        </w:rPr>
        <w:t>p</w:t>
      </w:r>
      <w:r w:rsidR="003753DE" w:rsidRPr="006B1668">
        <w:rPr>
          <w:rFonts w:ascii="Times New Roman" w:eastAsia="黑体" w:hint="eastAsia"/>
          <w:b/>
          <w:bCs/>
        </w:rPr>
        <w:t>re-mixing equipment for raw material</w:t>
      </w:r>
    </w:p>
    <w:p w14:paraId="0095A734" w14:textId="77777777" w:rsidR="00FD24A0" w:rsidRPr="003753DE" w:rsidRDefault="0096302D" w:rsidP="003753DE">
      <w:pPr>
        <w:pStyle w:val="afffffffffff4"/>
        <w:numPr>
          <w:ilvl w:val="0"/>
          <w:numId w:val="0"/>
        </w:numPr>
        <w:rPr>
          <w:rFonts w:ascii="Calibri" w:hAnsiTheme="majorEastAsia"/>
          <w:color w:val="000000" w:themeColor="text1"/>
          <w:kern w:val="2"/>
          <w:szCs w:val="21"/>
        </w:rPr>
      </w:pPr>
      <w:r>
        <w:rPr>
          <w:rFonts w:ascii="Calibri" w:hAnsiTheme="majorEastAsia" w:hint="eastAsia"/>
          <w:color w:val="000000" w:themeColor="text1"/>
          <w:kern w:val="2"/>
          <w:szCs w:val="21"/>
        </w:rPr>
        <w:t xml:space="preserve">    </w:t>
      </w:r>
      <w:r w:rsidR="003753DE" w:rsidRPr="003753DE">
        <w:rPr>
          <w:rFonts w:ascii="Calibri" w:hAnsiTheme="majorEastAsia" w:hint="eastAsia"/>
          <w:color w:val="000000" w:themeColor="text1"/>
          <w:kern w:val="2"/>
          <w:szCs w:val="21"/>
        </w:rPr>
        <w:t>按照堆肥发酵所需水分、碳氮比等条件要求，事先对待处理的农业有机废弃物原料进行搅拌混合的设备。</w:t>
      </w:r>
    </w:p>
    <w:p w14:paraId="083C2E2A" w14:textId="77777777" w:rsidR="003753DE" w:rsidRPr="003753DE" w:rsidRDefault="008036C8" w:rsidP="003753DE">
      <w:pPr>
        <w:pStyle w:val="afffffffffff4"/>
        <w:ind w:left="420" w:hangingChars="200" w:hanging="420"/>
        <w:rPr>
          <w:rFonts w:ascii="黑体" w:eastAsia="黑体" w:hAnsi="黑体"/>
        </w:rPr>
      </w:pPr>
      <w:r>
        <w:rPr>
          <w:rFonts w:ascii="黑体" w:eastAsia="黑体" w:hAnsi="黑体"/>
          <w:highlight w:val="lightGray"/>
        </w:rPr>
        <w:br/>
      </w:r>
      <w:r w:rsidR="003753DE" w:rsidRPr="003753DE">
        <w:rPr>
          <w:rFonts w:ascii="黑体" w:eastAsia="黑体" w:hAnsi="黑体" w:hint="eastAsia"/>
        </w:rPr>
        <w:t xml:space="preserve">堆肥设备 </w:t>
      </w:r>
      <w:r w:rsidR="009706E0">
        <w:rPr>
          <w:rFonts w:ascii="Times New Roman" w:eastAsia="黑体" w:hint="eastAsia"/>
          <w:b/>
          <w:bCs/>
        </w:rPr>
        <w:t>c</w:t>
      </w:r>
      <w:r w:rsidR="003753DE" w:rsidRPr="006B1668">
        <w:rPr>
          <w:rFonts w:ascii="Times New Roman" w:eastAsia="黑体" w:hint="eastAsia"/>
          <w:b/>
          <w:bCs/>
        </w:rPr>
        <w:t>omposting equipment</w:t>
      </w:r>
    </w:p>
    <w:p w14:paraId="07C3C48C" w14:textId="77777777" w:rsidR="003753DE" w:rsidRPr="003753DE" w:rsidRDefault="003753DE" w:rsidP="003753DE">
      <w:pPr>
        <w:pStyle w:val="afffff5"/>
        <w:ind w:firstLine="420"/>
        <w:rPr>
          <w:rFonts w:ascii="Calibri" w:hAnsiTheme="majorEastAsia"/>
          <w:color w:val="000000" w:themeColor="text1"/>
          <w:kern w:val="2"/>
          <w:szCs w:val="21"/>
        </w:rPr>
      </w:pPr>
      <w:r w:rsidRPr="003753DE">
        <w:rPr>
          <w:rFonts w:ascii="Calibri" w:hAnsiTheme="majorEastAsia" w:hint="eastAsia"/>
          <w:color w:val="000000" w:themeColor="text1"/>
          <w:kern w:val="2"/>
          <w:szCs w:val="21"/>
        </w:rPr>
        <w:t>用于有机废弃物堆肥发酵的设备，包括</w:t>
      </w:r>
      <w:proofErr w:type="gramStart"/>
      <w:r w:rsidRPr="003753DE">
        <w:rPr>
          <w:rFonts w:ascii="Calibri" w:hAnsiTheme="majorEastAsia" w:hint="eastAsia"/>
          <w:color w:val="000000" w:themeColor="text1"/>
          <w:kern w:val="2"/>
          <w:szCs w:val="21"/>
        </w:rPr>
        <w:t>条垛式</w:t>
      </w:r>
      <w:proofErr w:type="gramEnd"/>
      <w:r w:rsidRPr="003753DE">
        <w:rPr>
          <w:rFonts w:ascii="Calibri" w:hAnsiTheme="majorEastAsia" w:hint="eastAsia"/>
          <w:color w:val="000000" w:themeColor="text1"/>
          <w:kern w:val="2"/>
          <w:szCs w:val="21"/>
        </w:rPr>
        <w:t>、槽式、容器式堆肥等工艺过程中使用的各种设备。</w:t>
      </w:r>
    </w:p>
    <w:p w14:paraId="7C57F22E" w14:textId="77777777" w:rsidR="003753DE" w:rsidRPr="003753DE" w:rsidRDefault="008036C8" w:rsidP="003753DE">
      <w:pPr>
        <w:pStyle w:val="afffffffffff4"/>
        <w:ind w:left="420" w:hangingChars="200" w:hanging="420"/>
        <w:rPr>
          <w:rFonts w:ascii="黑体" w:eastAsia="黑体" w:hAnsi="黑体"/>
        </w:rPr>
      </w:pPr>
      <w:r>
        <w:rPr>
          <w:rFonts w:ascii="黑体" w:eastAsia="黑体" w:hAnsi="黑体"/>
          <w:highlight w:val="lightGray"/>
        </w:rPr>
        <w:br/>
      </w:r>
      <w:r w:rsidR="003753DE" w:rsidRPr="003753DE">
        <w:rPr>
          <w:rFonts w:ascii="黑体" w:eastAsia="黑体" w:hAnsi="黑体" w:hint="eastAsia"/>
        </w:rPr>
        <w:t>制</w:t>
      </w:r>
      <w:proofErr w:type="gramStart"/>
      <w:r w:rsidR="003753DE" w:rsidRPr="003753DE">
        <w:rPr>
          <w:rFonts w:ascii="黑体" w:eastAsia="黑体" w:hAnsi="黑体" w:hint="eastAsia"/>
        </w:rPr>
        <w:t>肥设备</w:t>
      </w:r>
      <w:proofErr w:type="gramEnd"/>
      <w:r w:rsidR="003753DE" w:rsidRPr="003753DE">
        <w:rPr>
          <w:rFonts w:ascii="黑体" w:eastAsia="黑体" w:hAnsi="黑体" w:hint="eastAsia"/>
        </w:rPr>
        <w:t xml:space="preserve"> </w:t>
      </w:r>
      <w:r w:rsidR="009706E0">
        <w:rPr>
          <w:rFonts w:ascii="Times New Roman" w:eastAsia="黑体" w:hint="eastAsia"/>
          <w:b/>
          <w:bCs/>
        </w:rPr>
        <w:t>p</w:t>
      </w:r>
      <w:r w:rsidR="003753DE" w:rsidRPr="006B1668">
        <w:rPr>
          <w:rFonts w:ascii="Times New Roman" w:eastAsia="黑体" w:hint="eastAsia"/>
          <w:b/>
          <w:bCs/>
        </w:rPr>
        <w:t>rocessing equipment for organic fertilizer</w:t>
      </w:r>
    </w:p>
    <w:p w14:paraId="54F2C390" w14:textId="77777777" w:rsidR="003753DE" w:rsidRPr="003753DE" w:rsidRDefault="003753DE" w:rsidP="003753DE">
      <w:pPr>
        <w:pStyle w:val="afffff5"/>
        <w:ind w:firstLine="420"/>
        <w:rPr>
          <w:rFonts w:ascii="Calibri" w:hAnsiTheme="majorEastAsia"/>
          <w:color w:val="000000" w:themeColor="text1"/>
          <w:kern w:val="2"/>
          <w:szCs w:val="21"/>
        </w:rPr>
      </w:pPr>
      <w:r w:rsidRPr="003753DE">
        <w:rPr>
          <w:rFonts w:ascii="Calibri" w:hAnsiTheme="majorEastAsia" w:hint="eastAsia"/>
          <w:color w:val="000000" w:themeColor="text1"/>
          <w:kern w:val="2"/>
          <w:szCs w:val="21"/>
        </w:rPr>
        <w:t>将堆肥产品加工成为各种有机类肥料的</w:t>
      </w:r>
      <w:proofErr w:type="gramStart"/>
      <w:r w:rsidRPr="003753DE">
        <w:rPr>
          <w:rFonts w:ascii="Calibri" w:hAnsiTheme="majorEastAsia" w:hint="eastAsia"/>
          <w:color w:val="000000" w:themeColor="text1"/>
          <w:kern w:val="2"/>
          <w:szCs w:val="21"/>
        </w:rPr>
        <w:t>的</w:t>
      </w:r>
      <w:proofErr w:type="gramEnd"/>
      <w:r w:rsidRPr="003753DE">
        <w:rPr>
          <w:rFonts w:ascii="Calibri" w:hAnsiTheme="majorEastAsia" w:hint="eastAsia"/>
          <w:color w:val="000000" w:themeColor="text1"/>
          <w:kern w:val="2"/>
          <w:szCs w:val="21"/>
        </w:rPr>
        <w:t>相关设备，包括粉碎、筛分、制粒、干燥、冷却、包装等设备。</w:t>
      </w:r>
    </w:p>
    <w:p w14:paraId="36E9D466" w14:textId="77777777" w:rsidR="003753DE" w:rsidRPr="003753DE" w:rsidRDefault="003753DE" w:rsidP="003753DE">
      <w:pPr>
        <w:pStyle w:val="afffffffffff4"/>
        <w:ind w:left="420" w:hangingChars="200" w:hanging="420"/>
        <w:rPr>
          <w:rFonts w:ascii="黑体" w:eastAsia="黑体" w:hAnsi="黑体"/>
        </w:rPr>
      </w:pPr>
      <w:r>
        <w:rPr>
          <w:rFonts w:ascii="黑体" w:eastAsia="黑体" w:hAnsi="黑体"/>
          <w:highlight w:val="lightGray"/>
        </w:rPr>
        <w:br/>
      </w:r>
      <w:r w:rsidRPr="003753DE">
        <w:rPr>
          <w:rFonts w:ascii="黑体" w:eastAsia="黑体" w:hAnsi="黑体" w:hint="eastAsia"/>
        </w:rPr>
        <w:t xml:space="preserve">曝气设备 </w:t>
      </w:r>
      <w:r w:rsidR="009706E0">
        <w:rPr>
          <w:rFonts w:ascii="Times New Roman" w:eastAsia="黑体" w:hint="eastAsia"/>
          <w:b/>
          <w:bCs/>
        </w:rPr>
        <w:t>a</w:t>
      </w:r>
      <w:r w:rsidRPr="006B1668">
        <w:rPr>
          <w:rFonts w:ascii="Times New Roman" w:eastAsia="黑体"/>
          <w:b/>
          <w:bCs/>
        </w:rPr>
        <w:t>eration equipment</w:t>
      </w:r>
    </w:p>
    <w:p w14:paraId="438623E6" w14:textId="77777777" w:rsidR="003753DE" w:rsidRDefault="003753DE" w:rsidP="003753DE">
      <w:pPr>
        <w:pStyle w:val="afffff5"/>
        <w:ind w:firstLine="420"/>
        <w:rPr>
          <w:rFonts w:ascii="Calibri" w:hAnsiTheme="majorEastAsia"/>
          <w:color w:val="000000" w:themeColor="text1"/>
          <w:kern w:val="2"/>
          <w:szCs w:val="21"/>
        </w:rPr>
      </w:pPr>
      <w:r w:rsidRPr="003753DE">
        <w:rPr>
          <w:rFonts w:ascii="Calibri" w:hAnsiTheme="majorEastAsia" w:hint="eastAsia"/>
          <w:color w:val="000000" w:themeColor="text1"/>
          <w:kern w:val="2"/>
          <w:szCs w:val="21"/>
        </w:rPr>
        <w:t>堆肥处理过程中为堆</w:t>
      </w:r>
      <w:proofErr w:type="gramStart"/>
      <w:r w:rsidRPr="003753DE">
        <w:rPr>
          <w:rFonts w:ascii="Calibri" w:hAnsiTheme="majorEastAsia" w:hint="eastAsia"/>
          <w:color w:val="000000" w:themeColor="text1"/>
          <w:kern w:val="2"/>
          <w:szCs w:val="21"/>
        </w:rPr>
        <w:t>体提供</w:t>
      </w:r>
      <w:proofErr w:type="gramEnd"/>
      <w:r w:rsidRPr="003753DE">
        <w:rPr>
          <w:rFonts w:ascii="Calibri" w:hAnsiTheme="majorEastAsia" w:hint="eastAsia"/>
          <w:color w:val="000000" w:themeColor="text1"/>
          <w:kern w:val="2"/>
          <w:szCs w:val="21"/>
        </w:rPr>
        <w:t>氧气并</w:t>
      </w:r>
      <w:proofErr w:type="gramStart"/>
      <w:r w:rsidRPr="003753DE">
        <w:rPr>
          <w:rFonts w:ascii="Calibri" w:hAnsiTheme="majorEastAsia" w:hint="eastAsia"/>
          <w:color w:val="000000" w:themeColor="text1"/>
          <w:kern w:val="2"/>
          <w:szCs w:val="21"/>
        </w:rPr>
        <w:t>控制堆体水分</w:t>
      </w:r>
      <w:proofErr w:type="gramEnd"/>
      <w:r w:rsidRPr="003753DE">
        <w:rPr>
          <w:rFonts w:ascii="Calibri" w:hAnsiTheme="majorEastAsia" w:hint="eastAsia"/>
          <w:color w:val="000000" w:themeColor="text1"/>
          <w:kern w:val="2"/>
          <w:szCs w:val="21"/>
        </w:rPr>
        <w:t>和温度的相关设备。</w:t>
      </w:r>
    </w:p>
    <w:p w14:paraId="0C1BF60A" w14:textId="77777777" w:rsidR="003753DE" w:rsidRPr="00700FE7" w:rsidRDefault="003753DE" w:rsidP="003753DE">
      <w:pPr>
        <w:pStyle w:val="afffffffffff4"/>
        <w:ind w:left="420" w:hangingChars="200" w:hanging="420"/>
        <w:rPr>
          <w:rFonts w:ascii="黑体" w:eastAsia="黑体" w:hAnsi="黑体"/>
        </w:rPr>
      </w:pPr>
    </w:p>
    <w:p w14:paraId="27BA9C0D" w14:textId="77777777" w:rsidR="003753DE" w:rsidRPr="003753DE" w:rsidRDefault="003753DE" w:rsidP="003753DE">
      <w:pPr>
        <w:pStyle w:val="afffffffffff4"/>
        <w:numPr>
          <w:ilvl w:val="0"/>
          <w:numId w:val="0"/>
        </w:numPr>
        <w:ind w:left="420"/>
        <w:rPr>
          <w:rFonts w:ascii="黑体" w:eastAsia="黑体" w:hAnsi="黑体"/>
        </w:rPr>
      </w:pPr>
      <w:r w:rsidRPr="003753DE">
        <w:rPr>
          <w:rFonts w:ascii="黑体" w:eastAsia="黑体" w:hAnsi="黑体" w:hint="eastAsia"/>
        </w:rPr>
        <w:t xml:space="preserve">除臭设备 </w:t>
      </w:r>
      <w:r w:rsidR="009706E0">
        <w:rPr>
          <w:rFonts w:ascii="Times New Roman" w:eastAsia="黑体" w:hint="eastAsia"/>
          <w:b/>
          <w:bCs/>
        </w:rPr>
        <w:t>d</w:t>
      </w:r>
      <w:r w:rsidRPr="006B1668">
        <w:rPr>
          <w:rFonts w:ascii="Times New Roman" w:eastAsia="黑体" w:hint="eastAsia"/>
          <w:b/>
          <w:bCs/>
        </w:rPr>
        <w:t>eodorization equipment</w:t>
      </w:r>
    </w:p>
    <w:p w14:paraId="3D015DF6" w14:textId="77777777" w:rsidR="003753DE" w:rsidRPr="003753DE" w:rsidRDefault="003753DE" w:rsidP="003753DE">
      <w:pPr>
        <w:pStyle w:val="afffff5"/>
        <w:ind w:firstLine="420"/>
        <w:rPr>
          <w:rFonts w:ascii="Calibri" w:hAnsiTheme="majorEastAsia"/>
          <w:color w:val="000000" w:themeColor="text1"/>
          <w:kern w:val="2"/>
          <w:szCs w:val="21"/>
        </w:rPr>
      </w:pPr>
      <w:r w:rsidRPr="003753DE">
        <w:rPr>
          <w:rFonts w:ascii="Calibri" w:hAnsiTheme="majorEastAsia" w:hint="eastAsia"/>
          <w:color w:val="000000" w:themeColor="text1"/>
          <w:kern w:val="2"/>
          <w:szCs w:val="21"/>
        </w:rPr>
        <w:t>用于收集和处理堆肥过程产生的</w:t>
      </w:r>
      <w:r w:rsidRPr="003753DE">
        <w:rPr>
          <w:rFonts w:ascii="Calibri" w:hAnsiTheme="majorEastAsia"/>
          <w:color w:val="000000" w:themeColor="text1"/>
          <w:kern w:val="2"/>
          <w:szCs w:val="21"/>
        </w:rPr>
        <w:t>恶臭气体</w:t>
      </w:r>
      <w:r w:rsidRPr="003753DE">
        <w:rPr>
          <w:rFonts w:ascii="Calibri" w:hAnsiTheme="majorEastAsia" w:hint="eastAsia"/>
          <w:color w:val="000000" w:themeColor="text1"/>
          <w:kern w:val="2"/>
          <w:szCs w:val="21"/>
        </w:rPr>
        <w:t>的工艺装备。</w:t>
      </w:r>
    </w:p>
    <w:p w14:paraId="787E8BE4" w14:textId="77777777" w:rsidR="0037618F" w:rsidRDefault="0037618F">
      <w:pPr>
        <w:pStyle w:val="affc"/>
        <w:spacing w:before="240" w:after="240"/>
      </w:pPr>
      <w:bookmarkStart w:id="49" w:name="_Toc138792759"/>
      <w:r>
        <w:rPr>
          <w:rFonts w:hint="eastAsia"/>
        </w:rPr>
        <w:t>工艺流程</w:t>
      </w:r>
      <w:r w:rsidR="005748CF">
        <w:rPr>
          <w:rFonts w:hint="eastAsia"/>
        </w:rPr>
        <w:t>和设备配置</w:t>
      </w:r>
      <w:bookmarkEnd w:id="49"/>
    </w:p>
    <w:p w14:paraId="29C9AEC1" w14:textId="77777777" w:rsidR="0037618F" w:rsidRDefault="0037618F" w:rsidP="005748CF">
      <w:pPr>
        <w:pStyle w:val="aff2"/>
        <w:spacing w:before="120" w:after="120"/>
        <w:ind w:left="0"/>
      </w:pPr>
      <w:bookmarkStart w:id="50" w:name="_Toc138793742"/>
      <w:r>
        <w:rPr>
          <w:rFonts w:hint="eastAsia"/>
        </w:rPr>
        <w:t>工艺流程和设备配置</w:t>
      </w:r>
      <w:bookmarkEnd w:id="50"/>
    </w:p>
    <w:tbl>
      <w:tblPr>
        <w:tblStyle w:val="affff7"/>
        <w:tblW w:w="5000" w:type="pct"/>
        <w:tblLook w:val="04A0" w:firstRow="1" w:lastRow="0" w:firstColumn="1" w:lastColumn="0" w:noHBand="0" w:noVBand="1"/>
      </w:tblPr>
      <w:tblGrid>
        <w:gridCol w:w="1013"/>
        <w:gridCol w:w="1305"/>
        <w:gridCol w:w="3049"/>
        <w:gridCol w:w="4203"/>
      </w:tblGrid>
      <w:tr w:rsidR="005748CF" w:rsidRPr="005748CF" w14:paraId="1DC86442" w14:textId="77777777" w:rsidTr="00C464DE">
        <w:tc>
          <w:tcPr>
            <w:tcW w:w="529" w:type="pct"/>
            <w:vAlign w:val="center"/>
          </w:tcPr>
          <w:p w14:paraId="3941DE95"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w w:val="110"/>
                <w:sz w:val="18"/>
                <w:szCs w:val="18"/>
              </w:rPr>
              <w:t>序号</w:t>
            </w:r>
          </w:p>
        </w:tc>
        <w:tc>
          <w:tcPr>
            <w:tcW w:w="682" w:type="pct"/>
            <w:vAlign w:val="center"/>
          </w:tcPr>
          <w:p w14:paraId="2F04C402"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处理阶段</w:t>
            </w:r>
          </w:p>
        </w:tc>
        <w:tc>
          <w:tcPr>
            <w:tcW w:w="1593" w:type="pct"/>
            <w:vAlign w:val="center"/>
          </w:tcPr>
          <w:p w14:paraId="64E05E4F"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sz w:val="18"/>
                <w:szCs w:val="18"/>
              </w:rPr>
              <w:t>一般工艺流程</w:t>
            </w:r>
          </w:p>
        </w:tc>
        <w:tc>
          <w:tcPr>
            <w:tcW w:w="2196" w:type="pct"/>
            <w:vAlign w:val="center"/>
          </w:tcPr>
          <w:p w14:paraId="0E8EF7E2"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sz w:val="18"/>
                <w:szCs w:val="18"/>
              </w:rPr>
              <w:t>设备配置</w:t>
            </w:r>
          </w:p>
        </w:tc>
      </w:tr>
      <w:tr w:rsidR="005748CF" w:rsidRPr="005748CF" w14:paraId="06DA2076" w14:textId="77777777" w:rsidTr="00C464DE">
        <w:tc>
          <w:tcPr>
            <w:tcW w:w="529" w:type="pct"/>
            <w:vAlign w:val="center"/>
          </w:tcPr>
          <w:p w14:paraId="2BBAF292"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1</w:t>
            </w:r>
          </w:p>
        </w:tc>
        <w:tc>
          <w:tcPr>
            <w:tcW w:w="682" w:type="pct"/>
            <w:vAlign w:val="center"/>
          </w:tcPr>
          <w:p w14:paraId="3DF8A687"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预处理</w:t>
            </w:r>
          </w:p>
        </w:tc>
        <w:tc>
          <w:tcPr>
            <w:tcW w:w="1593" w:type="pct"/>
            <w:vAlign w:val="center"/>
          </w:tcPr>
          <w:p w14:paraId="07195A92"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sz w:val="18"/>
                <w:szCs w:val="18"/>
              </w:rPr>
              <w:t>粉碎</w:t>
            </w:r>
            <w:r w:rsidRPr="005748CF">
              <w:rPr>
                <w:rFonts w:asciiTheme="majorEastAsia" w:eastAsiaTheme="majorEastAsia" w:hAnsiTheme="majorEastAsia"/>
                <w:color w:val="000000" w:themeColor="text1"/>
                <w:sz w:val="18"/>
                <w:szCs w:val="18"/>
              </w:rPr>
              <w:t>→</w:t>
            </w:r>
            <w:r w:rsidRPr="005748CF">
              <w:rPr>
                <w:rFonts w:ascii="Times New Roman"/>
                <w:color w:val="000000" w:themeColor="text1"/>
                <w:sz w:val="18"/>
                <w:szCs w:val="18"/>
              </w:rPr>
              <w:t>喂料</w:t>
            </w:r>
            <w:r w:rsidRPr="005748CF">
              <w:rPr>
                <w:rFonts w:asciiTheme="majorEastAsia" w:eastAsiaTheme="majorEastAsia" w:hAnsiTheme="majorEastAsia"/>
                <w:color w:val="000000" w:themeColor="text1"/>
                <w:sz w:val="18"/>
                <w:szCs w:val="18"/>
              </w:rPr>
              <w:t>→</w:t>
            </w:r>
            <w:r w:rsidRPr="005748CF">
              <w:rPr>
                <w:rFonts w:ascii="Times New Roman"/>
                <w:color w:val="000000" w:themeColor="text1"/>
                <w:sz w:val="18"/>
                <w:szCs w:val="18"/>
              </w:rPr>
              <w:t>预混合</w:t>
            </w:r>
          </w:p>
        </w:tc>
        <w:tc>
          <w:tcPr>
            <w:tcW w:w="2196" w:type="pct"/>
            <w:vAlign w:val="center"/>
          </w:tcPr>
          <w:p w14:paraId="72B43820"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sz w:val="18"/>
                <w:szCs w:val="18"/>
              </w:rPr>
              <w:t>粉碎机、喂料器、预混机</w:t>
            </w:r>
          </w:p>
        </w:tc>
      </w:tr>
      <w:tr w:rsidR="005748CF" w:rsidRPr="005748CF" w14:paraId="458B9000" w14:textId="77777777" w:rsidTr="00C464DE">
        <w:tc>
          <w:tcPr>
            <w:tcW w:w="529" w:type="pct"/>
            <w:vAlign w:val="center"/>
          </w:tcPr>
          <w:p w14:paraId="791BF3A7"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2</w:t>
            </w:r>
          </w:p>
        </w:tc>
        <w:tc>
          <w:tcPr>
            <w:tcW w:w="682" w:type="pct"/>
            <w:vAlign w:val="center"/>
          </w:tcPr>
          <w:p w14:paraId="405F54FD"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堆肥</w:t>
            </w:r>
          </w:p>
        </w:tc>
        <w:tc>
          <w:tcPr>
            <w:tcW w:w="1593" w:type="pct"/>
            <w:vAlign w:val="center"/>
          </w:tcPr>
          <w:p w14:paraId="244C498D" w14:textId="77777777" w:rsidR="005748CF" w:rsidRPr="005748CF" w:rsidRDefault="005748CF" w:rsidP="005748CF">
            <w:pPr>
              <w:pStyle w:val="afffff5"/>
              <w:ind w:firstLineChars="0" w:firstLine="0"/>
              <w:jc w:val="center"/>
              <w:rPr>
                <w:sz w:val="18"/>
                <w:szCs w:val="18"/>
              </w:rPr>
            </w:pPr>
            <w:r w:rsidRPr="005748CF">
              <w:rPr>
                <w:rFonts w:ascii="Times New Roman"/>
                <w:noProof/>
                <w:color w:val="000000" w:themeColor="text1"/>
                <w:sz w:val="18"/>
                <w:szCs w:val="18"/>
              </w:rPr>
              <w:drawing>
                <wp:inline distT="0" distB="0" distL="0" distR="0" wp14:anchorId="041904A2" wp14:editId="4ED37B37">
                  <wp:extent cx="1228699" cy="640080"/>
                  <wp:effectExtent l="0" t="0" r="0" b="7620"/>
                  <wp:docPr id="858905223" name="图片 858905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678148" name="图片 1"/>
                          <pic:cNvPicPr>
                            <a:picLocks noChangeAspect="1"/>
                          </pic:cNvPicPr>
                        </pic:nvPicPr>
                        <pic:blipFill>
                          <a:blip r:embed="rId23"/>
                          <a:stretch>
                            <a:fillRect/>
                          </a:stretch>
                        </pic:blipFill>
                        <pic:spPr>
                          <a:xfrm>
                            <a:off x="0" y="0"/>
                            <a:ext cx="1240343" cy="646146"/>
                          </a:xfrm>
                          <a:prstGeom prst="rect">
                            <a:avLst/>
                          </a:prstGeom>
                        </pic:spPr>
                      </pic:pic>
                    </a:graphicData>
                  </a:graphic>
                </wp:inline>
              </w:drawing>
            </w:r>
          </w:p>
        </w:tc>
        <w:tc>
          <w:tcPr>
            <w:tcW w:w="2196" w:type="pct"/>
            <w:vAlign w:val="center"/>
          </w:tcPr>
          <w:p w14:paraId="1DAE5F52"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sz w:val="18"/>
                <w:szCs w:val="18"/>
              </w:rPr>
              <w:t>进料设备、</w:t>
            </w:r>
            <w:proofErr w:type="gramStart"/>
            <w:r w:rsidRPr="005748CF">
              <w:rPr>
                <w:rFonts w:ascii="Times New Roman"/>
                <w:color w:val="000000" w:themeColor="text1"/>
                <w:sz w:val="18"/>
                <w:szCs w:val="18"/>
              </w:rPr>
              <w:t>翻抛设备</w:t>
            </w:r>
            <w:proofErr w:type="gramEnd"/>
            <w:r w:rsidRPr="005748CF">
              <w:rPr>
                <w:rFonts w:ascii="Times New Roman"/>
                <w:color w:val="000000" w:themeColor="text1"/>
                <w:sz w:val="18"/>
                <w:szCs w:val="18"/>
              </w:rPr>
              <w:t>（反应器）、曝气设备、出料设备、除臭设备</w:t>
            </w:r>
          </w:p>
        </w:tc>
      </w:tr>
      <w:tr w:rsidR="005748CF" w:rsidRPr="005748CF" w14:paraId="07CE8650" w14:textId="77777777" w:rsidTr="00E5607B">
        <w:trPr>
          <w:trHeight w:val="1122"/>
        </w:trPr>
        <w:tc>
          <w:tcPr>
            <w:tcW w:w="529" w:type="pct"/>
            <w:vAlign w:val="center"/>
          </w:tcPr>
          <w:p w14:paraId="16202738"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w w:val="94"/>
                <w:sz w:val="18"/>
                <w:szCs w:val="18"/>
              </w:rPr>
              <w:t>3</w:t>
            </w:r>
          </w:p>
        </w:tc>
        <w:tc>
          <w:tcPr>
            <w:tcW w:w="682" w:type="pct"/>
            <w:vAlign w:val="center"/>
          </w:tcPr>
          <w:p w14:paraId="6A8D534D" w14:textId="77777777" w:rsidR="005748CF" w:rsidRPr="00BF66D4" w:rsidRDefault="005748CF" w:rsidP="005748CF">
            <w:pPr>
              <w:pStyle w:val="afffff5"/>
              <w:ind w:firstLineChars="0" w:firstLine="0"/>
              <w:jc w:val="center"/>
              <w:rPr>
                <w:rFonts w:hAnsi="宋体"/>
                <w:sz w:val="18"/>
                <w:szCs w:val="18"/>
              </w:rPr>
            </w:pPr>
            <w:r w:rsidRPr="00BF66D4">
              <w:rPr>
                <w:rFonts w:hAnsi="宋体"/>
                <w:color w:val="000000" w:themeColor="text1"/>
                <w:sz w:val="18"/>
                <w:szCs w:val="18"/>
              </w:rPr>
              <w:t>制肥</w:t>
            </w:r>
          </w:p>
        </w:tc>
        <w:tc>
          <w:tcPr>
            <w:tcW w:w="1593" w:type="pct"/>
            <w:vAlign w:val="center"/>
          </w:tcPr>
          <w:p w14:paraId="4AC1A782" w14:textId="77777777" w:rsidR="005748CF" w:rsidRPr="005748CF" w:rsidRDefault="005748CF" w:rsidP="005748CF">
            <w:pPr>
              <w:pStyle w:val="afffff5"/>
              <w:ind w:firstLineChars="0" w:firstLine="0"/>
              <w:jc w:val="center"/>
              <w:rPr>
                <w:sz w:val="18"/>
                <w:szCs w:val="18"/>
              </w:rPr>
            </w:pPr>
            <w:r w:rsidRPr="005748CF">
              <w:rPr>
                <w:noProof/>
                <w:sz w:val="18"/>
                <w:szCs w:val="18"/>
              </w:rPr>
              <w:drawing>
                <wp:inline distT="0" distB="0" distL="0" distR="0" wp14:anchorId="222AC7F2" wp14:editId="5E455605">
                  <wp:extent cx="1437640" cy="572135"/>
                  <wp:effectExtent l="0" t="0" r="0" b="0"/>
                  <wp:docPr id="1098596389" name="图片 1098596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531397" name="图片 1"/>
                          <pic:cNvPicPr>
                            <a:picLocks noChangeAspect="1"/>
                          </pic:cNvPicPr>
                        </pic:nvPicPr>
                        <pic:blipFill>
                          <a:blip r:embed="rId24" cstate="print"/>
                          <a:stretch>
                            <a:fillRect/>
                          </a:stretch>
                        </pic:blipFill>
                        <pic:spPr>
                          <a:xfrm>
                            <a:off x="0" y="0"/>
                            <a:ext cx="1437640" cy="572135"/>
                          </a:xfrm>
                          <a:prstGeom prst="rect">
                            <a:avLst/>
                          </a:prstGeom>
                        </pic:spPr>
                      </pic:pic>
                    </a:graphicData>
                  </a:graphic>
                </wp:inline>
              </w:drawing>
            </w:r>
          </w:p>
        </w:tc>
        <w:tc>
          <w:tcPr>
            <w:tcW w:w="2196" w:type="pct"/>
            <w:vAlign w:val="center"/>
          </w:tcPr>
          <w:p w14:paraId="02440DB5" w14:textId="77777777" w:rsidR="005748CF" w:rsidRPr="005748CF" w:rsidRDefault="005748CF" w:rsidP="005748CF">
            <w:pPr>
              <w:pStyle w:val="afffff5"/>
              <w:ind w:firstLineChars="0" w:firstLine="0"/>
              <w:jc w:val="center"/>
              <w:rPr>
                <w:sz w:val="18"/>
                <w:szCs w:val="18"/>
              </w:rPr>
            </w:pPr>
            <w:r w:rsidRPr="005748CF">
              <w:rPr>
                <w:rFonts w:ascii="Times New Roman"/>
                <w:color w:val="000000" w:themeColor="text1"/>
                <w:w w:val="110"/>
                <w:sz w:val="18"/>
                <w:szCs w:val="18"/>
              </w:rPr>
              <w:t>粉碎机、筛分机、制粒机、干燥机、冷却</w:t>
            </w:r>
            <w:r w:rsidRPr="005748CF">
              <w:rPr>
                <w:rFonts w:ascii="Times New Roman"/>
                <w:color w:val="000000" w:themeColor="text1"/>
                <w:sz w:val="18"/>
                <w:szCs w:val="18"/>
              </w:rPr>
              <w:t>器、包装机</w:t>
            </w:r>
          </w:p>
        </w:tc>
      </w:tr>
    </w:tbl>
    <w:p w14:paraId="06A6134F" w14:textId="77777777" w:rsidR="00FD24A0" w:rsidRDefault="0037618F">
      <w:pPr>
        <w:pStyle w:val="affc"/>
        <w:spacing w:before="240" w:after="240"/>
      </w:pPr>
      <w:bookmarkStart w:id="51" w:name="_Toc138792760"/>
      <w:r>
        <w:rPr>
          <w:rFonts w:hint="eastAsia"/>
        </w:rPr>
        <w:t>技术要求</w:t>
      </w:r>
      <w:bookmarkEnd w:id="51"/>
    </w:p>
    <w:p w14:paraId="2C3F650A" w14:textId="77777777" w:rsidR="00FD24A0" w:rsidRPr="00453E52" w:rsidRDefault="008036C8" w:rsidP="005D16E7">
      <w:pPr>
        <w:pStyle w:val="affd"/>
        <w:spacing w:before="120" w:after="120"/>
        <w:ind w:left="0"/>
        <w:jc w:val="left"/>
      </w:pPr>
      <w:r w:rsidRPr="00453E52">
        <w:rPr>
          <w:rFonts w:hint="eastAsia"/>
        </w:rPr>
        <w:t>一般要求</w:t>
      </w:r>
    </w:p>
    <w:p w14:paraId="1713F1F9" w14:textId="77777777" w:rsidR="005C7F6B" w:rsidRDefault="006B1668" w:rsidP="005C7F6B">
      <w:pPr>
        <w:pStyle w:val="afffffffff1"/>
        <w:ind w:left="0"/>
      </w:pPr>
      <w:r>
        <w:rPr>
          <w:rFonts w:hAnsi="宋体" w:cs="宋体" w:hint="eastAsia"/>
        </w:rPr>
        <w:t>成套设备应按照规定程序批准的产品图样和技术文件制造。</w:t>
      </w:r>
      <w:r w:rsidR="005C7F6B">
        <w:rPr>
          <w:rFonts w:hint="eastAsia"/>
        </w:rPr>
        <w:t>所有零部件应经检验合格，外购、外协件应有合格证并经抽检合格后方可进行配套。</w:t>
      </w:r>
    </w:p>
    <w:p w14:paraId="73369FEA" w14:textId="77777777" w:rsidR="006B1668" w:rsidRPr="005C7F6B" w:rsidRDefault="005C7F6B" w:rsidP="005C7F6B">
      <w:pPr>
        <w:pStyle w:val="afffffffff1"/>
        <w:ind w:left="0"/>
      </w:pPr>
      <w:proofErr w:type="gramStart"/>
      <w:r w:rsidRPr="005C7F6B">
        <w:rPr>
          <w:rFonts w:hAnsi="宋体" w:cs="宋体" w:hint="eastAsia"/>
        </w:rPr>
        <w:t>钣</w:t>
      </w:r>
      <w:proofErr w:type="gramEnd"/>
      <w:r w:rsidRPr="005C7F6B">
        <w:rPr>
          <w:rFonts w:hAnsi="宋体" w:cs="宋体" w:hint="eastAsia"/>
        </w:rPr>
        <w:t>金件应板面平整，锐边倒钝、去毛刺。</w:t>
      </w:r>
    </w:p>
    <w:p w14:paraId="11A1D8A2" w14:textId="77777777" w:rsidR="005C7F6B" w:rsidRPr="005C7F6B" w:rsidRDefault="005C7F6B" w:rsidP="005C7F6B">
      <w:pPr>
        <w:pStyle w:val="afffffffff1"/>
        <w:ind w:left="0"/>
        <w:rPr>
          <w:rFonts w:hAnsi="宋体" w:cs="宋体"/>
        </w:rPr>
      </w:pPr>
      <w:r w:rsidRPr="005C7F6B">
        <w:rPr>
          <w:rFonts w:hAnsi="宋体" w:cs="宋体" w:hint="eastAsia"/>
        </w:rPr>
        <w:t>焊接件应焊接牢固，不应有夹渣、虚焊、烧穿和未</w:t>
      </w:r>
      <w:proofErr w:type="gramStart"/>
      <w:r w:rsidRPr="005C7F6B">
        <w:rPr>
          <w:rFonts w:hAnsi="宋体" w:cs="宋体" w:hint="eastAsia"/>
        </w:rPr>
        <w:t>焊透等缺陷</w:t>
      </w:r>
      <w:proofErr w:type="gramEnd"/>
      <w:r w:rsidRPr="005C7F6B">
        <w:rPr>
          <w:rFonts w:hAnsi="宋体" w:cs="宋体" w:hint="eastAsia"/>
        </w:rPr>
        <w:t>。</w:t>
      </w:r>
    </w:p>
    <w:p w14:paraId="090085D0" w14:textId="77777777" w:rsidR="005C7F6B" w:rsidRDefault="005C7F6B" w:rsidP="00C50ED0">
      <w:pPr>
        <w:pStyle w:val="afffffffff1"/>
        <w:ind w:left="0"/>
        <w:rPr>
          <w:rFonts w:hAnsi="宋体" w:cs="宋体"/>
        </w:rPr>
      </w:pPr>
      <w:r w:rsidRPr="00C50ED0">
        <w:rPr>
          <w:rFonts w:hAnsi="宋体" w:cs="宋体" w:hint="eastAsia"/>
        </w:rPr>
        <w:t>机械加工件尖角、锐边应倒角、</w:t>
      </w:r>
      <w:proofErr w:type="gramStart"/>
      <w:r w:rsidRPr="00C50ED0">
        <w:rPr>
          <w:rFonts w:hAnsi="宋体" w:cs="宋体" w:hint="eastAsia"/>
        </w:rPr>
        <w:t>倒钝和除去</w:t>
      </w:r>
      <w:proofErr w:type="gramEnd"/>
      <w:r w:rsidRPr="00C50ED0">
        <w:rPr>
          <w:rFonts w:hAnsi="宋体" w:cs="宋体" w:hint="eastAsia"/>
        </w:rPr>
        <w:t>毛刺；已加工表面不应有锈蚀、磕碰、划伤和裂纹等缺陷；搬运和存放时，应防止损伤和变形。</w:t>
      </w:r>
    </w:p>
    <w:p w14:paraId="741A308F" w14:textId="77777777" w:rsidR="00FB53DB" w:rsidRDefault="00C50ED0" w:rsidP="00FB53DB">
      <w:pPr>
        <w:pStyle w:val="afffffffff1"/>
        <w:ind w:left="0"/>
      </w:pPr>
      <w:r>
        <w:rPr>
          <w:rFonts w:hint="eastAsia"/>
        </w:rPr>
        <w:t>涂漆前零部件应全部经过表面处理，处理后表面应达到无油污、无锈斑、无氧化皮、无粘砂、 无焊渣、无酸碱等残留物。涂漆表面应均匀、光滑、色调一致，不应有皱纹、气泡或漆膜脱落等影响外观的质量缺陷；漆膜附着力应达到Ⅰ</w:t>
      </w:r>
      <w:r>
        <w:t>-</w:t>
      </w:r>
      <w:r>
        <w:rPr>
          <w:rFonts w:hint="eastAsia"/>
        </w:rPr>
        <w:t>Ⅱ级。</w:t>
      </w:r>
    </w:p>
    <w:p w14:paraId="2BC5E067" w14:textId="77777777" w:rsidR="00FD24A0" w:rsidRDefault="008036C8" w:rsidP="005C7F6B">
      <w:pPr>
        <w:pStyle w:val="affd"/>
        <w:spacing w:before="120" w:after="120"/>
        <w:ind w:left="0"/>
        <w:jc w:val="left"/>
      </w:pPr>
      <w:r>
        <w:t>性能</w:t>
      </w:r>
      <w:r w:rsidR="005748CF">
        <w:rPr>
          <w:rFonts w:hint="eastAsia"/>
        </w:rPr>
        <w:t>指标要求</w:t>
      </w:r>
    </w:p>
    <w:p w14:paraId="613E8C09" w14:textId="77777777" w:rsidR="00FD24A0" w:rsidRDefault="00453E52">
      <w:pPr>
        <w:pStyle w:val="afffff5"/>
        <w:ind w:firstLine="420"/>
      </w:pPr>
      <w:r>
        <w:rPr>
          <w:rFonts w:hint="eastAsia"/>
        </w:rPr>
        <w:t>堆肥、制</w:t>
      </w:r>
      <w:proofErr w:type="gramStart"/>
      <w:r>
        <w:rPr>
          <w:rFonts w:hint="eastAsia"/>
        </w:rPr>
        <w:t>肥设备</w:t>
      </w:r>
      <w:proofErr w:type="gramEnd"/>
      <w:r>
        <w:rPr>
          <w:rFonts w:hint="eastAsia"/>
        </w:rPr>
        <w:t>的</w:t>
      </w:r>
      <w:r>
        <w:rPr>
          <w:rFonts w:ascii="Times New Roman" w:hint="eastAsia"/>
        </w:rPr>
        <w:t>性能指标应符合表</w:t>
      </w:r>
      <w:r w:rsidR="005B11D0" w:rsidRPr="005B11D0">
        <w:rPr>
          <w:rFonts w:hAnsi="宋体"/>
        </w:rPr>
        <w:t>2</w:t>
      </w:r>
      <w:r>
        <w:rPr>
          <w:rFonts w:ascii="Times New Roman" w:hint="eastAsia"/>
        </w:rPr>
        <w:t>的规定。</w:t>
      </w:r>
    </w:p>
    <w:p w14:paraId="378F0D16" w14:textId="77777777" w:rsidR="00FD24A0" w:rsidRDefault="005748CF" w:rsidP="00453E52">
      <w:pPr>
        <w:pStyle w:val="aff2"/>
        <w:spacing w:before="120" w:after="120"/>
        <w:ind w:left="0"/>
      </w:pPr>
      <w:bookmarkStart w:id="52" w:name="_Toc138793743"/>
      <w:r>
        <w:rPr>
          <w:rFonts w:hint="eastAsia"/>
        </w:rPr>
        <w:t>性能指标</w:t>
      </w:r>
      <w:bookmarkEnd w:id="52"/>
    </w:p>
    <w:tbl>
      <w:tblPr>
        <w:tblStyle w:val="affff7"/>
        <w:tblW w:w="5000" w:type="pct"/>
        <w:jc w:val="center"/>
        <w:tblLook w:val="04A0" w:firstRow="1" w:lastRow="0" w:firstColumn="1" w:lastColumn="0" w:noHBand="0" w:noVBand="1"/>
      </w:tblPr>
      <w:tblGrid>
        <w:gridCol w:w="1133"/>
        <w:gridCol w:w="5151"/>
        <w:gridCol w:w="3286"/>
      </w:tblGrid>
      <w:tr w:rsidR="00453E52" w14:paraId="69BD3198" w14:textId="77777777" w:rsidTr="00453E52">
        <w:trPr>
          <w:jc w:val="center"/>
        </w:trPr>
        <w:tc>
          <w:tcPr>
            <w:tcW w:w="592" w:type="pct"/>
            <w:vAlign w:val="center"/>
          </w:tcPr>
          <w:p w14:paraId="05F5DA57" w14:textId="77777777" w:rsidR="00453E52" w:rsidRPr="00453E52" w:rsidRDefault="00453E52" w:rsidP="001F719F">
            <w:pPr>
              <w:pStyle w:val="afffffffff9"/>
              <w:rPr>
                <w:rFonts w:hAnsi="宋体" w:cs="宋体"/>
                <w:szCs w:val="18"/>
              </w:rPr>
            </w:pPr>
            <w:r w:rsidRPr="00453E52">
              <w:rPr>
                <w:rFonts w:hAnsi="宋体" w:cs="宋体" w:hint="eastAsia"/>
                <w:szCs w:val="18"/>
              </w:rPr>
              <w:t>序号</w:t>
            </w:r>
          </w:p>
        </w:tc>
        <w:tc>
          <w:tcPr>
            <w:tcW w:w="2691" w:type="pct"/>
            <w:vAlign w:val="center"/>
          </w:tcPr>
          <w:p w14:paraId="43C5EACF" w14:textId="77777777" w:rsidR="00453E52" w:rsidRPr="00453E52" w:rsidRDefault="00453E52" w:rsidP="001F719F">
            <w:pPr>
              <w:pStyle w:val="afffffffff9"/>
              <w:rPr>
                <w:rFonts w:hAnsi="宋体" w:cs="宋体"/>
                <w:szCs w:val="18"/>
              </w:rPr>
            </w:pPr>
            <w:r w:rsidRPr="00453E52">
              <w:rPr>
                <w:rFonts w:hAnsi="宋体" w:cs="宋体" w:hint="eastAsia"/>
                <w:szCs w:val="18"/>
              </w:rPr>
              <w:t>性能指标</w:t>
            </w:r>
          </w:p>
        </w:tc>
        <w:tc>
          <w:tcPr>
            <w:tcW w:w="1717" w:type="pct"/>
            <w:vAlign w:val="center"/>
          </w:tcPr>
          <w:p w14:paraId="1ACDF1AD" w14:textId="77777777" w:rsidR="00453E52" w:rsidRPr="00453E52" w:rsidRDefault="00453E52" w:rsidP="001F719F">
            <w:pPr>
              <w:pStyle w:val="afffffffff9"/>
              <w:rPr>
                <w:rFonts w:hAnsi="宋体" w:cs="宋体"/>
                <w:szCs w:val="18"/>
              </w:rPr>
            </w:pPr>
            <w:r w:rsidRPr="00453E52">
              <w:rPr>
                <w:rFonts w:hAnsi="宋体" w:cs="宋体" w:hint="eastAsia"/>
                <w:szCs w:val="18"/>
              </w:rPr>
              <w:t>数值</w:t>
            </w:r>
          </w:p>
        </w:tc>
      </w:tr>
      <w:tr w:rsidR="00453E52" w14:paraId="26B2A87F" w14:textId="77777777" w:rsidTr="00453E52">
        <w:trPr>
          <w:jc w:val="center"/>
        </w:trPr>
        <w:tc>
          <w:tcPr>
            <w:tcW w:w="592" w:type="pct"/>
            <w:vAlign w:val="center"/>
          </w:tcPr>
          <w:p w14:paraId="1A247375" w14:textId="77777777" w:rsidR="00453E52" w:rsidRPr="00453E52" w:rsidRDefault="00453E52" w:rsidP="001F719F">
            <w:pPr>
              <w:pStyle w:val="afffffffff9"/>
              <w:rPr>
                <w:rFonts w:hAnsi="宋体" w:cs="宋体"/>
                <w:szCs w:val="18"/>
              </w:rPr>
            </w:pPr>
            <w:r w:rsidRPr="00453E52">
              <w:rPr>
                <w:rFonts w:hAnsi="宋体" w:cs="宋体" w:hint="eastAsia"/>
                <w:szCs w:val="18"/>
              </w:rPr>
              <w:t>1</w:t>
            </w:r>
          </w:p>
        </w:tc>
        <w:tc>
          <w:tcPr>
            <w:tcW w:w="2691" w:type="pct"/>
            <w:vAlign w:val="center"/>
          </w:tcPr>
          <w:p w14:paraId="036DFDD0" w14:textId="77777777" w:rsidR="00453E52" w:rsidRPr="00453E52" w:rsidRDefault="00453E52" w:rsidP="005748CF">
            <w:pPr>
              <w:pStyle w:val="afffffffff9"/>
              <w:jc w:val="left"/>
              <w:rPr>
                <w:rFonts w:hAnsi="宋体" w:cs="宋体"/>
                <w:szCs w:val="18"/>
              </w:rPr>
            </w:pPr>
            <w:r w:rsidRPr="00453E52">
              <w:rPr>
                <w:rFonts w:hAnsi="宋体" w:cs="宋体" w:hint="eastAsia"/>
                <w:szCs w:val="18"/>
              </w:rPr>
              <w:t>预处理混合均匀度变异系数/%</w:t>
            </w:r>
          </w:p>
        </w:tc>
        <w:tc>
          <w:tcPr>
            <w:tcW w:w="1717" w:type="pct"/>
            <w:vAlign w:val="center"/>
          </w:tcPr>
          <w:p w14:paraId="2DAED1C8" w14:textId="77777777" w:rsidR="00453E52" w:rsidRPr="00453E52" w:rsidRDefault="00453E52" w:rsidP="001F719F">
            <w:pPr>
              <w:pStyle w:val="afffffffff9"/>
              <w:rPr>
                <w:rFonts w:hAnsi="宋体" w:cs="宋体"/>
                <w:szCs w:val="18"/>
              </w:rPr>
            </w:pPr>
            <w:r w:rsidRPr="00453E52">
              <w:rPr>
                <w:rFonts w:hAnsi="宋体" w:cs="宋体" w:hint="eastAsia"/>
                <w:szCs w:val="18"/>
              </w:rPr>
              <w:t>≤15</w:t>
            </w:r>
          </w:p>
        </w:tc>
      </w:tr>
      <w:tr w:rsidR="00453E52" w14:paraId="47CC7819" w14:textId="77777777" w:rsidTr="00453E52">
        <w:trPr>
          <w:jc w:val="center"/>
        </w:trPr>
        <w:tc>
          <w:tcPr>
            <w:tcW w:w="592" w:type="pct"/>
            <w:vAlign w:val="center"/>
          </w:tcPr>
          <w:p w14:paraId="2EF6C483" w14:textId="77777777" w:rsidR="00453E52" w:rsidRPr="00453E52" w:rsidRDefault="00453E52" w:rsidP="001F719F">
            <w:pPr>
              <w:pStyle w:val="afffffffff9"/>
              <w:rPr>
                <w:rFonts w:hAnsi="宋体" w:cs="宋体"/>
                <w:szCs w:val="18"/>
              </w:rPr>
            </w:pPr>
            <w:r w:rsidRPr="00453E52">
              <w:rPr>
                <w:rFonts w:hAnsi="宋体" w:cs="宋体" w:hint="eastAsia"/>
                <w:szCs w:val="18"/>
              </w:rPr>
              <w:t>2</w:t>
            </w:r>
          </w:p>
        </w:tc>
        <w:tc>
          <w:tcPr>
            <w:tcW w:w="2691" w:type="pct"/>
            <w:vAlign w:val="center"/>
          </w:tcPr>
          <w:p w14:paraId="4BDDAE28" w14:textId="77777777" w:rsidR="00453E52" w:rsidRPr="00453E52" w:rsidRDefault="00453E52" w:rsidP="005748CF">
            <w:pPr>
              <w:pStyle w:val="afffffffff9"/>
              <w:jc w:val="left"/>
              <w:rPr>
                <w:rFonts w:hAnsi="宋体" w:cs="宋体"/>
                <w:szCs w:val="18"/>
              </w:rPr>
            </w:pPr>
            <w:r w:rsidRPr="00453E52">
              <w:rPr>
                <w:rFonts w:hAnsi="宋体" w:cs="宋体" w:hint="eastAsia"/>
                <w:szCs w:val="18"/>
              </w:rPr>
              <w:t>堆肥系统生产能力（t</w:t>
            </w:r>
            <w:r w:rsidRPr="00453E52">
              <w:rPr>
                <w:rFonts w:hAnsi="宋体" w:cs="宋体"/>
                <w:szCs w:val="18"/>
              </w:rPr>
              <w:t>/</w:t>
            </w:r>
            <w:r w:rsidRPr="00453E52">
              <w:rPr>
                <w:rFonts w:hAnsi="宋体" w:cs="宋体" w:hint="eastAsia"/>
                <w:szCs w:val="18"/>
              </w:rPr>
              <w:t>d）</w:t>
            </w:r>
          </w:p>
        </w:tc>
        <w:tc>
          <w:tcPr>
            <w:tcW w:w="1717" w:type="pct"/>
            <w:vAlign w:val="center"/>
          </w:tcPr>
          <w:p w14:paraId="126F02D6" w14:textId="77777777" w:rsidR="00453E52" w:rsidRPr="00453E52" w:rsidRDefault="00453E52" w:rsidP="001F719F">
            <w:pPr>
              <w:pStyle w:val="afffffffff9"/>
              <w:rPr>
                <w:rFonts w:hAnsi="宋体" w:cs="宋体"/>
                <w:szCs w:val="18"/>
              </w:rPr>
            </w:pPr>
            <w:r w:rsidRPr="00453E52">
              <w:rPr>
                <w:rFonts w:hAnsi="宋体" w:cs="宋体" w:hint="eastAsia"/>
                <w:szCs w:val="18"/>
              </w:rPr>
              <w:t>达到设计值</w:t>
            </w:r>
          </w:p>
        </w:tc>
      </w:tr>
      <w:tr w:rsidR="00453E52" w14:paraId="52C7C75C" w14:textId="77777777" w:rsidTr="00453E52">
        <w:trPr>
          <w:jc w:val="center"/>
        </w:trPr>
        <w:tc>
          <w:tcPr>
            <w:tcW w:w="592" w:type="pct"/>
            <w:vAlign w:val="center"/>
          </w:tcPr>
          <w:p w14:paraId="0A28454E" w14:textId="77777777" w:rsidR="00453E52" w:rsidRPr="00453E52" w:rsidRDefault="00453E52" w:rsidP="001F719F">
            <w:pPr>
              <w:pStyle w:val="afffffffff9"/>
              <w:rPr>
                <w:rFonts w:hAnsi="宋体" w:cs="宋体"/>
                <w:szCs w:val="18"/>
              </w:rPr>
            </w:pPr>
            <w:r w:rsidRPr="00453E52">
              <w:rPr>
                <w:rFonts w:hAnsi="宋体" w:cs="宋体" w:hint="eastAsia"/>
                <w:szCs w:val="18"/>
              </w:rPr>
              <w:t>3</w:t>
            </w:r>
          </w:p>
        </w:tc>
        <w:tc>
          <w:tcPr>
            <w:tcW w:w="2691" w:type="pct"/>
            <w:vAlign w:val="center"/>
          </w:tcPr>
          <w:p w14:paraId="45F77C3B" w14:textId="77777777" w:rsidR="00453E52" w:rsidRPr="00453E52" w:rsidRDefault="00453E52" w:rsidP="005748CF">
            <w:pPr>
              <w:pStyle w:val="afffffffff9"/>
              <w:jc w:val="left"/>
              <w:rPr>
                <w:rFonts w:hAnsi="宋体" w:cs="宋体"/>
                <w:szCs w:val="18"/>
              </w:rPr>
            </w:pPr>
            <w:r w:rsidRPr="00453E52">
              <w:rPr>
                <w:rFonts w:hAnsi="宋体" w:cs="宋体" w:hint="eastAsia"/>
                <w:szCs w:val="18"/>
              </w:rPr>
              <w:t>堆肥系统吨料电耗（</w:t>
            </w:r>
            <w:proofErr w:type="spellStart"/>
            <w:r w:rsidRPr="00453E52">
              <w:rPr>
                <w:rFonts w:hAnsi="宋体" w:cs="宋体" w:hint="eastAsia"/>
                <w:szCs w:val="18"/>
              </w:rPr>
              <w:t>kW</w:t>
            </w:r>
            <w:r w:rsidRPr="00453E52">
              <w:rPr>
                <w:rFonts w:hAnsi="宋体" w:cs="宋体"/>
                <w:szCs w:val="18"/>
              </w:rPr>
              <w:t>·</w:t>
            </w:r>
            <w:r w:rsidRPr="00453E52">
              <w:rPr>
                <w:rFonts w:hAnsi="宋体" w:cs="宋体" w:hint="eastAsia"/>
                <w:szCs w:val="18"/>
              </w:rPr>
              <w:t>h</w:t>
            </w:r>
            <w:proofErr w:type="spellEnd"/>
            <w:r w:rsidRPr="00453E52">
              <w:rPr>
                <w:rFonts w:hAnsi="宋体" w:cs="宋体" w:hint="eastAsia"/>
                <w:szCs w:val="18"/>
              </w:rPr>
              <w:t>/t</w:t>
            </w:r>
            <w:r w:rsidRPr="00453E52">
              <w:rPr>
                <w:rFonts w:hAnsi="宋体" w:cs="宋体"/>
                <w:szCs w:val="18"/>
              </w:rPr>
              <w:t>）</w:t>
            </w:r>
          </w:p>
        </w:tc>
        <w:tc>
          <w:tcPr>
            <w:tcW w:w="1717" w:type="pct"/>
            <w:vAlign w:val="center"/>
          </w:tcPr>
          <w:p w14:paraId="4265B46E" w14:textId="77777777" w:rsidR="00453E52" w:rsidRPr="00453E52" w:rsidRDefault="00453E52" w:rsidP="001F719F">
            <w:pPr>
              <w:pStyle w:val="afffffffff9"/>
              <w:rPr>
                <w:rFonts w:hAnsi="宋体" w:cs="宋体"/>
                <w:szCs w:val="18"/>
              </w:rPr>
            </w:pPr>
            <w:r w:rsidRPr="00453E52">
              <w:rPr>
                <w:rFonts w:hAnsi="宋体" w:cs="宋体" w:hint="eastAsia"/>
                <w:szCs w:val="18"/>
              </w:rPr>
              <w:t>≤2</w:t>
            </w:r>
            <w:r w:rsidRPr="00453E52">
              <w:rPr>
                <w:rFonts w:hAnsi="宋体" w:cs="宋体"/>
                <w:szCs w:val="18"/>
              </w:rPr>
              <w:t>0</w:t>
            </w:r>
          </w:p>
        </w:tc>
      </w:tr>
      <w:tr w:rsidR="00453E52" w14:paraId="18FCBFDA" w14:textId="77777777" w:rsidTr="00453E52">
        <w:trPr>
          <w:jc w:val="center"/>
        </w:trPr>
        <w:tc>
          <w:tcPr>
            <w:tcW w:w="592" w:type="pct"/>
            <w:vAlign w:val="center"/>
          </w:tcPr>
          <w:p w14:paraId="553807BC" w14:textId="77777777" w:rsidR="00453E52" w:rsidRPr="00453E52" w:rsidRDefault="00453E52" w:rsidP="001F719F">
            <w:pPr>
              <w:pStyle w:val="afffffffff9"/>
              <w:rPr>
                <w:rFonts w:hAnsi="宋体" w:cs="宋体"/>
                <w:szCs w:val="18"/>
              </w:rPr>
            </w:pPr>
            <w:r w:rsidRPr="00453E52">
              <w:rPr>
                <w:rFonts w:hAnsi="宋体" w:cs="宋体"/>
                <w:szCs w:val="18"/>
              </w:rPr>
              <w:t>4</w:t>
            </w:r>
          </w:p>
        </w:tc>
        <w:tc>
          <w:tcPr>
            <w:tcW w:w="2691" w:type="pct"/>
            <w:vAlign w:val="center"/>
          </w:tcPr>
          <w:p w14:paraId="618DA60A" w14:textId="77777777" w:rsidR="00453E52" w:rsidRPr="00453E52" w:rsidRDefault="00453E52" w:rsidP="005748CF">
            <w:pPr>
              <w:pStyle w:val="afffffffff9"/>
              <w:jc w:val="left"/>
              <w:rPr>
                <w:rFonts w:hAnsi="宋体" w:cs="宋体"/>
                <w:szCs w:val="18"/>
              </w:rPr>
            </w:pPr>
            <w:r w:rsidRPr="00453E52">
              <w:rPr>
                <w:rFonts w:hAnsi="宋体" w:cs="宋体" w:hint="eastAsia"/>
                <w:szCs w:val="18"/>
              </w:rPr>
              <w:t>制</w:t>
            </w:r>
            <w:proofErr w:type="gramStart"/>
            <w:r w:rsidRPr="00453E52">
              <w:rPr>
                <w:rFonts w:hAnsi="宋体" w:cs="宋体" w:hint="eastAsia"/>
                <w:szCs w:val="18"/>
              </w:rPr>
              <w:t>肥系统</w:t>
            </w:r>
            <w:proofErr w:type="gramEnd"/>
            <w:r w:rsidRPr="00453E52">
              <w:rPr>
                <w:rFonts w:hAnsi="宋体" w:cs="宋体" w:hint="eastAsia"/>
                <w:szCs w:val="18"/>
              </w:rPr>
              <w:t>生产能力（t</w:t>
            </w:r>
            <w:r w:rsidRPr="00453E52">
              <w:rPr>
                <w:rFonts w:hAnsi="宋体" w:cs="宋体"/>
                <w:szCs w:val="18"/>
              </w:rPr>
              <w:t>/</w:t>
            </w:r>
            <w:r w:rsidRPr="00453E52">
              <w:rPr>
                <w:rFonts w:hAnsi="宋体" w:cs="宋体" w:hint="eastAsia"/>
                <w:szCs w:val="18"/>
              </w:rPr>
              <w:t>h）</w:t>
            </w:r>
          </w:p>
        </w:tc>
        <w:tc>
          <w:tcPr>
            <w:tcW w:w="1717" w:type="pct"/>
            <w:vAlign w:val="center"/>
          </w:tcPr>
          <w:p w14:paraId="1227B94F" w14:textId="77777777" w:rsidR="00453E52" w:rsidRPr="00453E52" w:rsidRDefault="00453E52" w:rsidP="001F719F">
            <w:pPr>
              <w:pStyle w:val="afffffffff9"/>
              <w:rPr>
                <w:rFonts w:hAnsi="宋体" w:cs="宋体"/>
                <w:szCs w:val="18"/>
              </w:rPr>
            </w:pPr>
            <w:r w:rsidRPr="00453E52">
              <w:rPr>
                <w:rFonts w:hAnsi="宋体" w:cs="宋体" w:hint="eastAsia"/>
                <w:szCs w:val="18"/>
              </w:rPr>
              <w:t>达到设计值</w:t>
            </w:r>
          </w:p>
        </w:tc>
      </w:tr>
      <w:tr w:rsidR="00453E52" w14:paraId="275F0FD5" w14:textId="77777777" w:rsidTr="00453E52">
        <w:trPr>
          <w:jc w:val="center"/>
        </w:trPr>
        <w:tc>
          <w:tcPr>
            <w:tcW w:w="592" w:type="pct"/>
            <w:vAlign w:val="center"/>
          </w:tcPr>
          <w:p w14:paraId="3358D1DB" w14:textId="77777777" w:rsidR="00453E52" w:rsidRPr="00453E52" w:rsidRDefault="00453E52" w:rsidP="001F719F">
            <w:pPr>
              <w:pStyle w:val="afffffffff9"/>
              <w:rPr>
                <w:rFonts w:hAnsi="宋体" w:cs="宋体"/>
                <w:szCs w:val="18"/>
              </w:rPr>
            </w:pPr>
            <w:r w:rsidRPr="00453E52">
              <w:rPr>
                <w:rFonts w:hAnsi="宋体" w:cs="宋体" w:hint="eastAsia"/>
                <w:szCs w:val="18"/>
              </w:rPr>
              <w:t>5</w:t>
            </w:r>
          </w:p>
        </w:tc>
        <w:tc>
          <w:tcPr>
            <w:tcW w:w="2691" w:type="pct"/>
            <w:vAlign w:val="center"/>
          </w:tcPr>
          <w:p w14:paraId="71779938" w14:textId="77777777" w:rsidR="00453E52" w:rsidRPr="00453E52" w:rsidRDefault="00453E52" w:rsidP="005748CF">
            <w:pPr>
              <w:pStyle w:val="afffffffff9"/>
              <w:jc w:val="left"/>
              <w:rPr>
                <w:rFonts w:hAnsi="宋体" w:cs="宋体"/>
                <w:szCs w:val="18"/>
              </w:rPr>
            </w:pPr>
            <w:r w:rsidRPr="00453E52">
              <w:rPr>
                <w:rFonts w:hAnsi="宋体" w:cs="宋体" w:hint="eastAsia"/>
                <w:szCs w:val="18"/>
              </w:rPr>
              <w:t>制</w:t>
            </w:r>
            <w:proofErr w:type="gramStart"/>
            <w:r w:rsidRPr="00453E52">
              <w:rPr>
                <w:rFonts w:hAnsi="宋体" w:cs="宋体" w:hint="eastAsia"/>
                <w:szCs w:val="18"/>
              </w:rPr>
              <w:t>粒系统吨</w:t>
            </w:r>
            <w:proofErr w:type="gramEnd"/>
            <w:r w:rsidRPr="00453E52">
              <w:rPr>
                <w:rFonts w:hAnsi="宋体" w:cs="宋体" w:hint="eastAsia"/>
                <w:szCs w:val="18"/>
              </w:rPr>
              <w:t>料电耗（</w:t>
            </w:r>
            <w:proofErr w:type="spellStart"/>
            <w:r w:rsidRPr="00453E52">
              <w:rPr>
                <w:rFonts w:hAnsi="宋体" w:cs="宋体" w:hint="eastAsia"/>
                <w:szCs w:val="18"/>
              </w:rPr>
              <w:t>kW</w:t>
            </w:r>
            <w:r w:rsidRPr="00453E52">
              <w:rPr>
                <w:rFonts w:hAnsi="宋体" w:cs="宋体"/>
                <w:szCs w:val="18"/>
              </w:rPr>
              <w:t>·</w:t>
            </w:r>
            <w:r w:rsidRPr="00453E52">
              <w:rPr>
                <w:rFonts w:hAnsi="宋体" w:cs="宋体" w:hint="eastAsia"/>
                <w:szCs w:val="18"/>
              </w:rPr>
              <w:t>h</w:t>
            </w:r>
            <w:proofErr w:type="spellEnd"/>
            <w:r w:rsidRPr="00453E52">
              <w:rPr>
                <w:rFonts w:hAnsi="宋体" w:cs="宋体" w:hint="eastAsia"/>
                <w:szCs w:val="18"/>
              </w:rPr>
              <w:t>/t</w:t>
            </w:r>
            <w:r w:rsidRPr="00453E52">
              <w:rPr>
                <w:rFonts w:hAnsi="宋体" w:cs="宋体"/>
                <w:szCs w:val="18"/>
              </w:rPr>
              <w:t>）</w:t>
            </w:r>
          </w:p>
        </w:tc>
        <w:tc>
          <w:tcPr>
            <w:tcW w:w="1717" w:type="pct"/>
            <w:vAlign w:val="center"/>
          </w:tcPr>
          <w:p w14:paraId="143DF14F" w14:textId="77777777" w:rsidR="00453E52" w:rsidRPr="00453E52" w:rsidRDefault="00453E52" w:rsidP="001F719F">
            <w:pPr>
              <w:pStyle w:val="afffffffff9"/>
              <w:rPr>
                <w:rFonts w:hAnsi="宋体" w:cs="宋体"/>
                <w:szCs w:val="18"/>
              </w:rPr>
            </w:pPr>
            <w:r w:rsidRPr="00453E52">
              <w:rPr>
                <w:rFonts w:hAnsi="宋体" w:cs="宋体" w:hint="eastAsia"/>
                <w:szCs w:val="18"/>
              </w:rPr>
              <w:t>≤4</w:t>
            </w:r>
            <w:r w:rsidRPr="00453E52">
              <w:rPr>
                <w:rFonts w:hAnsi="宋体" w:cs="宋体"/>
                <w:szCs w:val="18"/>
              </w:rPr>
              <w:t>5</w:t>
            </w:r>
          </w:p>
        </w:tc>
      </w:tr>
      <w:tr w:rsidR="00453E52" w14:paraId="31D6E347" w14:textId="77777777" w:rsidTr="00453E52">
        <w:trPr>
          <w:jc w:val="center"/>
        </w:trPr>
        <w:tc>
          <w:tcPr>
            <w:tcW w:w="592" w:type="pct"/>
            <w:vAlign w:val="center"/>
          </w:tcPr>
          <w:p w14:paraId="04EF37B3" w14:textId="77777777" w:rsidR="00453E52" w:rsidRPr="00453E52" w:rsidRDefault="00453E52" w:rsidP="001F719F">
            <w:pPr>
              <w:pStyle w:val="afffffffff9"/>
              <w:rPr>
                <w:rFonts w:hAnsi="宋体" w:cs="宋体"/>
                <w:szCs w:val="18"/>
              </w:rPr>
            </w:pPr>
            <w:r w:rsidRPr="00453E52">
              <w:rPr>
                <w:rFonts w:hAnsi="宋体" w:cs="宋体"/>
                <w:szCs w:val="18"/>
              </w:rPr>
              <w:t>6</w:t>
            </w:r>
          </w:p>
        </w:tc>
        <w:tc>
          <w:tcPr>
            <w:tcW w:w="2691" w:type="pct"/>
            <w:vAlign w:val="center"/>
          </w:tcPr>
          <w:p w14:paraId="68386EEB" w14:textId="77777777" w:rsidR="00453E52" w:rsidRPr="00453E52" w:rsidRDefault="00453E52" w:rsidP="005748CF">
            <w:pPr>
              <w:pStyle w:val="afffffffff9"/>
              <w:jc w:val="left"/>
              <w:rPr>
                <w:rFonts w:hAnsi="宋体" w:cs="宋体"/>
                <w:szCs w:val="18"/>
              </w:rPr>
            </w:pPr>
            <w:r w:rsidRPr="00453E52">
              <w:rPr>
                <w:rFonts w:hAnsi="宋体" w:cs="宋体" w:hint="eastAsia"/>
                <w:szCs w:val="18"/>
              </w:rPr>
              <w:t>颗粒成品含水率/%</w:t>
            </w:r>
          </w:p>
        </w:tc>
        <w:tc>
          <w:tcPr>
            <w:tcW w:w="1717" w:type="pct"/>
            <w:vAlign w:val="center"/>
          </w:tcPr>
          <w:p w14:paraId="5804239B" w14:textId="77777777" w:rsidR="00453E52" w:rsidRPr="00453E52" w:rsidRDefault="00453E52" w:rsidP="001F719F">
            <w:pPr>
              <w:pStyle w:val="afffffffff9"/>
              <w:rPr>
                <w:rFonts w:hAnsi="宋体" w:cs="宋体"/>
                <w:szCs w:val="18"/>
              </w:rPr>
            </w:pPr>
            <w:r w:rsidRPr="00453E52">
              <w:rPr>
                <w:rFonts w:hAnsi="宋体" w:cs="宋体" w:hint="eastAsia"/>
                <w:szCs w:val="18"/>
              </w:rPr>
              <w:t>≤</w:t>
            </w:r>
            <w:r w:rsidRPr="00453E52">
              <w:rPr>
                <w:rFonts w:hAnsi="宋体" w:cs="宋体"/>
                <w:szCs w:val="18"/>
              </w:rPr>
              <w:t>30</w:t>
            </w:r>
          </w:p>
        </w:tc>
      </w:tr>
      <w:tr w:rsidR="00453E52" w14:paraId="1A7B578A" w14:textId="77777777" w:rsidTr="00453E52">
        <w:trPr>
          <w:jc w:val="center"/>
        </w:trPr>
        <w:tc>
          <w:tcPr>
            <w:tcW w:w="592" w:type="pct"/>
            <w:vAlign w:val="center"/>
          </w:tcPr>
          <w:p w14:paraId="1BD9D8D6" w14:textId="77777777" w:rsidR="00453E52" w:rsidRPr="00453E52" w:rsidRDefault="00453E52" w:rsidP="001F719F">
            <w:pPr>
              <w:pStyle w:val="afffffffff9"/>
              <w:rPr>
                <w:rFonts w:hAnsi="宋体" w:cs="宋体"/>
                <w:szCs w:val="18"/>
              </w:rPr>
            </w:pPr>
            <w:r w:rsidRPr="00453E52">
              <w:rPr>
                <w:rFonts w:hAnsi="宋体" w:cs="宋体"/>
                <w:szCs w:val="18"/>
              </w:rPr>
              <w:t>7</w:t>
            </w:r>
          </w:p>
        </w:tc>
        <w:tc>
          <w:tcPr>
            <w:tcW w:w="2691" w:type="pct"/>
            <w:vAlign w:val="center"/>
          </w:tcPr>
          <w:p w14:paraId="0F604C82" w14:textId="77777777" w:rsidR="00453E52" w:rsidRPr="00453E52" w:rsidRDefault="00453E52" w:rsidP="005748CF">
            <w:pPr>
              <w:pStyle w:val="afffffffff9"/>
              <w:jc w:val="left"/>
              <w:rPr>
                <w:rFonts w:hAnsi="宋体" w:cs="宋体"/>
                <w:szCs w:val="18"/>
              </w:rPr>
            </w:pPr>
            <w:r w:rsidRPr="00453E52">
              <w:rPr>
                <w:rFonts w:hAnsi="宋体" w:cs="宋体" w:hint="eastAsia"/>
                <w:szCs w:val="18"/>
              </w:rPr>
              <w:t>制</w:t>
            </w:r>
            <w:proofErr w:type="gramStart"/>
            <w:r w:rsidRPr="00453E52">
              <w:rPr>
                <w:rFonts w:hAnsi="宋体" w:cs="宋体" w:hint="eastAsia"/>
                <w:szCs w:val="18"/>
              </w:rPr>
              <w:t>粒系统</w:t>
            </w:r>
            <w:proofErr w:type="gramEnd"/>
            <w:r w:rsidRPr="00453E52">
              <w:rPr>
                <w:rFonts w:hAnsi="宋体" w:cs="宋体" w:hint="eastAsia"/>
                <w:szCs w:val="18"/>
              </w:rPr>
              <w:t>颗粒成型率/%</w:t>
            </w:r>
          </w:p>
        </w:tc>
        <w:tc>
          <w:tcPr>
            <w:tcW w:w="1717" w:type="pct"/>
            <w:vAlign w:val="center"/>
          </w:tcPr>
          <w:p w14:paraId="7C63C4A1" w14:textId="77777777" w:rsidR="00453E52" w:rsidRPr="00453E52" w:rsidRDefault="00453E52" w:rsidP="001F719F">
            <w:pPr>
              <w:pStyle w:val="afffffffff9"/>
              <w:rPr>
                <w:rFonts w:hAnsi="宋体" w:cs="宋体"/>
                <w:szCs w:val="18"/>
              </w:rPr>
            </w:pPr>
            <w:r w:rsidRPr="00453E52">
              <w:rPr>
                <w:rFonts w:hAnsi="宋体" w:cs="宋体" w:hint="eastAsia"/>
                <w:szCs w:val="18"/>
              </w:rPr>
              <w:t>≥85</w:t>
            </w:r>
          </w:p>
        </w:tc>
      </w:tr>
      <w:tr w:rsidR="00E65B05" w14:paraId="63E3F26D" w14:textId="77777777" w:rsidTr="00453E52">
        <w:trPr>
          <w:jc w:val="center"/>
        </w:trPr>
        <w:tc>
          <w:tcPr>
            <w:tcW w:w="592" w:type="pct"/>
            <w:vAlign w:val="center"/>
          </w:tcPr>
          <w:p w14:paraId="08DA1723" w14:textId="77777777" w:rsidR="00E65B05" w:rsidRPr="00453E52" w:rsidRDefault="00E65B05" w:rsidP="001F719F">
            <w:pPr>
              <w:pStyle w:val="afffffffff9"/>
              <w:rPr>
                <w:rFonts w:hAnsi="宋体" w:cs="宋体"/>
                <w:szCs w:val="18"/>
              </w:rPr>
            </w:pPr>
            <w:r>
              <w:rPr>
                <w:rFonts w:hAnsi="宋体" w:cs="宋体" w:hint="eastAsia"/>
                <w:szCs w:val="18"/>
              </w:rPr>
              <w:t>8</w:t>
            </w:r>
          </w:p>
        </w:tc>
        <w:tc>
          <w:tcPr>
            <w:tcW w:w="2691" w:type="pct"/>
            <w:vAlign w:val="center"/>
          </w:tcPr>
          <w:p w14:paraId="31B65090" w14:textId="77777777" w:rsidR="00E65B05" w:rsidRPr="00453E52" w:rsidRDefault="00E65B05" w:rsidP="005748CF">
            <w:pPr>
              <w:pStyle w:val="afffffffff9"/>
              <w:jc w:val="left"/>
              <w:rPr>
                <w:rFonts w:hAnsi="宋体" w:cs="宋体"/>
                <w:szCs w:val="18"/>
              </w:rPr>
            </w:pPr>
            <w:r w:rsidRPr="00F2292C">
              <w:rPr>
                <w:rFonts w:hint="eastAsia"/>
              </w:rPr>
              <w:t>使用有效度</w:t>
            </w:r>
          </w:p>
        </w:tc>
        <w:tc>
          <w:tcPr>
            <w:tcW w:w="1717" w:type="pct"/>
            <w:vAlign w:val="center"/>
          </w:tcPr>
          <w:p w14:paraId="3A3D7CA7" w14:textId="77777777" w:rsidR="00E65B05" w:rsidRPr="00453E52" w:rsidRDefault="00E65B05" w:rsidP="001F719F">
            <w:pPr>
              <w:pStyle w:val="afffffffff9"/>
              <w:rPr>
                <w:rFonts w:hAnsi="宋体" w:cs="宋体"/>
                <w:szCs w:val="18"/>
              </w:rPr>
            </w:pPr>
            <w:r>
              <w:rPr>
                <w:rFonts w:hAnsi="宋体" w:cs="宋体" w:hint="eastAsia"/>
                <w:szCs w:val="18"/>
              </w:rPr>
              <w:t>≥9</w:t>
            </w:r>
            <w:r>
              <w:rPr>
                <w:rFonts w:hAnsi="宋体" w:cs="宋体"/>
                <w:szCs w:val="18"/>
              </w:rPr>
              <w:t>3%</w:t>
            </w:r>
          </w:p>
        </w:tc>
      </w:tr>
    </w:tbl>
    <w:p w14:paraId="3AD81EAF" w14:textId="77777777" w:rsidR="00FD449F" w:rsidRDefault="00FD449F" w:rsidP="00FD0271">
      <w:pPr>
        <w:pStyle w:val="affd"/>
        <w:spacing w:before="120" w:after="120"/>
        <w:ind w:left="0"/>
        <w:jc w:val="left"/>
      </w:pPr>
      <w:r>
        <w:rPr>
          <w:rFonts w:hint="eastAsia"/>
        </w:rPr>
        <w:t>关键设备技术要求</w:t>
      </w:r>
    </w:p>
    <w:p w14:paraId="101DE64F" w14:textId="77777777" w:rsidR="00FD449F" w:rsidRDefault="00FD449F" w:rsidP="00FD449F">
      <w:pPr>
        <w:pStyle w:val="afffffffff1"/>
        <w:ind w:left="0"/>
      </w:pPr>
      <w:r>
        <w:rPr>
          <w:rFonts w:hint="eastAsia"/>
        </w:rPr>
        <w:t>粉碎机的结构形式应与所处理的农业有机废弃物相适应。</w:t>
      </w:r>
    </w:p>
    <w:p w14:paraId="66192A28" w14:textId="77777777" w:rsidR="00FD449F" w:rsidRDefault="00FD449F" w:rsidP="00FD449F">
      <w:pPr>
        <w:pStyle w:val="afffffffff1"/>
        <w:ind w:left="0"/>
      </w:pPr>
      <w:r>
        <w:rPr>
          <w:rFonts w:hint="eastAsia"/>
        </w:rPr>
        <w:t xml:space="preserve">预混机及输送设备应适应有机废弃物流动性差的特点，有效避免物料结拱。 </w:t>
      </w:r>
    </w:p>
    <w:p w14:paraId="6E7328FB" w14:textId="77777777" w:rsidR="00FD449F" w:rsidRDefault="00FD449F" w:rsidP="00FD449F">
      <w:pPr>
        <w:pStyle w:val="afffffffff1"/>
        <w:ind w:left="0"/>
      </w:pPr>
      <w:proofErr w:type="gramStart"/>
      <w:r>
        <w:rPr>
          <w:rFonts w:hint="eastAsia"/>
        </w:rPr>
        <w:t>翻抛机</w:t>
      </w:r>
      <w:proofErr w:type="gramEnd"/>
      <w:r>
        <w:rPr>
          <w:rFonts w:hint="eastAsia"/>
        </w:rPr>
        <w:t>及容器式反应器应满足堆肥生产周期要求，接触物料的工作部件应具有防腐措施。</w:t>
      </w:r>
    </w:p>
    <w:p w14:paraId="52F806F7" w14:textId="77777777" w:rsidR="00FD449F" w:rsidRDefault="00FD449F" w:rsidP="00FD449F">
      <w:pPr>
        <w:pStyle w:val="afffffffff1"/>
        <w:ind w:left="0"/>
      </w:pPr>
      <w:r>
        <w:rPr>
          <w:rFonts w:hint="eastAsia"/>
        </w:rPr>
        <w:t>采用太阳能</w:t>
      </w:r>
      <w:proofErr w:type="gramStart"/>
      <w:r>
        <w:rPr>
          <w:rFonts w:hint="eastAsia"/>
        </w:rPr>
        <w:t>发酵室</w:t>
      </w:r>
      <w:proofErr w:type="gramEnd"/>
      <w:r>
        <w:rPr>
          <w:rFonts w:hint="eastAsia"/>
        </w:rPr>
        <w:t>的场所，应具备遮雨、防腐、透光、冷凝水收集和排湿功能。安装除臭系统的场所，其恶臭污染物排放应符合GB 18596</w:t>
      </w:r>
      <w:r w:rsidR="001F7FD3">
        <w:t>-2001</w:t>
      </w:r>
      <w:r w:rsidR="001F7FD3">
        <w:rPr>
          <w:rFonts w:hint="eastAsia"/>
        </w:rPr>
        <w:t>中</w:t>
      </w:r>
      <w:r w:rsidR="001F7FD3">
        <w:t>3.3.1</w:t>
      </w:r>
      <w:r>
        <w:rPr>
          <w:rFonts w:hint="eastAsia"/>
        </w:rPr>
        <w:t>的规定。</w:t>
      </w:r>
    </w:p>
    <w:p w14:paraId="10300D39" w14:textId="77777777" w:rsidR="00390F0D" w:rsidRDefault="00FD449F" w:rsidP="00390F0D">
      <w:pPr>
        <w:pStyle w:val="afffffffff1"/>
        <w:ind w:left="0"/>
      </w:pPr>
      <w:r>
        <w:rPr>
          <w:rFonts w:hint="eastAsia"/>
        </w:rPr>
        <w:t>制粒机前端应设置缓冲装置并配备具有调速功能的喂料器。</w:t>
      </w:r>
    </w:p>
    <w:p w14:paraId="1E77EEDE" w14:textId="77777777" w:rsidR="001F7FD3" w:rsidRDefault="00FD449F" w:rsidP="00390F0D">
      <w:pPr>
        <w:pStyle w:val="afffffffff1"/>
        <w:ind w:left="0"/>
      </w:pPr>
      <w:r>
        <w:rPr>
          <w:rFonts w:hint="eastAsia"/>
        </w:rPr>
        <w:t>烘干冷却设备应尽可能少损伤颗粒形状，风量可调，出风口应配置除尘装置</w:t>
      </w:r>
      <w:r w:rsidR="00390F0D">
        <w:rPr>
          <w:rFonts w:hint="eastAsia"/>
        </w:rPr>
        <w:t>，除尘排放</w:t>
      </w:r>
      <w:r>
        <w:rPr>
          <w:rFonts w:hint="eastAsia"/>
        </w:rPr>
        <w:t>应符合</w:t>
      </w:r>
      <w:r w:rsidR="00390F0D" w:rsidRPr="00390F0D">
        <w:t>GB16297-1996</w:t>
      </w:r>
      <w:r w:rsidR="00390F0D">
        <w:rPr>
          <w:rFonts w:hint="eastAsia"/>
        </w:rPr>
        <w:t>表1中颗粒物</w:t>
      </w:r>
      <w:r>
        <w:rPr>
          <w:rFonts w:hint="eastAsia"/>
        </w:rPr>
        <w:t>的</w:t>
      </w:r>
      <w:r w:rsidR="00390F0D">
        <w:rPr>
          <w:rFonts w:hint="eastAsia"/>
        </w:rPr>
        <w:t>其他项的</w:t>
      </w:r>
      <w:r>
        <w:rPr>
          <w:rFonts w:hint="eastAsia"/>
        </w:rPr>
        <w:t>规定。</w:t>
      </w:r>
    </w:p>
    <w:p w14:paraId="7A138619" w14:textId="77777777" w:rsidR="00BD0835" w:rsidRDefault="00BD0835" w:rsidP="00BD0835">
      <w:pPr>
        <w:pStyle w:val="afffffffff1"/>
        <w:ind w:left="0"/>
      </w:pPr>
      <w:r>
        <w:rPr>
          <w:rFonts w:hint="eastAsia"/>
        </w:rPr>
        <w:t>筛分机和输送机等易产生粉尘的设备应设置除尘吸风口。车间粉尘浓度应符合GBZ 2</w:t>
      </w:r>
      <w:r>
        <w:t>-2019</w:t>
      </w:r>
      <w:r>
        <w:rPr>
          <w:rFonts w:hint="eastAsia"/>
        </w:rPr>
        <w:t>中表2第4</w:t>
      </w:r>
      <w:r>
        <w:t>9</w:t>
      </w:r>
      <w:r>
        <w:rPr>
          <w:rFonts w:hint="eastAsia"/>
        </w:rPr>
        <w:t>条其他粉尘容许浓度的规定。</w:t>
      </w:r>
    </w:p>
    <w:p w14:paraId="5A0C69E9" w14:textId="77777777" w:rsidR="00BD0835" w:rsidRDefault="00BD0835" w:rsidP="00BD0835">
      <w:pPr>
        <w:pStyle w:val="afffffffff1"/>
        <w:ind w:left="0"/>
      </w:pPr>
      <w:r>
        <w:rPr>
          <w:rFonts w:hint="eastAsia"/>
        </w:rPr>
        <w:t>筛分设备应</w:t>
      </w:r>
      <w:proofErr w:type="gramStart"/>
      <w:r>
        <w:rPr>
          <w:rFonts w:hint="eastAsia"/>
        </w:rPr>
        <w:t>配备湿粘物料</w:t>
      </w:r>
      <w:proofErr w:type="gramEnd"/>
      <w:r>
        <w:rPr>
          <w:rFonts w:hint="eastAsia"/>
        </w:rPr>
        <w:t>的防堵清筛机构，可适应不同粒径要求，并且便于换筛。</w:t>
      </w:r>
    </w:p>
    <w:p w14:paraId="4A6162DA" w14:textId="77777777" w:rsidR="00FD0271" w:rsidRPr="00FD0271" w:rsidRDefault="00FD0271" w:rsidP="0094511B">
      <w:pPr>
        <w:pStyle w:val="afffffffff1"/>
        <w:ind w:left="0"/>
      </w:pPr>
      <w:r w:rsidRPr="00FD0271">
        <w:rPr>
          <w:rFonts w:hAnsiTheme="majorEastAsia" w:hint="eastAsia"/>
        </w:rPr>
        <w:t>电气控制设备应具备顺序启动和顺序停机 、单机启动和停机及各设备连锁功能，并具有短路、过载、零电压、欠压及过压保护作用。粉碎机及制粒机等关键设备处应设置电流表便于监测</w:t>
      </w:r>
      <w:r>
        <w:rPr>
          <w:rFonts w:hAnsiTheme="majorEastAsia" w:hint="eastAsia"/>
        </w:rPr>
        <w:t>。</w:t>
      </w:r>
    </w:p>
    <w:p w14:paraId="151A20B0" w14:textId="730EBF74" w:rsidR="00A01142" w:rsidRDefault="00BD0835" w:rsidP="00940952">
      <w:pPr>
        <w:pStyle w:val="afffffffff1"/>
        <w:ind w:left="0"/>
      </w:pPr>
      <w:r>
        <w:rPr>
          <w:rFonts w:hint="eastAsia"/>
        </w:rPr>
        <w:t>成套</w:t>
      </w:r>
      <w:r w:rsidR="00A01142">
        <w:rPr>
          <w:rFonts w:hint="eastAsia"/>
        </w:rPr>
        <w:t>设备运行时产生的噪声</w:t>
      </w:r>
      <w:r w:rsidRPr="00AF1E6F">
        <w:rPr>
          <w:rFonts w:hint="eastAsia"/>
        </w:rPr>
        <w:t>应低于</w:t>
      </w:r>
      <w:r w:rsidR="00700FE7">
        <w:rPr>
          <w:rFonts w:hint="eastAsia"/>
        </w:rPr>
        <w:t>90</w:t>
      </w:r>
      <w:r w:rsidR="00EC3BF9" w:rsidRPr="00AF1E6F">
        <w:rPr>
          <w:rFonts w:hint="eastAsia"/>
        </w:rPr>
        <w:t>d</w:t>
      </w:r>
      <w:r w:rsidR="00EC3BF9" w:rsidRPr="00AF1E6F">
        <w:t>B</w:t>
      </w:r>
      <w:r w:rsidR="00700FE7">
        <w:rPr>
          <w:rFonts w:hint="eastAsia"/>
        </w:rPr>
        <w:t>（Ａ）</w:t>
      </w:r>
      <w:r w:rsidR="00A01142" w:rsidRPr="00AF1E6F">
        <w:rPr>
          <w:rFonts w:hint="eastAsia"/>
        </w:rPr>
        <w:t>。</w:t>
      </w:r>
    </w:p>
    <w:p w14:paraId="2664AB19" w14:textId="77777777" w:rsidR="00FD449F" w:rsidRDefault="00FD449F" w:rsidP="00FD449F">
      <w:pPr>
        <w:pStyle w:val="afffffffff1"/>
        <w:ind w:left="0"/>
      </w:pPr>
      <w:r>
        <w:rPr>
          <w:rFonts w:hint="eastAsia"/>
        </w:rPr>
        <w:t>设备总体布局应紧凑有序，便于观察、清理和操作维修。</w:t>
      </w:r>
    </w:p>
    <w:p w14:paraId="7F04A988" w14:textId="77777777" w:rsidR="000A1DE5" w:rsidRDefault="000A1DE5" w:rsidP="000A1DE5">
      <w:pPr>
        <w:pStyle w:val="afffffffff1"/>
        <w:ind w:left="0"/>
      </w:pPr>
      <w:r w:rsidRPr="000A1DE5">
        <w:rPr>
          <w:rFonts w:hint="eastAsia"/>
        </w:rPr>
        <w:t>堆肥成品可直接作为粉肥施用，也可进一步加工为有机肥颗粒产品，产品质量应符合NY</w:t>
      </w:r>
      <w:r w:rsidR="00BF66D4">
        <w:rPr>
          <w:rFonts w:hint="eastAsia"/>
        </w:rPr>
        <w:t>/T</w:t>
      </w:r>
      <w:r w:rsidRPr="000A1DE5">
        <w:rPr>
          <w:rFonts w:hint="eastAsia"/>
        </w:rPr>
        <w:t xml:space="preserve"> 525</w:t>
      </w:r>
      <w:r>
        <w:t>-2021</w:t>
      </w:r>
      <w:r w:rsidR="00C06F45">
        <w:rPr>
          <w:rFonts w:hint="eastAsia"/>
        </w:rPr>
        <w:t>中</w:t>
      </w:r>
      <w:r>
        <w:rPr>
          <w:rFonts w:hint="eastAsia"/>
        </w:rPr>
        <w:t>4</w:t>
      </w:r>
      <w:r>
        <w:t>.2.2</w:t>
      </w:r>
      <w:r w:rsidRPr="000A1DE5">
        <w:rPr>
          <w:rFonts w:hint="eastAsia"/>
        </w:rPr>
        <w:t>或NY/T 344</w:t>
      </w:r>
      <w:r w:rsidR="00C06F45">
        <w:t>2</w:t>
      </w:r>
      <w:r>
        <w:t>-2019</w:t>
      </w:r>
      <w:r>
        <w:rPr>
          <w:rFonts w:hint="eastAsia"/>
        </w:rPr>
        <w:t>表1</w:t>
      </w:r>
      <w:r w:rsidRPr="000A1DE5">
        <w:rPr>
          <w:rFonts w:hint="eastAsia"/>
        </w:rPr>
        <w:t>的规定。</w:t>
      </w:r>
    </w:p>
    <w:p w14:paraId="70E8C33C" w14:textId="77777777" w:rsidR="00C50ED0" w:rsidRDefault="00C50ED0" w:rsidP="005C7F6B">
      <w:pPr>
        <w:pStyle w:val="affd"/>
        <w:spacing w:before="120" w:after="120"/>
        <w:ind w:left="0"/>
        <w:jc w:val="left"/>
      </w:pPr>
      <w:r>
        <w:rPr>
          <w:rFonts w:hint="eastAsia"/>
        </w:rPr>
        <w:t>安全要求</w:t>
      </w:r>
    </w:p>
    <w:p w14:paraId="2C96C651" w14:textId="77777777" w:rsidR="00C50ED0" w:rsidRDefault="00C50ED0" w:rsidP="00C50ED0">
      <w:pPr>
        <w:pStyle w:val="afffffffff1"/>
        <w:ind w:left="0"/>
      </w:pPr>
      <w:r>
        <w:rPr>
          <w:rFonts w:hint="eastAsia"/>
        </w:rPr>
        <w:t>皮带、链条等外露旋转工作部件应有可靠的防护装置，防护要求应符合GB 10395.1-2009中4.7的规定。</w:t>
      </w:r>
    </w:p>
    <w:p w14:paraId="2F42CC19" w14:textId="77777777" w:rsidR="00C50ED0" w:rsidRDefault="00C50ED0" w:rsidP="00C50ED0">
      <w:pPr>
        <w:pStyle w:val="afffffffff1"/>
        <w:ind w:left="0"/>
      </w:pPr>
      <w:r>
        <w:rPr>
          <w:rFonts w:hint="eastAsia"/>
        </w:rPr>
        <w:t>固定式钢梯、</w:t>
      </w:r>
      <w:proofErr w:type="gramStart"/>
      <w:r>
        <w:rPr>
          <w:rFonts w:hint="eastAsia"/>
        </w:rPr>
        <w:t>护栏及钢平台</w:t>
      </w:r>
      <w:proofErr w:type="gramEnd"/>
      <w:r>
        <w:rPr>
          <w:rFonts w:hint="eastAsia"/>
        </w:rPr>
        <w:t>安全要求应符合GB 4053.1</w:t>
      </w:r>
      <w:r w:rsidRPr="00C50ED0">
        <w:rPr>
          <w:rFonts w:ascii="Times New Roman" w:hAnsi="宋体" w:cs="宋体" w:hint="eastAsia"/>
          <w:kern w:val="2"/>
          <w:szCs w:val="24"/>
        </w:rPr>
        <w:t>~</w:t>
      </w:r>
      <w:r>
        <w:rPr>
          <w:rFonts w:hint="eastAsia"/>
        </w:rPr>
        <w:t>3的规定。</w:t>
      </w:r>
    </w:p>
    <w:p w14:paraId="309C972D" w14:textId="77777777" w:rsidR="00C50ED0" w:rsidRDefault="00C50ED0" w:rsidP="00C50ED0">
      <w:pPr>
        <w:pStyle w:val="afffffffff1"/>
        <w:ind w:left="0"/>
      </w:pPr>
      <w:r>
        <w:rPr>
          <w:rFonts w:hint="eastAsia"/>
        </w:rPr>
        <w:t>设备上应设有安全标志、操作标志、转向标志及润滑标志，其规格与颜色应符合GB 10396的规定。</w:t>
      </w:r>
    </w:p>
    <w:p w14:paraId="026066C1" w14:textId="77777777" w:rsidR="0037618F" w:rsidRDefault="00C50ED0" w:rsidP="0037618F">
      <w:pPr>
        <w:pStyle w:val="afffffffff1"/>
        <w:ind w:left="0"/>
      </w:pPr>
      <w:r>
        <w:rPr>
          <w:rFonts w:hint="eastAsia"/>
        </w:rPr>
        <w:t>液压系统中的软管、硬管和管路接头的强度和防护要求应符合GB/T 3766-2015中第6章的规定。</w:t>
      </w:r>
    </w:p>
    <w:p w14:paraId="47529F94" w14:textId="77777777" w:rsidR="00E65B05" w:rsidRDefault="00E65B05" w:rsidP="00E65B05">
      <w:pPr>
        <w:pStyle w:val="afffffffff1"/>
        <w:ind w:left="0"/>
      </w:pPr>
      <w:r>
        <w:t>电气系统应布线合理，且应有安全可靠的保护装置</w:t>
      </w:r>
      <w:r>
        <w:rPr>
          <w:rFonts w:hint="eastAsia"/>
        </w:rPr>
        <w:t>，过载保护</w:t>
      </w:r>
      <w:r>
        <w:t>应符合GB/</w:t>
      </w:r>
      <w:r>
        <w:rPr>
          <w:rFonts w:hint="eastAsia"/>
        </w:rPr>
        <w:t>T</w:t>
      </w:r>
      <w:r>
        <w:t xml:space="preserve"> 5226.1-2019中</w:t>
      </w:r>
      <w:r>
        <w:rPr>
          <w:rFonts w:hint="eastAsia"/>
        </w:rPr>
        <w:t>7</w:t>
      </w:r>
      <w:r>
        <w:t>.3.2的规定</w:t>
      </w:r>
      <w:r>
        <w:rPr>
          <w:rFonts w:hint="eastAsia"/>
        </w:rPr>
        <w:t>。</w:t>
      </w:r>
    </w:p>
    <w:p w14:paraId="47C0C3B7" w14:textId="77777777" w:rsidR="0037618F" w:rsidRDefault="00BD0835" w:rsidP="00E65B05">
      <w:pPr>
        <w:pStyle w:val="afffffffff1"/>
        <w:ind w:left="0"/>
      </w:pPr>
      <w:r w:rsidRPr="00FD0271">
        <w:rPr>
          <w:rFonts w:hint="eastAsia"/>
        </w:rPr>
        <w:t>控制柜（台）设计、安装及布线应符合GB/T 3797的规定</w:t>
      </w:r>
      <w:r>
        <w:rPr>
          <w:rFonts w:hint="eastAsia"/>
        </w:rPr>
        <w:t>。</w:t>
      </w:r>
    </w:p>
    <w:p w14:paraId="492110E2" w14:textId="77777777" w:rsidR="0037618F" w:rsidRDefault="0037618F" w:rsidP="00E65B05">
      <w:pPr>
        <w:pStyle w:val="afffffffff1"/>
        <w:ind w:left="0"/>
      </w:pPr>
      <w:r>
        <w:rPr>
          <w:rFonts w:hint="eastAsia"/>
        </w:rPr>
        <w:t>电气系统的标记、警告标志应符合GB</w:t>
      </w:r>
      <w:r w:rsidR="0096302D" w:rsidRPr="0096302D">
        <w:rPr>
          <w:rFonts w:hint="eastAsia"/>
          <w:color w:val="FF0000"/>
        </w:rPr>
        <w:t>/T</w:t>
      </w:r>
      <w:r>
        <w:rPr>
          <w:rFonts w:hint="eastAsia"/>
        </w:rPr>
        <w:t xml:space="preserve"> 5226.1-</w:t>
      </w:r>
      <w:r w:rsidR="00944ABF">
        <w:t>2019</w:t>
      </w:r>
      <w:r>
        <w:rPr>
          <w:rFonts w:hint="eastAsia"/>
        </w:rPr>
        <w:t>中第16章的规定。</w:t>
      </w:r>
    </w:p>
    <w:p w14:paraId="149179EF" w14:textId="77777777" w:rsidR="00C50ED0" w:rsidRPr="00453E52" w:rsidRDefault="0037618F" w:rsidP="0037618F">
      <w:pPr>
        <w:pStyle w:val="afffffffff1"/>
        <w:ind w:left="0"/>
      </w:pPr>
      <w:r>
        <w:rPr>
          <w:rFonts w:hint="eastAsia"/>
        </w:rPr>
        <w:t>成套设备</w:t>
      </w:r>
      <w:r w:rsidRPr="00453E52">
        <w:rPr>
          <w:rFonts w:hint="eastAsia"/>
        </w:rPr>
        <w:t>应</w:t>
      </w:r>
      <w:r>
        <w:rPr>
          <w:rFonts w:hint="eastAsia"/>
        </w:rPr>
        <w:t>有</w:t>
      </w:r>
      <w:r w:rsidRPr="00453E52">
        <w:rPr>
          <w:rFonts w:hint="eastAsia"/>
        </w:rPr>
        <w:t>设备使用说明书。使用说明书</w:t>
      </w:r>
      <w:r>
        <w:rPr>
          <w:rFonts w:ascii="TimesNewRoman,Bold" w:hAnsi="TimesNewRoman,Bold" w:cs="TimesNewRoman,Bold" w:hint="eastAsia"/>
          <w:bCs/>
          <w:szCs w:val="21"/>
        </w:rPr>
        <w:t>的编写</w:t>
      </w:r>
      <w:r w:rsidRPr="00453E52">
        <w:rPr>
          <w:rFonts w:hint="eastAsia"/>
        </w:rPr>
        <w:t xml:space="preserve">应符合GB/T </w:t>
      </w:r>
      <w:r>
        <w:t>9480</w:t>
      </w:r>
      <w:r w:rsidRPr="00453E52">
        <w:rPr>
          <w:rFonts w:hint="eastAsia"/>
        </w:rPr>
        <w:t>的规定。</w:t>
      </w:r>
    </w:p>
    <w:p w14:paraId="2BFF7268" w14:textId="77777777" w:rsidR="00FD24A0" w:rsidRDefault="008036C8" w:rsidP="005C7F6B">
      <w:pPr>
        <w:pStyle w:val="affd"/>
        <w:spacing w:before="120" w:after="120"/>
        <w:ind w:left="0"/>
        <w:jc w:val="left"/>
      </w:pPr>
      <w:r>
        <w:t>装配要求</w:t>
      </w:r>
    </w:p>
    <w:p w14:paraId="01D4DC8C" w14:textId="77777777" w:rsidR="00D81229" w:rsidRDefault="00D81229" w:rsidP="00D81229">
      <w:pPr>
        <w:pStyle w:val="afffffffff1"/>
        <w:ind w:left="0"/>
      </w:pPr>
      <w:r w:rsidRPr="00D81229">
        <w:rPr>
          <w:rFonts w:hint="eastAsia"/>
        </w:rPr>
        <w:t>限位开关、压力开关、停止开关等电器控制部件应运行可靠，灵活，</w:t>
      </w:r>
      <w:proofErr w:type="gramStart"/>
      <w:r w:rsidRPr="00D81229">
        <w:rPr>
          <w:rFonts w:hint="eastAsia"/>
        </w:rPr>
        <w:t>无卡滞现象</w:t>
      </w:r>
      <w:proofErr w:type="gramEnd"/>
      <w:r w:rsidRPr="00D81229">
        <w:rPr>
          <w:rFonts w:hint="eastAsia"/>
        </w:rPr>
        <w:t>。</w:t>
      </w:r>
    </w:p>
    <w:p w14:paraId="5E1D9563" w14:textId="77777777" w:rsidR="00D81229" w:rsidRDefault="00D81229" w:rsidP="00D81229">
      <w:pPr>
        <w:pStyle w:val="afffffffff1"/>
        <w:ind w:left="0"/>
      </w:pPr>
      <w:r>
        <w:rPr>
          <w:rFonts w:hint="eastAsia"/>
        </w:rPr>
        <w:t>液压系统及油缸等应运行灵活，液压泵站及液压管路应密封良好不漏油。液压管路与运动部件应不发生摩擦。</w:t>
      </w:r>
    </w:p>
    <w:p w14:paraId="2FF8EF74" w14:textId="77777777" w:rsidR="00D81229" w:rsidRPr="00D81229" w:rsidRDefault="00D81229" w:rsidP="00D81229">
      <w:pPr>
        <w:pStyle w:val="afffffffff1"/>
        <w:ind w:left="0"/>
      </w:pPr>
      <w:r>
        <w:rPr>
          <w:rFonts w:hAnsi="宋体" w:cs="宋体" w:hint="eastAsia"/>
        </w:rPr>
        <w:t>各润滑部分注油处，均应注入适量润滑油。</w:t>
      </w:r>
    </w:p>
    <w:p w14:paraId="7C07029D" w14:textId="77777777" w:rsidR="00D81229" w:rsidRDefault="00D81229" w:rsidP="00D81229">
      <w:pPr>
        <w:pStyle w:val="afffffffff1"/>
        <w:ind w:left="0"/>
      </w:pPr>
      <w:r>
        <w:rPr>
          <w:rFonts w:hint="eastAsia"/>
        </w:rPr>
        <w:t>组装后整机应牢</w:t>
      </w:r>
      <w:r>
        <w:t>固、可靠，不应有松动现象</w:t>
      </w:r>
      <w:r>
        <w:rPr>
          <w:rFonts w:hint="eastAsia"/>
        </w:rPr>
        <w:t>；且应进行空运转调试，运转时间不应小于30 min，各运动零部件应运转灵活，无异响、卡顿现象。</w:t>
      </w:r>
    </w:p>
    <w:p w14:paraId="33FC3A32" w14:textId="77777777" w:rsidR="00FD24A0" w:rsidRDefault="008036C8" w:rsidP="00D81229">
      <w:pPr>
        <w:pStyle w:val="affc"/>
        <w:spacing w:before="240" w:after="240"/>
      </w:pPr>
      <w:bookmarkStart w:id="53" w:name="_Toc138792761"/>
      <w:r>
        <w:t>试验方法</w:t>
      </w:r>
      <w:bookmarkEnd w:id="53"/>
    </w:p>
    <w:p w14:paraId="6E515F10" w14:textId="77777777" w:rsidR="00FD24A0" w:rsidRDefault="008036C8" w:rsidP="00D81229">
      <w:pPr>
        <w:pStyle w:val="affd"/>
        <w:spacing w:before="120" w:after="120"/>
        <w:ind w:left="0"/>
        <w:jc w:val="left"/>
      </w:pPr>
      <w:r>
        <w:t>试验准备</w:t>
      </w:r>
    </w:p>
    <w:p w14:paraId="42B8CCEB" w14:textId="77777777" w:rsidR="001979A2" w:rsidRDefault="001979A2" w:rsidP="00D81229">
      <w:pPr>
        <w:pStyle w:val="afffffffff1"/>
        <w:ind w:left="0"/>
      </w:pPr>
      <w:r>
        <w:rPr>
          <w:rFonts w:hint="eastAsia"/>
        </w:rPr>
        <w:t>试验场地和</w:t>
      </w:r>
      <w:r w:rsidR="00E65B05">
        <w:rPr>
          <w:rFonts w:hint="eastAsia"/>
        </w:rPr>
        <w:t>设备</w:t>
      </w:r>
      <w:r>
        <w:rPr>
          <w:rFonts w:hint="eastAsia"/>
        </w:rPr>
        <w:t>的安装应符合产品使用说明书的有关规定，并能满足试验要求。</w:t>
      </w:r>
    </w:p>
    <w:p w14:paraId="469A209F" w14:textId="77777777" w:rsidR="001979A2" w:rsidRDefault="001979A2" w:rsidP="00D81229">
      <w:pPr>
        <w:pStyle w:val="afffffffff1"/>
        <w:ind w:left="0"/>
      </w:pPr>
      <w:r>
        <w:rPr>
          <w:rFonts w:hint="eastAsia"/>
        </w:rPr>
        <w:t>试验用仪器、仪表和量具在使用前应按规定校验合格，其测量精度应满足试验要求，并在检定有效期内。</w:t>
      </w:r>
    </w:p>
    <w:p w14:paraId="21E25805" w14:textId="77777777" w:rsidR="001979A2" w:rsidRDefault="001979A2" w:rsidP="00D81229">
      <w:pPr>
        <w:pStyle w:val="afffffffff1"/>
        <w:ind w:left="0"/>
      </w:pPr>
      <w:r>
        <w:rPr>
          <w:rFonts w:hint="eastAsia"/>
        </w:rPr>
        <w:t>试验前应记录样机的主要技术参数设计值。</w:t>
      </w:r>
    </w:p>
    <w:p w14:paraId="03576CA5" w14:textId="77777777" w:rsidR="001979A2" w:rsidRDefault="00E65B05" w:rsidP="00D81229">
      <w:pPr>
        <w:pStyle w:val="afffffffff1"/>
        <w:ind w:left="0"/>
      </w:pPr>
      <w:r>
        <w:rPr>
          <w:rFonts w:hint="eastAsia"/>
        </w:rPr>
        <w:t>成套设备</w:t>
      </w:r>
      <w:r w:rsidR="001979A2">
        <w:rPr>
          <w:rFonts w:hint="eastAsia"/>
        </w:rPr>
        <w:t>的操作和测定均应配备固定的熟练人员。</w:t>
      </w:r>
    </w:p>
    <w:p w14:paraId="4BEFAB97" w14:textId="77777777" w:rsidR="00E65B05" w:rsidRDefault="001979A2" w:rsidP="00D81229">
      <w:pPr>
        <w:pStyle w:val="afffffffff1"/>
        <w:ind w:left="0"/>
      </w:pPr>
      <w:r>
        <w:rPr>
          <w:rFonts w:hint="eastAsia"/>
        </w:rPr>
        <w:t>试验物料应是数量充足，能满足测试时的需要</w:t>
      </w:r>
      <w:r w:rsidR="00E65B05">
        <w:rPr>
          <w:rFonts w:hint="eastAsia"/>
        </w:rPr>
        <w:t>，并符合说明书要求</w:t>
      </w:r>
      <w:r>
        <w:rPr>
          <w:rFonts w:hint="eastAsia"/>
        </w:rPr>
        <w:t>。</w:t>
      </w:r>
    </w:p>
    <w:p w14:paraId="44969BCB" w14:textId="77777777" w:rsidR="00FD24A0" w:rsidRDefault="00E65B05" w:rsidP="00D81229">
      <w:pPr>
        <w:pStyle w:val="afffffffff1"/>
        <w:ind w:left="0"/>
      </w:pPr>
      <w:r>
        <w:rPr>
          <w:rFonts w:hint="eastAsia"/>
        </w:rPr>
        <w:t>设备</w:t>
      </w:r>
      <w:r>
        <w:t>应按使用说明书要求调整在正常工作状态</w:t>
      </w:r>
      <w:r>
        <w:rPr>
          <w:rFonts w:hint="eastAsia"/>
        </w:rPr>
        <w:t>。</w:t>
      </w:r>
    </w:p>
    <w:p w14:paraId="60E38FB7" w14:textId="77777777" w:rsidR="00FD24A0" w:rsidRDefault="008036C8" w:rsidP="00D81229">
      <w:pPr>
        <w:pStyle w:val="affd"/>
        <w:spacing w:before="120" w:after="120"/>
        <w:ind w:left="0"/>
      </w:pPr>
      <w:r>
        <w:rPr>
          <w:rFonts w:hint="eastAsia"/>
        </w:rPr>
        <w:t>基本参数的测定</w:t>
      </w:r>
    </w:p>
    <w:p w14:paraId="150D3893" w14:textId="77777777" w:rsidR="00FD24A0" w:rsidRDefault="001979A2" w:rsidP="00D81229">
      <w:pPr>
        <w:pStyle w:val="affe"/>
        <w:spacing w:before="120" w:after="120"/>
        <w:ind w:left="0"/>
      </w:pPr>
      <w:r>
        <w:rPr>
          <w:rFonts w:hAnsiTheme="majorEastAsia" w:hint="eastAsia"/>
        </w:rPr>
        <w:t>预混合均匀度变异系数</w:t>
      </w:r>
    </w:p>
    <w:p w14:paraId="374011C1" w14:textId="77777777" w:rsidR="00721164" w:rsidRDefault="00721164" w:rsidP="00721164">
      <w:pPr>
        <w:pStyle w:val="afffff5"/>
        <w:ind w:firstLine="420"/>
      </w:pPr>
      <w:r>
        <w:rPr>
          <w:rFonts w:hint="eastAsia"/>
        </w:rPr>
        <w:t>混合均匀度测试的示踪物采用玉米或水稻粒。示踪物与物料同时加入，添加量为物料总量的2%</w:t>
      </w:r>
      <w:r w:rsidRPr="00721164">
        <w:rPr>
          <w:rFonts w:ascii="Times New Roman"/>
        </w:rPr>
        <w:t>~</w:t>
      </w:r>
      <w:r>
        <w:rPr>
          <w:rFonts w:hint="eastAsia"/>
        </w:rPr>
        <w:t>4%。试验物料混合结束后，在卸料口随排出的物料，等间隔时间抽取不少于10个样品，每个样品的质量不少于</w:t>
      </w:r>
      <w:r>
        <w:t>1000</w:t>
      </w:r>
      <w:r>
        <w:rPr>
          <w:rFonts w:hint="eastAsia"/>
        </w:rPr>
        <w:t>g，作为混合均匀度测试样本。分别捡出每个样品中示踪物并称重，计算每份样品的示踪物质量与样品质量的百分数。按式(</w:t>
      </w:r>
      <w:r>
        <w:t>1</w:t>
      </w:r>
      <w:r>
        <w:rPr>
          <w:rFonts w:hint="eastAsia"/>
        </w:rPr>
        <w:t>)计算样本标准差，按式(</w:t>
      </w:r>
      <w:r>
        <w:t>2</w:t>
      </w:r>
      <w:r>
        <w:rPr>
          <w:rFonts w:hint="eastAsia"/>
        </w:rPr>
        <w:t>)计算混合均匀度。</w:t>
      </w:r>
    </w:p>
    <w:p w14:paraId="2FF5F55A" w14:textId="77777777" w:rsidR="00330779" w:rsidRDefault="00330779" w:rsidP="00721164">
      <w:pPr>
        <w:pStyle w:val="afffff5"/>
        <w:ind w:firstLine="420"/>
      </w:pPr>
    </w:p>
    <w:p w14:paraId="09D2482D" w14:textId="77777777" w:rsidR="00330779" w:rsidRPr="00AE6094" w:rsidRDefault="00000000" w:rsidP="0096302D">
      <w:pPr>
        <w:tabs>
          <w:tab w:val="left" w:pos="0"/>
        </w:tabs>
        <w:kinsoku w:val="0"/>
        <w:overflowPunct w:val="0"/>
        <w:autoSpaceDE w:val="0"/>
        <w:autoSpaceDN w:val="0"/>
        <w:spacing w:line="240" w:lineRule="auto"/>
        <w:jc w:val="center"/>
        <w:rPr>
          <w:rFonts w:hAnsiTheme="majorEastAsia"/>
        </w:rPr>
      </w:pPr>
      <m:oMath>
        <m:sSub>
          <m:sSubPr>
            <m:ctrlPr>
              <w:rPr>
                <w:rFonts w:ascii="Cambria Math" w:hAnsi="Cambria Math"/>
                <w:iCs/>
                <w:kern w:val="0"/>
                <w:szCs w:val="20"/>
              </w:rPr>
            </m:ctrlPr>
          </m:sSubPr>
          <m:e>
            <m:r>
              <m:rPr>
                <m:sty m:val="p"/>
              </m:rPr>
              <w:rPr>
                <w:rFonts w:ascii="Cambria Math" w:hAnsi="Cambria Math"/>
                <w:kern w:val="0"/>
                <w:szCs w:val="20"/>
              </w:rPr>
              <m:t>S</m:t>
            </m:r>
          </m:e>
          <m:sub>
            <m:r>
              <m:rPr>
                <m:sty m:val="p"/>
              </m:rPr>
              <w:rPr>
                <w:rFonts w:ascii="Cambria Math" w:eastAsia="MS Gothic" w:hAnsi="Cambria Math" w:cs="MS Gothic" w:hint="eastAsia"/>
                <w:kern w:val="0"/>
                <w:szCs w:val="20"/>
              </w:rPr>
              <m:t>h</m:t>
            </m:r>
          </m:sub>
        </m:sSub>
        <m:r>
          <m:rPr>
            <m:sty m:val="p"/>
          </m:rPr>
          <w:rPr>
            <w:rFonts w:ascii="Cambria Math" w:eastAsia="MS Gothic" w:hAnsi="MS Gothic" w:cs="MS Gothic"/>
            <w:kern w:val="0"/>
            <w:szCs w:val="20"/>
          </w:rPr>
          <m:t>=</m:t>
        </m:r>
        <m:rad>
          <m:radPr>
            <m:degHide m:val="1"/>
            <m:ctrlPr>
              <w:rPr>
                <w:rFonts w:ascii="Cambria Math" w:hAnsi="Cambria Math"/>
                <w:iCs/>
                <w:kern w:val="0"/>
                <w:szCs w:val="20"/>
              </w:rPr>
            </m:ctrlPr>
          </m:radPr>
          <m:deg/>
          <m:e>
            <m:f>
              <m:fPr>
                <m:ctrlPr>
                  <w:rPr>
                    <w:rFonts w:ascii="Cambria Math" w:hAnsi="Cambria Math"/>
                    <w:iCs/>
                    <w:kern w:val="0"/>
                    <w:szCs w:val="20"/>
                  </w:rPr>
                </m:ctrlPr>
              </m:fPr>
              <m:num>
                <m:nary>
                  <m:naryPr>
                    <m:chr m:val="∑"/>
                    <m:limLoc m:val="undOvr"/>
                    <m:ctrlPr>
                      <w:rPr>
                        <w:rFonts w:ascii="Cambria Math" w:hAnsi="Cambria Math"/>
                        <w:iCs/>
                        <w:kern w:val="0"/>
                        <w:szCs w:val="20"/>
                      </w:rPr>
                    </m:ctrlPr>
                  </m:naryPr>
                  <m:sub>
                    <m:r>
                      <m:rPr>
                        <m:sty m:val="p"/>
                      </m:rPr>
                      <w:rPr>
                        <w:rFonts w:ascii="Cambria Math" w:hAnsi="Cambria Math"/>
                      </w:rPr>
                      <m:t>1</m:t>
                    </m:r>
                  </m:sub>
                  <m:sup>
                    <m:r>
                      <m:rPr>
                        <m:sty m:val="p"/>
                      </m:rPr>
                      <w:rPr>
                        <w:rFonts w:ascii="Cambria Math" w:hAnsi="Cambria Math" w:hint="eastAsia"/>
                      </w:rPr>
                      <m:t>n</m:t>
                    </m:r>
                  </m:sup>
                  <m:e>
                    <m:sSup>
                      <m:sSupPr>
                        <m:ctrlPr>
                          <w:rPr>
                            <w:rFonts w:ascii="Cambria Math" w:hAnsi="Cambria Math"/>
                            <w:iCs/>
                            <w:kern w:val="0"/>
                            <w:szCs w:val="20"/>
                          </w:rPr>
                        </m:ctrlPr>
                      </m:sSupPr>
                      <m:e>
                        <m:r>
                          <m:rPr>
                            <m:sty m:val="p"/>
                          </m:rPr>
                          <w:rPr>
                            <w:rFonts w:ascii="Cambria Math" w:hAnsi="Cambria Math" w:hint="eastAsia"/>
                          </w:rPr>
                          <m:t>（</m:t>
                        </m:r>
                        <m:sSub>
                          <m:sSubPr>
                            <m:ctrlPr>
                              <w:rPr>
                                <w:rFonts w:ascii="Cambria Math" w:hAnsi="Cambria Math"/>
                                <w:iCs/>
                                <w:kern w:val="0"/>
                                <w:szCs w:val="20"/>
                              </w:rPr>
                            </m:ctrlPr>
                          </m:sSubPr>
                          <m:e>
                            <m:r>
                              <m:rPr>
                                <m:sty m:val="p"/>
                              </m:rPr>
                              <w:rPr>
                                <w:rFonts w:ascii="Cambria Math" w:hAnsi="Cambria Math"/>
                              </w:rPr>
                              <m:t>X</m:t>
                            </m:r>
                          </m:e>
                          <m:sub>
                            <m:r>
                              <m:rPr>
                                <m:sty m:val="p"/>
                              </m:rPr>
                              <w:rPr>
                                <w:rFonts w:ascii="Cambria Math" w:hAnsi="Cambria Math" w:hint="eastAsia"/>
                              </w:rPr>
                              <m:t>i</m:t>
                            </m:r>
                          </m:sub>
                        </m:sSub>
                        <m:r>
                          <m:rPr>
                            <m:sty m:val="p"/>
                          </m:rPr>
                          <w:rPr>
                            <w:rFonts w:ascii="Cambria Math" w:hAnsi="Cambria Math"/>
                          </w:rPr>
                          <m:t>-</m:t>
                        </m:r>
                        <m:acc>
                          <m:accPr>
                            <m:chr m:val="̅"/>
                            <m:ctrlPr>
                              <w:rPr>
                                <w:rFonts w:ascii="Cambria Math" w:hAnsi="Cambria Math"/>
                                <w:iCs/>
                                <w:kern w:val="0"/>
                                <w:szCs w:val="20"/>
                              </w:rPr>
                            </m:ctrlPr>
                          </m:accPr>
                          <m:e>
                            <m:r>
                              <m:rPr>
                                <m:sty m:val="p"/>
                              </m:rPr>
                              <w:rPr>
                                <w:rFonts w:ascii="Cambria Math" w:hAnsi="Cambria Math"/>
                              </w:rPr>
                              <m:t>X</m:t>
                            </m:r>
                          </m:e>
                        </m:acc>
                        <m:r>
                          <m:rPr>
                            <m:sty m:val="p"/>
                          </m:rPr>
                          <w:rPr>
                            <w:rFonts w:ascii="Cambria Math" w:hAnsi="Cambria Math" w:hint="eastAsia"/>
                          </w:rPr>
                          <m:t>）</m:t>
                        </m:r>
                      </m:e>
                      <m:sup>
                        <m:r>
                          <m:rPr>
                            <m:sty m:val="p"/>
                          </m:rPr>
                          <w:rPr>
                            <w:rFonts w:ascii="Cambria Math" w:hAnsi="Cambria Math"/>
                          </w:rPr>
                          <m:t>2</m:t>
                        </m:r>
                      </m:sup>
                    </m:sSup>
                  </m:e>
                </m:nary>
              </m:num>
              <m:den>
                <m:r>
                  <m:rPr>
                    <m:sty m:val="p"/>
                  </m:rPr>
                  <w:rPr>
                    <w:rFonts w:ascii="Cambria Math" w:hAnsi="Cambria Math" w:hint="eastAsia"/>
                  </w:rPr>
                  <m:t>n</m:t>
                </m:r>
                <m:r>
                  <m:rPr>
                    <m:sty m:val="p"/>
                  </m:rPr>
                  <w:rPr>
                    <w:rFonts w:ascii="Cambria Math" w:hAnsi="Cambria Math"/>
                  </w:rPr>
                  <m:t>-1</m:t>
                </m:r>
              </m:den>
            </m:f>
          </m:e>
        </m:rad>
      </m:oMath>
      <w:r w:rsidR="00330779">
        <w:rPr>
          <w:rFonts w:ascii="Times New Roman" w:hAnsi="Times New Roman" w:hint="eastAsia"/>
          <w:color w:val="3F4444"/>
        </w:rPr>
        <w:t>……</w:t>
      </w:r>
      <w:proofErr w:type="gramStart"/>
      <w:r w:rsidR="00330779">
        <w:rPr>
          <w:rFonts w:ascii="Times New Roman" w:hAnsi="Times New Roman" w:hint="eastAsia"/>
          <w:color w:val="3F4444"/>
        </w:rPr>
        <w:t>……………</w:t>
      </w:r>
      <w:proofErr w:type="gramEnd"/>
      <w:r w:rsidR="00330779" w:rsidRPr="005B11D0">
        <w:rPr>
          <w:rFonts w:ascii="宋体" w:hAnsi="宋体" w:hint="eastAsia"/>
        </w:rPr>
        <w:t>（</w:t>
      </w:r>
      <w:r w:rsidR="00330779" w:rsidRPr="005B11D0">
        <w:rPr>
          <w:rFonts w:ascii="宋体" w:hAnsi="宋体"/>
        </w:rPr>
        <w:t>1</w:t>
      </w:r>
      <w:r w:rsidR="00330779" w:rsidRPr="005B11D0">
        <w:rPr>
          <w:rFonts w:ascii="宋体" w:hAnsi="宋体" w:hint="eastAsia"/>
        </w:rPr>
        <w:t>）</w:t>
      </w:r>
    </w:p>
    <w:p w14:paraId="6327AEF4" w14:textId="77777777" w:rsidR="00721164" w:rsidRDefault="00721164" w:rsidP="00721164">
      <w:pPr>
        <w:pStyle w:val="afffff5"/>
        <w:ind w:firstLine="420"/>
      </w:pPr>
    </w:p>
    <w:p w14:paraId="046FA0DC" w14:textId="77777777" w:rsidR="00721164" w:rsidRPr="00721164" w:rsidRDefault="00721164" w:rsidP="00721164">
      <w:pPr>
        <w:pStyle w:val="afffff5"/>
        <w:ind w:firstLine="420"/>
      </w:pPr>
      <w:r w:rsidRPr="00721164">
        <w:rPr>
          <w:rFonts w:hint="eastAsia"/>
        </w:rPr>
        <w:t>式中</w:t>
      </w:r>
      <w:r w:rsidR="00330779">
        <w:rPr>
          <w:rFonts w:hint="eastAsia"/>
        </w:rPr>
        <w:t>：</w:t>
      </w:r>
    </w:p>
    <w:p w14:paraId="497ABFB5" w14:textId="77777777" w:rsidR="00721164" w:rsidRPr="00721164" w:rsidRDefault="00000000" w:rsidP="00721164">
      <w:pPr>
        <w:pStyle w:val="afffff5"/>
        <w:ind w:firstLine="420"/>
      </w:pPr>
      <m:oMath>
        <m:sSub>
          <m:sSubPr>
            <m:ctrlPr>
              <w:rPr>
                <w:rFonts w:ascii="Cambria Math" w:hAnsi="Cambria Math"/>
                <w:iCs/>
              </w:rPr>
            </m:ctrlPr>
          </m:sSubPr>
          <m:e>
            <m:r>
              <m:rPr>
                <m:sty m:val="p"/>
              </m:rPr>
              <w:rPr>
                <w:rFonts w:ascii="Cambria Math" w:hAnsi="Cambria Math"/>
              </w:rPr>
              <m:t>S</m:t>
            </m:r>
          </m:e>
          <m:sub>
            <m:r>
              <m:rPr>
                <m:sty m:val="p"/>
              </m:rPr>
              <w:rPr>
                <w:rFonts w:ascii="Cambria Math" w:eastAsia="MS Gothic" w:hAnsi="Cambria Math" w:cs="MS Gothic" w:hint="eastAsia"/>
              </w:rPr>
              <m:t>h</m:t>
            </m:r>
          </m:sub>
        </m:sSub>
      </m:oMath>
      <w:r w:rsidR="00330779">
        <w:rPr>
          <w:rFonts w:hint="eastAsia"/>
        </w:rPr>
        <w:t>—</w:t>
      </w:r>
      <w:r w:rsidR="00721164" w:rsidRPr="00721164">
        <w:rPr>
          <w:rFonts w:hint="eastAsia"/>
        </w:rPr>
        <w:t>样本标准差</w:t>
      </w:r>
      <w:r w:rsidR="00330779">
        <w:rPr>
          <w:rFonts w:hint="eastAsia"/>
        </w:rPr>
        <w:t>；</w:t>
      </w:r>
    </w:p>
    <w:p w14:paraId="05196DE8" w14:textId="77777777" w:rsidR="00721164" w:rsidRPr="00721164" w:rsidRDefault="00330779" w:rsidP="00721164">
      <w:pPr>
        <w:pStyle w:val="afffff5"/>
        <w:ind w:firstLine="420"/>
      </w:pPr>
      <m:oMath>
        <m:r>
          <m:rPr>
            <m:sty m:val="p"/>
          </m:rPr>
          <w:rPr>
            <w:rFonts w:ascii="Cambria Math" w:hAnsi="Cambria Math" w:hint="eastAsia"/>
          </w:rPr>
          <m:t>n</m:t>
        </m:r>
      </m:oMath>
      <w:r>
        <w:rPr>
          <w:rFonts w:hint="eastAsia"/>
        </w:rPr>
        <w:t>—</w:t>
      </w:r>
      <w:r w:rsidR="00721164" w:rsidRPr="00721164">
        <w:rPr>
          <w:rFonts w:hint="eastAsia"/>
        </w:rPr>
        <w:t>样本数量</w:t>
      </w:r>
      <w:r>
        <w:rPr>
          <w:rFonts w:hint="eastAsia"/>
        </w:rPr>
        <w:t>；</w:t>
      </w:r>
    </w:p>
    <w:p w14:paraId="3B9A0704" w14:textId="77777777" w:rsidR="00721164" w:rsidRPr="00721164" w:rsidRDefault="00000000" w:rsidP="00721164">
      <w:pPr>
        <w:pStyle w:val="afffff5"/>
        <w:ind w:firstLine="420"/>
      </w:pPr>
      <m:oMath>
        <m:sSub>
          <m:sSubPr>
            <m:ctrlPr>
              <w:rPr>
                <w:rFonts w:ascii="Cambria Math" w:hAnsi="Cambria Math"/>
                <w:iCs/>
              </w:rPr>
            </m:ctrlPr>
          </m:sSubPr>
          <m:e>
            <m:r>
              <m:rPr>
                <m:sty m:val="p"/>
              </m:rPr>
              <w:rPr>
                <w:rFonts w:ascii="Cambria Math" w:hAnsi="Cambria Math"/>
              </w:rPr>
              <m:t>X</m:t>
            </m:r>
          </m:e>
          <m:sub>
            <m:r>
              <m:rPr>
                <m:sty m:val="p"/>
              </m:rPr>
              <w:rPr>
                <w:rFonts w:ascii="Cambria Math" w:hAnsi="Cambria Math" w:hint="eastAsia"/>
              </w:rPr>
              <m:t>i</m:t>
            </m:r>
          </m:sub>
        </m:sSub>
      </m:oMath>
      <w:r w:rsidR="00330779">
        <w:rPr>
          <w:rFonts w:hint="eastAsia"/>
        </w:rPr>
        <w:t>—</w:t>
      </w:r>
      <w:r w:rsidR="00721164" w:rsidRPr="00721164">
        <w:rPr>
          <w:rFonts w:hint="eastAsia"/>
        </w:rPr>
        <w:t>样本中示踪物质量与样品质量百分数，</w:t>
      </w:r>
      <w:r w:rsidR="00330779">
        <w:t>%</w:t>
      </w:r>
      <w:r w:rsidR="00330779">
        <w:rPr>
          <w:rFonts w:hint="eastAsia"/>
        </w:rPr>
        <w:t>；</w:t>
      </w:r>
    </w:p>
    <w:p w14:paraId="1F0C04F7" w14:textId="77777777" w:rsidR="00FD24A0" w:rsidRDefault="00000000" w:rsidP="00721164">
      <w:pPr>
        <w:pStyle w:val="afffff5"/>
        <w:ind w:firstLine="420"/>
      </w:pPr>
      <m:oMath>
        <m:acc>
          <m:accPr>
            <m:chr m:val="̅"/>
            <m:ctrlPr>
              <w:rPr>
                <w:rFonts w:ascii="Cambria Math" w:hAnsi="Cambria Math"/>
                <w:iCs/>
              </w:rPr>
            </m:ctrlPr>
          </m:accPr>
          <m:e>
            <m:r>
              <m:rPr>
                <m:sty m:val="p"/>
              </m:rPr>
              <w:rPr>
                <w:rFonts w:ascii="Cambria Math" w:hAnsi="Cambria Math"/>
              </w:rPr>
              <m:t>X</m:t>
            </m:r>
          </m:e>
        </m:acc>
      </m:oMath>
      <w:r w:rsidR="00330779">
        <w:rPr>
          <w:rFonts w:hint="eastAsia"/>
        </w:rPr>
        <w:t>—</w:t>
      </w:r>
      <w:r w:rsidR="00721164" w:rsidRPr="00721164">
        <w:rPr>
          <w:rFonts w:hint="eastAsia"/>
        </w:rPr>
        <w:t>样本中示踪物质量与样品质量百分数的平均值，%。</w:t>
      </w:r>
    </w:p>
    <w:p w14:paraId="2B272969" w14:textId="77777777" w:rsidR="00330779" w:rsidRDefault="00330779" w:rsidP="00330779">
      <w:pPr>
        <w:pStyle w:val="afffff5"/>
        <w:ind w:firstLine="420"/>
        <w:jc w:val="center"/>
        <w:rPr>
          <w:iCs/>
        </w:rPr>
      </w:pPr>
    </w:p>
    <w:p w14:paraId="186C6508" w14:textId="77777777" w:rsidR="00330779" w:rsidRPr="00330779" w:rsidRDefault="00000000" w:rsidP="00330779">
      <w:pPr>
        <w:pStyle w:val="afffff5"/>
        <w:ind w:firstLine="420"/>
        <w:jc w:val="center"/>
        <w:rPr>
          <w:i/>
        </w:rPr>
      </w:pPr>
      <m:oMath>
        <m:sSub>
          <m:sSubPr>
            <m:ctrlPr>
              <w:rPr>
                <w:rFonts w:ascii="Cambria Math" w:hAnsi="Cambria Math"/>
                <w:iCs/>
              </w:rPr>
            </m:ctrlPr>
          </m:sSubPr>
          <m:e>
            <m:r>
              <m:rPr>
                <m:sty m:val="p"/>
              </m:rPr>
              <w:rPr>
                <w:rFonts w:ascii="Cambria Math" w:hAnsi="Cambria Math"/>
              </w:rPr>
              <m:t>M</m:t>
            </m:r>
          </m:e>
          <m:sub>
            <m:r>
              <m:rPr>
                <m:sty m:val="p"/>
              </m:rPr>
              <w:rPr>
                <w:rFonts w:ascii="Cambria Math" w:eastAsia="MS Gothic" w:hAnsi="Cambria Math" w:cs="MS Gothic" w:hint="eastAsia"/>
              </w:rPr>
              <m:t>h</m:t>
            </m:r>
          </m:sub>
        </m:sSub>
        <m:r>
          <m:rPr>
            <m:sty m:val="p"/>
          </m:rPr>
          <w:rPr>
            <w:rFonts w:ascii="Cambria Math" w:eastAsia="MS Gothic" w:hAnsi="MS Gothic" w:cs="MS Gothic"/>
          </w:rPr>
          <m:t>=</m:t>
        </m:r>
        <m:d>
          <m:dPr>
            <m:begChr m:val="（"/>
            <m:endChr m:val="）"/>
            <m:ctrlPr>
              <w:rPr>
                <w:rFonts w:ascii="Cambria Math" w:hAnsi="Cambria Math"/>
                <w:iCs/>
              </w:rPr>
            </m:ctrlPr>
          </m:dPr>
          <m:e>
            <m:r>
              <m:rPr>
                <m:sty m:val="p"/>
              </m:rPr>
              <w:rPr>
                <w:rFonts w:ascii="Cambria Math" w:hAnsi="Cambria Math"/>
              </w:rPr>
              <m:t>1-</m:t>
            </m:r>
            <m:f>
              <m:fPr>
                <m:ctrlPr>
                  <w:rPr>
                    <w:rFonts w:ascii="Cambria Math" w:hAnsi="Cambria Math"/>
                    <w:iCs/>
                  </w:rPr>
                </m:ctrlPr>
              </m:fPr>
              <m:num>
                <m:sSub>
                  <m:sSubPr>
                    <m:ctrlPr>
                      <w:rPr>
                        <w:rFonts w:ascii="Cambria Math" w:hAnsi="Cambria Math"/>
                        <w:i/>
                        <w:iCs/>
                      </w:rPr>
                    </m:ctrlPr>
                  </m:sSubPr>
                  <m:e>
                    <m:r>
                      <w:rPr>
                        <w:rFonts w:ascii="Cambria Math" w:hAnsi="Cambria Math"/>
                      </w:rPr>
                      <m:t>S</m:t>
                    </m:r>
                  </m:e>
                  <m:sub>
                    <m:r>
                      <w:rPr>
                        <w:rFonts w:ascii="Cambria Math" w:hAnsi="Cambria Math"/>
                      </w:rPr>
                      <m:t>h</m:t>
                    </m:r>
                  </m:sub>
                </m:sSub>
              </m:num>
              <m:den>
                <m:r>
                  <w:rPr>
                    <w:rFonts w:ascii="Cambria Math" w:hAnsi="Cambria Math"/>
                  </w:rPr>
                  <m:t>X</m:t>
                </m:r>
              </m:den>
            </m:f>
            <m:ctrlPr>
              <w:rPr>
                <w:rFonts w:ascii="Cambria Math" w:hAnsi="Cambria Math"/>
              </w:rPr>
            </m:ctrlPr>
          </m:e>
        </m:d>
        <m:r>
          <m:rPr>
            <m:sty m:val="p"/>
          </m:rPr>
          <w:rPr>
            <w:rFonts w:ascii="Cambria Math" w:hAnsi="Cambria Math" w:hint="eastAsia"/>
          </w:rPr>
          <m:t>×</m:t>
        </m:r>
        <m:r>
          <m:rPr>
            <m:sty m:val="p"/>
          </m:rPr>
          <w:rPr>
            <w:rFonts w:ascii="Cambria Math" w:hAnsi="Cambria Math"/>
          </w:rPr>
          <m:t>100</m:t>
        </m:r>
      </m:oMath>
      <w:r w:rsidR="00330779">
        <w:rPr>
          <w:rFonts w:ascii="Times New Roman" w:hint="eastAsia"/>
          <w:color w:val="3F4444"/>
        </w:rPr>
        <w:t>……</w:t>
      </w:r>
      <w:proofErr w:type="gramStart"/>
      <w:r w:rsidR="00330779">
        <w:rPr>
          <w:rFonts w:ascii="Times New Roman" w:hint="eastAsia"/>
          <w:color w:val="3F4444"/>
        </w:rPr>
        <w:t>……………</w:t>
      </w:r>
      <w:proofErr w:type="gramEnd"/>
      <w:r w:rsidR="00330779" w:rsidRPr="00AE6094">
        <w:rPr>
          <w:rFonts w:ascii="Calibri" w:hAnsiTheme="majorEastAsia" w:hint="eastAsia"/>
        </w:rPr>
        <w:t>（</w:t>
      </w:r>
      <w:r w:rsidR="00330779">
        <w:rPr>
          <w:rFonts w:hAnsiTheme="majorEastAsia"/>
        </w:rPr>
        <w:t>2</w:t>
      </w:r>
      <w:r w:rsidR="00330779" w:rsidRPr="00AE6094">
        <w:rPr>
          <w:rFonts w:ascii="Calibri" w:hAnsiTheme="majorEastAsia" w:hint="eastAsia"/>
        </w:rPr>
        <w:t>）</w:t>
      </w:r>
    </w:p>
    <w:p w14:paraId="116CAD1D" w14:textId="77777777" w:rsidR="00330779" w:rsidRDefault="00330779" w:rsidP="00330779">
      <w:pPr>
        <w:pStyle w:val="afffff5"/>
        <w:ind w:firstLine="420"/>
      </w:pPr>
      <w:r w:rsidRPr="00721164">
        <w:rPr>
          <w:rFonts w:hint="eastAsia"/>
        </w:rPr>
        <w:t>式中</w:t>
      </w:r>
      <w:r>
        <w:rPr>
          <w:rFonts w:hint="eastAsia"/>
        </w:rPr>
        <w:t>：</w:t>
      </w:r>
    </w:p>
    <w:p w14:paraId="1139F6C6" w14:textId="77777777" w:rsidR="00330779" w:rsidRPr="00330779" w:rsidRDefault="00000000" w:rsidP="00330779">
      <w:pPr>
        <w:pStyle w:val="afffff5"/>
        <w:ind w:firstLine="420"/>
      </w:pPr>
      <m:oMath>
        <m:sSub>
          <m:sSubPr>
            <m:ctrlPr>
              <w:rPr>
                <w:rFonts w:ascii="Cambria Math" w:hAnsi="Cambria Math"/>
                <w:iCs/>
              </w:rPr>
            </m:ctrlPr>
          </m:sSubPr>
          <m:e>
            <m:r>
              <m:rPr>
                <m:sty m:val="p"/>
              </m:rPr>
              <w:rPr>
                <w:rFonts w:ascii="Cambria Math" w:hAnsi="Cambria Math"/>
              </w:rPr>
              <m:t>M</m:t>
            </m:r>
          </m:e>
          <m:sub>
            <m:r>
              <m:rPr>
                <m:sty m:val="p"/>
              </m:rPr>
              <w:rPr>
                <w:rFonts w:ascii="Cambria Math" w:eastAsia="MS Gothic" w:hAnsi="Cambria Math" w:cs="MS Gothic" w:hint="eastAsia"/>
              </w:rPr>
              <m:t>h</m:t>
            </m:r>
          </m:sub>
        </m:sSub>
      </m:oMath>
      <w:r w:rsidR="00330779">
        <w:rPr>
          <w:rFonts w:hint="eastAsia"/>
        </w:rPr>
        <w:t>—混合均匀度，%。</w:t>
      </w:r>
    </w:p>
    <w:p w14:paraId="77BCB71C" w14:textId="77777777" w:rsidR="001979A2" w:rsidRDefault="001979A2" w:rsidP="00D81229">
      <w:pPr>
        <w:pStyle w:val="affe"/>
        <w:spacing w:before="120" w:after="120"/>
        <w:ind w:left="0"/>
      </w:pPr>
      <w:r>
        <w:rPr>
          <w:rFonts w:hAnsiTheme="majorEastAsia" w:hint="eastAsia"/>
        </w:rPr>
        <w:t>堆肥系统生产能力</w:t>
      </w:r>
    </w:p>
    <w:p w14:paraId="1DC99B52" w14:textId="77777777" w:rsidR="001979A2" w:rsidRDefault="001979A2" w:rsidP="00AE6094">
      <w:pPr>
        <w:tabs>
          <w:tab w:val="left" w:pos="0"/>
        </w:tabs>
        <w:kinsoku w:val="0"/>
        <w:overflowPunct w:val="0"/>
        <w:autoSpaceDE w:val="0"/>
        <w:autoSpaceDN w:val="0"/>
        <w:adjustRightInd/>
        <w:spacing w:line="240" w:lineRule="auto"/>
        <w:ind w:firstLineChars="200" w:firstLine="420"/>
      </w:pPr>
      <w:r w:rsidRPr="00AE6094">
        <w:rPr>
          <w:rFonts w:hint="eastAsia"/>
        </w:rPr>
        <w:t>堆肥系统达到设计生产能力并稳定运行时，每天测定堆肥系统最大进料量，连续测定</w:t>
      </w:r>
      <w:r w:rsidRPr="00AE6094">
        <w:rPr>
          <w:rFonts w:hint="eastAsia"/>
        </w:rPr>
        <w:t>3</w:t>
      </w:r>
      <w:r w:rsidRPr="00AE6094">
        <w:rPr>
          <w:rFonts w:hint="eastAsia"/>
        </w:rPr>
        <w:t>天，试验测定结果取平均值，按式（</w:t>
      </w:r>
      <w:r w:rsidR="00721164">
        <w:t>3</w:t>
      </w:r>
      <w:r w:rsidRPr="00AE6094">
        <w:rPr>
          <w:rFonts w:hint="eastAsia"/>
        </w:rPr>
        <w:t>）计算：</w:t>
      </w:r>
    </w:p>
    <w:p w14:paraId="5A584CDD" w14:textId="77777777" w:rsidR="001979A2" w:rsidRPr="00AE6094" w:rsidRDefault="001979A2" w:rsidP="00AE6094">
      <w:pPr>
        <w:tabs>
          <w:tab w:val="left" w:pos="0"/>
        </w:tabs>
        <w:kinsoku w:val="0"/>
        <w:overflowPunct w:val="0"/>
        <w:autoSpaceDE w:val="0"/>
        <w:autoSpaceDN w:val="0"/>
        <w:jc w:val="right"/>
        <w:rPr>
          <w:rFonts w:hAnsiTheme="majorEastAsia"/>
        </w:rPr>
      </w:pPr>
      <w:proofErr w:type="spellStart"/>
      <w:r w:rsidRPr="00AE6094">
        <w:rPr>
          <w:rFonts w:hAnsiTheme="majorEastAsia" w:hint="eastAsia"/>
        </w:rPr>
        <w:t>Q</w:t>
      </w:r>
      <w:r w:rsidRPr="00BD79E0">
        <w:rPr>
          <w:rFonts w:hAnsiTheme="majorEastAsia" w:hint="eastAsia"/>
          <w:vertAlign w:val="subscript"/>
        </w:rPr>
        <w:t>d</w:t>
      </w:r>
      <w:proofErr w:type="spellEnd"/>
      <w:r w:rsidRPr="00AE6094">
        <w:rPr>
          <w:rFonts w:hAnsiTheme="majorEastAsia" w:hint="eastAsia"/>
        </w:rPr>
        <w:t>=</w:t>
      </w:r>
      <w:r w:rsidRPr="00AE6094">
        <w:rPr>
          <w:rFonts w:hAnsiTheme="majorEastAsia" w:hint="eastAsia"/>
        </w:rPr>
        <w:t>（</w:t>
      </w:r>
      <w:r w:rsidRPr="00AE6094">
        <w:rPr>
          <w:rFonts w:hAnsiTheme="majorEastAsia" w:hint="eastAsia"/>
        </w:rPr>
        <w:t>P</w:t>
      </w:r>
      <w:r w:rsidRPr="00BD79E0">
        <w:rPr>
          <w:rFonts w:hAnsiTheme="majorEastAsia" w:hint="eastAsia"/>
          <w:vertAlign w:val="subscript"/>
        </w:rPr>
        <w:t>1</w:t>
      </w:r>
      <w:r w:rsidRPr="00AE6094">
        <w:rPr>
          <w:rFonts w:hAnsiTheme="majorEastAsia" w:hint="eastAsia"/>
        </w:rPr>
        <w:t>+ P</w:t>
      </w:r>
      <w:r w:rsidRPr="00BD79E0">
        <w:rPr>
          <w:rFonts w:hAnsiTheme="majorEastAsia" w:hint="eastAsia"/>
          <w:vertAlign w:val="subscript"/>
        </w:rPr>
        <w:t>1</w:t>
      </w:r>
      <w:r w:rsidRPr="00AE6094">
        <w:rPr>
          <w:rFonts w:hAnsiTheme="majorEastAsia" w:hint="eastAsia"/>
        </w:rPr>
        <w:t>+P</w:t>
      </w:r>
      <w:r w:rsidRPr="00BD79E0">
        <w:rPr>
          <w:rFonts w:hAnsiTheme="majorEastAsia" w:hint="eastAsia"/>
          <w:vertAlign w:val="subscript"/>
        </w:rPr>
        <w:t>3</w:t>
      </w:r>
      <w:r w:rsidRPr="00AE6094">
        <w:rPr>
          <w:rFonts w:hAnsiTheme="majorEastAsia" w:hint="eastAsia"/>
        </w:rPr>
        <w:t>）</w:t>
      </w:r>
      <w:r w:rsidRPr="00AE6094">
        <w:rPr>
          <w:rFonts w:hAnsiTheme="majorEastAsia" w:hint="eastAsia"/>
        </w:rPr>
        <w:t>/3</w:t>
      </w:r>
      <w:r w:rsidRPr="00AE6094">
        <w:rPr>
          <w:rFonts w:hAnsiTheme="majorEastAsia" w:hint="eastAsia"/>
        </w:rPr>
        <w:tab/>
      </w:r>
      <w:r w:rsidRPr="00AE6094">
        <w:rPr>
          <w:rFonts w:hAnsiTheme="majorEastAsia" w:hint="eastAsia"/>
        </w:rPr>
        <w:tab/>
      </w:r>
      <w:r w:rsidRPr="00AE6094">
        <w:rPr>
          <w:rFonts w:hAnsiTheme="majorEastAsia" w:hint="eastAsia"/>
        </w:rPr>
        <w:tab/>
      </w:r>
      <w:r w:rsidRPr="00AE6094">
        <w:rPr>
          <w:rFonts w:hAnsiTheme="majorEastAsia" w:hint="eastAsia"/>
        </w:rPr>
        <w:tab/>
      </w:r>
      <w:r w:rsidRPr="00AE6094">
        <w:rPr>
          <w:rFonts w:hAnsiTheme="majorEastAsia" w:hint="eastAsia"/>
        </w:rPr>
        <w:tab/>
      </w:r>
      <w:r w:rsidR="00AE6094">
        <w:rPr>
          <w:rFonts w:ascii="Times New Roman" w:hAnsi="Times New Roman" w:hint="eastAsia"/>
          <w:color w:val="3F4444"/>
        </w:rPr>
        <w:t>……</w:t>
      </w:r>
      <w:proofErr w:type="gramStart"/>
      <w:r w:rsidR="00AE6094">
        <w:rPr>
          <w:rFonts w:ascii="Times New Roman" w:hAnsi="Times New Roman" w:hint="eastAsia"/>
          <w:color w:val="3F4444"/>
        </w:rPr>
        <w:t>……………</w:t>
      </w:r>
      <w:proofErr w:type="gramEnd"/>
      <w:r w:rsidRPr="005B11D0">
        <w:rPr>
          <w:rFonts w:ascii="宋体" w:hAnsi="宋体" w:hint="eastAsia"/>
        </w:rPr>
        <w:t>（</w:t>
      </w:r>
      <w:r w:rsidR="00721164" w:rsidRPr="005B11D0">
        <w:rPr>
          <w:rFonts w:ascii="宋体" w:hAnsi="宋体"/>
        </w:rPr>
        <w:t>3</w:t>
      </w:r>
      <w:r w:rsidRPr="005B11D0">
        <w:rPr>
          <w:rFonts w:ascii="宋体" w:hAnsi="宋体" w:hint="eastAsia"/>
        </w:rPr>
        <w:t>）</w:t>
      </w:r>
    </w:p>
    <w:p w14:paraId="08899D58" w14:textId="77777777" w:rsidR="001979A2" w:rsidRPr="001979A2" w:rsidRDefault="001979A2" w:rsidP="00D81229">
      <w:pPr>
        <w:pStyle w:val="afffff5"/>
        <w:ind w:firstLine="420"/>
      </w:pPr>
      <w:r w:rsidRPr="001979A2">
        <w:rPr>
          <w:rFonts w:hint="eastAsia"/>
        </w:rPr>
        <w:t>式中 ：</w:t>
      </w:r>
    </w:p>
    <w:p w14:paraId="2265F164" w14:textId="77777777" w:rsidR="001979A2" w:rsidRPr="00BD79E0" w:rsidRDefault="001979A2" w:rsidP="00D81229">
      <w:pPr>
        <w:pStyle w:val="afffff5"/>
        <w:ind w:firstLine="420"/>
        <w:rPr>
          <w:rFonts w:ascii="Calibri" w:hAnsi="Calibri" w:cs="Calibri"/>
        </w:rPr>
      </w:pPr>
      <w:proofErr w:type="spellStart"/>
      <w:r w:rsidRPr="00BD79E0">
        <w:rPr>
          <w:rFonts w:ascii="Calibri" w:hAnsi="Calibri" w:cs="Calibri"/>
        </w:rPr>
        <w:t>Q</w:t>
      </w:r>
      <w:r w:rsidRPr="00BD79E0">
        <w:rPr>
          <w:rFonts w:ascii="Calibri" w:hAnsi="Calibri" w:cs="Calibri"/>
          <w:vertAlign w:val="subscript"/>
        </w:rPr>
        <w:t>d</w:t>
      </w:r>
      <w:proofErr w:type="spellEnd"/>
      <w:r w:rsidRPr="00BD79E0">
        <w:rPr>
          <w:rFonts w:ascii="Calibri" w:hAnsi="Calibri" w:cs="Calibri"/>
        </w:rPr>
        <w:t>—</w:t>
      </w:r>
      <w:r w:rsidRPr="00BD79E0">
        <w:rPr>
          <w:rFonts w:ascii="Calibri" w:hAnsi="Calibri" w:cs="Calibri"/>
        </w:rPr>
        <w:t>堆肥系统生产能力，</w:t>
      </w:r>
      <w:proofErr w:type="gramStart"/>
      <w:r w:rsidRPr="00BD79E0">
        <w:rPr>
          <w:rFonts w:ascii="Calibri" w:hAnsi="Calibri" w:cs="Calibri"/>
        </w:rPr>
        <w:t>单位为吨每天</w:t>
      </w:r>
      <w:proofErr w:type="gramEnd"/>
      <w:r w:rsidRPr="00BD79E0">
        <w:rPr>
          <w:rFonts w:ascii="Calibri" w:hAnsi="Calibri" w:cs="Calibri"/>
        </w:rPr>
        <w:t>（</w:t>
      </w:r>
      <w:r w:rsidRPr="00BD79E0">
        <w:rPr>
          <w:rFonts w:ascii="Calibri" w:hAnsi="Calibri" w:cs="Calibri"/>
        </w:rPr>
        <w:t>t/d</w:t>
      </w:r>
      <w:r w:rsidRPr="00BD79E0">
        <w:rPr>
          <w:rFonts w:ascii="Calibri" w:hAnsi="Calibri" w:cs="Calibri"/>
        </w:rPr>
        <w:t>）</w:t>
      </w:r>
      <w:r w:rsidRPr="00BD79E0">
        <w:rPr>
          <w:rFonts w:ascii="Calibri" w:hAnsi="Calibri" w:cs="Calibri"/>
        </w:rPr>
        <w:t>;</w:t>
      </w:r>
    </w:p>
    <w:p w14:paraId="3BEA5A8D" w14:textId="77777777" w:rsidR="001979A2" w:rsidRPr="00BD79E0" w:rsidRDefault="001979A2" w:rsidP="00D81229">
      <w:pPr>
        <w:pStyle w:val="afffff5"/>
        <w:ind w:firstLine="420"/>
        <w:rPr>
          <w:rFonts w:ascii="Calibri" w:hAnsi="Calibri" w:cs="Calibri"/>
        </w:rPr>
      </w:pPr>
      <w:r w:rsidRPr="00BD79E0">
        <w:rPr>
          <w:rFonts w:ascii="Calibri" w:hAnsi="Calibri" w:cs="Calibri"/>
        </w:rPr>
        <w:t>P</w:t>
      </w:r>
      <w:r w:rsidRPr="00BD79E0">
        <w:rPr>
          <w:rFonts w:ascii="Calibri" w:hAnsi="Calibri" w:cs="Calibri"/>
          <w:vertAlign w:val="subscript"/>
        </w:rPr>
        <w:t>1</w:t>
      </w:r>
      <w:r w:rsidRPr="00BD79E0">
        <w:rPr>
          <w:rFonts w:ascii="Calibri" w:hAnsi="Calibri" w:cs="Calibri"/>
        </w:rPr>
        <w:t>、</w:t>
      </w:r>
      <w:r w:rsidRPr="00BD79E0">
        <w:rPr>
          <w:rFonts w:ascii="Calibri" w:hAnsi="Calibri" w:cs="Calibri"/>
        </w:rPr>
        <w:t>P</w:t>
      </w:r>
      <w:r w:rsidR="00BD79E0" w:rsidRPr="00BD79E0">
        <w:rPr>
          <w:rFonts w:ascii="Calibri" w:hAnsi="Calibri" w:cs="Calibri"/>
          <w:vertAlign w:val="subscript"/>
        </w:rPr>
        <w:t>2</w:t>
      </w:r>
      <w:r w:rsidRPr="00BD79E0">
        <w:rPr>
          <w:rFonts w:ascii="Calibri" w:hAnsi="Calibri" w:cs="Calibri"/>
        </w:rPr>
        <w:t>、</w:t>
      </w:r>
      <w:r w:rsidRPr="00BD79E0">
        <w:rPr>
          <w:rFonts w:ascii="Calibri" w:hAnsi="Calibri" w:cs="Calibri"/>
        </w:rPr>
        <w:t>P</w:t>
      </w:r>
      <w:r w:rsidRPr="00BD79E0">
        <w:rPr>
          <w:rFonts w:ascii="Calibri" w:hAnsi="Calibri" w:cs="Calibri"/>
          <w:vertAlign w:val="subscript"/>
        </w:rPr>
        <w:t>3</w:t>
      </w:r>
      <w:r w:rsidRPr="00BD79E0">
        <w:rPr>
          <w:rFonts w:ascii="Calibri" w:hAnsi="Calibri" w:cs="Calibri"/>
        </w:rPr>
        <w:t>—</w:t>
      </w:r>
      <w:r w:rsidRPr="00BD79E0">
        <w:rPr>
          <w:rFonts w:ascii="Calibri" w:hAnsi="Calibri" w:cs="Calibri"/>
        </w:rPr>
        <w:t>每天堆肥系统最大进料量，单位为吨（</w:t>
      </w:r>
      <w:r w:rsidRPr="00BD79E0">
        <w:rPr>
          <w:rFonts w:ascii="Calibri" w:hAnsi="Calibri" w:cs="Calibri"/>
        </w:rPr>
        <w:t>t</w:t>
      </w:r>
      <w:r w:rsidRPr="00BD79E0">
        <w:rPr>
          <w:rFonts w:ascii="Calibri" w:hAnsi="Calibri" w:cs="Calibri"/>
        </w:rPr>
        <w:t>）</w:t>
      </w:r>
      <w:r w:rsidR="00BD79E0">
        <w:rPr>
          <w:rFonts w:ascii="Calibri" w:hAnsi="Calibri" w:cs="Calibri" w:hint="eastAsia"/>
        </w:rPr>
        <w:t>。</w:t>
      </w:r>
    </w:p>
    <w:p w14:paraId="28A0A92B" w14:textId="77777777" w:rsidR="00FD24A0" w:rsidRDefault="001979A2" w:rsidP="00D81229">
      <w:pPr>
        <w:pStyle w:val="affe"/>
        <w:spacing w:before="120" w:after="120"/>
        <w:ind w:left="0"/>
      </w:pPr>
      <w:r>
        <w:rPr>
          <w:rFonts w:hAnsiTheme="majorEastAsia" w:hint="eastAsia"/>
        </w:rPr>
        <w:t>堆肥系统吨料电耗</w:t>
      </w:r>
    </w:p>
    <w:p w14:paraId="36869736" w14:textId="77777777" w:rsidR="00FD24A0" w:rsidRPr="00AE6094" w:rsidRDefault="001979A2" w:rsidP="00AE6094">
      <w:pPr>
        <w:tabs>
          <w:tab w:val="left" w:pos="0"/>
        </w:tabs>
        <w:kinsoku w:val="0"/>
        <w:overflowPunct w:val="0"/>
        <w:autoSpaceDE w:val="0"/>
        <w:autoSpaceDN w:val="0"/>
        <w:adjustRightInd/>
        <w:spacing w:line="240" w:lineRule="auto"/>
        <w:ind w:firstLineChars="200" w:firstLine="420"/>
      </w:pPr>
      <w:r w:rsidRPr="001979A2">
        <w:rPr>
          <w:rFonts w:hint="eastAsia"/>
        </w:rPr>
        <w:t>堆肥系统达到设计生产能力并稳定运行时，进行</w:t>
      </w:r>
      <w:r w:rsidRPr="001979A2">
        <w:rPr>
          <w:rFonts w:hint="eastAsia"/>
        </w:rPr>
        <w:t>6.3</w:t>
      </w:r>
      <w:r w:rsidRPr="001979A2">
        <w:rPr>
          <w:rFonts w:hint="eastAsia"/>
        </w:rPr>
        <w:t>的试验过程中，从系统进料开始，记录</w:t>
      </w:r>
      <w:r w:rsidRPr="001979A2">
        <w:rPr>
          <w:rFonts w:hint="eastAsia"/>
        </w:rPr>
        <w:t>72</w:t>
      </w:r>
      <w:r w:rsidRPr="001979A2">
        <w:rPr>
          <w:rFonts w:hint="eastAsia"/>
        </w:rPr>
        <w:t>小时堆肥过程总耗电量，按式（</w:t>
      </w:r>
      <w:r w:rsidR="00721164">
        <w:t>4</w:t>
      </w:r>
      <w:r w:rsidRPr="001979A2">
        <w:rPr>
          <w:rFonts w:hint="eastAsia"/>
        </w:rPr>
        <w:t>）计算吨料电耗：</w:t>
      </w:r>
    </w:p>
    <w:p w14:paraId="6463BC1F" w14:textId="77777777" w:rsidR="001979A2" w:rsidRDefault="001979A2" w:rsidP="00D81229">
      <w:pPr>
        <w:tabs>
          <w:tab w:val="left" w:pos="0"/>
        </w:tabs>
        <w:kinsoku w:val="0"/>
        <w:overflowPunct w:val="0"/>
        <w:autoSpaceDE w:val="0"/>
        <w:autoSpaceDN w:val="0"/>
        <w:jc w:val="right"/>
        <w:rPr>
          <w:rFonts w:hAnsiTheme="majorEastAsia"/>
        </w:rPr>
      </w:pPr>
      <w:r>
        <w:rPr>
          <w:rFonts w:hAnsiTheme="majorEastAsia"/>
        </w:rPr>
        <w:t>E</w:t>
      </w:r>
      <w:r>
        <w:rPr>
          <w:rFonts w:hAnsiTheme="majorEastAsia" w:hint="eastAsia"/>
          <w:vertAlign w:val="subscript"/>
        </w:rPr>
        <w:t>d</w:t>
      </w:r>
      <w:r>
        <w:rPr>
          <w:rFonts w:hAnsiTheme="majorEastAsia"/>
        </w:rPr>
        <w:t>=N</w:t>
      </w:r>
      <w:r>
        <w:rPr>
          <w:rFonts w:hAnsiTheme="majorEastAsia" w:hint="eastAsia"/>
          <w:vertAlign w:val="subscript"/>
        </w:rPr>
        <w:t>d</w:t>
      </w:r>
      <w:r>
        <w:rPr>
          <w:rFonts w:hAnsiTheme="majorEastAsia"/>
        </w:rPr>
        <w:t>/</w:t>
      </w:r>
      <w:r>
        <w:rPr>
          <w:rFonts w:hAnsiTheme="majorEastAsia" w:hint="eastAsia"/>
        </w:rPr>
        <w:t>（</w:t>
      </w:r>
      <w:r>
        <w:rPr>
          <w:rFonts w:hAnsiTheme="majorEastAsia"/>
        </w:rPr>
        <w:t>P</w:t>
      </w:r>
      <w:r>
        <w:rPr>
          <w:rFonts w:hAnsiTheme="majorEastAsia"/>
          <w:vertAlign w:val="subscript"/>
        </w:rPr>
        <w:t>1</w:t>
      </w:r>
      <w:r>
        <w:rPr>
          <w:rFonts w:ascii="Times New Roman" w:hAnsi="Times New Roman"/>
        </w:rPr>
        <w:t>+</w:t>
      </w:r>
      <w:r>
        <w:rPr>
          <w:rFonts w:hAnsiTheme="majorEastAsia"/>
        </w:rPr>
        <w:t>P</w:t>
      </w:r>
      <w:r>
        <w:rPr>
          <w:rFonts w:hAnsiTheme="majorEastAsia"/>
          <w:vertAlign w:val="subscript"/>
        </w:rPr>
        <w:t>1</w:t>
      </w:r>
      <w:r>
        <w:rPr>
          <w:rFonts w:ascii="Times New Roman" w:hAnsi="Times New Roman"/>
        </w:rPr>
        <w:t>+</w:t>
      </w:r>
      <w:r>
        <w:rPr>
          <w:rFonts w:hAnsiTheme="majorEastAsia"/>
        </w:rPr>
        <w:t>P</w:t>
      </w:r>
      <w:r>
        <w:rPr>
          <w:rFonts w:hAnsiTheme="majorEastAsia"/>
          <w:vertAlign w:val="subscript"/>
        </w:rPr>
        <w:t>3</w:t>
      </w:r>
      <w:r>
        <w:rPr>
          <w:rFonts w:hAnsiTheme="majorEastAsia" w:hint="eastAsia"/>
        </w:rPr>
        <w:t>）</w:t>
      </w:r>
      <w:r>
        <w:rPr>
          <w:rFonts w:hAnsiTheme="majorEastAsia" w:hint="eastAsia"/>
        </w:rPr>
        <w:tab/>
      </w:r>
      <w:r>
        <w:rPr>
          <w:rFonts w:hAnsiTheme="majorEastAsia" w:hint="eastAsia"/>
        </w:rPr>
        <w:tab/>
      </w:r>
      <w:r>
        <w:rPr>
          <w:rFonts w:hAnsiTheme="majorEastAsia" w:hint="eastAsia"/>
        </w:rPr>
        <w:tab/>
      </w:r>
      <w:r>
        <w:rPr>
          <w:rFonts w:hAnsiTheme="majorEastAsia" w:hint="eastAsia"/>
        </w:rPr>
        <w:tab/>
      </w:r>
      <w:r>
        <w:rPr>
          <w:rFonts w:hAnsiTheme="majorEastAsia" w:hint="eastAsia"/>
        </w:rPr>
        <w:tab/>
      </w:r>
      <w:r>
        <w:rPr>
          <w:rFonts w:ascii="Times New Roman" w:hAnsi="Times New Roman" w:hint="eastAsia"/>
          <w:color w:val="3F4444"/>
        </w:rPr>
        <w:t>……</w:t>
      </w:r>
      <w:proofErr w:type="gramStart"/>
      <w:r>
        <w:rPr>
          <w:rFonts w:ascii="Times New Roman" w:hAnsi="Times New Roman" w:hint="eastAsia"/>
          <w:color w:val="3F4444"/>
        </w:rPr>
        <w:t>……………</w:t>
      </w:r>
      <w:proofErr w:type="gramEnd"/>
      <w:r w:rsidRPr="005B11D0">
        <w:rPr>
          <w:rFonts w:ascii="宋体" w:hAnsi="宋体" w:hint="eastAsia"/>
          <w:color w:val="3F4444"/>
        </w:rPr>
        <w:t>（</w:t>
      </w:r>
      <w:r w:rsidR="00721164" w:rsidRPr="005B11D0">
        <w:rPr>
          <w:rFonts w:ascii="宋体" w:hAnsi="宋体"/>
          <w:color w:val="3F4444"/>
        </w:rPr>
        <w:t>4</w:t>
      </w:r>
      <w:r w:rsidRPr="005B11D0">
        <w:rPr>
          <w:rFonts w:ascii="宋体" w:hAnsi="宋体" w:hint="eastAsia"/>
          <w:color w:val="3F4444"/>
        </w:rPr>
        <w:t>）</w:t>
      </w:r>
    </w:p>
    <w:p w14:paraId="6134D25E" w14:textId="56C4E775" w:rsidR="001979A2" w:rsidRDefault="00700FE7" w:rsidP="005B11D0">
      <w:pPr>
        <w:tabs>
          <w:tab w:val="left" w:pos="0"/>
        </w:tabs>
        <w:kinsoku w:val="0"/>
        <w:overflowPunct w:val="0"/>
        <w:autoSpaceDE w:val="0"/>
        <w:autoSpaceDN w:val="0"/>
        <w:spacing w:line="240" w:lineRule="auto"/>
        <w:rPr>
          <w:rFonts w:hAnsiTheme="majorEastAsia"/>
        </w:rPr>
      </w:pPr>
      <w:r>
        <w:rPr>
          <w:rFonts w:hAnsiTheme="majorEastAsia" w:hint="eastAsia"/>
        </w:rPr>
        <w:t xml:space="preserve">    </w:t>
      </w:r>
      <w:r w:rsidR="001979A2">
        <w:rPr>
          <w:rFonts w:hAnsiTheme="majorEastAsia" w:hint="eastAsia"/>
        </w:rPr>
        <w:t>式中：</w:t>
      </w:r>
    </w:p>
    <w:p w14:paraId="42774993" w14:textId="77777777" w:rsidR="001979A2" w:rsidRPr="00BD79E0" w:rsidRDefault="001979A2" w:rsidP="005B11D0">
      <w:pPr>
        <w:tabs>
          <w:tab w:val="left" w:pos="0"/>
        </w:tabs>
        <w:kinsoku w:val="0"/>
        <w:overflowPunct w:val="0"/>
        <w:autoSpaceDE w:val="0"/>
        <w:autoSpaceDN w:val="0"/>
        <w:spacing w:line="240" w:lineRule="auto"/>
        <w:ind w:firstLineChars="200" w:firstLine="420"/>
        <w:rPr>
          <w:rFonts w:cs="Calibri"/>
        </w:rPr>
      </w:pPr>
      <w:r w:rsidRPr="00BD79E0">
        <w:rPr>
          <w:rFonts w:cs="Calibri"/>
        </w:rPr>
        <w:t>E</w:t>
      </w:r>
      <w:r w:rsidRPr="00BD79E0">
        <w:rPr>
          <w:rFonts w:cs="Calibri"/>
          <w:vertAlign w:val="subscript"/>
        </w:rPr>
        <w:t>d</w:t>
      </w:r>
      <w:r w:rsidRPr="00BD79E0">
        <w:rPr>
          <w:rFonts w:cs="Calibri"/>
        </w:rPr>
        <w:t>—</w:t>
      </w:r>
      <w:r w:rsidRPr="00BD79E0">
        <w:rPr>
          <w:rFonts w:cs="Calibri"/>
        </w:rPr>
        <w:t>堆肥系统吨料电耗，单位为千瓦时每吨（</w:t>
      </w:r>
      <w:proofErr w:type="spellStart"/>
      <w:r w:rsidRPr="00BD79E0">
        <w:rPr>
          <w:rFonts w:cs="Calibri"/>
        </w:rPr>
        <w:t>kW·h</w:t>
      </w:r>
      <w:proofErr w:type="spellEnd"/>
      <w:r w:rsidRPr="00BD79E0">
        <w:rPr>
          <w:rFonts w:cs="Calibri"/>
        </w:rPr>
        <w:t>/t</w:t>
      </w:r>
      <w:r w:rsidRPr="00BD79E0">
        <w:rPr>
          <w:rFonts w:cs="Calibri"/>
        </w:rPr>
        <w:t>）</w:t>
      </w:r>
      <w:r w:rsidRPr="00BD79E0">
        <w:rPr>
          <w:rFonts w:cs="Calibri"/>
        </w:rPr>
        <w:t>;</w:t>
      </w:r>
    </w:p>
    <w:p w14:paraId="754E55AE" w14:textId="77777777" w:rsidR="001979A2" w:rsidRPr="00BD79E0" w:rsidRDefault="001979A2" w:rsidP="005B11D0">
      <w:pPr>
        <w:tabs>
          <w:tab w:val="left" w:pos="0"/>
        </w:tabs>
        <w:kinsoku w:val="0"/>
        <w:overflowPunct w:val="0"/>
        <w:autoSpaceDE w:val="0"/>
        <w:autoSpaceDN w:val="0"/>
        <w:spacing w:line="240" w:lineRule="auto"/>
        <w:ind w:firstLineChars="200" w:firstLine="420"/>
        <w:rPr>
          <w:rFonts w:cs="Calibri"/>
        </w:rPr>
      </w:pPr>
      <w:r w:rsidRPr="00BD79E0">
        <w:rPr>
          <w:rFonts w:cs="Calibri"/>
        </w:rPr>
        <w:t>N</w:t>
      </w:r>
      <w:r w:rsidRPr="00BD79E0">
        <w:rPr>
          <w:rFonts w:cs="Calibri"/>
          <w:vertAlign w:val="subscript"/>
        </w:rPr>
        <w:t>d</w:t>
      </w:r>
      <w:r w:rsidRPr="00BD79E0">
        <w:rPr>
          <w:rFonts w:cs="Calibri"/>
        </w:rPr>
        <w:t>—</w:t>
      </w:r>
      <w:r w:rsidRPr="00BD79E0">
        <w:rPr>
          <w:rFonts w:cs="Calibri"/>
        </w:rPr>
        <w:t>堆肥系统总耗电量，单位为千瓦时（</w:t>
      </w:r>
      <w:proofErr w:type="spellStart"/>
      <w:r w:rsidRPr="00BD79E0">
        <w:rPr>
          <w:rFonts w:cs="Calibri"/>
        </w:rPr>
        <w:t>kW·h</w:t>
      </w:r>
      <w:proofErr w:type="spellEnd"/>
      <w:r w:rsidRPr="00BD79E0">
        <w:rPr>
          <w:rFonts w:cs="Calibri"/>
        </w:rPr>
        <w:t>）</w:t>
      </w:r>
      <w:r w:rsidR="00BD79E0">
        <w:rPr>
          <w:rFonts w:cs="Calibri" w:hint="eastAsia"/>
        </w:rPr>
        <w:t>。</w:t>
      </w:r>
    </w:p>
    <w:p w14:paraId="5939E6C6" w14:textId="77777777" w:rsidR="001979A2" w:rsidRDefault="001979A2" w:rsidP="005B11D0">
      <w:pPr>
        <w:pStyle w:val="afffff5"/>
        <w:ind w:firstLine="420"/>
        <w:rPr>
          <w:rFonts w:ascii="Times New Roman"/>
        </w:rPr>
      </w:pPr>
      <w:r>
        <w:rPr>
          <w:rFonts w:hAnsiTheme="majorEastAsia" w:hint="eastAsia"/>
        </w:rPr>
        <w:t>采用内燃机作为动力的堆肥系统，应计算堆肥处理每吨物料的耗油量。计算方法参考式（</w:t>
      </w:r>
      <w:r w:rsidR="00721164">
        <w:rPr>
          <w:rFonts w:hAnsiTheme="majorEastAsia"/>
        </w:rPr>
        <w:t>4</w:t>
      </w:r>
      <w:r>
        <w:rPr>
          <w:rFonts w:hAnsiTheme="majorEastAsia" w:hint="eastAsia"/>
        </w:rPr>
        <w:t>）</w:t>
      </w:r>
      <w:r w:rsidR="005B11D0">
        <w:rPr>
          <w:rFonts w:hAnsiTheme="majorEastAsia" w:hint="eastAsia"/>
        </w:rPr>
        <w:t>。</w:t>
      </w:r>
    </w:p>
    <w:p w14:paraId="1D572FCB" w14:textId="77777777" w:rsidR="00FD24A0" w:rsidRDefault="001979A2" w:rsidP="00D81229">
      <w:pPr>
        <w:pStyle w:val="affe"/>
        <w:spacing w:before="120" w:after="120"/>
        <w:ind w:left="0"/>
      </w:pPr>
      <w:r>
        <w:rPr>
          <w:rFonts w:hAnsiTheme="majorEastAsia" w:hint="eastAsia"/>
        </w:rPr>
        <w:t>制</w:t>
      </w:r>
      <w:proofErr w:type="gramStart"/>
      <w:r>
        <w:rPr>
          <w:rFonts w:hAnsiTheme="majorEastAsia" w:hint="eastAsia"/>
        </w:rPr>
        <w:t>肥系统</w:t>
      </w:r>
      <w:proofErr w:type="gramEnd"/>
      <w:r>
        <w:rPr>
          <w:rFonts w:hAnsiTheme="majorEastAsia" w:hint="eastAsia"/>
        </w:rPr>
        <w:t>生产能力</w:t>
      </w:r>
    </w:p>
    <w:p w14:paraId="34D14DDF" w14:textId="77777777" w:rsidR="001979A2" w:rsidRPr="00AE6094" w:rsidRDefault="001979A2" w:rsidP="00AE6094">
      <w:pPr>
        <w:tabs>
          <w:tab w:val="left" w:pos="0"/>
        </w:tabs>
        <w:kinsoku w:val="0"/>
        <w:overflowPunct w:val="0"/>
        <w:autoSpaceDE w:val="0"/>
        <w:autoSpaceDN w:val="0"/>
        <w:adjustRightInd/>
        <w:spacing w:line="240" w:lineRule="auto"/>
        <w:ind w:firstLineChars="200" w:firstLine="420"/>
      </w:pPr>
      <w:r w:rsidRPr="00AE6094">
        <w:rPr>
          <w:rFonts w:hint="eastAsia"/>
        </w:rPr>
        <w:t>在包装机出口处接取样品，每次接取时间为不少于</w:t>
      </w:r>
      <w:r w:rsidRPr="00AE6094">
        <w:rPr>
          <w:rFonts w:hint="eastAsia"/>
        </w:rPr>
        <w:t>5 min</w:t>
      </w:r>
      <w:r w:rsidRPr="00AE6094">
        <w:rPr>
          <w:rFonts w:hint="eastAsia"/>
        </w:rPr>
        <w:t>或接取样品质量不少于</w:t>
      </w:r>
      <w:r w:rsidRPr="00AE6094">
        <w:rPr>
          <w:rFonts w:hint="eastAsia"/>
        </w:rPr>
        <w:t>100 kg</w:t>
      </w:r>
      <w:r w:rsidRPr="00AE6094">
        <w:rPr>
          <w:rFonts w:hint="eastAsia"/>
        </w:rPr>
        <w:t>，每隔</w:t>
      </w:r>
      <w:r w:rsidRPr="00AE6094">
        <w:rPr>
          <w:rFonts w:hint="eastAsia"/>
        </w:rPr>
        <w:t>10 min</w:t>
      </w:r>
      <w:r w:rsidRPr="00AE6094">
        <w:rPr>
          <w:rFonts w:hint="eastAsia"/>
        </w:rPr>
        <w:t>测一次，</w:t>
      </w:r>
      <w:proofErr w:type="gramStart"/>
      <w:r w:rsidRPr="00AE6094">
        <w:rPr>
          <w:rFonts w:hint="eastAsia"/>
        </w:rPr>
        <w:t>共测</w:t>
      </w:r>
      <w:r w:rsidRPr="00AE6094">
        <w:rPr>
          <w:rFonts w:hint="eastAsia"/>
        </w:rPr>
        <w:t>3</w:t>
      </w:r>
      <w:r w:rsidRPr="00AE6094">
        <w:rPr>
          <w:rFonts w:hint="eastAsia"/>
        </w:rPr>
        <w:t>次</w:t>
      </w:r>
      <w:proofErr w:type="gramEnd"/>
      <w:r w:rsidRPr="00AE6094">
        <w:rPr>
          <w:rFonts w:hint="eastAsia"/>
        </w:rPr>
        <w:t>，取平均值。按式（</w:t>
      </w:r>
      <w:r w:rsidR="00721164">
        <w:t>5</w:t>
      </w:r>
      <w:r w:rsidRPr="00AE6094">
        <w:rPr>
          <w:rFonts w:hint="eastAsia"/>
        </w:rPr>
        <w:t>）计算</w:t>
      </w:r>
      <w:proofErr w:type="gramStart"/>
      <w:r w:rsidRPr="00AE6094">
        <w:rPr>
          <w:rFonts w:hint="eastAsia"/>
        </w:rPr>
        <w:t>纯工作</w:t>
      </w:r>
      <w:proofErr w:type="gramEnd"/>
      <w:r w:rsidRPr="00AE6094">
        <w:rPr>
          <w:rFonts w:hint="eastAsia"/>
        </w:rPr>
        <w:t>小时生产能力：</w:t>
      </w:r>
    </w:p>
    <w:p w14:paraId="5CA536A8" w14:textId="77777777" w:rsidR="001979A2" w:rsidRDefault="001979A2" w:rsidP="00AE6094">
      <w:pPr>
        <w:tabs>
          <w:tab w:val="left" w:pos="0"/>
        </w:tabs>
        <w:kinsoku w:val="0"/>
        <w:overflowPunct w:val="0"/>
        <w:autoSpaceDE w:val="0"/>
        <w:autoSpaceDN w:val="0"/>
        <w:jc w:val="right"/>
      </w:pPr>
      <w:proofErr w:type="spellStart"/>
      <w:r w:rsidRPr="00BD79E0">
        <w:rPr>
          <w:rFonts w:cs="Calibri"/>
        </w:rPr>
        <w:t>Q</w:t>
      </w:r>
      <w:r w:rsidRPr="00BD79E0">
        <w:rPr>
          <w:rFonts w:cs="Calibri"/>
          <w:vertAlign w:val="subscript"/>
        </w:rPr>
        <w:t>z</w:t>
      </w:r>
      <w:proofErr w:type="spellEnd"/>
      <w:r w:rsidRPr="00BD79E0">
        <w:rPr>
          <w:rFonts w:cs="Calibri"/>
        </w:rPr>
        <w:t>=W/(T*1000)</w:t>
      </w:r>
      <w:r w:rsidRPr="001979A2">
        <w:rPr>
          <w:rFonts w:ascii="宋体" w:hint="eastAsia"/>
        </w:rPr>
        <w:tab/>
      </w:r>
      <w:r w:rsidRPr="001979A2">
        <w:rPr>
          <w:rFonts w:ascii="宋体" w:hint="eastAsia"/>
        </w:rPr>
        <w:tab/>
      </w:r>
      <w:r w:rsidRPr="001979A2">
        <w:rPr>
          <w:rFonts w:ascii="宋体" w:hint="eastAsia"/>
        </w:rPr>
        <w:tab/>
      </w:r>
      <w:r w:rsidRPr="001979A2">
        <w:rPr>
          <w:rFonts w:ascii="宋体" w:hint="eastAsia"/>
        </w:rPr>
        <w:tab/>
      </w:r>
      <w:r w:rsidRPr="001979A2">
        <w:rPr>
          <w:rFonts w:ascii="宋体" w:hint="eastAsia"/>
        </w:rPr>
        <w:tab/>
      </w:r>
      <w:r w:rsidRPr="001979A2">
        <w:rPr>
          <w:rFonts w:ascii="宋体" w:hint="eastAsia"/>
        </w:rPr>
        <w:tab/>
        <w:t>……</w:t>
      </w:r>
      <w:proofErr w:type="gramStart"/>
      <w:r w:rsidRPr="001979A2">
        <w:rPr>
          <w:rFonts w:ascii="宋体" w:hint="eastAsia"/>
        </w:rPr>
        <w:t>……………</w:t>
      </w:r>
      <w:proofErr w:type="gramEnd"/>
      <w:r w:rsidRPr="001979A2">
        <w:rPr>
          <w:rFonts w:ascii="宋体" w:hint="eastAsia"/>
        </w:rPr>
        <w:t>（</w:t>
      </w:r>
      <w:r w:rsidR="00721164">
        <w:rPr>
          <w:rFonts w:ascii="宋体"/>
        </w:rPr>
        <w:t>5</w:t>
      </w:r>
      <w:r w:rsidRPr="001979A2">
        <w:rPr>
          <w:rFonts w:ascii="宋体" w:hint="eastAsia"/>
        </w:rPr>
        <w:t>）</w:t>
      </w:r>
    </w:p>
    <w:p w14:paraId="492EB248" w14:textId="77777777" w:rsidR="001979A2" w:rsidRPr="001979A2" w:rsidRDefault="001979A2" w:rsidP="00D81229">
      <w:pPr>
        <w:pStyle w:val="afffff5"/>
        <w:ind w:firstLine="420"/>
      </w:pPr>
      <w:r w:rsidRPr="001979A2">
        <w:rPr>
          <w:rFonts w:hint="eastAsia"/>
        </w:rPr>
        <w:t>式中：</w:t>
      </w:r>
    </w:p>
    <w:p w14:paraId="1F7A5989" w14:textId="77777777" w:rsidR="001979A2" w:rsidRPr="00BD79E0" w:rsidRDefault="001979A2" w:rsidP="00D81229">
      <w:pPr>
        <w:pStyle w:val="afffff5"/>
        <w:ind w:firstLine="420"/>
        <w:rPr>
          <w:rFonts w:ascii="Calibri" w:hAnsi="Calibri" w:cs="Calibri"/>
        </w:rPr>
      </w:pPr>
      <w:bookmarkStart w:id="54" w:name="_Hlk138768550"/>
      <w:proofErr w:type="spellStart"/>
      <w:r w:rsidRPr="00BD79E0">
        <w:rPr>
          <w:rFonts w:ascii="Calibri" w:hAnsi="Calibri" w:cs="Calibri"/>
        </w:rPr>
        <w:t>Q</w:t>
      </w:r>
      <w:r w:rsidRPr="00BD79E0">
        <w:rPr>
          <w:rFonts w:ascii="Calibri" w:hAnsi="Calibri" w:cs="Calibri"/>
          <w:vertAlign w:val="subscript"/>
        </w:rPr>
        <w:t>z</w:t>
      </w:r>
      <w:proofErr w:type="spellEnd"/>
      <w:proofErr w:type="gramStart"/>
      <w:r w:rsidRPr="00BD79E0">
        <w:rPr>
          <w:rFonts w:ascii="Calibri" w:hAnsi="Calibri" w:cs="Calibri"/>
        </w:rPr>
        <w:t>—</w:t>
      </w:r>
      <w:r w:rsidRPr="00BD79E0">
        <w:rPr>
          <w:rFonts w:ascii="Calibri" w:hAnsi="Calibri" w:cs="Calibri"/>
        </w:rPr>
        <w:t>制肥系统</w:t>
      </w:r>
      <w:proofErr w:type="gramEnd"/>
      <w:r w:rsidRPr="00BD79E0">
        <w:rPr>
          <w:rFonts w:ascii="Calibri" w:hAnsi="Calibri" w:cs="Calibri"/>
        </w:rPr>
        <w:t>生产能力，</w:t>
      </w:r>
      <w:proofErr w:type="gramStart"/>
      <w:r w:rsidRPr="00BD79E0">
        <w:rPr>
          <w:rFonts w:ascii="Calibri" w:hAnsi="Calibri" w:cs="Calibri"/>
        </w:rPr>
        <w:t>单位为吨每小时</w:t>
      </w:r>
      <w:proofErr w:type="gramEnd"/>
      <w:r w:rsidRPr="00BD79E0">
        <w:rPr>
          <w:rFonts w:ascii="Calibri" w:hAnsi="Calibri" w:cs="Calibri"/>
        </w:rPr>
        <w:t>（</w:t>
      </w:r>
      <w:r w:rsidRPr="00BD79E0">
        <w:rPr>
          <w:rFonts w:ascii="Calibri" w:hAnsi="Calibri" w:cs="Calibri"/>
        </w:rPr>
        <w:t>t/h</w:t>
      </w:r>
      <w:r w:rsidRPr="00BD79E0">
        <w:rPr>
          <w:rFonts w:ascii="Calibri" w:hAnsi="Calibri" w:cs="Calibri"/>
        </w:rPr>
        <w:t>）</w:t>
      </w:r>
      <w:r w:rsidRPr="00BD79E0">
        <w:rPr>
          <w:rFonts w:ascii="Calibri" w:hAnsi="Calibri" w:cs="Calibri"/>
        </w:rPr>
        <w:t>;</w:t>
      </w:r>
    </w:p>
    <w:p w14:paraId="33C9AD65" w14:textId="77777777" w:rsidR="001979A2" w:rsidRPr="00BD79E0" w:rsidRDefault="001979A2" w:rsidP="00D81229">
      <w:pPr>
        <w:pStyle w:val="afffff5"/>
        <w:ind w:firstLine="420"/>
        <w:rPr>
          <w:rFonts w:ascii="Calibri" w:hAnsi="Calibri" w:cs="Calibri"/>
        </w:rPr>
      </w:pPr>
      <w:r w:rsidRPr="00BD79E0">
        <w:rPr>
          <w:rFonts w:ascii="Calibri" w:hAnsi="Calibri" w:cs="Calibri"/>
        </w:rPr>
        <w:t>W—</w:t>
      </w:r>
      <w:r w:rsidRPr="00BD79E0">
        <w:rPr>
          <w:rFonts w:ascii="Calibri" w:hAnsi="Calibri" w:cs="Calibri"/>
        </w:rPr>
        <w:t>接取样品质量，单位为千克（</w:t>
      </w:r>
      <w:r w:rsidRPr="00BD79E0">
        <w:rPr>
          <w:rFonts w:ascii="Calibri" w:hAnsi="Calibri" w:cs="Calibri"/>
        </w:rPr>
        <w:t>kg</w:t>
      </w:r>
      <w:r w:rsidRPr="00BD79E0">
        <w:rPr>
          <w:rFonts w:ascii="Calibri" w:hAnsi="Calibri" w:cs="Calibri"/>
        </w:rPr>
        <w:t>）</w:t>
      </w:r>
      <w:r w:rsidRPr="00BD79E0">
        <w:rPr>
          <w:rFonts w:ascii="Calibri" w:hAnsi="Calibri" w:cs="Calibri"/>
        </w:rPr>
        <w:t>;</w:t>
      </w:r>
    </w:p>
    <w:p w14:paraId="5B0DC040" w14:textId="77777777" w:rsidR="001979A2" w:rsidRPr="00BD79E0" w:rsidRDefault="001979A2" w:rsidP="00D81229">
      <w:pPr>
        <w:pStyle w:val="afffff5"/>
        <w:ind w:firstLine="420"/>
        <w:rPr>
          <w:rFonts w:ascii="Calibri" w:hAnsi="Calibri" w:cs="Calibri"/>
        </w:rPr>
      </w:pPr>
      <w:r w:rsidRPr="00BD79E0">
        <w:rPr>
          <w:rFonts w:ascii="Calibri" w:hAnsi="Calibri" w:cs="Calibri"/>
        </w:rPr>
        <w:t>T—</w:t>
      </w:r>
      <w:r w:rsidRPr="00BD79E0">
        <w:rPr>
          <w:rFonts w:ascii="Calibri" w:hAnsi="Calibri" w:cs="Calibri"/>
        </w:rPr>
        <w:t>接取时间长度，单位为小时（</w:t>
      </w:r>
      <w:r w:rsidRPr="00BD79E0">
        <w:rPr>
          <w:rFonts w:ascii="Calibri" w:hAnsi="Calibri" w:cs="Calibri"/>
        </w:rPr>
        <w:t>h</w:t>
      </w:r>
      <w:r w:rsidRPr="00BD79E0">
        <w:rPr>
          <w:rFonts w:ascii="Calibri" w:hAnsi="Calibri" w:cs="Calibri"/>
        </w:rPr>
        <w:t>）。</w:t>
      </w:r>
    </w:p>
    <w:bookmarkEnd w:id="54"/>
    <w:p w14:paraId="399538CF" w14:textId="77777777" w:rsidR="001979A2" w:rsidRDefault="001979A2" w:rsidP="00D81229">
      <w:pPr>
        <w:pStyle w:val="affe"/>
        <w:spacing w:before="120" w:after="120"/>
        <w:ind w:left="0"/>
      </w:pPr>
      <w:r>
        <w:rPr>
          <w:rFonts w:hAnsiTheme="majorEastAsia" w:hint="eastAsia"/>
        </w:rPr>
        <w:t>制</w:t>
      </w:r>
      <w:proofErr w:type="gramStart"/>
      <w:r>
        <w:rPr>
          <w:rFonts w:hAnsiTheme="majorEastAsia" w:hint="eastAsia"/>
        </w:rPr>
        <w:t>肥系统吨</w:t>
      </w:r>
      <w:proofErr w:type="gramEnd"/>
      <w:r>
        <w:rPr>
          <w:rFonts w:hAnsiTheme="majorEastAsia" w:hint="eastAsia"/>
        </w:rPr>
        <w:t>料电耗</w:t>
      </w:r>
    </w:p>
    <w:p w14:paraId="2CB123B5" w14:textId="77777777" w:rsidR="001979A2" w:rsidRDefault="001979A2" w:rsidP="00AE6094">
      <w:pPr>
        <w:tabs>
          <w:tab w:val="left" w:pos="0"/>
        </w:tabs>
        <w:kinsoku w:val="0"/>
        <w:overflowPunct w:val="0"/>
        <w:autoSpaceDE w:val="0"/>
        <w:autoSpaceDN w:val="0"/>
        <w:adjustRightInd/>
        <w:spacing w:line="240" w:lineRule="auto"/>
        <w:ind w:firstLineChars="200" w:firstLine="420"/>
      </w:pPr>
      <w:r>
        <w:rPr>
          <w:rFonts w:hint="eastAsia"/>
        </w:rPr>
        <w:t>制</w:t>
      </w:r>
      <w:proofErr w:type="gramStart"/>
      <w:r>
        <w:rPr>
          <w:rFonts w:hint="eastAsia"/>
        </w:rPr>
        <w:t>肥系统</w:t>
      </w:r>
      <w:proofErr w:type="gramEnd"/>
      <w:r>
        <w:rPr>
          <w:rFonts w:hint="eastAsia"/>
        </w:rPr>
        <w:t>达到设计生产能力并稳定运行时，连续</w:t>
      </w:r>
      <w:r>
        <w:rPr>
          <w:rFonts w:hint="eastAsia"/>
        </w:rPr>
        <w:t>3</w:t>
      </w:r>
      <w:r>
        <w:rPr>
          <w:rFonts w:hint="eastAsia"/>
        </w:rPr>
        <w:t>个班次记录制</w:t>
      </w:r>
      <w:proofErr w:type="gramStart"/>
      <w:r>
        <w:rPr>
          <w:rFonts w:hint="eastAsia"/>
        </w:rPr>
        <w:t>肥过程</w:t>
      </w:r>
      <w:proofErr w:type="gramEnd"/>
      <w:r>
        <w:rPr>
          <w:rFonts w:hint="eastAsia"/>
        </w:rPr>
        <w:t>总耗电量及每个班次产量，</w:t>
      </w:r>
      <w:r>
        <w:t>按式（</w:t>
      </w:r>
      <w:r w:rsidR="00721164">
        <w:t>6</w:t>
      </w:r>
      <w:r>
        <w:t>）计算吨料电耗</w:t>
      </w:r>
      <w:r>
        <w:rPr>
          <w:rFonts w:hint="eastAsia"/>
        </w:rPr>
        <w:t>：</w:t>
      </w:r>
    </w:p>
    <w:p w14:paraId="22B3ADAC" w14:textId="77777777" w:rsidR="001979A2" w:rsidRPr="00AE6094" w:rsidRDefault="001979A2" w:rsidP="00AE6094">
      <w:pPr>
        <w:tabs>
          <w:tab w:val="left" w:pos="0"/>
        </w:tabs>
        <w:kinsoku w:val="0"/>
        <w:overflowPunct w:val="0"/>
        <w:autoSpaceDE w:val="0"/>
        <w:autoSpaceDN w:val="0"/>
        <w:jc w:val="right"/>
        <w:rPr>
          <w:rFonts w:ascii="宋体"/>
        </w:rPr>
      </w:pPr>
      <w:proofErr w:type="spellStart"/>
      <w:r w:rsidRPr="00BD79E0">
        <w:rPr>
          <w:rFonts w:cs="Calibri"/>
        </w:rPr>
        <w:t>E</w:t>
      </w:r>
      <w:r w:rsidRPr="00BD79E0">
        <w:rPr>
          <w:rFonts w:cs="Calibri"/>
          <w:vertAlign w:val="subscript"/>
        </w:rPr>
        <w:t>z</w:t>
      </w:r>
      <w:proofErr w:type="spellEnd"/>
      <w:r w:rsidRPr="00BD79E0">
        <w:rPr>
          <w:rFonts w:cs="Calibri"/>
        </w:rPr>
        <w:t xml:space="preserve">= </w:t>
      </w:r>
      <w:proofErr w:type="spellStart"/>
      <w:r w:rsidRPr="00BD79E0">
        <w:rPr>
          <w:rFonts w:cs="Calibri"/>
        </w:rPr>
        <w:t>N</w:t>
      </w:r>
      <w:r w:rsidRPr="00BD79E0">
        <w:rPr>
          <w:rFonts w:cs="Calibri"/>
          <w:vertAlign w:val="subscript"/>
        </w:rPr>
        <w:t>z</w:t>
      </w:r>
      <w:proofErr w:type="spellEnd"/>
      <w:r w:rsidRPr="00BD79E0">
        <w:rPr>
          <w:rFonts w:cs="Calibri"/>
        </w:rPr>
        <w:t>/</w:t>
      </w:r>
      <w:r w:rsidRPr="00BD79E0">
        <w:rPr>
          <w:rFonts w:cs="Calibri"/>
        </w:rPr>
        <w:t>（</w:t>
      </w:r>
      <w:r w:rsidRPr="00BD79E0">
        <w:rPr>
          <w:rFonts w:cs="Calibri"/>
        </w:rPr>
        <w:t>W</w:t>
      </w:r>
      <w:r w:rsidRPr="00BD79E0">
        <w:rPr>
          <w:rFonts w:cs="Calibri"/>
          <w:vertAlign w:val="subscript"/>
        </w:rPr>
        <w:t>1</w:t>
      </w:r>
      <w:r w:rsidRPr="00BD79E0">
        <w:rPr>
          <w:rFonts w:cs="Calibri"/>
        </w:rPr>
        <w:t>+ W</w:t>
      </w:r>
      <w:r w:rsidRPr="00BD79E0">
        <w:rPr>
          <w:rFonts w:cs="Calibri"/>
          <w:vertAlign w:val="subscript"/>
        </w:rPr>
        <w:t>1</w:t>
      </w:r>
      <w:r w:rsidRPr="00BD79E0">
        <w:rPr>
          <w:rFonts w:cs="Calibri"/>
        </w:rPr>
        <w:t>+W</w:t>
      </w:r>
      <w:r w:rsidRPr="00BD79E0">
        <w:rPr>
          <w:rFonts w:cs="Calibri"/>
          <w:vertAlign w:val="subscript"/>
        </w:rPr>
        <w:t>3</w:t>
      </w:r>
      <w:r w:rsidRPr="00BD79E0">
        <w:rPr>
          <w:rFonts w:cs="Calibri"/>
        </w:rPr>
        <w:t>）</w:t>
      </w:r>
      <w:r w:rsidRPr="00BD79E0">
        <w:rPr>
          <w:rFonts w:ascii="宋体"/>
        </w:rPr>
        <w:tab/>
      </w:r>
      <w:r w:rsidRPr="00BD79E0">
        <w:rPr>
          <w:rFonts w:ascii="宋体"/>
        </w:rPr>
        <w:tab/>
      </w:r>
      <w:r w:rsidRPr="00AE6094">
        <w:rPr>
          <w:rFonts w:ascii="宋体" w:hint="eastAsia"/>
        </w:rPr>
        <w:tab/>
      </w:r>
      <w:r w:rsidRPr="00AE6094">
        <w:rPr>
          <w:rFonts w:ascii="宋体" w:hint="eastAsia"/>
        </w:rPr>
        <w:tab/>
      </w:r>
      <w:r w:rsidRPr="00AE6094">
        <w:rPr>
          <w:rFonts w:ascii="宋体" w:hint="eastAsia"/>
        </w:rPr>
        <w:tab/>
        <w:t>……</w:t>
      </w:r>
      <w:proofErr w:type="gramStart"/>
      <w:r w:rsidRPr="00AE6094">
        <w:rPr>
          <w:rFonts w:ascii="宋体" w:hint="eastAsia"/>
        </w:rPr>
        <w:t>……………</w:t>
      </w:r>
      <w:proofErr w:type="gramEnd"/>
      <w:r w:rsidRPr="00AE6094">
        <w:rPr>
          <w:rFonts w:ascii="宋体" w:hint="eastAsia"/>
        </w:rPr>
        <w:t>（</w:t>
      </w:r>
      <w:r w:rsidR="00721164">
        <w:rPr>
          <w:rFonts w:ascii="宋体"/>
        </w:rPr>
        <w:t>6</w:t>
      </w:r>
      <w:r w:rsidRPr="00AE6094">
        <w:rPr>
          <w:rFonts w:ascii="宋体" w:hint="eastAsia"/>
        </w:rPr>
        <w:t>）</w:t>
      </w:r>
    </w:p>
    <w:p w14:paraId="621A6DEF" w14:textId="77777777" w:rsidR="001979A2" w:rsidRPr="00453E52" w:rsidRDefault="001979A2" w:rsidP="00D81229">
      <w:pPr>
        <w:pStyle w:val="afffff5"/>
        <w:ind w:firstLine="420"/>
        <w:rPr>
          <w:rFonts w:ascii="Times New Roman"/>
        </w:rPr>
      </w:pPr>
      <w:r w:rsidRPr="00453E52">
        <w:rPr>
          <w:rFonts w:ascii="Times New Roman" w:hint="eastAsia"/>
        </w:rPr>
        <w:t>式中：</w:t>
      </w:r>
    </w:p>
    <w:p w14:paraId="2AF84A7C" w14:textId="77777777" w:rsidR="001979A2" w:rsidRPr="00BD79E0" w:rsidRDefault="001979A2" w:rsidP="00D81229">
      <w:pPr>
        <w:pStyle w:val="afffff5"/>
        <w:ind w:firstLine="420"/>
        <w:rPr>
          <w:rFonts w:ascii="Calibri" w:hAnsi="Calibri" w:cs="Calibri"/>
        </w:rPr>
      </w:pPr>
      <w:proofErr w:type="spellStart"/>
      <w:r w:rsidRPr="00BD79E0">
        <w:rPr>
          <w:rFonts w:ascii="Calibri" w:hAnsi="Calibri" w:cs="Calibri"/>
        </w:rPr>
        <w:t>E</w:t>
      </w:r>
      <w:r w:rsidRPr="00BD79E0">
        <w:rPr>
          <w:rFonts w:ascii="Calibri" w:hAnsi="Calibri" w:cs="Calibri"/>
          <w:vertAlign w:val="subscript"/>
        </w:rPr>
        <w:t>z</w:t>
      </w:r>
      <w:proofErr w:type="spellEnd"/>
      <w:proofErr w:type="gramStart"/>
      <w:r w:rsidRPr="00BD79E0">
        <w:rPr>
          <w:rFonts w:ascii="Calibri" w:hAnsi="Calibri" w:cs="Calibri"/>
        </w:rPr>
        <w:t>—</w:t>
      </w:r>
      <w:r w:rsidRPr="00BD79E0">
        <w:rPr>
          <w:rFonts w:ascii="Calibri" w:hAnsi="Calibri" w:cs="Calibri"/>
        </w:rPr>
        <w:t>制肥系统吨</w:t>
      </w:r>
      <w:proofErr w:type="gramEnd"/>
      <w:r w:rsidRPr="00BD79E0">
        <w:rPr>
          <w:rFonts w:ascii="Calibri" w:hAnsi="Calibri" w:cs="Calibri"/>
        </w:rPr>
        <w:t>料电耗，单位为千瓦时每吨（</w:t>
      </w:r>
      <w:proofErr w:type="spellStart"/>
      <w:r w:rsidRPr="00BD79E0">
        <w:rPr>
          <w:rFonts w:ascii="Calibri" w:hAnsi="Calibri" w:cs="Calibri"/>
        </w:rPr>
        <w:t>kW·h</w:t>
      </w:r>
      <w:proofErr w:type="spellEnd"/>
      <w:r w:rsidRPr="00BD79E0">
        <w:rPr>
          <w:rFonts w:ascii="Calibri" w:hAnsi="Calibri" w:cs="Calibri"/>
        </w:rPr>
        <w:t>/t</w:t>
      </w:r>
      <w:r w:rsidRPr="00BD79E0">
        <w:rPr>
          <w:rFonts w:ascii="Calibri" w:hAnsi="Calibri" w:cs="Calibri"/>
        </w:rPr>
        <w:t>）；</w:t>
      </w:r>
    </w:p>
    <w:p w14:paraId="124E36AA" w14:textId="77777777" w:rsidR="001979A2" w:rsidRPr="00BD79E0" w:rsidRDefault="001979A2" w:rsidP="00D81229">
      <w:pPr>
        <w:pStyle w:val="afffff5"/>
        <w:ind w:firstLine="420"/>
        <w:rPr>
          <w:rFonts w:ascii="Calibri" w:hAnsi="Calibri" w:cs="Calibri"/>
        </w:rPr>
      </w:pPr>
      <w:proofErr w:type="spellStart"/>
      <w:r w:rsidRPr="00BD79E0">
        <w:rPr>
          <w:rFonts w:ascii="Calibri" w:hAnsi="Calibri" w:cs="Calibri"/>
        </w:rPr>
        <w:t>N</w:t>
      </w:r>
      <w:r w:rsidRPr="00BD79E0">
        <w:rPr>
          <w:rFonts w:ascii="Calibri" w:hAnsi="Calibri" w:cs="Calibri"/>
          <w:vertAlign w:val="subscript"/>
        </w:rPr>
        <w:t>z</w:t>
      </w:r>
      <w:proofErr w:type="spellEnd"/>
      <w:proofErr w:type="gramStart"/>
      <w:r w:rsidRPr="00BD79E0">
        <w:rPr>
          <w:rFonts w:ascii="Calibri" w:hAnsi="Calibri" w:cs="Calibri"/>
        </w:rPr>
        <w:t>—</w:t>
      </w:r>
      <w:r w:rsidRPr="00BD79E0">
        <w:rPr>
          <w:rFonts w:ascii="Calibri" w:hAnsi="Calibri" w:cs="Calibri"/>
        </w:rPr>
        <w:t>制肥系统</w:t>
      </w:r>
      <w:proofErr w:type="gramEnd"/>
      <w:r w:rsidRPr="00BD79E0">
        <w:rPr>
          <w:rFonts w:ascii="Calibri" w:hAnsi="Calibri" w:cs="Calibri"/>
        </w:rPr>
        <w:t>总耗电量，单位为千瓦时（</w:t>
      </w:r>
      <w:proofErr w:type="spellStart"/>
      <w:r w:rsidRPr="00BD79E0">
        <w:rPr>
          <w:rFonts w:ascii="Calibri" w:hAnsi="Calibri" w:cs="Calibri"/>
        </w:rPr>
        <w:t>kW·h</w:t>
      </w:r>
      <w:proofErr w:type="spellEnd"/>
      <w:r w:rsidRPr="00BD79E0">
        <w:rPr>
          <w:rFonts w:ascii="Calibri" w:hAnsi="Calibri" w:cs="Calibri"/>
        </w:rPr>
        <w:t>）；</w:t>
      </w:r>
    </w:p>
    <w:p w14:paraId="5D93D366" w14:textId="77777777" w:rsidR="001979A2" w:rsidRPr="00BD79E0" w:rsidRDefault="001979A2" w:rsidP="00D81229">
      <w:pPr>
        <w:pStyle w:val="afffff5"/>
        <w:ind w:firstLine="420"/>
        <w:rPr>
          <w:rFonts w:ascii="Calibri" w:hAnsi="Calibri" w:cs="Calibri"/>
        </w:rPr>
      </w:pPr>
      <w:r w:rsidRPr="00BD79E0">
        <w:rPr>
          <w:rFonts w:ascii="Calibri" w:hAnsi="Calibri" w:cs="Calibri"/>
        </w:rPr>
        <w:t>W</w:t>
      </w:r>
      <w:r w:rsidRPr="00BD79E0">
        <w:rPr>
          <w:rFonts w:ascii="Calibri" w:hAnsi="Calibri" w:cs="Calibri"/>
          <w:vertAlign w:val="subscript"/>
        </w:rPr>
        <w:t>1</w:t>
      </w:r>
      <w:r w:rsidRPr="00BD79E0">
        <w:rPr>
          <w:rFonts w:ascii="Calibri" w:hAnsi="Calibri" w:cs="Calibri"/>
        </w:rPr>
        <w:t>、</w:t>
      </w:r>
      <w:r w:rsidRPr="00BD79E0">
        <w:rPr>
          <w:rFonts w:ascii="Calibri" w:hAnsi="Calibri" w:cs="Calibri"/>
        </w:rPr>
        <w:t>W</w:t>
      </w:r>
      <w:r w:rsidR="00BD79E0" w:rsidRPr="00BD79E0">
        <w:rPr>
          <w:rFonts w:ascii="Calibri" w:hAnsi="Calibri" w:cs="Calibri"/>
          <w:vertAlign w:val="subscript"/>
        </w:rPr>
        <w:t>2</w:t>
      </w:r>
      <w:r w:rsidRPr="00BD79E0">
        <w:rPr>
          <w:rFonts w:ascii="Calibri" w:hAnsi="Calibri" w:cs="Calibri"/>
        </w:rPr>
        <w:t>、</w:t>
      </w:r>
      <w:r w:rsidRPr="00BD79E0">
        <w:rPr>
          <w:rFonts w:ascii="Calibri" w:hAnsi="Calibri" w:cs="Calibri"/>
        </w:rPr>
        <w:t>W</w:t>
      </w:r>
      <w:r w:rsidRPr="00BD79E0">
        <w:rPr>
          <w:rFonts w:ascii="Calibri" w:hAnsi="Calibri" w:cs="Calibri"/>
          <w:vertAlign w:val="subscript"/>
        </w:rPr>
        <w:t>3</w:t>
      </w:r>
      <w:r w:rsidRPr="00BD79E0">
        <w:rPr>
          <w:rFonts w:ascii="Calibri" w:hAnsi="Calibri" w:cs="Calibri"/>
        </w:rPr>
        <w:t>—3</w:t>
      </w:r>
      <w:r w:rsidRPr="00BD79E0">
        <w:rPr>
          <w:rFonts w:ascii="Calibri" w:hAnsi="Calibri" w:cs="Calibri"/>
        </w:rPr>
        <w:t>个不同班次产量，单位为吨（</w:t>
      </w:r>
      <w:r w:rsidRPr="00BD79E0">
        <w:rPr>
          <w:rFonts w:ascii="Calibri" w:hAnsi="Calibri" w:cs="Calibri"/>
        </w:rPr>
        <w:t>t</w:t>
      </w:r>
      <w:r w:rsidRPr="00BD79E0">
        <w:rPr>
          <w:rFonts w:ascii="Calibri" w:hAnsi="Calibri" w:cs="Calibri"/>
        </w:rPr>
        <w:t>）。</w:t>
      </w:r>
    </w:p>
    <w:p w14:paraId="0B21E060" w14:textId="77777777" w:rsidR="001979A2" w:rsidRPr="001979A2" w:rsidRDefault="001979A2" w:rsidP="00D81229">
      <w:pPr>
        <w:pStyle w:val="affe"/>
        <w:spacing w:before="120" w:after="120"/>
        <w:ind w:left="0"/>
        <w:rPr>
          <w:rFonts w:hAnsiTheme="majorEastAsia"/>
        </w:rPr>
      </w:pPr>
      <w:r w:rsidRPr="001979A2">
        <w:rPr>
          <w:rFonts w:hAnsiTheme="majorEastAsia" w:hint="eastAsia"/>
        </w:rPr>
        <w:t>冷却器出口颗粒料温</w:t>
      </w:r>
    </w:p>
    <w:p w14:paraId="2DA98111" w14:textId="77777777" w:rsidR="001979A2" w:rsidRDefault="001979A2" w:rsidP="00AE6094">
      <w:pPr>
        <w:tabs>
          <w:tab w:val="left" w:pos="0"/>
        </w:tabs>
        <w:kinsoku w:val="0"/>
        <w:overflowPunct w:val="0"/>
        <w:autoSpaceDE w:val="0"/>
        <w:autoSpaceDN w:val="0"/>
        <w:adjustRightInd/>
        <w:spacing w:line="240" w:lineRule="auto"/>
        <w:ind w:firstLineChars="200" w:firstLine="420"/>
      </w:pPr>
      <w:r>
        <w:rPr>
          <w:rFonts w:hint="eastAsia"/>
        </w:rPr>
        <w:t>在冷却器出口处取样，用测温仪进行检测，共取</w:t>
      </w:r>
      <w:r>
        <w:rPr>
          <w:rFonts w:hint="eastAsia"/>
        </w:rPr>
        <w:t>3</w:t>
      </w:r>
      <w:r>
        <w:rPr>
          <w:rFonts w:hint="eastAsia"/>
        </w:rPr>
        <w:t>次，取平均值。</w:t>
      </w:r>
    </w:p>
    <w:p w14:paraId="5AC939DF" w14:textId="77777777" w:rsidR="001979A2" w:rsidRPr="001979A2" w:rsidRDefault="001979A2" w:rsidP="00D81229">
      <w:pPr>
        <w:pStyle w:val="affe"/>
        <w:spacing w:before="120" w:after="120"/>
        <w:ind w:left="0"/>
        <w:rPr>
          <w:rFonts w:hAnsiTheme="majorEastAsia"/>
        </w:rPr>
      </w:pPr>
      <w:r w:rsidRPr="001979A2">
        <w:rPr>
          <w:rFonts w:hAnsiTheme="majorEastAsia" w:hint="eastAsia"/>
        </w:rPr>
        <w:t>颗粒成品含水率</w:t>
      </w:r>
    </w:p>
    <w:p w14:paraId="74BE11E6" w14:textId="023671A9" w:rsidR="001979A2" w:rsidRDefault="001979A2" w:rsidP="00BD79E0">
      <w:pPr>
        <w:tabs>
          <w:tab w:val="left" w:pos="0"/>
        </w:tabs>
        <w:kinsoku w:val="0"/>
        <w:overflowPunct w:val="0"/>
        <w:autoSpaceDE w:val="0"/>
        <w:autoSpaceDN w:val="0"/>
        <w:adjustRightInd/>
        <w:spacing w:line="240" w:lineRule="auto"/>
        <w:ind w:firstLineChars="200" w:firstLine="420"/>
      </w:pPr>
      <w:r>
        <w:rPr>
          <w:rFonts w:hint="eastAsia"/>
        </w:rPr>
        <w:t>按</w:t>
      </w:r>
      <w:r>
        <w:rPr>
          <w:rFonts w:hint="eastAsia"/>
        </w:rPr>
        <w:t>GB/T</w:t>
      </w:r>
      <w:r w:rsidR="00700FE7">
        <w:rPr>
          <w:rFonts w:hint="eastAsia"/>
        </w:rPr>
        <w:t xml:space="preserve"> </w:t>
      </w:r>
      <w:r>
        <w:rPr>
          <w:rFonts w:hint="eastAsia"/>
        </w:rPr>
        <w:t>8576</w:t>
      </w:r>
      <w:r>
        <w:rPr>
          <w:rFonts w:hint="eastAsia"/>
        </w:rPr>
        <w:t>进行。</w:t>
      </w:r>
    </w:p>
    <w:p w14:paraId="3AC1A85B" w14:textId="77777777" w:rsidR="001979A2" w:rsidRPr="001979A2" w:rsidRDefault="001979A2" w:rsidP="00D81229">
      <w:pPr>
        <w:pStyle w:val="affe"/>
        <w:spacing w:before="120" w:after="120"/>
        <w:ind w:left="0"/>
        <w:rPr>
          <w:rFonts w:hAnsiTheme="majorEastAsia"/>
        </w:rPr>
      </w:pPr>
      <w:r>
        <w:rPr>
          <w:rFonts w:hAnsiTheme="majorEastAsia" w:hint="eastAsia"/>
        </w:rPr>
        <w:t>制</w:t>
      </w:r>
      <w:proofErr w:type="gramStart"/>
      <w:r>
        <w:rPr>
          <w:rFonts w:hAnsiTheme="majorEastAsia" w:hint="eastAsia"/>
        </w:rPr>
        <w:t>粒系统</w:t>
      </w:r>
      <w:proofErr w:type="gramEnd"/>
      <w:r>
        <w:rPr>
          <w:rFonts w:hAnsiTheme="majorEastAsia" w:hint="eastAsia"/>
        </w:rPr>
        <w:t>颗粒成型率</w:t>
      </w:r>
    </w:p>
    <w:p w14:paraId="32647204" w14:textId="77777777" w:rsidR="001979A2" w:rsidRDefault="001979A2" w:rsidP="00D81229">
      <w:pPr>
        <w:pStyle w:val="afffff5"/>
        <w:ind w:firstLine="420"/>
      </w:pPr>
      <w:r>
        <w:rPr>
          <w:rFonts w:hint="eastAsia"/>
        </w:rPr>
        <w:t>在制粒机出料口处接取约2000g样品以四分法从中分取500g，自然冷却至不高于环境温度8℃，用网孔尺寸为</w:t>
      </w:r>
      <w:r>
        <w:t>0.</w:t>
      </w:r>
      <w:r>
        <w:rPr>
          <w:rFonts w:hint="eastAsia"/>
        </w:rPr>
        <w:t>8倍颗粒直径的金属丝编织方孔筛筛分，然后称筛上物质量，按式（</w:t>
      </w:r>
      <w:r w:rsidR="00721164">
        <w:t>7</w:t>
      </w:r>
      <w:r>
        <w:rPr>
          <w:rFonts w:hint="eastAsia"/>
        </w:rPr>
        <w:t>）计算颗粒成形率。</w:t>
      </w:r>
    </w:p>
    <w:p w14:paraId="5276DDD1" w14:textId="77777777" w:rsidR="001979A2" w:rsidRDefault="00BD79E0" w:rsidP="0096302D">
      <w:pPr>
        <w:tabs>
          <w:tab w:val="left" w:pos="0"/>
        </w:tabs>
        <w:kinsoku w:val="0"/>
        <w:overflowPunct w:val="0"/>
        <w:autoSpaceDE w:val="0"/>
        <w:autoSpaceDN w:val="0"/>
        <w:jc w:val="center"/>
        <w:rPr>
          <w:rFonts w:ascii="Times New Roman" w:hAnsi="Times New Roman"/>
          <w:color w:val="3F4444"/>
        </w:rPr>
      </w:pPr>
      <w:r w:rsidRPr="00BD79E0">
        <w:t>X=</w:t>
      </w:r>
      <w:proofErr w:type="spellStart"/>
      <w:r w:rsidRPr="00BD79E0">
        <w:t>W</w:t>
      </w:r>
      <w:r w:rsidRPr="00BD79E0">
        <w:rPr>
          <w:vertAlign w:val="subscript"/>
        </w:rPr>
        <w:t>a</w:t>
      </w:r>
      <w:proofErr w:type="spellEnd"/>
      <w:r w:rsidRPr="00BD79E0">
        <w:t>/W</w:t>
      </w:r>
      <w:r w:rsidRPr="00BD79E0">
        <w:rPr>
          <w:vertAlign w:val="subscript"/>
        </w:rPr>
        <w:t>b</w:t>
      </w:r>
      <w:r w:rsidR="001979A2">
        <w:rPr>
          <w:rFonts w:ascii="Times New Roman" w:hAnsi="Times New Roman" w:hint="eastAsia"/>
          <w:color w:val="3F4444"/>
        </w:rPr>
        <w:t>……</w:t>
      </w:r>
      <w:proofErr w:type="gramStart"/>
      <w:r w:rsidR="001979A2">
        <w:rPr>
          <w:rFonts w:ascii="Times New Roman" w:hAnsi="Times New Roman" w:hint="eastAsia"/>
          <w:color w:val="3F4444"/>
        </w:rPr>
        <w:t>……………</w:t>
      </w:r>
      <w:proofErr w:type="gramEnd"/>
      <w:r w:rsidR="001979A2" w:rsidRPr="005B11D0">
        <w:rPr>
          <w:rFonts w:ascii="宋体" w:hAnsi="宋体" w:hint="eastAsia"/>
          <w:color w:val="3F4444"/>
        </w:rPr>
        <w:t>（</w:t>
      </w:r>
      <w:r w:rsidR="00721164" w:rsidRPr="005B11D0">
        <w:rPr>
          <w:rFonts w:ascii="宋体" w:hAnsi="宋体"/>
          <w:color w:val="3F4444"/>
        </w:rPr>
        <w:t>7</w:t>
      </w:r>
      <w:r w:rsidR="001979A2" w:rsidRPr="005B11D0">
        <w:rPr>
          <w:rFonts w:ascii="宋体" w:hAnsi="宋体" w:hint="eastAsia"/>
          <w:color w:val="3F4444"/>
        </w:rPr>
        <w:t>）</w:t>
      </w:r>
    </w:p>
    <w:p w14:paraId="35287703" w14:textId="77777777" w:rsidR="001979A2" w:rsidRPr="00453E52" w:rsidRDefault="001979A2" w:rsidP="00D81229">
      <w:pPr>
        <w:pStyle w:val="afffff5"/>
        <w:ind w:firstLine="420"/>
        <w:rPr>
          <w:rFonts w:ascii="Times New Roman"/>
        </w:rPr>
      </w:pPr>
      <w:r w:rsidRPr="00453E52">
        <w:rPr>
          <w:rFonts w:ascii="Times New Roman" w:hint="eastAsia"/>
        </w:rPr>
        <w:t>式中：</w:t>
      </w:r>
    </w:p>
    <w:p w14:paraId="6C6A90FE" w14:textId="77777777" w:rsidR="001979A2" w:rsidRPr="00BD79E0" w:rsidRDefault="001979A2" w:rsidP="00D81229">
      <w:pPr>
        <w:pStyle w:val="afffff5"/>
        <w:ind w:firstLine="420"/>
        <w:rPr>
          <w:rFonts w:ascii="Calibri" w:hAnsi="Calibri" w:cs="Calibri"/>
        </w:rPr>
      </w:pPr>
      <w:r w:rsidRPr="00BD79E0">
        <w:rPr>
          <w:rFonts w:ascii="Calibri" w:hAnsi="Calibri" w:cs="Calibri"/>
        </w:rPr>
        <w:t>X—</w:t>
      </w:r>
      <w:r w:rsidRPr="00BD79E0">
        <w:rPr>
          <w:rFonts w:ascii="Calibri" w:hAnsi="Calibri" w:cs="Calibri"/>
        </w:rPr>
        <w:t>成型率，</w:t>
      </w:r>
      <w:r w:rsidRPr="00BD79E0">
        <w:rPr>
          <w:rFonts w:ascii="Calibri" w:hAnsi="Calibri" w:cs="Calibri"/>
        </w:rPr>
        <w:t>%;</w:t>
      </w:r>
    </w:p>
    <w:p w14:paraId="4F49577C" w14:textId="77777777" w:rsidR="001979A2" w:rsidRPr="00BD79E0" w:rsidRDefault="00BD79E0" w:rsidP="00D81229">
      <w:pPr>
        <w:pStyle w:val="afffff5"/>
        <w:ind w:firstLine="420"/>
        <w:rPr>
          <w:rFonts w:ascii="Calibri" w:hAnsi="Calibri" w:cs="Calibri"/>
        </w:rPr>
      </w:pPr>
      <w:proofErr w:type="spellStart"/>
      <w:r w:rsidRPr="00BD79E0">
        <w:rPr>
          <w:rFonts w:ascii="Calibri" w:hAnsi="Calibri" w:cs="Calibri"/>
        </w:rPr>
        <w:t>W</w:t>
      </w:r>
      <w:r w:rsidRPr="00BD79E0">
        <w:rPr>
          <w:rFonts w:ascii="Calibri" w:hAnsi="Calibri" w:cs="Calibri"/>
          <w:vertAlign w:val="subscript"/>
        </w:rPr>
        <w:t>a</w:t>
      </w:r>
      <w:proofErr w:type="spellEnd"/>
      <w:r w:rsidR="001979A2" w:rsidRPr="00BD79E0">
        <w:rPr>
          <w:rFonts w:ascii="Calibri" w:hAnsi="Calibri" w:cs="Calibri"/>
        </w:rPr>
        <w:t>—</w:t>
      </w:r>
      <w:r w:rsidR="001979A2" w:rsidRPr="00BD79E0">
        <w:rPr>
          <w:rFonts w:ascii="Calibri" w:hAnsi="Calibri" w:cs="Calibri"/>
        </w:rPr>
        <w:t>样品冷却筛分后，筛上物质量，单位为克（</w:t>
      </w:r>
      <w:r w:rsidR="001979A2" w:rsidRPr="00BD79E0">
        <w:rPr>
          <w:rFonts w:ascii="Calibri" w:hAnsi="Calibri" w:cs="Calibri"/>
        </w:rPr>
        <w:t>g</w:t>
      </w:r>
      <w:r w:rsidR="001979A2" w:rsidRPr="00BD79E0">
        <w:rPr>
          <w:rFonts w:ascii="Calibri" w:hAnsi="Calibri" w:cs="Calibri"/>
        </w:rPr>
        <w:t>）；</w:t>
      </w:r>
    </w:p>
    <w:p w14:paraId="4BAE0996" w14:textId="77777777" w:rsidR="001979A2" w:rsidRDefault="00BD79E0" w:rsidP="00D81229">
      <w:pPr>
        <w:pStyle w:val="afffff5"/>
        <w:ind w:firstLine="420"/>
        <w:rPr>
          <w:rFonts w:ascii="Calibri" w:hAnsi="Calibri" w:cs="Calibri"/>
        </w:rPr>
      </w:pPr>
      <w:r w:rsidRPr="00BD79E0">
        <w:rPr>
          <w:rFonts w:ascii="Calibri" w:hAnsi="Calibri" w:cs="Calibri"/>
        </w:rPr>
        <w:t>W</w:t>
      </w:r>
      <w:r w:rsidRPr="00BD79E0">
        <w:rPr>
          <w:rFonts w:ascii="Calibri" w:hAnsi="Calibri" w:cs="Calibri"/>
          <w:vertAlign w:val="subscript"/>
        </w:rPr>
        <w:t>b</w:t>
      </w:r>
      <w:r w:rsidR="001979A2" w:rsidRPr="00BD79E0">
        <w:rPr>
          <w:rFonts w:ascii="Calibri" w:hAnsi="Calibri" w:cs="Calibri"/>
        </w:rPr>
        <w:t>—</w:t>
      </w:r>
      <w:r w:rsidR="001979A2" w:rsidRPr="00BD79E0">
        <w:rPr>
          <w:rFonts w:ascii="Calibri" w:hAnsi="Calibri" w:cs="Calibri"/>
        </w:rPr>
        <w:t>样品冷却后总质量，单位为克（</w:t>
      </w:r>
      <w:r w:rsidR="001979A2" w:rsidRPr="00BD79E0">
        <w:rPr>
          <w:rFonts w:ascii="Calibri" w:hAnsi="Calibri" w:cs="Calibri"/>
        </w:rPr>
        <w:t>g</w:t>
      </w:r>
      <w:r w:rsidR="001979A2" w:rsidRPr="00BD79E0">
        <w:rPr>
          <w:rFonts w:ascii="Calibri" w:hAnsi="Calibri" w:cs="Calibri"/>
        </w:rPr>
        <w:t>）。</w:t>
      </w:r>
    </w:p>
    <w:p w14:paraId="0534844D" w14:textId="77777777" w:rsidR="0081652A" w:rsidRPr="001979A2" w:rsidRDefault="0081652A" w:rsidP="0081652A">
      <w:pPr>
        <w:pStyle w:val="affe"/>
        <w:spacing w:before="120" w:after="120"/>
        <w:ind w:left="0"/>
        <w:rPr>
          <w:rFonts w:hAnsiTheme="majorEastAsia"/>
        </w:rPr>
      </w:pPr>
      <w:r>
        <w:rPr>
          <w:rFonts w:hint="eastAsia"/>
        </w:rPr>
        <w:t>烘干冷却设备颗粒物排放</w:t>
      </w:r>
    </w:p>
    <w:p w14:paraId="4AC4386B" w14:textId="0BB73CB0" w:rsidR="0081652A" w:rsidRPr="00944ABF" w:rsidRDefault="0081652A" w:rsidP="00D81229">
      <w:pPr>
        <w:pStyle w:val="afffff5"/>
        <w:ind w:firstLine="420"/>
        <w:rPr>
          <w:rFonts w:hAnsi="宋体" w:cs="Calibri"/>
        </w:rPr>
      </w:pPr>
      <w:r w:rsidRPr="00944ABF">
        <w:rPr>
          <w:rFonts w:hAnsi="宋体" w:cs="Calibri" w:hint="eastAsia"/>
        </w:rPr>
        <w:t>按G</w:t>
      </w:r>
      <w:r w:rsidRPr="00944ABF">
        <w:rPr>
          <w:rFonts w:hAnsi="宋体" w:cs="Calibri"/>
        </w:rPr>
        <w:t>B</w:t>
      </w:r>
      <w:r w:rsidR="00700FE7">
        <w:rPr>
          <w:rFonts w:hAnsi="宋体" w:cs="Calibri" w:hint="eastAsia"/>
        </w:rPr>
        <w:t xml:space="preserve"> </w:t>
      </w:r>
      <w:r w:rsidRPr="00944ABF">
        <w:rPr>
          <w:rFonts w:hAnsi="宋体" w:cs="Calibri"/>
        </w:rPr>
        <w:t>16297-1996</w:t>
      </w:r>
      <w:r w:rsidRPr="00944ABF">
        <w:rPr>
          <w:rFonts w:hAnsi="宋体" w:cs="Calibri" w:hint="eastAsia"/>
        </w:rPr>
        <w:t>的</w:t>
      </w:r>
      <w:r w:rsidRPr="00944ABF">
        <w:rPr>
          <w:rFonts w:hAnsi="宋体" w:cs="Calibri"/>
        </w:rPr>
        <w:t>8.4</w:t>
      </w:r>
      <w:r w:rsidRPr="00944ABF">
        <w:rPr>
          <w:rFonts w:hAnsi="宋体" w:cs="Calibri" w:hint="eastAsia"/>
        </w:rPr>
        <w:t>的规定进行采样和分析。</w:t>
      </w:r>
    </w:p>
    <w:p w14:paraId="64B52E6C" w14:textId="77777777" w:rsidR="00FD0271" w:rsidRPr="00FD0271" w:rsidRDefault="00FD0271" w:rsidP="00FD0271">
      <w:pPr>
        <w:pStyle w:val="affe"/>
        <w:spacing w:before="120" w:after="120"/>
        <w:ind w:left="0"/>
        <w:rPr>
          <w:rFonts w:hAnsiTheme="majorEastAsia"/>
        </w:rPr>
      </w:pPr>
      <w:r>
        <w:rPr>
          <w:rFonts w:hAnsiTheme="majorEastAsia" w:hint="eastAsia"/>
          <w:color w:val="000000" w:themeColor="text1"/>
        </w:rPr>
        <w:t>恶臭污染物浓度</w:t>
      </w:r>
    </w:p>
    <w:p w14:paraId="15C2BF00" w14:textId="77777777" w:rsidR="00FD0271" w:rsidRPr="00944ABF" w:rsidRDefault="00FD0271" w:rsidP="00D81229">
      <w:pPr>
        <w:pStyle w:val="afffff5"/>
        <w:ind w:firstLine="420"/>
        <w:rPr>
          <w:rFonts w:hAnsi="宋体" w:cs="Calibri"/>
        </w:rPr>
      </w:pPr>
      <w:r w:rsidRPr="00944ABF">
        <w:rPr>
          <w:rFonts w:hAnsi="宋体" w:cs="Calibri" w:hint="eastAsia"/>
        </w:rPr>
        <w:t>按GB</w:t>
      </w:r>
      <w:r w:rsidR="00716A6C" w:rsidRPr="00944ABF">
        <w:rPr>
          <w:rFonts w:hAnsi="宋体" w:cs="Calibri"/>
        </w:rPr>
        <w:t>/</w:t>
      </w:r>
      <w:r w:rsidRPr="00944ABF">
        <w:rPr>
          <w:rFonts w:hAnsi="宋体" w:cs="Calibri" w:hint="eastAsia"/>
        </w:rPr>
        <w:t>T 14675-1993中4</w:t>
      </w:r>
      <w:r w:rsidRPr="005B11D0">
        <w:rPr>
          <w:rFonts w:ascii="Times New Roman"/>
        </w:rPr>
        <w:t>~</w:t>
      </w:r>
      <w:r w:rsidRPr="00944ABF">
        <w:rPr>
          <w:rFonts w:hAnsi="宋体" w:cs="Calibri"/>
        </w:rPr>
        <w:t>8</w:t>
      </w:r>
      <w:r w:rsidRPr="00944ABF">
        <w:rPr>
          <w:rFonts w:hAnsi="宋体" w:cs="Calibri" w:hint="eastAsia"/>
        </w:rPr>
        <w:t>的规定进行。</w:t>
      </w:r>
    </w:p>
    <w:p w14:paraId="6B262DB4" w14:textId="77777777" w:rsidR="00A01142" w:rsidRPr="00FD0271" w:rsidRDefault="00A01142" w:rsidP="00A01142">
      <w:pPr>
        <w:pStyle w:val="affe"/>
        <w:spacing w:before="120" w:after="120"/>
        <w:ind w:left="0"/>
        <w:rPr>
          <w:rFonts w:hAnsiTheme="majorEastAsia"/>
        </w:rPr>
      </w:pPr>
      <w:r>
        <w:rPr>
          <w:rFonts w:hAnsiTheme="majorEastAsia" w:hint="eastAsia"/>
          <w:color w:val="000000" w:themeColor="text1"/>
        </w:rPr>
        <w:t>粉尘浓度</w:t>
      </w:r>
    </w:p>
    <w:p w14:paraId="32B42FE7" w14:textId="7FBBAEA4" w:rsidR="00A01142" w:rsidRPr="00AF1E6F" w:rsidRDefault="00940952" w:rsidP="00D81229">
      <w:pPr>
        <w:pStyle w:val="afffff5"/>
        <w:ind w:firstLine="420"/>
        <w:rPr>
          <w:rFonts w:hAnsi="宋体" w:cs="Calibri"/>
        </w:rPr>
      </w:pPr>
      <w:r w:rsidRPr="00AF1E6F">
        <w:rPr>
          <w:rFonts w:hAnsi="宋体" w:cs="Calibri" w:hint="eastAsia"/>
        </w:rPr>
        <w:t>按</w:t>
      </w:r>
      <w:r w:rsidR="0022684D" w:rsidRPr="00AF1E6F">
        <w:rPr>
          <w:rFonts w:hAnsi="宋体" w:hint="eastAsia"/>
        </w:rPr>
        <w:t>GBZ/T 192.1</w:t>
      </w:r>
      <w:r w:rsidRPr="00AF1E6F">
        <w:rPr>
          <w:rFonts w:hAnsi="宋体" w:cs="Calibri" w:hint="eastAsia"/>
        </w:rPr>
        <w:t>的</w:t>
      </w:r>
      <w:r w:rsidR="00A01142" w:rsidRPr="00AF1E6F">
        <w:rPr>
          <w:rFonts w:hAnsi="宋体" w:cs="Calibri" w:hint="eastAsia"/>
        </w:rPr>
        <w:t>规定</w:t>
      </w:r>
      <w:r w:rsidRPr="00AF1E6F">
        <w:rPr>
          <w:rFonts w:hAnsi="宋体" w:cs="Calibri" w:hint="eastAsia"/>
        </w:rPr>
        <w:t>进行</w:t>
      </w:r>
      <w:r w:rsidR="00A01142" w:rsidRPr="00AF1E6F">
        <w:rPr>
          <w:rFonts w:hAnsi="宋体" w:cs="Calibri" w:hint="eastAsia"/>
        </w:rPr>
        <w:t>。</w:t>
      </w:r>
    </w:p>
    <w:p w14:paraId="459E7EC5" w14:textId="77777777" w:rsidR="00940952" w:rsidRDefault="00940952" w:rsidP="00940952">
      <w:pPr>
        <w:pStyle w:val="affe"/>
        <w:spacing w:before="120" w:after="120"/>
        <w:ind w:left="0"/>
        <w:rPr>
          <w:rFonts w:hAnsiTheme="majorEastAsia"/>
          <w:color w:val="000000" w:themeColor="text1"/>
        </w:rPr>
      </w:pPr>
      <w:r w:rsidRPr="00940952">
        <w:rPr>
          <w:rFonts w:hAnsiTheme="majorEastAsia" w:hint="eastAsia"/>
          <w:color w:val="000000" w:themeColor="text1"/>
        </w:rPr>
        <w:t>噪声声压级</w:t>
      </w:r>
    </w:p>
    <w:p w14:paraId="6C721AD7" w14:textId="77777777" w:rsidR="00940952" w:rsidRPr="00944ABF" w:rsidRDefault="00940952" w:rsidP="00056899">
      <w:pPr>
        <w:pStyle w:val="afffff5"/>
        <w:ind w:firstLine="420"/>
        <w:rPr>
          <w:rFonts w:hAnsi="宋体" w:cs="Calibri"/>
        </w:rPr>
      </w:pPr>
      <w:r w:rsidRPr="00944ABF">
        <w:rPr>
          <w:rFonts w:hAnsi="宋体" w:cs="Calibri" w:hint="eastAsia"/>
        </w:rPr>
        <w:t>按</w:t>
      </w:r>
      <w:r w:rsidRPr="00944ABF">
        <w:rPr>
          <w:rFonts w:hAnsi="宋体" w:cs="Calibri"/>
        </w:rPr>
        <w:t>GB/T 3768-2017</w:t>
      </w:r>
      <w:r w:rsidR="00056899" w:rsidRPr="00944ABF">
        <w:rPr>
          <w:rFonts w:hAnsi="宋体" w:cs="Calibri" w:hint="eastAsia"/>
        </w:rPr>
        <w:t>的</w:t>
      </w:r>
      <w:r w:rsidRPr="00944ABF">
        <w:rPr>
          <w:rFonts w:hAnsi="宋体" w:cs="Calibri" w:hint="eastAsia"/>
        </w:rPr>
        <w:t>8</w:t>
      </w:r>
      <w:r w:rsidRPr="00944ABF">
        <w:rPr>
          <w:rFonts w:hAnsi="宋体" w:cs="Calibri"/>
        </w:rPr>
        <w:t>.3.1</w:t>
      </w:r>
      <w:r w:rsidRPr="00944ABF">
        <w:rPr>
          <w:rFonts w:hAnsi="宋体" w:cs="Calibri" w:hint="eastAsia"/>
        </w:rPr>
        <w:t>的规定进行。</w:t>
      </w:r>
    </w:p>
    <w:p w14:paraId="707C8AAF" w14:textId="77777777" w:rsidR="001979A2" w:rsidRPr="00453E52" w:rsidRDefault="001979A2" w:rsidP="00D81229">
      <w:pPr>
        <w:pStyle w:val="affe"/>
        <w:spacing w:before="120" w:after="120"/>
        <w:ind w:left="0"/>
        <w:rPr>
          <w:rFonts w:hAnsiTheme="majorEastAsia"/>
        </w:rPr>
      </w:pPr>
      <w:r w:rsidRPr="00453E52">
        <w:rPr>
          <w:rFonts w:hAnsiTheme="majorEastAsia" w:hint="eastAsia"/>
        </w:rPr>
        <w:t>使用有效度</w:t>
      </w:r>
    </w:p>
    <w:p w14:paraId="74E16105" w14:textId="77777777" w:rsidR="001979A2" w:rsidRDefault="001979A2" w:rsidP="00D81229">
      <w:pPr>
        <w:pStyle w:val="afffff5"/>
        <w:ind w:firstLine="420"/>
      </w:pPr>
      <w:r>
        <w:rPr>
          <w:rFonts w:hint="eastAsia"/>
        </w:rPr>
        <w:t>应在额定工况下运行，考核设备可靠性。预处理、堆肥、制肥、施肥设备至少连续作业3个班次，准确记录每班纯作业时间和故障停机时间。使用有效度按式（</w:t>
      </w:r>
      <w:r w:rsidR="00721164">
        <w:t>8</w:t>
      </w:r>
      <w:r>
        <w:rPr>
          <w:rFonts w:hint="eastAsia"/>
        </w:rPr>
        <w:t>）进行计算：</w:t>
      </w:r>
    </w:p>
    <w:p w14:paraId="0553E9FE" w14:textId="77777777" w:rsidR="001979A2" w:rsidRDefault="00BD79E0" w:rsidP="00E91C83">
      <w:pPr>
        <w:tabs>
          <w:tab w:val="left" w:pos="0"/>
        </w:tabs>
        <w:kinsoku w:val="0"/>
        <w:overflowPunct w:val="0"/>
        <w:autoSpaceDE w:val="0"/>
        <w:autoSpaceDN w:val="0"/>
        <w:ind w:rightChars="-23" w:right="-48"/>
        <w:jc w:val="center"/>
      </w:pPr>
      <w:r w:rsidRPr="00BD79E0">
        <w:t>K=</w:t>
      </w:r>
      <w:proofErr w:type="spellStart"/>
      <w:r w:rsidRPr="00BD79E0">
        <w:t>T</w:t>
      </w:r>
      <w:r w:rsidRPr="00BD79E0">
        <w:rPr>
          <w:vertAlign w:val="subscript"/>
        </w:rPr>
        <w:t>z</w:t>
      </w:r>
      <w:proofErr w:type="spellEnd"/>
      <w:r w:rsidRPr="00BD79E0">
        <w:t>/(</w:t>
      </w:r>
      <w:proofErr w:type="spellStart"/>
      <w:r w:rsidRPr="00BD79E0">
        <w:t>T</w:t>
      </w:r>
      <w:r w:rsidRPr="0094511B">
        <w:rPr>
          <w:vertAlign w:val="subscript"/>
        </w:rPr>
        <w:t>z</w:t>
      </w:r>
      <w:r w:rsidRPr="00BD79E0">
        <w:t>+T</w:t>
      </w:r>
      <w:r w:rsidRPr="0094511B">
        <w:rPr>
          <w:vertAlign w:val="subscript"/>
        </w:rPr>
        <w:t>g</w:t>
      </w:r>
      <w:proofErr w:type="spellEnd"/>
      <w:r w:rsidRPr="00BD79E0">
        <w:t xml:space="preserve"> )×100%</w:t>
      </w:r>
      <w:r w:rsidRPr="00BD79E0">
        <w:rPr>
          <w:rFonts w:hint="eastAsia"/>
        </w:rPr>
        <w:t>……</w:t>
      </w:r>
      <w:proofErr w:type="gramStart"/>
      <w:r w:rsidRPr="00BD79E0">
        <w:rPr>
          <w:rFonts w:hint="eastAsia"/>
        </w:rPr>
        <w:t>……………</w:t>
      </w:r>
      <w:proofErr w:type="gramEnd"/>
      <w:r w:rsidR="001979A2" w:rsidRPr="005B11D0">
        <w:rPr>
          <w:rFonts w:ascii="宋体" w:hAnsi="宋体" w:hint="eastAsia"/>
        </w:rPr>
        <w:t>（</w:t>
      </w:r>
      <w:r w:rsidR="00721164" w:rsidRPr="005B11D0">
        <w:rPr>
          <w:rFonts w:ascii="宋体" w:hAnsi="宋体"/>
        </w:rPr>
        <w:t>8</w:t>
      </w:r>
      <w:r w:rsidR="001979A2" w:rsidRPr="005B11D0">
        <w:rPr>
          <w:rFonts w:ascii="宋体" w:hAnsi="宋体" w:hint="eastAsia"/>
        </w:rPr>
        <w:t>）</w:t>
      </w:r>
    </w:p>
    <w:p w14:paraId="7F445B69" w14:textId="467C3459" w:rsidR="001979A2" w:rsidRDefault="00700FE7" w:rsidP="00D81229">
      <w:pPr>
        <w:tabs>
          <w:tab w:val="left" w:pos="0"/>
        </w:tabs>
        <w:kinsoku w:val="0"/>
        <w:overflowPunct w:val="0"/>
        <w:autoSpaceDE w:val="0"/>
        <w:autoSpaceDN w:val="0"/>
        <w:ind w:rightChars="-23" w:right="-48"/>
        <w:rPr>
          <w:rFonts w:hAnsiTheme="majorEastAsia"/>
        </w:rPr>
      </w:pPr>
      <w:r>
        <w:rPr>
          <w:rFonts w:hAnsiTheme="majorEastAsia" w:hint="eastAsia"/>
        </w:rPr>
        <w:t xml:space="preserve">    </w:t>
      </w:r>
      <w:r w:rsidR="001979A2">
        <w:rPr>
          <w:rFonts w:hAnsiTheme="majorEastAsia" w:hint="eastAsia"/>
        </w:rPr>
        <w:t>式中</w:t>
      </w:r>
      <w:r>
        <w:rPr>
          <w:rFonts w:hAnsiTheme="majorEastAsia" w:hint="eastAsia"/>
        </w:rPr>
        <w:t>：</w:t>
      </w:r>
    </w:p>
    <w:p w14:paraId="7C73B670" w14:textId="77777777" w:rsidR="001979A2" w:rsidRPr="00BD79E0" w:rsidRDefault="001979A2" w:rsidP="00D81229">
      <w:pPr>
        <w:pStyle w:val="afffff5"/>
        <w:ind w:firstLine="420"/>
        <w:rPr>
          <w:rFonts w:ascii="Calibri" w:hAnsi="Calibri" w:cs="Calibri"/>
        </w:rPr>
      </w:pPr>
      <w:r w:rsidRPr="00BD79E0">
        <w:rPr>
          <w:rFonts w:ascii="Calibri" w:hAnsi="Calibri" w:cs="Calibri"/>
        </w:rPr>
        <w:t>K</w:t>
      </w:r>
      <w:proofErr w:type="gramStart"/>
      <w:r w:rsidRPr="00BD79E0">
        <w:rPr>
          <w:rFonts w:ascii="Calibri" w:hAnsi="Calibri" w:cs="Calibri"/>
        </w:rPr>
        <w:t>—</w:t>
      </w:r>
      <w:r w:rsidRPr="00BD79E0">
        <w:rPr>
          <w:rFonts w:ascii="Calibri" w:hAnsi="Calibri" w:cs="Calibri"/>
        </w:rPr>
        <w:t>使用</w:t>
      </w:r>
      <w:proofErr w:type="gramEnd"/>
      <w:r w:rsidRPr="00BD79E0">
        <w:rPr>
          <w:rFonts w:ascii="Calibri" w:hAnsi="Calibri" w:cs="Calibri"/>
        </w:rPr>
        <w:t>有效度，</w:t>
      </w:r>
      <w:r w:rsidRPr="00BD79E0">
        <w:rPr>
          <w:rFonts w:ascii="Calibri" w:hAnsi="Calibri" w:cs="Calibri"/>
        </w:rPr>
        <w:t>%</w:t>
      </w:r>
      <w:r w:rsidRPr="00BD79E0">
        <w:rPr>
          <w:rFonts w:ascii="Calibri" w:hAnsi="Calibri" w:cs="Calibri"/>
        </w:rPr>
        <w:t>；</w:t>
      </w:r>
    </w:p>
    <w:p w14:paraId="7E2AEB15" w14:textId="77777777" w:rsidR="001979A2" w:rsidRPr="00BD79E0" w:rsidRDefault="001979A2" w:rsidP="00D81229">
      <w:pPr>
        <w:pStyle w:val="afffff5"/>
        <w:ind w:firstLine="420"/>
        <w:rPr>
          <w:rFonts w:ascii="Calibri" w:hAnsi="Calibri" w:cs="Calibri"/>
        </w:rPr>
      </w:pPr>
      <w:proofErr w:type="spellStart"/>
      <w:r w:rsidRPr="00BD79E0">
        <w:rPr>
          <w:rFonts w:ascii="Calibri" w:hAnsi="Calibri" w:cs="Calibri"/>
        </w:rPr>
        <w:t>Tz</w:t>
      </w:r>
      <w:proofErr w:type="spellEnd"/>
      <w:r w:rsidRPr="00BD79E0">
        <w:rPr>
          <w:rFonts w:ascii="Calibri" w:hAnsi="Calibri" w:cs="Calibri"/>
        </w:rPr>
        <w:t>—</w:t>
      </w:r>
      <w:r w:rsidRPr="00BD79E0">
        <w:rPr>
          <w:rFonts w:ascii="Calibri" w:hAnsi="Calibri" w:cs="Calibri"/>
        </w:rPr>
        <w:t>总工作时间，单位为小时（</w:t>
      </w:r>
      <w:r w:rsidRPr="00BD79E0">
        <w:rPr>
          <w:rFonts w:ascii="Calibri" w:hAnsi="Calibri" w:cs="Calibri"/>
        </w:rPr>
        <w:t>h</w:t>
      </w:r>
      <w:r w:rsidRPr="00BD79E0">
        <w:rPr>
          <w:rFonts w:ascii="Calibri" w:hAnsi="Calibri" w:cs="Calibri"/>
        </w:rPr>
        <w:t>）；</w:t>
      </w:r>
    </w:p>
    <w:p w14:paraId="4F898355" w14:textId="77777777" w:rsidR="001979A2" w:rsidRPr="00BD79E0" w:rsidRDefault="001979A2" w:rsidP="00D81229">
      <w:pPr>
        <w:pStyle w:val="afffff5"/>
        <w:ind w:firstLine="420"/>
        <w:rPr>
          <w:rFonts w:ascii="Calibri" w:hAnsi="Calibri" w:cs="Calibri"/>
        </w:rPr>
      </w:pPr>
      <w:proofErr w:type="spellStart"/>
      <w:r w:rsidRPr="00BD79E0">
        <w:rPr>
          <w:rFonts w:ascii="Calibri" w:hAnsi="Calibri" w:cs="Calibri"/>
        </w:rPr>
        <w:t>T</w:t>
      </w:r>
      <w:r w:rsidRPr="00BD79E0">
        <w:rPr>
          <w:rFonts w:ascii="Calibri" w:hAnsi="Calibri" w:cs="Calibri"/>
          <w:vertAlign w:val="subscript"/>
        </w:rPr>
        <w:t>g</w:t>
      </w:r>
      <w:proofErr w:type="spellEnd"/>
      <w:r w:rsidRPr="00BD79E0">
        <w:rPr>
          <w:rFonts w:ascii="Calibri" w:hAnsi="Calibri" w:cs="Calibri"/>
        </w:rPr>
        <w:t>—</w:t>
      </w:r>
      <w:r w:rsidRPr="00BD79E0">
        <w:rPr>
          <w:rFonts w:ascii="Calibri" w:hAnsi="Calibri" w:cs="Calibri"/>
        </w:rPr>
        <w:t>总故障排除时间，单位为小时（</w:t>
      </w:r>
      <w:r w:rsidRPr="00BD79E0">
        <w:rPr>
          <w:rFonts w:ascii="Calibri" w:hAnsi="Calibri" w:cs="Calibri"/>
        </w:rPr>
        <w:t>h</w:t>
      </w:r>
      <w:r w:rsidRPr="00BD79E0">
        <w:rPr>
          <w:rFonts w:ascii="Calibri" w:hAnsi="Calibri" w:cs="Calibri"/>
        </w:rPr>
        <w:t>）。</w:t>
      </w:r>
    </w:p>
    <w:p w14:paraId="698033B6" w14:textId="77777777" w:rsidR="00BD79E0" w:rsidRPr="00BD79E0" w:rsidRDefault="00BD79E0" w:rsidP="00BD79E0">
      <w:pPr>
        <w:pStyle w:val="affe"/>
        <w:spacing w:before="120" w:after="120"/>
        <w:ind w:left="0"/>
        <w:rPr>
          <w:rFonts w:hAnsiTheme="majorEastAsia"/>
        </w:rPr>
      </w:pPr>
      <w:r w:rsidRPr="00BD79E0">
        <w:rPr>
          <w:rFonts w:hAnsiTheme="majorEastAsia" w:hint="eastAsia"/>
        </w:rPr>
        <w:t>一般要求测定</w:t>
      </w:r>
    </w:p>
    <w:p w14:paraId="764CB32B" w14:textId="6E016A96" w:rsidR="00BD79E0" w:rsidRPr="00944ABF" w:rsidRDefault="00BD79E0" w:rsidP="00BD79E0">
      <w:pPr>
        <w:pStyle w:val="afffff5"/>
        <w:ind w:firstLine="420"/>
        <w:rPr>
          <w:rFonts w:hAnsi="宋体" w:cs="Calibri"/>
        </w:rPr>
      </w:pPr>
      <w:r w:rsidRPr="00944ABF">
        <w:rPr>
          <w:rFonts w:hAnsi="宋体" w:cs="Calibri" w:hint="eastAsia"/>
        </w:rPr>
        <w:t>采用目测、手感、手动操作或常规量具测量方式逐项进行检测；</w:t>
      </w:r>
      <w:r w:rsidRPr="00944ABF">
        <w:rPr>
          <w:rFonts w:hAnsi="宋体" w:cs="Calibri"/>
        </w:rPr>
        <w:t>镀锌层厚度</w:t>
      </w:r>
      <w:r w:rsidRPr="00944ABF">
        <w:rPr>
          <w:rFonts w:hAnsi="宋体" w:cs="Calibri" w:hint="eastAsia"/>
        </w:rPr>
        <w:t>采用磁性测厚仪进行检测；电控系统应按G</w:t>
      </w:r>
      <w:r w:rsidRPr="0022684D">
        <w:rPr>
          <w:rFonts w:hAnsi="宋体" w:cs="Calibri" w:hint="eastAsia"/>
        </w:rPr>
        <w:t>B</w:t>
      </w:r>
      <w:r w:rsidR="0022684D" w:rsidRPr="00AF1E6F">
        <w:rPr>
          <w:rFonts w:hAnsi="宋体" w:cs="Calibri" w:hint="eastAsia"/>
        </w:rPr>
        <w:t>/T</w:t>
      </w:r>
      <w:r w:rsidRPr="00AF1E6F">
        <w:rPr>
          <w:rFonts w:hAnsi="宋体" w:cs="Calibri" w:hint="eastAsia"/>
        </w:rPr>
        <w:t xml:space="preserve"> </w:t>
      </w:r>
      <w:r w:rsidRPr="00944ABF">
        <w:rPr>
          <w:rFonts w:hAnsi="宋体" w:cs="Calibri" w:hint="eastAsia"/>
        </w:rPr>
        <w:t>14048.1进行检测。</w:t>
      </w:r>
    </w:p>
    <w:p w14:paraId="77826198" w14:textId="77777777" w:rsidR="00BD79E0" w:rsidRPr="00BD79E0" w:rsidRDefault="00BD79E0" w:rsidP="00BD79E0">
      <w:pPr>
        <w:pStyle w:val="affe"/>
        <w:spacing w:before="120" w:after="120"/>
        <w:ind w:left="0"/>
        <w:rPr>
          <w:rFonts w:hAnsiTheme="majorEastAsia"/>
        </w:rPr>
      </w:pPr>
      <w:r w:rsidRPr="00BD79E0">
        <w:rPr>
          <w:rFonts w:hAnsiTheme="majorEastAsia" w:hint="eastAsia"/>
        </w:rPr>
        <w:t>装配技术要求测定</w:t>
      </w:r>
    </w:p>
    <w:p w14:paraId="5FE6F07D" w14:textId="77777777" w:rsidR="00BD79E0" w:rsidRPr="00944ABF" w:rsidRDefault="00BD79E0" w:rsidP="00BD79E0">
      <w:pPr>
        <w:pStyle w:val="afffff5"/>
        <w:ind w:firstLine="420"/>
        <w:rPr>
          <w:rFonts w:hAnsi="宋体" w:cs="Calibri"/>
        </w:rPr>
      </w:pPr>
      <w:r w:rsidRPr="00944ABF">
        <w:rPr>
          <w:rFonts w:hAnsi="宋体" w:cs="Calibri" w:hint="eastAsia"/>
        </w:rPr>
        <w:t>采用目测、手感/手动操作和/或常规量具测量方式逐项进行检测。</w:t>
      </w:r>
    </w:p>
    <w:p w14:paraId="39A4D762" w14:textId="77777777" w:rsidR="00BD79E0" w:rsidRPr="00BD79E0" w:rsidRDefault="00BD79E0" w:rsidP="00BD79E0">
      <w:pPr>
        <w:pStyle w:val="affe"/>
        <w:spacing w:before="120" w:after="120"/>
        <w:ind w:left="0"/>
        <w:rPr>
          <w:rFonts w:hAnsiTheme="majorEastAsia"/>
        </w:rPr>
      </w:pPr>
      <w:r w:rsidRPr="00BD79E0">
        <w:rPr>
          <w:rFonts w:hAnsiTheme="majorEastAsia" w:hint="eastAsia"/>
        </w:rPr>
        <w:t>安全要求检测</w:t>
      </w:r>
    </w:p>
    <w:p w14:paraId="03E79AA1" w14:textId="77777777" w:rsidR="00BD79E0" w:rsidRPr="00944ABF" w:rsidRDefault="00BD79E0" w:rsidP="00F6752E">
      <w:pPr>
        <w:pStyle w:val="afffff5"/>
        <w:ind w:firstLine="420"/>
        <w:rPr>
          <w:rFonts w:hAnsi="宋体" w:cs="Calibri"/>
        </w:rPr>
      </w:pPr>
      <w:r w:rsidRPr="00944ABF">
        <w:rPr>
          <w:rFonts w:hAnsi="宋体" w:cs="Calibri" w:hint="eastAsia"/>
        </w:rPr>
        <w:t>采用目测、手感/手动操作和/或常规量具测量方式逐项进行检测。</w:t>
      </w:r>
    </w:p>
    <w:p w14:paraId="6723C5AA" w14:textId="77777777" w:rsidR="00FD24A0" w:rsidRDefault="008036C8" w:rsidP="00D81229">
      <w:pPr>
        <w:pStyle w:val="affc"/>
        <w:spacing w:before="240" w:after="240"/>
      </w:pPr>
      <w:bookmarkStart w:id="55" w:name="_Toc138792762"/>
      <w:r>
        <w:rPr>
          <w:rFonts w:hint="eastAsia"/>
        </w:rPr>
        <w:t>检验规则</w:t>
      </w:r>
      <w:bookmarkEnd w:id="55"/>
    </w:p>
    <w:p w14:paraId="6262E6EB" w14:textId="77777777" w:rsidR="00FD24A0" w:rsidRDefault="008036C8" w:rsidP="00D81229">
      <w:pPr>
        <w:pStyle w:val="affd"/>
        <w:spacing w:before="120" w:after="120"/>
        <w:ind w:left="0"/>
      </w:pPr>
      <w:r>
        <w:rPr>
          <w:rFonts w:hint="eastAsia"/>
        </w:rPr>
        <w:t>出厂检验</w:t>
      </w:r>
    </w:p>
    <w:p w14:paraId="0741AF40" w14:textId="77777777" w:rsidR="00FD24A0" w:rsidRDefault="00453E52" w:rsidP="00D81229">
      <w:pPr>
        <w:pStyle w:val="afffffffff1"/>
        <w:ind w:left="0"/>
      </w:pPr>
      <w:r w:rsidRPr="00453E52">
        <w:rPr>
          <w:rFonts w:hAnsiTheme="majorEastAsia" w:hint="eastAsia"/>
        </w:rPr>
        <w:t>设备出厂时，应</w:t>
      </w:r>
      <w:proofErr w:type="gramStart"/>
      <w:r w:rsidRPr="00453E52">
        <w:rPr>
          <w:rFonts w:hAnsiTheme="majorEastAsia" w:hint="eastAsia"/>
        </w:rPr>
        <w:t>经制造</w:t>
      </w:r>
      <w:proofErr w:type="gramEnd"/>
      <w:r w:rsidRPr="00453E52">
        <w:rPr>
          <w:rFonts w:hAnsiTheme="majorEastAsia" w:hint="eastAsia"/>
        </w:rPr>
        <w:t>单位质量检验部门检验合格，并附有产品合格证</w:t>
      </w:r>
      <w:r>
        <w:t>。</w:t>
      </w:r>
    </w:p>
    <w:p w14:paraId="7DECD09C" w14:textId="77777777" w:rsidR="00FD24A0" w:rsidRDefault="008036C8" w:rsidP="00D81229">
      <w:pPr>
        <w:pStyle w:val="afffffffff1"/>
        <w:ind w:left="0"/>
      </w:pPr>
      <w:r>
        <w:t>出厂检验项目应符合表</w:t>
      </w:r>
      <w:r>
        <w:rPr>
          <w:rFonts w:hint="eastAsia"/>
        </w:rPr>
        <w:t>3</w:t>
      </w:r>
      <w:r>
        <w:t>的规定。</w:t>
      </w:r>
    </w:p>
    <w:p w14:paraId="010BF0E1" w14:textId="77777777" w:rsidR="00FD24A0" w:rsidRDefault="00E92C8E" w:rsidP="00D81229">
      <w:pPr>
        <w:pStyle w:val="afffffffff1"/>
        <w:ind w:left="0"/>
      </w:pPr>
      <w:r>
        <w:rPr>
          <w:rFonts w:hint="eastAsia"/>
        </w:rPr>
        <w:t>出厂检验项目见表</w:t>
      </w:r>
      <w:r w:rsidR="00BF156A">
        <w:t>3</w:t>
      </w:r>
      <w:r>
        <w:t>，允许修复、调整，</w:t>
      </w:r>
      <w:r>
        <w:rPr>
          <w:rFonts w:hint="eastAsia"/>
        </w:rPr>
        <w:t>检验</w:t>
      </w:r>
      <w:r>
        <w:t>合格后方可出厂。</w:t>
      </w:r>
    </w:p>
    <w:p w14:paraId="4224931F" w14:textId="77777777" w:rsidR="00FD24A0" w:rsidRDefault="008036C8" w:rsidP="00D81229">
      <w:pPr>
        <w:pStyle w:val="affd"/>
        <w:spacing w:before="120" w:after="120"/>
        <w:ind w:left="0"/>
      </w:pPr>
      <w:r>
        <w:t>型式检验</w:t>
      </w:r>
    </w:p>
    <w:p w14:paraId="102CECA0" w14:textId="77777777" w:rsidR="00E92C8E" w:rsidRPr="00E92C8E" w:rsidRDefault="00E92C8E" w:rsidP="00E92C8E">
      <w:pPr>
        <w:pStyle w:val="afffffffff1"/>
        <w:ind w:left="0"/>
        <w:rPr>
          <w:rFonts w:ascii="Times New Roman"/>
        </w:rPr>
      </w:pPr>
      <w:r w:rsidRPr="00E92C8E">
        <w:rPr>
          <w:rFonts w:ascii="Times New Roman" w:hint="eastAsia"/>
        </w:rPr>
        <w:t>当有下列情况之一时</w:t>
      </w:r>
      <w:r w:rsidR="00BF156A">
        <w:rPr>
          <w:rFonts w:ascii="Times New Roman" w:hint="eastAsia"/>
        </w:rPr>
        <w:t>，</w:t>
      </w:r>
      <w:r w:rsidRPr="00E92C8E">
        <w:rPr>
          <w:rFonts w:ascii="Times New Roman" w:hint="eastAsia"/>
        </w:rPr>
        <w:t>应进行单台或成套设备型式检验</w:t>
      </w:r>
      <w:r>
        <w:rPr>
          <w:rFonts w:ascii="Times New Roman" w:hint="eastAsia"/>
        </w:rPr>
        <w:t>：</w:t>
      </w:r>
    </w:p>
    <w:p w14:paraId="267E6555" w14:textId="77777777" w:rsidR="00E92C8E" w:rsidRPr="00E92C8E" w:rsidRDefault="00E92C8E" w:rsidP="00E92C8E">
      <w:pPr>
        <w:pStyle w:val="af5"/>
        <w:ind w:left="0" w:firstLineChars="200" w:firstLine="420"/>
      </w:pPr>
      <w:r w:rsidRPr="00E92C8E">
        <w:rPr>
          <w:rFonts w:hint="eastAsia"/>
        </w:rPr>
        <w:t>新设备试制、定型时；</w:t>
      </w:r>
    </w:p>
    <w:p w14:paraId="5A0231FD" w14:textId="77777777" w:rsidR="00E92C8E" w:rsidRPr="00E92C8E" w:rsidRDefault="00E92C8E" w:rsidP="00E92C8E">
      <w:pPr>
        <w:pStyle w:val="af5"/>
        <w:ind w:left="0" w:firstLineChars="200" w:firstLine="420"/>
      </w:pPr>
      <w:r w:rsidRPr="00E92C8E">
        <w:rPr>
          <w:rFonts w:hint="eastAsia"/>
        </w:rPr>
        <w:t>结构、材料、工艺有较大改变,可能影响设备性能时；</w:t>
      </w:r>
    </w:p>
    <w:p w14:paraId="21449506" w14:textId="77777777" w:rsidR="00E92C8E" w:rsidRPr="00E92C8E" w:rsidRDefault="00E92C8E" w:rsidP="00E92C8E">
      <w:pPr>
        <w:pStyle w:val="af5"/>
        <w:ind w:left="0" w:firstLineChars="200" w:firstLine="420"/>
      </w:pPr>
      <w:r w:rsidRPr="00E92C8E">
        <w:rPr>
          <w:rFonts w:hint="eastAsia"/>
        </w:rPr>
        <w:t>需要对设备质量全面考核评审时；</w:t>
      </w:r>
    </w:p>
    <w:p w14:paraId="5F15C00C" w14:textId="77777777" w:rsidR="00E92C8E" w:rsidRPr="00E92C8E" w:rsidRDefault="00E92C8E" w:rsidP="00E92C8E">
      <w:pPr>
        <w:pStyle w:val="af5"/>
        <w:ind w:left="0" w:firstLineChars="200" w:firstLine="420"/>
      </w:pPr>
      <w:r w:rsidRPr="00E92C8E">
        <w:rPr>
          <w:rFonts w:hint="eastAsia"/>
        </w:rPr>
        <w:t>国家有关主管部门提出型式检验的要求时。</w:t>
      </w:r>
    </w:p>
    <w:p w14:paraId="60758764" w14:textId="77777777" w:rsidR="00BF156A" w:rsidRDefault="00BF156A" w:rsidP="00BF156A">
      <w:pPr>
        <w:pStyle w:val="affd"/>
        <w:spacing w:before="120" w:after="120"/>
        <w:ind w:left="0"/>
      </w:pPr>
      <w:r>
        <w:rPr>
          <w:rFonts w:hint="eastAsia"/>
        </w:rPr>
        <w:t>抽样与检测项目</w:t>
      </w:r>
    </w:p>
    <w:p w14:paraId="17D7EAE9" w14:textId="77777777" w:rsidR="00BF156A" w:rsidRDefault="00BF156A" w:rsidP="00700FE7">
      <w:pPr>
        <w:pStyle w:val="afffffffff1"/>
        <w:ind w:left="0"/>
      </w:pPr>
      <w:r>
        <w:t>型式检验样本数为2台，整机抽样应为最新一年内生产并经出厂检验合格的产品</w:t>
      </w:r>
      <w:r>
        <w:rPr>
          <w:rFonts w:hint="eastAsia"/>
        </w:rPr>
        <w:t>。</w:t>
      </w:r>
    </w:p>
    <w:p w14:paraId="515BAF7B" w14:textId="77777777" w:rsidR="00BF156A" w:rsidRPr="00BF156A" w:rsidRDefault="00BF156A" w:rsidP="00700FE7">
      <w:pPr>
        <w:pStyle w:val="afffffffff1"/>
        <w:ind w:left="0"/>
      </w:pPr>
      <w:r>
        <w:t>检验项目应符合表</w:t>
      </w:r>
      <w:r>
        <w:rPr>
          <w:rFonts w:hint="eastAsia"/>
        </w:rPr>
        <w:t>3</w:t>
      </w:r>
      <w:r>
        <w:t>的规定。判定规则应符合表4的规定。</w:t>
      </w:r>
    </w:p>
    <w:p w14:paraId="4567DC6C" w14:textId="77777777" w:rsidR="00AE6094" w:rsidRPr="00AE6094" w:rsidRDefault="008036C8" w:rsidP="00E92C8E">
      <w:pPr>
        <w:pStyle w:val="aff2"/>
        <w:spacing w:before="120" w:after="120"/>
        <w:ind w:left="0"/>
      </w:pPr>
      <w:bookmarkStart w:id="56" w:name="_Toc138793744"/>
      <w:r>
        <w:rPr>
          <w:rFonts w:hint="eastAsia"/>
        </w:rPr>
        <w:t>检验项目分类</w:t>
      </w:r>
      <w:bookmarkEnd w:id="56"/>
    </w:p>
    <w:tbl>
      <w:tblPr>
        <w:tblStyle w:val="affff7"/>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63"/>
        <w:gridCol w:w="1416"/>
        <w:gridCol w:w="2079"/>
        <w:gridCol w:w="1192"/>
        <w:gridCol w:w="1562"/>
        <w:gridCol w:w="1562"/>
      </w:tblGrid>
      <w:tr w:rsidR="00FD24A0" w14:paraId="55EFA479" w14:textId="77777777">
        <w:trPr>
          <w:tblHeader/>
          <w:jc w:val="center"/>
        </w:trPr>
        <w:tc>
          <w:tcPr>
            <w:tcW w:w="1563" w:type="dxa"/>
            <w:tcBorders>
              <w:top w:val="single" w:sz="8" w:space="0" w:color="auto"/>
              <w:bottom w:val="single" w:sz="4" w:space="0" w:color="auto"/>
            </w:tcBorders>
            <w:shd w:val="clear" w:color="auto" w:fill="auto"/>
            <w:vAlign w:val="center"/>
          </w:tcPr>
          <w:p w14:paraId="3C7FF3CD" w14:textId="77777777" w:rsidR="00FD24A0" w:rsidRDefault="008036C8">
            <w:pPr>
              <w:pStyle w:val="afffffffff9"/>
            </w:pPr>
            <w:r>
              <w:rPr>
                <w:rFonts w:hint="eastAsia"/>
              </w:rPr>
              <w:t>类别</w:t>
            </w:r>
          </w:p>
        </w:tc>
        <w:tc>
          <w:tcPr>
            <w:tcW w:w="1416" w:type="dxa"/>
            <w:tcBorders>
              <w:top w:val="single" w:sz="8" w:space="0" w:color="auto"/>
              <w:bottom w:val="single" w:sz="4" w:space="0" w:color="auto"/>
            </w:tcBorders>
            <w:shd w:val="clear" w:color="auto" w:fill="auto"/>
            <w:vAlign w:val="center"/>
          </w:tcPr>
          <w:p w14:paraId="13B8CDC7" w14:textId="77777777" w:rsidR="00FD24A0" w:rsidRDefault="008036C8">
            <w:pPr>
              <w:pStyle w:val="afffffffff9"/>
            </w:pPr>
            <w:r>
              <w:rPr>
                <w:rFonts w:hint="eastAsia"/>
              </w:rPr>
              <w:t>序号</w:t>
            </w:r>
          </w:p>
        </w:tc>
        <w:tc>
          <w:tcPr>
            <w:tcW w:w="2079" w:type="dxa"/>
            <w:tcBorders>
              <w:top w:val="single" w:sz="8" w:space="0" w:color="auto"/>
              <w:bottom w:val="single" w:sz="4" w:space="0" w:color="auto"/>
            </w:tcBorders>
            <w:shd w:val="clear" w:color="auto" w:fill="auto"/>
            <w:vAlign w:val="center"/>
          </w:tcPr>
          <w:p w14:paraId="33BAF7A7" w14:textId="77777777" w:rsidR="00FD24A0" w:rsidRDefault="008036C8">
            <w:pPr>
              <w:pStyle w:val="afffffffff9"/>
            </w:pPr>
            <w:r>
              <w:rPr>
                <w:rFonts w:hint="eastAsia"/>
              </w:rPr>
              <w:t>检验项目</w:t>
            </w:r>
          </w:p>
        </w:tc>
        <w:tc>
          <w:tcPr>
            <w:tcW w:w="1192" w:type="dxa"/>
            <w:tcBorders>
              <w:top w:val="single" w:sz="8" w:space="0" w:color="auto"/>
              <w:bottom w:val="single" w:sz="4" w:space="0" w:color="auto"/>
            </w:tcBorders>
            <w:shd w:val="clear" w:color="auto" w:fill="auto"/>
            <w:vAlign w:val="center"/>
          </w:tcPr>
          <w:p w14:paraId="26BB8987" w14:textId="77777777" w:rsidR="00FD24A0" w:rsidRDefault="008036C8">
            <w:pPr>
              <w:pStyle w:val="afffffffff9"/>
            </w:pPr>
            <w:r>
              <w:rPr>
                <w:rFonts w:hint="eastAsia"/>
              </w:rPr>
              <w:t>出厂检验</w:t>
            </w:r>
          </w:p>
        </w:tc>
        <w:tc>
          <w:tcPr>
            <w:tcW w:w="1562" w:type="dxa"/>
            <w:tcBorders>
              <w:top w:val="single" w:sz="8" w:space="0" w:color="auto"/>
              <w:bottom w:val="single" w:sz="4" w:space="0" w:color="auto"/>
            </w:tcBorders>
            <w:shd w:val="clear" w:color="auto" w:fill="auto"/>
            <w:vAlign w:val="center"/>
          </w:tcPr>
          <w:p w14:paraId="0397BAF1" w14:textId="77777777" w:rsidR="00FD24A0" w:rsidRDefault="008036C8">
            <w:pPr>
              <w:pStyle w:val="afffffffff9"/>
            </w:pPr>
            <w:r>
              <w:rPr>
                <w:rFonts w:hint="eastAsia"/>
              </w:rPr>
              <w:t>型式检验</w:t>
            </w:r>
          </w:p>
        </w:tc>
        <w:tc>
          <w:tcPr>
            <w:tcW w:w="1562" w:type="dxa"/>
            <w:tcBorders>
              <w:top w:val="single" w:sz="8" w:space="0" w:color="auto"/>
              <w:bottom w:val="single" w:sz="4" w:space="0" w:color="auto"/>
            </w:tcBorders>
            <w:shd w:val="clear" w:color="auto" w:fill="auto"/>
            <w:vAlign w:val="center"/>
          </w:tcPr>
          <w:p w14:paraId="6EEB5A2F" w14:textId="77777777" w:rsidR="00FD24A0" w:rsidRDefault="008036C8">
            <w:pPr>
              <w:pStyle w:val="afffffffff9"/>
            </w:pPr>
            <w:proofErr w:type="gramStart"/>
            <w:r>
              <w:rPr>
                <w:rFonts w:hint="eastAsia"/>
              </w:rPr>
              <w:t>对应章条</w:t>
            </w:r>
            <w:proofErr w:type="gramEnd"/>
          </w:p>
        </w:tc>
      </w:tr>
      <w:tr w:rsidR="003E7536" w14:paraId="573F07AF" w14:textId="77777777">
        <w:trPr>
          <w:jc w:val="center"/>
        </w:trPr>
        <w:tc>
          <w:tcPr>
            <w:tcW w:w="1563" w:type="dxa"/>
            <w:vMerge w:val="restart"/>
            <w:tcBorders>
              <w:top w:val="single" w:sz="4" w:space="0" w:color="auto"/>
            </w:tcBorders>
            <w:shd w:val="clear" w:color="auto" w:fill="auto"/>
            <w:vAlign w:val="center"/>
          </w:tcPr>
          <w:p w14:paraId="6585A945" w14:textId="77777777" w:rsidR="003E7536" w:rsidRDefault="003E7536" w:rsidP="003E7536">
            <w:pPr>
              <w:pStyle w:val="afffffffff9"/>
            </w:pPr>
            <w:r>
              <w:rPr>
                <w:rFonts w:hint="eastAsia"/>
              </w:rPr>
              <w:t>A</w:t>
            </w:r>
          </w:p>
        </w:tc>
        <w:tc>
          <w:tcPr>
            <w:tcW w:w="1416" w:type="dxa"/>
            <w:tcBorders>
              <w:top w:val="single" w:sz="4" w:space="0" w:color="auto"/>
            </w:tcBorders>
            <w:shd w:val="clear" w:color="auto" w:fill="auto"/>
            <w:vAlign w:val="center"/>
          </w:tcPr>
          <w:p w14:paraId="53BBAACF" w14:textId="77777777" w:rsidR="003E7536" w:rsidRPr="00ED6BD9" w:rsidRDefault="003E7536" w:rsidP="003E7536">
            <w:pPr>
              <w:pStyle w:val="afffffffff9"/>
              <w:rPr>
                <w:szCs w:val="18"/>
              </w:rPr>
            </w:pPr>
            <w:r w:rsidRPr="00ED6BD9">
              <w:rPr>
                <w:rFonts w:ascii="Times New Roman"/>
                <w:color w:val="494D4D"/>
                <w:w w:val="125"/>
                <w:szCs w:val="18"/>
              </w:rPr>
              <w:t>1</w:t>
            </w:r>
          </w:p>
        </w:tc>
        <w:tc>
          <w:tcPr>
            <w:tcW w:w="2079" w:type="dxa"/>
            <w:tcBorders>
              <w:top w:val="single" w:sz="4" w:space="0" w:color="auto"/>
            </w:tcBorders>
            <w:shd w:val="clear" w:color="auto" w:fill="auto"/>
            <w:vAlign w:val="center"/>
          </w:tcPr>
          <w:p w14:paraId="6194B2DF" w14:textId="77777777" w:rsidR="003E7536" w:rsidRPr="00ED6BD9" w:rsidRDefault="003E7536" w:rsidP="003E7536">
            <w:pPr>
              <w:pStyle w:val="afffffffff9"/>
              <w:rPr>
                <w:szCs w:val="18"/>
              </w:rPr>
            </w:pPr>
            <w:r w:rsidRPr="00ED6BD9">
              <w:rPr>
                <w:rFonts w:hint="eastAsia"/>
                <w:color w:val="494D4D"/>
                <w:w w:val="102"/>
                <w:szCs w:val="18"/>
              </w:rPr>
              <w:t>堆肥系统生产能力</w:t>
            </w:r>
          </w:p>
        </w:tc>
        <w:tc>
          <w:tcPr>
            <w:tcW w:w="1192" w:type="dxa"/>
            <w:tcBorders>
              <w:top w:val="single" w:sz="4" w:space="0" w:color="auto"/>
            </w:tcBorders>
            <w:shd w:val="clear" w:color="auto" w:fill="auto"/>
            <w:vAlign w:val="center"/>
          </w:tcPr>
          <w:p w14:paraId="209EEF87" w14:textId="77777777" w:rsidR="003E7536" w:rsidRPr="00ED6BD9" w:rsidRDefault="003E7536" w:rsidP="003E7536">
            <w:pPr>
              <w:pStyle w:val="afffffffff9"/>
              <w:rPr>
                <w:szCs w:val="18"/>
              </w:rPr>
            </w:pPr>
            <w:r w:rsidRPr="00ED6BD9">
              <w:rPr>
                <w:rFonts w:hAnsi="宋体" w:hint="eastAsia"/>
                <w:szCs w:val="18"/>
              </w:rPr>
              <w:t>—</w:t>
            </w:r>
          </w:p>
        </w:tc>
        <w:tc>
          <w:tcPr>
            <w:tcW w:w="1562" w:type="dxa"/>
            <w:tcBorders>
              <w:top w:val="single" w:sz="4" w:space="0" w:color="auto"/>
            </w:tcBorders>
            <w:shd w:val="clear" w:color="auto" w:fill="auto"/>
            <w:vAlign w:val="center"/>
          </w:tcPr>
          <w:p w14:paraId="0C57D1B5" w14:textId="77777777" w:rsidR="003E7536" w:rsidRPr="00ED6BD9" w:rsidRDefault="003E7536" w:rsidP="003E7536">
            <w:pPr>
              <w:pStyle w:val="afffffffff9"/>
              <w:rPr>
                <w:szCs w:val="18"/>
              </w:rPr>
            </w:pPr>
            <w:r w:rsidRPr="00ED6BD9">
              <w:rPr>
                <w:rFonts w:hint="eastAsia"/>
                <w:szCs w:val="18"/>
              </w:rPr>
              <w:t>√</w:t>
            </w:r>
          </w:p>
        </w:tc>
        <w:tc>
          <w:tcPr>
            <w:tcW w:w="1562" w:type="dxa"/>
            <w:tcBorders>
              <w:top w:val="single" w:sz="4" w:space="0" w:color="auto"/>
            </w:tcBorders>
            <w:shd w:val="clear" w:color="auto" w:fill="auto"/>
            <w:vAlign w:val="center"/>
          </w:tcPr>
          <w:p w14:paraId="2014C10E" w14:textId="77777777" w:rsidR="003E7536" w:rsidRPr="00ED6BD9" w:rsidRDefault="003E7536" w:rsidP="003E7536">
            <w:pPr>
              <w:pStyle w:val="afffffffff9"/>
              <w:rPr>
                <w:szCs w:val="18"/>
              </w:rPr>
            </w:pPr>
            <w:r w:rsidRPr="00ED6BD9">
              <w:rPr>
                <w:rFonts w:hint="eastAsia"/>
                <w:szCs w:val="18"/>
              </w:rPr>
              <w:t>表2</w:t>
            </w:r>
          </w:p>
        </w:tc>
      </w:tr>
      <w:tr w:rsidR="003E7536" w14:paraId="22CA514F" w14:textId="77777777">
        <w:trPr>
          <w:jc w:val="center"/>
        </w:trPr>
        <w:tc>
          <w:tcPr>
            <w:tcW w:w="1563" w:type="dxa"/>
            <w:vMerge/>
            <w:shd w:val="clear" w:color="auto" w:fill="auto"/>
            <w:vAlign w:val="center"/>
          </w:tcPr>
          <w:p w14:paraId="281696FF" w14:textId="77777777" w:rsidR="003E7536" w:rsidRDefault="003E7536" w:rsidP="003E7536">
            <w:pPr>
              <w:pStyle w:val="afffffffff9"/>
            </w:pPr>
          </w:p>
        </w:tc>
        <w:tc>
          <w:tcPr>
            <w:tcW w:w="1416" w:type="dxa"/>
            <w:shd w:val="clear" w:color="auto" w:fill="auto"/>
            <w:vAlign w:val="center"/>
          </w:tcPr>
          <w:p w14:paraId="05AB86FD" w14:textId="77777777" w:rsidR="003E7536" w:rsidRPr="00ED6BD9" w:rsidRDefault="003E7536" w:rsidP="003E7536">
            <w:pPr>
              <w:pStyle w:val="afffffffff9"/>
              <w:rPr>
                <w:szCs w:val="18"/>
              </w:rPr>
            </w:pPr>
            <w:r w:rsidRPr="00ED6BD9">
              <w:rPr>
                <w:rFonts w:ascii="Times New Roman"/>
                <w:color w:val="5D6262"/>
                <w:w w:val="86"/>
                <w:szCs w:val="18"/>
              </w:rPr>
              <w:t>2</w:t>
            </w:r>
          </w:p>
        </w:tc>
        <w:tc>
          <w:tcPr>
            <w:tcW w:w="2079" w:type="dxa"/>
            <w:shd w:val="clear" w:color="auto" w:fill="auto"/>
            <w:vAlign w:val="center"/>
          </w:tcPr>
          <w:p w14:paraId="20663CED" w14:textId="77777777" w:rsidR="003E7536" w:rsidRPr="00ED6BD9" w:rsidRDefault="003E7536" w:rsidP="003E7536">
            <w:pPr>
              <w:pStyle w:val="afffffffff9"/>
              <w:rPr>
                <w:szCs w:val="18"/>
              </w:rPr>
            </w:pPr>
            <w:r w:rsidRPr="00ED6BD9">
              <w:rPr>
                <w:rFonts w:hint="eastAsia"/>
                <w:color w:val="494D4D"/>
                <w:w w:val="103"/>
                <w:szCs w:val="18"/>
              </w:rPr>
              <w:t>制</w:t>
            </w:r>
            <w:proofErr w:type="gramStart"/>
            <w:r w:rsidRPr="00ED6BD9">
              <w:rPr>
                <w:rFonts w:hint="eastAsia"/>
                <w:color w:val="494D4D"/>
                <w:w w:val="103"/>
                <w:szCs w:val="18"/>
              </w:rPr>
              <w:t>肥系统</w:t>
            </w:r>
            <w:proofErr w:type="gramEnd"/>
            <w:r w:rsidRPr="00ED6BD9">
              <w:rPr>
                <w:rFonts w:hint="eastAsia"/>
                <w:color w:val="494D4D"/>
                <w:w w:val="103"/>
                <w:szCs w:val="18"/>
              </w:rPr>
              <w:t>生产能力</w:t>
            </w:r>
          </w:p>
        </w:tc>
        <w:tc>
          <w:tcPr>
            <w:tcW w:w="1192" w:type="dxa"/>
            <w:shd w:val="clear" w:color="auto" w:fill="auto"/>
            <w:vAlign w:val="center"/>
          </w:tcPr>
          <w:p w14:paraId="0D3C1F9A" w14:textId="77777777" w:rsidR="003E7536" w:rsidRPr="00ED6BD9" w:rsidRDefault="003E7536" w:rsidP="003E7536">
            <w:pPr>
              <w:pStyle w:val="afffffffff9"/>
              <w:rPr>
                <w:szCs w:val="18"/>
              </w:rPr>
            </w:pPr>
            <w:r w:rsidRPr="00ED6BD9">
              <w:rPr>
                <w:rFonts w:hAnsi="宋体" w:hint="eastAsia"/>
                <w:szCs w:val="18"/>
              </w:rPr>
              <w:t>—</w:t>
            </w:r>
          </w:p>
        </w:tc>
        <w:tc>
          <w:tcPr>
            <w:tcW w:w="1562" w:type="dxa"/>
            <w:shd w:val="clear" w:color="auto" w:fill="auto"/>
            <w:vAlign w:val="center"/>
          </w:tcPr>
          <w:p w14:paraId="5694FFB5"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2D229567" w14:textId="77777777" w:rsidR="003E7536" w:rsidRPr="00ED6BD9" w:rsidRDefault="003E7536" w:rsidP="003E7536">
            <w:pPr>
              <w:pStyle w:val="afffffffff9"/>
              <w:rPr>
                <w:szCs w:val="18"/>
              </w:rPr>
            </w:pPr>
            <w:r w:rsidRPr="00ED6BD9">
              <w:rPr>
                <w:rFonts w:hint="eastAsia"/>
                <w:szCs w:val="18"/>
              </w:rPr>
              <w:t>表2</w:t>
            </w:r>
          </w:p>
        </w:tc>
      </w:tr>
      <w:tr w:rsidR="003E7536" w14:paraId="3AF4334C" w14:textId="77777777">
        <w:trPr>
          <w:jc w:val="center"/>
        </w:trPr>
        <w:tc>
          <w:tcPr>
            <w:tcW w:w="1563" w:type="dxa"/>
            <w:vMerge/>
            <w:shd w:val="clear" w:color="auto" w:fill="auto"/>
            <w:vAlign w:val="center"/>
          </w:tcPr>
          <w:p w14:paraId="469E02B7" w14:textId="77777777" w:rsidR="003E7536" w:rsidRDefault="003E7536" w:rsidP="003E7536">
            <w:pPr>
              <w:pStyle w:val="afffffffff9"/>
            </w:pPr>
          </w:p>
        </w:tc>
        <w:tc>
          <w:tcPr>
            <w:tcW w:w="1416" w:type="dxa"/>
            <w:shd w:val="clear" w:color="auto" w:fill="auto"/>
            <w:vAlign w:val="center"/>
          </w:tcPr>
          <w:p w14:paraId="36DAF71B" w14:textId="77777777" w:rsidR="003E7536" w:rsidRPr="00ED6BD9" w:rsidRDefault="003E7536" w:rsidP="003E7536">
            <w:pPr>
              <w:pStyle w:val="afffffffff9"/>
              <w:rPr>
                <w:szCs w:val="18"/>
              </w:rPr>
            </w:pPr>
            <w:r w:rsidRPr="00ED6BD9">
              <w:rPr>
                <w:rFonts w:ascii="Times New Roman"/>
                <w:color w:val="494D4D"/>
                <w:w w:val="101"/>
                <w:szCs w:val="18"/>
              </w:rPr>
              <w:t>3</w:t>
            </w:r>
          </w:p>
        </w:tc>
        <w:tc>
          <w:tcPr>
            <w:tcW w:w="2079" w:type="dxa"/>
            <w:shd w:val="clear" w:color="auto" w:fill="auto"/>
            <w:vAlign w:val="center"/>
          </w:tcPr>
          <w:p w14:paraId="09468B5F" w14:textId="77777777" w:rsidR="003E7536" w:rsidRPr="00ED6BD9" w:rsidRDefault="003E7536" w:rsidP="003E7536">
            <w:pPr>
              <w:pStyle w:val="afffffffff9"/>
              <w:rPr>
                <w:szCs w:val="18"/>
              </w:rPr>
            </w:pPr>
            <w:r w:rsidRPr="00ED6BD9">
              <w:rPr>
                <w:rFonts w:hint="eastAsia"/>
                <w:color w:val="494D4D"/>
                <w:w w:val="101"/>
                <w:szCs w:val="18"/>
              </w:rPr>
              <w:t>安全性</w:t>
            </w:r>
          </w:p>
        </w:tc>
        <w:tc>
          <w:tcPr>
            <w:tcW w:w="1192" w:type="dxa"/>
            <w:shd w:val="clear" w:color="auto" w:fill="auto"/>
            <w:vAlign w:val="center"/>
          </w:tcPr>
          <w:p w14:paraId="725D76B4" w14:textId="77777777" w:rsidR="003E7536" w:rsidRPr="00ED6BD9" w:rsidRDefault="00716A6C" w:rsidP="003E7536">
            <w:pPr>
              <w:pStyle w:val="afffffffff9"/>
              <w:rPr>
                <w:rFonts w:hAnsi="宋体"/>
                <w:szCs w:val="18"/>
              </w:rPr>
            </w:pPr>
            <w:r w:rsidRPr="00ED6BD9">
              <w:rPr>
                <w:rFonts w:hAnsi="宋体" w:hint="eastAsia"/>
                <w:szCs w:val="18"/>
              </w:rPr>
              <w:t>—</w:t>
            </w:r>
          </w:p>
        </w:tc>
        <w:tc>
          <w:tcPr>
            <w:tcW w:w="1562" w:type="dxa"/>
            <w:shd w:val="clear" w:color="auto" w:fill="auto"/>
            <w:vAlign w:val="center"/>
          </w:tcPr>
          <w:p w14:paraId="069FC444" w14:textId="77777777" w:rsidR="003E7536" w:rsidRPr="00ED6BD9" w:rsidRDefault="003E7536" w:rsidP="003E7536">
            <w:pPr>
              <w:pStyle w:val="afffffffff9"/>
              <w:rPr>
                <w:szCs w:val="18"/>
              </w:rPr>
            </w:pPr>
            <w:r w:rsidRPr="00ED6BD9">
              <w:rPr>
                <w:rFonts w:hAnsi="宋体" w:hint="eastAsia"/>
                <w:szCs w:val="18"/>
              </w:rPr>
              <w:t>√</w:t>
            </w:r>
          </w:p>
        </w:tc>
        <w:tc>
          <w:tcPr>
            <w:tcW w:w="1562" w:type="dxa"/>
            <w:shd w:val="clear" w:color="auto" w:fill="auto"/>
            <w:vAlign w:val="center"/>
          </w:tcPr>
          <w:p w14:paraId="3A391555" w14:textId="77777777" w:rsidR="003E7536" w:rsidRPr="00ED6BD9" w:rsidRDefault="003E7536" w:rsidP="003E7536">
            <w:pPr>
              <w:pStyle w:val="afffffffff9"/>
              <w:rPr>
                <w:szCs w:val="18"/>
              </w:rPr>
            </w:pPr>
            <w:r w:rsidRPr="00ED6BD9">
              <w:rPr>
                <w:rFonts w:hint="eastAsia"/>
                <w:szCs w:val="18"/>
              </w:rPr>
              <w:t>5.</w:t>
            </w:r>
            <w:r w:rsidR="000A1DE5" w:rsidRPr="00ED6BD9">
              <w:rPr>
                <w:szCs w:val="18"/>
              </w:rPr>
              <w:t>4</w:t>
            </w:r>
          </w:p>
        </w:tc>
      </w:tr>
      <w:tr w:rsidR="003E7536" w14:paraId="148DAD0A" w14:textId="77777777">
        <w:trPr>
          <w:jc w:val="center"/>
        </w:trPr>
        <w:tc>
          <w:tcPr>
            <w:tcW w:w="1563" w:type="dxa"/>
            <w:vMerge w:val="restart"/>
            <w:shd w:val="clear" w:color="auto" w:fill="auto"/>
            <w:vAlign w:val="center"/>
          </w:tcPr>
          <w:p w14:paraId="4560C725" w14:textId="77777777" w:rsidR="003E7536" w:rsidRDefault="003E7536" w:rsidP="003E7536">
            <w:pPr>
              <w:pStyle w:val="afffffffff9"/>
            </w:pPr>
            <w:r>
              <w:rPr>
                <w:rFonts w:hint="eastAsia"/>
              </w:rPr>
              <w:t>B</w:t>
            </w:r>
          </w:p>
        </w:tc>
        <w:tc>
          <w:tcPr>
            <w:tcW w:w="1416" w:type="dxa"/>
            <w:shd w:val="clear" w:color="auto" w:fill="auto"/>
            <w:vAlign w:val="center"/>
          </w:tcPr>
          <w:p w14:paraId="2CC4BCCC" w14:textId="77777777" w:rsidR="003E7536" w:rsidRPr="00ED6BD9" w:rsidRDefault="003E7536" w:rsidP="003E7536">
            <w:pPr>
              <w:pStyle w:val="afffffffff9"/>
              <w:rPr>
                <w:szCs w:val="18"/>
              </w:rPr>
            </w:pPr>
            <w:r w:rsidRPr="00ED6BD9">
              <w:rPr>
                <w:rFonts w:ascii="Times New Roman" w:hint="eastAsia"/>
                <w:color w:val="5D6262"/>
                <w:w w:val="90"/>
                <w:szCs w:val="18"/>
              </w:rPr>
              <w:t>1</w:t>
            </w:r>
          </w:p>
        </w:tc>
        <w:tc>
          <w:tcPr>
            <w:tcW w:w="2079" w:type="dxa"/>
            <w:shd w:val="clear" w:color="auto" w:fill="auto"/>
            <w:vAlign w:val="center"/>
          </w:tcPr>
          <w:p w14:paraId="128B963C" w14:textId="77777777" w:rsidR="003E7536" w:rsidRPr="00ED6BD9" w:rsidRDefault="003E7536" w:rsidP="003E7536">
            <w:pPr>
              <w:pStyle w:val="afffffffff9"/>
              <w:rPr>
                <w:szCs w:val="18"/>
              </w:rPr>
            </w:pPr>
            <w:r w:rsidRPr="00ED6BD9">
              <w:rPr>
                <w:rFonts w:hint="eastAsia"/>
                <w:color w:val="494D4D"/>
                <w:w w:val="101"/>
                <w:szCs w:val="18"/>
              </w:rPr>
              <w:t>堆肥系统吨料电耗</w:t>
            </w:r>
          </w:p>
        </w:tc>
        <w:tc>
          <w:tcPr>
            <w:tcW w:w="1192" w:type="dxa"/>
            <w:shd w:val="clear" w:color="auto" w:fill="auto"/>
            <w:vAlign w:val="center"/>
          </w:tcPr>
          <w:p w14:paraId="100F3126" w14:textId="77777777" w:rsidR="003E7536" w:rsidRPr="00ED6BD9" w:rsidRDefault="003E7536" w:rsidP="003E7536">
            <w:pPr>
              <w:pStyle w:val="afffffffff9"/>
              <w:rPr>
                <w:szCs w:val="18"/>
              </w:rPr>
            </w:pPr>
            <w:r w:rsidRPr="00ED6BD9">
              <w:rPr>
                <w:rFonts w:hAnsi="宋体" w:hint="eastAsia"/>
                <w:szCs w:val="18"/>
              </w:rPr>
              <w:t>—</w:t>
            </w:r>
          </w:p>
        </w:tc>
        <w:tc>
          <w:tcPr>
            <w:tcW w:w="1562" w:type="dxa"/>
            <w:shd w:val="clear" w:color="auto" w:fill="auto"/>
            <w:vAlign w:val="center"/>
          </w:tcPr>
          <w:p w14:paraId="31DD3EDF"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0FC1B01B" w14:textId="77777777" w:rsidR="003E7536" w:rsidRPr="00ED6BD9" w:rsidRDefault="003E7536" w:rsidP="003E7536">
            <w:pPr>
              <w:pStyle w:val="afffffffff9"/>
              <w:rPr>
                <w:szCs w:val="18"/>
              </w:rPr>
            </w:pPr>
            <w:r w:rsidRPr="00ED6BD9">
              <w:rPr>
                <w:rFonts w:hint="eastAsia"/>
                <w:szCs w:val="18"/>
              </w:rPr>
              <w:t>表2</w:t>
            </w:r>
          </w:p>
        </w:tc>
      </w:tr>
      <w:tr w:rsidR="003E7536" w14:paraId="3A973B98" w14:textId="77777777" w:rsidTr="00E91C83">
        <w:trPr>
          <w:trHeight w:val="59"/>
          <w:jc w:val="center"/>
        </w:trPr>
        <w:tc>
          <w:tcPr>
            <w:tcW w:w="1563" w:type="dxa"/>
            <w:vMerge/>
            <w:shd w:val="clear" w:color="auto" w:fill="auto"/>
            <w:vAlign w:val="center"/>
          </w:tcPr>
          <w:p w14:paraId="1A341913" w14:textId="77777777" w:rsidR="003E7536" w:rsidRDefault="003E7536" w:rsidP="003E7536">
            <w:pPr>
              <w:pStyle w:val="afffffffff9"/>
            </w:pPr>
          </w:p>
        </w:tc>
        <w:tc>
          <w:tcPr>
            <w:tcW w:w="1416" w:type="dxa"/>
            <w:shd w:val="clear" w:color="auto" w:fill="auto"/>
            <w:vAlign w:val="center"/>
          </w:tcPr>
          <w:p w14:paraId="5BB2A978" w14:textId="77777777" w:rsidR="003E7536" w:rsidRPr="00ED6BD9" w:rsidRDefault="003E7536" w:rsidP="003E7536">
            <w:pPr>
              <w:pStyle w:val="afffffffff9"/>
              <w:rPr>
                <w:szCs w:val="18"/>
              </w:rPr>
            </w:pPr>
            <w:r w:rsidRPr="00ED6BD9">
              <w:rPr>
                <w:rFonts w:ascii="Times New Roman" w:hint="eastAsia"/>
                <w:color w:val="5D6262"/>
                <w:w w:val="90"/>
                <w:szCs w:val="18"/>
              </w:rPr>
              <w:t>2</w:t>
            </w:r>
          </w:p>
        </w:tc>
        <w:tc>
          <w:tcPr>
            <w:tcW w:w="2079" w:type="dxa"/>
            <w:shd w:val="clear" w:color="auto" w:fill="auto"/>
            <w:vAlign w:val="center"/>
          </w:tcPr>
          <w:p w14:paraId="701C49F1" w14:textId="77777777" w:rsidR="003E7536" w:rsidRPr="00ED6BD9" w:rsidRDefault="003E7536" w:rsidP="003E7536">
            <w:pPr>
              <w:pStyle w:val="afffffffff9"/>
              <w:rPr>
                <w:szCs w:val="18"/>
              </w:rPr>
            </w:pPr>
            <w:r w:rsidRPr="00ED6BD9">
              <w:rPr>
                <w:rFonts w:hint="eastAsia"/>
                <w:color w:val="494D4D"/>
                <w:w w:val="101"/>
                <w:szCs w:val="18"/>
              </w:rPr>
              <w:t>制</w:t>
            </w:r>
            <w:proofErr w:type="gramStart"/>
            <w:r w:rsidRPr="00ED6BD9">
              <w:rPr>
                <w:rFonts w:hint="eastAsia"/>
                <w:color w:val="494D4D"/>
                <w:w w:val="101"/>
                <w:szCs w:val="18"/>
              </w:rPr>
              <w:t>粒系统吨</w:t>
            </w:r>
            <w:proofErr w:type="gramEnd"/>
            <w:r w:rsidRPr="00ED6BD9">
              <w:rPr>
                <w:rFonts w:hint="eastAsia"/>
                <w:color w:val="494D4D"/>
                <w:w w:val="101"/>
                <w:szCs w:val="18"/>
              </w:rPr>
              <w:t>料电耗</w:t>
            </w:r>
          </w:p>
        </w:tc>
        <w:tc>
          <w:tcPr>
            <w:tcW w:w="1192" w:type="dxa"/>
            <w:shd w:val="clear" w:color="auto" w:fill="auto"/>
            <w:vAlign w:val="center"/>
          </w:tcPr>
          <w:p w14:paraId="084D8B3B" w14:textId="77777777" w:rsidR="003E7536" w:rsidRPr="00ED6BD9" w:rsidRDefault="003E7536" w:rsidP="003E7536">
            <w:pPr>
              <w:pStyle w:val="afffffffff9"/>
              <w:rPr>
                <w:szCs w:val="18"/>
              </w:rPr>
            </w:pPr>
            <w:r w:rsidRPr="00ED6BD9">
              <w:rPr>
                <w:rFonts w:hAnsi="宋体" w:hint="eastAsia"/>
                <w:szCs w:val="18"/>
              </w:rPr>
              <w:t>—</w:t>
            </w:r>
          </w:p>
        </w:tc>
        <w:tc>
          <w:tcPr>
            <w:tcW w:w="1562" w:type="dxa"/>
            <w:shd w:val="clear" w:color="auto" w:fill="auto"/>
            <w:vAlign w:val="center"/>
          </w:tcPr>
          <w:p w14:paraId="21E30078"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1C95D19D" w14:textId="77777777" w:rsidR="003E7536" w:rsidRPr="00ED6BD9" w:rsidRDefault="003E7536" w:rsidP="003E7536">
            <w:pPr>
              <w:pStyle w:val="afffffffff9"/>
              <w:rPr>
                <w:szCs w:val="18"/>
              </w:rPr>
            </w:pPr>
            <w:r w:rsidRPr="00ED6BD9">
              <w:rPr>
                <w:rFonts w:hint="eastAsia"/>
                <w:szCs w:val="18"/>
              </w:rPr>
              <w:t>表2</w:t>
            </w:r>
          </w:p>
        </w:tc>
      </w:tr>
      <w:tr w:rsidR="003E7536" w14:paraId="1E70DF8C" w14:textId="77777777">
        <w:trPr>
          <w:jc w:val="center"/>
        </w:trPr>
        <w:tc>
          <w:tcPr>
            <w:tcW w:w="1563" w:type="dxa"/>
            <w:vMerge/>
            <w:shd w:val="clear" w:color="auto" w:fill="auto"/>
            <w:vAlign w:val="center"/>
          </w:tcPr>
          <w:p w14:paraId="56D5FB9A" w14:textId="77777777" w:rsidR="003E7536" w:rsidRDefault="003E7536" w:rsidP="003E7536">
            <w:pPr>
              <w:pStyle w:val="afffffffff9"/>
            </w:pPr>
          </w:p>
        </w:tc>
        <w:tc>
          <w:tcPr>
            <w:tcW w:w="1416" w:type="dxa"/>
            <w:shd w:val="clear" w:color="auto" w:fill="auto"/>
            <w:vAlign w:val="center"/>
          </w:tcPr>
          <w:p w14:paraId="6A22246D" w14:textId="77777777" w:rsidR="003E7536" w:rsidRPr="00ED6BD9" w:rsidRDefault="003E7536" w:rsidP="003E7536">
            <w:pPr>
              <w:pStyle w:val="afffffffff9"/>
              <w:rPr>
                <w:szCs w:val="18"/>
              </w:rPr>
            </w:pPr>
            <w:r w:rsidRPr="00ED6BD9">
              <w:rPr>
                <w:rFonts w:ascii="Times New Roman"/>
                <w:color w:val="494D4D"/>
                <w:w w:val="101"/>
                <w:szCs w:val="18"/>
              </w:rPr>
              <w:t>3</w:t>
            </w:r>
          </w:p>
        </w:tc>
        <w:tc>
          <w:tcPr>
            <w:tcW w:w="2079" w:type="dxa"/>
            <w:shd w:val="clear" w:color="auto" w:fill="auto"/>
            <w:vAlign w:val="center"/>
          </w:tcPr>
          <w:p w14:paraId="3ADC4F80" w14:textId="77777777" w:rsidR="003E7536" w:rsidRPr="00ED6BD9" w:rsidRDefault="003E7536" w:rsidP="003E7536">
            <w:pPr>
              <w:pStyle w:val="afffffffff9"/>
              <w:rPr>
                <w:szCs w:val="18"/>
              </w:rPr>
            </w:pPr>
            <w:r w:rsidRPr="00ED6BD9">
              <w:rPr>
                <w:rFonts w:hint="eastAsia"/>
                <w:color w:val="494D4D"/>
                <w:w w:val="102"/>
                <w:szCs w:val="18"/>
              </w:rPr>
              <w:t>堆肥原料预混合均匀度变异系数</w:t>
            </w:r>
          </w:p>
        </w:tc>
        <w:tc>
          <w:tcPr>
            <w:tcW w:w="1192" w:type="dxa"/>
            <w:shd w:val="clear" w:color="auto" w:fill="auto"/>
            <w:vAlign w:val="center"/>
          </w:tcPr>
          <w:p w14:paraId="30E2BC8A" w14:textId="77777777" w:rsidR="003E7536" w:rsidRPr="00ED6BD9" w:rsidRDefault="003E7536" w:rsidP="003E7536">
            <w:pPr>
              <w:pStyle w:val="afffffffff9"/>
              <w:rPr>
                <w:szCs w:val="18"/>
              </w:rPr>
            </w:pPr>
            <w:r w:rsidRPr="00ED6BD9">
              <w:rPr>
                <w:rFonts w:hAnsi="宋体" w:hint="eastAsia"/>
                <w:szCs w:val="18"/>
              </w:rPr>
              <w:t>—</w:t>
            </w:r>
          </w:p>
        </w:tc>
        <w:tc>
          <w:tcPr>
            <w:tcW w:w="1562" w:type="dxa"/>
            <w:shd w:val="clear" w:color="auto" w:fill="auto"/>
            <w:vAlign w:val="center"/>
          </w:tcPr>
          <w:p w14:paraId="0567C836"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79787D6E" w14:textId="77777777" w:rsidR="003E7536" w:rsidRPr="00ED6BD9" w:rsidRDefault="003E7536" w:rsidP="003E7536">
            <w:pPr>
              <w:pStyle w:val="afffffffff9"/>
              <w:rPr>
                <w:szCs w:val="18"/>
              </w:rPr>
            </w:pPr>
            <w:r w:rsidRPr="00ED6BD9">
              <w:rPr>
                <w:rFonts w:hint="eastAsia"/>
                <w:szCs w:val="18"/>
              </w:rPr>
              <w:t>表2</w:t>
            </w:r>
          </w:p>
        </w:tc>
      </w:tr>
      <w:tr w:rsidR="003E7536" w14:paraId="0E94F55C" w14:textId="77777777">
        <w:trPr>
          <w:jc w:val="center"/>
        </w:trPr>
        <w:tc>
          <w:tcPr>
            <w:tcW w:w="1563" w:type="dxa"/>
            <w:vMerge/>
            <w:shd w:val="clear" w:color="auto" w:fill="auto"/>
            <w:vAlign w:val="center"/>
          </w:tcPr>
          <w:p w14:paraId="6B3CB7A0" w14:textId="77777777" w:rsidR="003E7536" w:rsidRDefault="003E7536" w:rsidP="003E7536">
            <w:pPr>
              <w:pStyle w:val="afffffffff9"/>
            </w:pPr>
          </w:p>
        </w:tc>
        <w:tc>
          <w:tcPr>
            <w:tcW w:w="1416" w:type="dxa"/>
            <w:shd w:val="clear" w:color="auto" w:fill="auto"/>
            <w:vAlign w:val="center"/>
          </w:tcPr>
          <w:p w14:paraId="135D770E" w14:textId="77777777" w:rsidR="003E7536" w:rsidRPr="00ED6BD9" w:rsidRDefault="003E7536" w:rsidP="003E7536">
            <w:pPr>
              <w:pStyle w:val="afffffffff9"/>
              <w:rPr>
                <w:szCs w:val="18"/>
              </w:rPr>
            </w:pPr>
            <w:r w:rsidRPr="00ED6BD9">
              <w:rPr>
                <w:rFonts w:ascii="Times New Roman" w:hint="eastAsia"/>
                <w:color w:val="494D4D"/>
                <w:w w:val="101"/>
                <w:szCs w:val="18"/>
              </w:rPr>
              <w:t>4</w:t>
            </w:r>
          </w:p>
        </w:tc>
        <w:tc>
          <w:tcPr>
            <w:tcW w:w="2079" w:type="dxa"/>
            <w:shd w:val="clear" w:color="auto" w:fill="auto"/>
            <w:vAlign w:val="center"/>
          </w:tcPr>
          <w:p w14:paraId="03AD065E" w14:textId="77777777" w:rsidR="003E7536" w:rsidRPr="00ED6BD9" w:rsidRDefault="003E7536" w:rsidP="003E7536">
            <w:pPr>
              <w:pStyle w:val="afffffffff9"/>
              <w:rPr>
                <w:szCs w:val="18"/>
              </w:rPr>
            </w:pPr>
            <w:r w:rsidRPr="00ED6BD9">
              <w:rPr>
                <w:rFonts w:hint="eastAsia"/>
                <w:color w:val="494D4D"/>
                <w:w w:val="102"/>
                <w:szCs w:val="18"/>
              </w:rPr>
              <w:t>颗粒成品含水率</w:t>
            </w:r>
          </w:p>
        </w:tc>
        <w:tc>
          <w:tcPr>
            <w:tcW w:w="1192" w:type="dxa"/>
            <w:shd w:val="clear" w:color="auto" w:fill="auto"/>
            <w:vAlign w:val="center"/>
          </w:tcPr>
          <w:p w14:paraId="1FD9F30E" w14:textId="77777777" w:rsidR="003E7536" w:rsidRPr="00ED6BD9" w:rsidRDefault="00716A6C" w:rsidP="003E7536">
            <w:pPr>
              <w:pStyle w:val="afffffffff9"/>
              <w:rPr>
                <w:rFonts w:hAnsi="宋体"/>
                <w:szCs w:val="18"/>
              </w:rPr>
            </w:pPr>
            <w:r w:rsidRPr="00ED6BD9">
              <w:rPr>
                <w:rFonts w:hAnsi="宋体" w:hint="eastAsia"/>
                <w:szCs w:val="18"/>
              </w:rPr>
              <w:t>—</w:t>
            </w:r>
          </w:p>
        </w:tc>
        <w:tc>
          <w:tcPr>
            <w:tcW w:w="1562" w:type="dxa"/>
            <w:shd w:val="clear" w:color="auto" w:fill="auto"/>
            <w:vAlign w:val="center"/>
          </w:tcPr>
          <w:p w14:paraId="074E2EB1"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5D61DE2B" w14:textId="77777777" w:rsidR="003E7536" w:rsidRPr="00ED6BD9" w:rsidRDefault="000A1DE5" w:rsidP="003E7536">
            <w:pPr>
              <w:pStyle w:val="afffffffff9"/>
              <w:rPr>
                <w:szCs w:val="18"/>
              </w:rPr>
            </w:pPr>
            <w:r w:rsidRPr="00ED6BD9">
              <w:rPr>
                <w:rFonts w:hint="eastAsia"/>
                <w:szCs w:val="18"/>
              </w:rPr>
              <w:t>表2</w:t>
            </w:r>
          </w:p>
        </w:tc>
      </w:tr>
      <w:tr w:rsidR="003E7536" w14:paraId="62DA8616" w14:textId="77777777" w:rsidTr="001F719F">
        <w:trPr>
          <w:trHeight w:val="53"/>
          <w:jc w:val="center"/>
        </w:trPr>
        <w:tc>
          <w:tcPr>
            <w:tcW w:w="1563" w:type="dxa"/>
            <w:vMerge/>
            <w:shd w:val="clear" w:color="auto" w:fill="auto"/>
            <w:vAlign w:val="center"/>
          </w:tcPr>
          <w:p w14:paraId="039586D1" w14:textId="77777777" w:rsidR="003E7536" w:rsidRDefault="003E7536" w:rsidP="003E7536">
            <w:pPr>
              <w:pStyle w:val="afffffffff9"/>
            </w:pPr>
          </w:p>
        </w:tc>
        <w:tc>
          <w:tcPr>
            <w:tcW w:w="1416" w:type="dxa"/>
            <w:shd w:val="clear" w:color="auto" w:fill="auto"/>
            <w:vAlign w:val="center"/>
          </w:tcPr>
          <w:p w14:paraId="1A61C2D7" w14:textId="77777777" w:rsidR="003E7536" w:rsidRPr="00ED6BD9" w:rsidRDefault="003E7536" w:rsidP="003E7536">
            <w:pPr>
              <w:pStyle w:val="afffffffff9"/>
              <w:rPr>
                <w:szCs w:val="18"/>
              </w:rPr>
            </w:pPr>
            <w:r w:rsidRPr="00ED6BD9">
              <w:rPr>
                <w:rFonts w:ascii="Times New Roman" w:hint="eastAsia"/>
                <w:color w:val="494D4D"/>
                <w:w w:val="101"/>
                <w:szCs w:val="18"/>
              </w:rPr>
              <w:t>5</w:t>
            </w:r>
          </w:p>
        </w:tc>
        <w:tc>
          <w:tcPr>
            <w:tcW w:w="2079" w:type="dxa"/>
            <w:shd w:val="clear" w:color="auto" w:fill="auto"/>
            <w:vAlign w:val="center"/>
          </w:tcPr>
          <w:p w14:paraId="337C6D73" w14:textId="77777777" w:rsidR="003E7536" w:rsidRPr="00ED6BD9" w:rsidRDefault="003E7536" w:rsidP="003E7536">
            <w:pPr>
              <w:pStyle w:val="afffffffff9"/>
              <w:rPr>
                <w:szCs w:val="18"/>
              </w:rPr>
            </w:pPr>
            <w:r w:rsidRPr="00ED6BD9">
              <w:rPr>
                <w:rFonts w:hint="eastAsia"/>
                <w:color w:val="494D4D"/>
                <w:w w:val="102"/>
                <w:szCs w:val="18"/>
              </w:rPr>
              <w:t>制</w:t>
            </w:r>
            <w:proofErr w:type="gramStart"/>
            <w:r w:rsidRPr="00ED6BD9">
              <w:rPr>
                <w:rFonts w:hint="eastAsia"/>
                <w:color w:val="494D4D"/>
                <w:w w:val="102"/>
                <w:szCs w:val="18"/>
              </w:rPr>
              <w:t>粒系统</w:t>
            </w:r>
            <w:proofErr w:type="gramEnd"/>
            <w:r w:rsidRPr="00ED6BD9">
              <w:rPr>
                <w:rFonts w:hint="eastAsia"/>
                <w:color w:val="494D4D"/>
                <w:w w:val="102"/>
                <w:szCs w:val="18"/>
              </w:rPr>
              <w:t>颗粒成型率</w:t>
            </w:r>
          </w:p>
        </w:tc>
        <w:tc>
          <w:tcPr>
            <w:tcW w:w="1192" w:type="dxa"/>
            <w:shd w:val="clear" w:color="auto" w:fill="auto"/>
            <w:vAlign w:val="center"/>
          </w:tcPr>
          <w:p w14:paraId="477FA939" w14:textId="77777777" w:rsidR="003E7536" w:rsidRPr="00ED6BD9" w:rsidRDefault="003E7536" w:rsidP="003E7536">
            <w:pPr>
              <w:pStyle w:val="afffffffff9"/>
              <w:rPr>
                <w:rFonts w:hAnsi="宋体"/>
                <w:szCs w:val="18"/>
              </w:rPr>
            </w:pPr>
            <w:r w:rsidRPr="00ED6BD9">
              <w:rPr>
                <w:rFonts w:hAnsi="宋体" w:hint="eastAsia"/>
                <w:szCs w:val="18"/>
              </w:rPr>
              <w:t>—</w:t>
            </w:r>
          </w:p>
        </w:tc>
        <w:tc>
          <w:tcPr>
            <w:tcW w:w="1562" w:type="dxa"/>
            <w:shd w:val="clear" w:color="auto" w:fill="auto"/>
            <w:vAlign w:val="center"/>
          </w:tcPr>
          <w:p w14:paraId="078BBE63"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171384CE" w14:textId="77777777" w:rsidR="003E7536" w:rsidRPr="00ED6BD9" w:rsidRDefault="000A1DE5" w:rsidP="003E7536">
            <w:pPr>
              <w:pStyle w:val="afffffffff9"/>
              <w:rPr>
                <w:szCs w:val="18"/>
              </w:rPr>
            </w:pPr>
            <w:r w:rsidRPr="00ED6BD9">
              <w:rPr>
                <w:rFonts w:hint="eastAsia"/>
                <w:szCs w:val="18"/>
              </w:rPr>
              <w:t>表2</w:t>
            </w:r>
          </w:p>
        </w:tc>
      </w:tr>
      <w:tr w:rsidR="003E7536" w14:paraId="096289F1" w14:textId="77777777">
        <w:trPr>
          <w:jc w:val="center"/>
        </w:trPr>
        <w:tc>
          <w:tcPr>
            <w:tcW w:w="1563" w:type="dxa"/>
            <w:vMerge/>
            <w:shd w:val="clear" w:color="auto" w:fill="auto"/>
            <w:vAlign w:val="center"/>
          </w:tcPr>
          <w:p w14:paraId="7456DD1F" w14:textId="77777777" w:rsidR="003E7536" w:rsidRDefault="003E7536" w:rsidP="003E7536">
            <w:pPr>
              <w:pStyle w:val="afffffffff9"/>
            </w:pPr>
          </w:p>
        </w:tc>
        <w:tc>
          <w:tcPr>
            <w:tcW w:w="1416" w:type="dxa"/>
            <w:shd w:val="clear" w:color="auto" w:fill="auto"/>
            <w:vAlign w:val="center"/>
          </w:tcPr>
          <w:p w14:paraId="436DD404" w14:textId="77777777" w:rsidR="003E7536" w:rsidRPr="00ED6BD9" w:rsidRDefault="003E7536" w:rsidP="003E7536">
            <w:pPr>
              <w:pStyle w:val="afffffffff9"/>
              <w:rPr>
                <w:szCs w:val="18"/>
              </w:rPr>
            </w:pPr>
            <w:r w:rsidRPr="00ED6BD9">
              <w:rPr>
                <w:rFonts w:ascii="Times New Roman"/>
                <w:color w:val="5D6262"/>
                <w:w w:val="90"/>
                <w:szCs w:val="18"/>
              </w:rPr>
              <w:t>6</w:t>
            </w:r>
          </w:p>
        </w:tc>
        <w:tc>
          <w:tcPr>
            <w:tcW w:w="2079" w:type="dxa"/>
            <w:shd w:val="clear" w:color="auto" w:fill="auto"/>
            <w:vAlign w:val="center"/>
          </w:tcPr>
          <w:p w14:paraId="676B6AB4" w14:textId="77777777" w:rsidR="003E7536" w:rsidRPr="00ED6BD9" w:rsidRDefault="003E7536" w:rsidP="003E7536">
            <w:pPr>
              <w:pStyle w:val="afffffffff9"/>
              <w:rPr>
                <w:szCs w:val="18"/>
              </w:rPr>
            </w:pPr>
            <w:r w:rsidRPr="00ED6BD9">
              <w:rPr>
                <w:rFonts w:hint="eastAsia"/>
                <w:color w:val="494D4D"/>
                <w:w w:val="102"/>
                <w:szCs w:val="18"/>
              </w:rPr>
              <w:t>使用有效度</w:t>
            </w:r>
          </w:p>
        </w:tc>
        <w:tc>
          <w:tcPr>
            <w:tcW w:w="1192" w:type="dxa"/>
            <w:shd w:val="clear" w:color="auto" w:fill="auto"/>
            <w:vAlign w:val="center"/>
          </w:tcPr>
          <w:p w14:paraId="1EE95FA6" w14:textId="77777777" w:rsidR="003E7536" w:rsidRPr="00ED6BD9" w:rsidRDefault="003E7536" w:rsidP="003E7536">
            <w:pPr>
              <w:pStyle w:val="afffffffff9"/>
              <w:rPr>
                <w:rFonts w:hAnsi="宋体"/>
                <w:szCs w:val="18"/>
              </w:rPr>
            </w:pPr>
            <w:r w:rsidRPr="00ED6BD9">
              <w:rPr>
                <w:rFonts w:hAnsi="宋体" w:hint="eastAsia"/>
                <w:szCs w:val="18"/>
              </w:rPr>
              <w:t>—</w:t>
            </w:r>
          </w:p>
        </w:tc>
        <w:tc>
          <w:tcPr>
            <w:tcW w:w="1562" w:type="dxa"/>
            <w:shd w:val="clear" w:color="auto" w:fill="auto"/>
            <w:vAlign w:val="center"/>
          </w:tcPr>
          <w:p w14:paraId="7A071820" w14:textId="77777777" w:rsidR="003E7536" w:rsidRPr="00ED6BD9" w:rsidRDefault="003E7536" w:rsidP="003E7536">
            <w:pPr>
              <w:pStyle w:val="afffffffff9"/>
              <w:rPr>
                <w:szCs w:val="18"/>
              </w:rPr>
            </w:pPr>
            <w:r w:rsidRPr="00ED6BD9">
              <w:rPr>
                <w:rFonts w:hint="eastAsia"/>
                <w:szCs w:val="18"/>
              </w:rPr>
              <w:t>√</w:t>
            </w:r>
          </w:p>
        </w:tc>
        <w:tc>
          <w:tcPr>
            <w:tcW w:w="1562" w:type="dxa"/>
            <w:shd w:val="clear" w:color="auto" w:fill="auto"/>
            <w:vAlign w:val="center"/>
          </w:tcPr>
          <w:p w14:paraId="7D3585FF" w14:textId="77777777" w:rsidR="003E7536" w:rsidRPr="00ED6BD9" w:rsidRDefault="00716A6C" w:rsidP="003E7536">
            <w:pPr>
              <w:pStyle w:val="afffffffff9"/>
              <w:rPr>
                <w:szCs w:val="18"/>
              </w:rPr>
            </w:pPr>
            <w:r w:rsidRPr="00ED6BD9">
              <w:rPr>
                <w:rFonts w:hint="eastAsia"/>
                <w:szCs w:val="18"/>
              </w:rPr>
              <w:t>表2</w:t>
            </w:r>
          </w:p>
        </w:tc>
      </w:tr>
      <w:tr w:rsidR="00716A6C" w14:paraId="123C550C" w14:textId="77777777" w:rsidTr="001F719F">
        <w:trPr>
          <w:jc w:val="center"/>
        </w:trPr>
        <w:tc>
          <w:tcPr>
            <w:tcW w:w="1563" w:type="dxa"/>
            <w:vMerge/>
            <w:shd w:val="clear" w:color="auto" w:fill="auto"/>
            <w:vAlign w:val="center"/>
          </w:tcPr>
          <w:p w14:paraId="2452913C" w14:textId="77777777" w:rsidR="00716A6C" w:rsidRDefault="00716A6C" w:rsidP="00716A6C">
            <w:pPr>
              <w:pStyle w:val="afffffffff9"/>
            </w:pPr>
          </w:p>
        </w:tc>
        <w:tc>
          <w:tcPr>
            <w:tcW w:w="1416" w:type="dxa"/>
            <w:shd w:val="clear" w:color="auto" w:fill="auto"/>
            <w:vAlign w:val="center"/>
          </w:tcPr>
          <w:p w14:paraId="0E9A647F" w14:textId="77777777" w:rsidR="00716A6C" w:rsidRPr="00ED6BD9" w:rsidRDefault="00716A6C" w:rsidP="00716A6C">
            <w:pPr>
              <w:pStyle w:val="afffffffff9"/>
              <w:rPr>
                <w:szCs w:val="18"/>
              </w:rPr>
            </w:pPr>
            <w:r w:rsidRPr="00ED6BD9">
              <w:rPr>
                <w:rFonts w:ascii="Times New Roman"/>
                <w:color w:val="494D4D"/>
                <w:w w:val="98"/>
                <w:szCs w:val="18"/>
              </w:rPr>
              <w:t>7</w:t>
            </w:r>
          </w:p>
        </w:tc>
        <w:tc>
          <w:tcPr>
            <w:tcW w:w="2079" w:type="dxa"/>
            <w:shd w:val="clear" w:color="auto" w:fill="auto"/>
            <w:vAlign w:val="center"/>
          </w:tcPr>
          <w:p w14:paraId="540E0A5E" w14:textId="77777777" w:rsidR="00716A6C" w:rsidRPr="00ED6BD9" w:rsidRDefault="00716A6C" w:rsidP="00716A6C">
            <w:pPr>
              <w:pStyle w:val="afffffffff9"/>
              <w:rPr>
                <w:szCs w:val="18"/>
              </w:rPr>
            </w:pPr>
            <w:r w:rsidRPr="00ED6BD9">
              <w:rPr>
                <w:rFonts w:hint="eastAsia"/>
                <w:color w:val="494D4D"/>
                <w:w w:val="102"/>
                <w:szCs w:val="18"/>
              </w:rPr>
              <w:t>粉尘浓度</w:t>
            </w:r>
          </w:p>
        </w:tc>
        <w:tc>
          <w:tcPr>
            <w:tcW w:w="1192" w:type="dxa"/>
            <w:shd w:val="clear" w:color="auto" w:fill="auto"/>
          </w:tcPr>
          <w:p w14:paraId="39B094C3" w14:textId="77777777" w:rsidR="00716A6C" w:rsidRPr="00ED6BD9" w:rsidRDefault="00716A6C" w:rsidP="00716A6C">
            <w:pPr>
              <w:pStyle w:val="afffffffff9"/>
              <w:rPr>
                <w:rFonts w:hAnsi="宋体"/>
                <w:szCs w:val="18"/>
              </w:rPr>
            </w:pPr>
            <w:r w:rsidRPr="00ED6BD9">
              <w:rPr>
                <w:rFonts w:hAnsi="宋体" w:hint="eastAsia"/>
                <w:szCs w:val="18"/>
              </w:rPr>
              <w:t>—</w:t>
            </w:r>
          </w:p>
        </w:tc>
        <w:tc>
          <w:tcPr>
            <w:tcW w:w="1562" w:type="dxa"/>
            <w:shd w:val="clear" w:color="auto" w:fill="auto"/>
            <w:vAlign w:val="center"/>
          </w:tcPr>
          <w:p w14:paraId="4647C3CC"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4A2F4379" w14:textId="77777777" w:rsidR="00716A6C" w:rsidRPr="00ED6BD9" w:rsidRDefault="00716A6C" w:rsidP="00716A6C">
            <w:pPr>
              <w:pStyle w:val="afffffffff9"/>
              <w:rPr>
                <w:szCs w:val="18"/>
              </w:rPr>
            </w:pPr>
            <w:r w:rsidRPr="00ED6BD9">
              <w:rPr>
                <w:rFonts w:hint="eastAsia"/>
                <w:szCs w:val="18"/>
              </w:rPr>
              <w:t>5</w:t>
            </w:r>
            <w:r w:rsidRPr="00ED6BD9">
              <w:rPr>
                <w:szCs w:val="18"/>
              </w:rPr>
              <w:t>.3.</w:t>
            </w:r>
            <w:r w:rsidR="007277C3" w:rsidRPr="00ED6BD9">
              <w:rPr>
                <w:szCs w:val="18"/>
              </w:rPr>
              <w:t>7</w:t>
            </w:r>
          </w:p>
        </w:tc>
      </w:tr>
      <w:tr w:rsidR="00716A6C" w14:paraId="57BB8800" w14:textId="77777777" w:rsidTr="001F719F">
        <w:trPr>
          <w:jc w:val="center"/>
        </w:trPr>
        <w:tc>
          <w:tcPr>
            <w:tcW w:w="1563" w:type="dxa"/>
            <w:vMerge/>
            <w:shd w:val="clear" w:color="auto" w:fill="auto"/>
            <w:vAlign w:val="center"/>
          </w:tcPr>
          <w:p w14:paraId="2F9769E7" w14:textId="77777777" w:rsidR="00716A6C" w:rsidRDefault="00716A6C" w:rsidP="00716A6C">
            <w:pPr>
              <w:pStyle w:val="afffffffff9"/>
            </w:pPr>
          </w:p>
        </w:tc>
        <w:tc>
          <w:tcPr>
            <w:tcW w:w="1416" w:type="dxa"/>
            <w:shd w:val="clear" w:color="auto" w:fill="auto"/>
            <w:vAlign w:val="center"/>
          </w:tcPr>
          <w:p w14:paraId="5EC693C4" w14:textId="77777777" w:rsidR="00716A6C" w:rsidRPr="00ED6BD9" w:rsidRDefault="00716A6C" w:rsidP="00716A6C">
            <w:pPr>
              <w:pStyle w:val="afffffffff9"/>
              <w:rPr>
                <w:szCs w:val="18"/>
              </w:rPr>
            </w:pPr>
            <w:r w:rsidRPr="00ED6BD9">
              <w:rPr>
                <w:rFonts w:ascii="Times New Roman" w:hint="eastAsia"/>
                <w:color w:val="494D4D"/>
                <w:w w:val="101"/>
                <w:szCs w:val="18"/>
              </w:rPr>
              <w:t>8</w:t>
            </w:r>
          </w:p>
        </w:tc>
        <w:tc>
          <w:tcPr>
            <w:tcW w:w="2079" w:type="dxa"/>
            <w:shd w:val="clear" w:color="auto" w:fill="auto"/>
            <w:vAlign w:val="center"/>
          </w:tcPr>
          <w:p w14:paraId="031F9FAC" w14:textId="77777777" w:rsidR="00716A6C" w:rsidRPr="00ED6BD9" w:rsidRDefault="00716A6C" w:rsidP="00716A6C">
            <w:pPr>
              <w:pStyle w:val="afffffffff9"/>
              <w:rPr>
                <w:szCs w:val="18"/>
              </w:rPr>
            </w:pPr>
            <w:r w:rsidRPr="00ED6BD9">
              <w:rPr>
                <w:rFonts w:hint="eastAsia"/>
                <w:color w:val="494D4D"/>
                <w:w w:val="104"/>
                <w:szCs w:val="18"/>
              </w:rPr>
              <w:t>噪声</w:t>
            </w:r>
          </w:p>
        </w:tc>
        <w:tc>
          <w:tcPr>
            <w:tcW w:w="1192" w:type="dxa"/>
            <w:shd w:val="clear" w:color="auto" w:fill="auto"/>
          </w:tcPr>
          <w:p w14:paraId="6F3D3850" w14:textId="77777777" w:rsidR="00716A6C" w:rsidRPr="00ED6BD9" w:rsidRDefault="00716A6C" w:rsidP="00716A6C">
            <w:pPr>
              <w:pStyle w:val="afffffffff9"/>
              <w:rPr>
                <w:rFonts w:hAnsi="宋体"/>
                <w:szCs w:val="18"/>
              </w:rPr>
            </w:pPr>
            <w:r w:rsidRPr="00ED6BD9">
              <w:rPr>
                <w:rFonts w:hAnsi="宋体" w:hint="eastAsia"/>
                <w:szCs w:val="18"/>
              </w:rPr>
              <w:t>—</w:t>
            </w:r>
          </w:p>
        </w:tc>
        <w:tc>
          <w:tcPr>
            <w:tcW w:w="1562" w:type="dxa"/>
            <w:shd w:val="clear" w:color="auto" w:fill="auto"/>
            <w:vAlign w:val="center"/>
          </w:tcPr>
          <w:p w14:paraId="1AA64310"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776779E0" w14:textId="256CF24E" w:rsidR="00716A6C" w:rsidRPr="00ED6BD9" w:rsidRDefault="00716A6C" w:rsidP="00AF1E6F">
            <w:pPr>
              <w:pStyle w:val="afffffffff9"/>
              <w:rPr>
                <w:szCs w:val="18"/>
              </w:rPr>
            </w:pPr>
            <w:r w:rsidRPr="00ED6BD9">
              <w:rPr>
                <w:rFonts w:hint="eastAsia"/>
                <w:szCs w:val="18"/>
              </w:rPr>
              <w:t>5</w:t>
            </w:r>
            <w:r w:rsidRPr="00ED6BD9">
              <w:rPr>
                <w:szCs w:val="18"/>
              </w:rPr>
              <w:t>.3.1</w:t>
            </w:r>
            <w:r w:rsidR="00AF1E6F" w:rsidRPr="00ED6BD9">
              <w:rPr>
                <w:rFonts w:hint="eastAsia"/>
                <w:szCs w:val="18"/>
              </w:rPr>
              <w:t>0</w:t>
            </w:r>
          </w:p>
        </w:tc>
      </w:tr>
      <w:tr w:rsidR="00716A6C" w14:paraId="712D3964" w14:textId="77777777">
        <w:trPr>
          <w:jc w:val="center"/>
        </w:trPr>
        <w:tc>
          <w:tcPr>
            <w:tcW w:w="1563" w:type="dxa"/>
            <w:vMerge w:val="restart"/>
            <w:shd w:val="clear" w:color="auto" w:fill="auto"/>
            <w:vAlign w:val="center"/>
          </w:tcPr>
          <w:p w14:paraId="505D4B21" w14:textId="77777777" w:rsidR="00716A6C" w:rsidRDefault="00716A6C" w:rsidP="00716A6C">
            <w:pPr>
              <w:pStyle w:val="afffffffff9"/>
            </w:pPr>
            <w:r>
              <w:rPr>
                <w:rFonts w:hint="eastAsia"/>
              </w:rPr>
              <w:t>C</w:t>
            </w:r>
          </w:p>
        </w:tc>
        <w:tc>
          <w:tcPr>
            <w:tcW w:w="1416" w:type="dxa"/>
            <w:shd w:val="clear" w:color="auto" w:fill="auto"/>
            <w:vAlign w:val="center"/>
          </w:tcPr>
          <w:p w14:paraId="261816BE" w14:textId="77777777" w:rsidR="00716A6C" w:rsidRPr="00ED6BD9" w:rsidRDefault="00716A6C" w:rsidP="00716A6C">
            <w:pPr>
              <w:pStyle w:val="afffffffff9"/>
              <w:rPr>
                <w:szCs w:val="18"/>
              </w:rPr>
            </w:pPr>
            <w:r w:rsidRPr="00ED6BD9">
              <w:rPr>
                <w:rFonts w:ascii="Times New Roman"/>
                <w:color w:val="494D4D"/>
                <w:w w:val="101"/>
                <w:szCs w:val="18"/>
              </w:rPr>
              <w:t>1</w:t>
            </w:r>
          </w:p>
        </w:tc>
        <w:tc>
          <w:tcPr>
            <w:tcW w:w="2079" w:type="dxa"/>
            <w:shd w:val="clear" w:color="auto" w:fill="auto"/>
            <w:vAlign w:val="center"/>
          </w:tcPr>
          <w:p w14:paraId="052D4421" w14:textId="77777777" w:rsidR="00716A6C" w:rsidRPr="00ED6BD9" w:rsidRDefault="00716A6C" w:rsidP="00716A6C">
            <w:pPr>
              <w:pStyle w:val="afffffffff9"/>
              <w:rPr>
                <w:szCs w:val="18"/>
              </w:rPr>
            </w:pPr>
            <w:r w:rsidRPr="00ED6BD9">
              <w:rPr>
                <w:rFonts w:hint="eastAsia"/>
                <w:color w:val="4D5052"/>
                <w:szCs w:val="18"/>
              </w:rPr>
              <w:t>外观质量</w:t>
            </w:r>
          </w:p>
        </w:tc>
        <w:tc>
          <w:tcPr>
            <w:tcW w:w="1192" w:type="dxa"/>
            <w:shd w:val="clear" w:color="auto" w:fill="auto"/>
            <w:vAlign w:val="center"/>
          </w:tcPr>
          <w:p w14:paraId="349B55F2" w14:textId="77777777" w:rsidR="00716A6C" w:rsidRPr="00ED6BD9" w:rsidRDefault="00716A6C" w:rsidP="00716A6C">
            <w:pPr>
              <w:pStyle w:val="afffffffff9"/>
              <w:rPr>
                <w:rFonts w:hAnsi="宋体"/>
                <w:szCs w:val="18"/>
              </w:rPr>
            </w:pPr>
            <w:r w:rsidRPr="00ED6BD9">
              <w:rPr>
                <w:rFonts w:hint="eastAsia"/>
                <w:szCs w:val="18"/>
              </w:rPr>
              <w:t>√</w:t>
            </w:r>
          </w:p>
        </w:tc>
        <w:tc>
          <w:tcPr>
            <w:tcW w:w="1562" w:type="dxa"/>
            <w:shd w:val="clear" w:color="auto" w:fill="auto"/>
            <w:vAlign w:val="center"/>
          </w:tcPr>
          <w:p w14:paraId="463CE1FB"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28B63573" w14:textId="77777777" w:rsidR="00716A6C" w:rsidRPr="00ED6BD9" w:rsidRDefault="00716A6C" w:rsidP="00716A6C">
            <w:pPr>
              <w:pStyle w:val="afffffffff9"/>
              <w:rPr>
                <w:szCs w:val="18"/>
              </w:rPr>
            </w:pPr>
            <w:r w:rsidRPr="00ED6BD9">
              <w:rPr>
                <w:rFonts w:hint="eastAsia"/>
                <w:szCs w:val="18"/>
              </w:rPr>
              <w:t>5</w:t>
            </w:r>
            <w:r w:rsidRPr="00ED6BD9">
              <w:rPr>
                <w:szCs w:val="18"/>
              </w:rPr>
              <w:t>.1.5</w:t>
            </w:r>
          </w:p>
        </w:tc>
      </w:tr>
      <w:tr w:rsidR="00716A6C" w14:paraId="6A2271B9" w14:textId="77777777">
        <w:trPr>
          <w:jc w:val="center"/>
        </w:trPr>
        <w:tc>
          <w:tcPr>
            <w:tcW w:w="1563" w:type="dxa"/>
            <w:vMerge/>
            <w:shd w:val="clear" w:color="auto" w:fill="auto"/>
            <w:vAlign w:val="center"/>
          </w:tcPr>
          <w:p w14:paraId="6EFFAF81" w14:textId="77777777" w:rsidR="00716A6C" w:rsidRDefault="00716A6C" w:rsidP="00716A6C">
            <w:pPr>
              <w:pStyle w:val="afffffffff9"/>
            </w:pPr>
          </w:p>
        </w:tc>
        <w:tc>
          <w:tcPr>
            <w:tcW w:w="1416" w:type="dxa"/>
            <w:shd w:val="clear" w:color="auto" w:fill="auto"/>
            <w:vAlign w:val="center"/>
          </w:tcPr>
          <w:p w14:paraId="61FCE391" w14:textId="77777777" w:rsidR="00716A6C" w:rsidRPr="00ED6BD9" w:rsidRDefault="00716A6C" w:rsidP="00716A6C">
            <w:pPr>
              <w:pStyle w:val="afffffffff9"/>
              <w:rPr>
                <w:szCs w:val="18"/>
              </w:rPr>
            </w:pPr>
            <w:r w:rsidRPr="00ED6BD9">
              <w:rPr>
                <w:rFonts w:ascii="Times New Roman"/>
                <w:color w:val="4D5052"/>
                <w:w w:val="95"/>
                <w:szCs w:val="18"/>
              </w:rPr>
              <w:t>2</w:t>
            </w:r>
          </w:p>
        </w:tc>
        <w:tc>
          <w:tcPr>
            <w:tcW w:w="2079" w:type="dxa"/>
            <w:shd w:val="clear" w:color="auto" w:fill="auto"/>
            <w:vAlign w:val="center"/>
          </w:tcPr>
          <w:p w14:paraId="3DB32DAF" w14:textId="77777777" w:rsidR="00716A6C" w:rsidRPr="00ED6BD9" w:rsidRDefault="00716A6C" w:rsidP="00716A6C">
            <w:pPr>
              <w:pStyle w:val="afffffffff9"/>
              <w:rPr>
                <w:szCs w:val="18"/>
              </w:rPr>
            </w:pPr>
            <w:r w:rsidRPr="00ED6BD9">
              <w:rPr>
                <w:rFonts w:hint="eastAsia"/>
                <w:color w:val="4D5052"/>
                <w:szCs w:val="18"/>
              </w:rPr>
              <w:t>焊接质量</w:t>
            </w:r>
          </w:p>
        </w:tc>
        <w:tc>
          <w:tcPr>
            <w:tcW w:w="1192" w:type="dxa"/>
            <w:shd w:val="clear" w:color="auto" w:fill="auto"/>
            <w:vAlign w:val="center"/>
          </w:tcPr>
          <w:p w14:paraId="1DEC5DA8"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0FD1A9A9"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796671A3" w14:textId="77777777" w:rsidR="00716A6C" w:rsidRPr="00ED6BD9" w:rsidRDefault="00716A6C" w:rsidP="00716A6C">
            <w:pPr>
              <w:pStyle w:val="afffffffff9"/>
              <w:rPr>
                <w:szCs w:val="18"/>
              </w:rPr>
            </w:pPr>
            <w:r w:rsidRPr="00ED6BD9">
              <w:rPr>
                <w:rFonts w:hint="eastAsia"/>
                <w:szCs w:val="18"/>
              </w:rPr>
              <w:t>5</w:t>
            </w:r>
            <w:r w:rsidRPr="00ED6BD9">
              <w:rPr>
                <w:szCs w:val="18"/>
              </w:rPr>
              <w:t>.1.3</w:t>
            </w:r>
          </w:p>
        </w:tc>
      </w:tr>
      <w:tr w:rsidR="00716A6C" w14:paraId="0305A243" w14:textId="77777777">
        <w:trPr>
          <w:jc w:val="center"/>
        </w:trPr>
        <w:tc>
          <w:tcPr>
            <w:tcW w:w="1563" w:type="dxa"/>
            <w:vMerge/>
            <w:shd w:val="clear" w:color="auto" w:fill="auto"/>
            <w:vAlign w:val="center"/>
          </w:tcPr>
          <w:p w14:paraId="4671BB9F" w14:textId="77777777" w:rsidR="00716A6C" w:rsidRDefault="00716A6C" w:rsidP="00716A6C">
            <w:pPr>
              <w:pStyle w:val="afffffffff9"/>
            </w:pPr>
          </w:p>
        </w:tc>
        <w:tc>
          <w:tcPr>
            <w:tcW w:w="1416" w:type="dxa"/>
            <w:shd w:val="clear" w:color="auto" w:fill="auto"/>
            <w:vAlign w:val="center"/>
          </w:tcPr>
          <w:p w14:paraId="14378E71" w14:textId="77777777" w:rsidR="00716A6C" w:rsidRPr="00ED6BD9" w:rsidRDefault="00716A6C" w:rsidP="00716A6C">
            <w:pPr>
              <w:pStyle w:val="afffffffff9"/>
              <w:rPr>
                <w:szCs w:val="18"/>
              </w:rPr>
            </w:pPr>
            <w:r w:rsidRPr="00ED6BD9">
              <w:rPr>
                <w:rFonts w:ascii="Times New Roman"/>
                <w:color w:val="4D5052"/>
                <w:w w:val="95"/>
                <w:szCs w:val="18"/>
              </w:rPr>
              <w:t>3</w:t>
            </w:r>
          </w:p>
        </w:tc>
        <w:tc>
          <w:tcPr>
            <w:tcW w:w="2079" w:type="dxa"/>
            <w:shd w:val="clear" w:color="auto" w:fill="auto"/>
            <w:vAlign w:val="center"/>
          </w:tcPr>
          <w:p w14:paraId="32604A10" w14:textId="77777777" w:rsidR="00716A6C" w:rsidRPr="00ED6BD9" w:rsidRDefault="00716A6C" w:rsidP="00716A6C">
            <w:pPr>
              <w:pStyle w:val="afffffffff9"/>
              <w:rPr>
                <w:szCs w:val="18"/>
              </w:rPr>
            </w:pPr>
            <w:r w:rsidRPr="00ED6BD9">
              <w:rPr>
                <w:rFonts w:hint="eastAsia"/>
                <w:color w:val="4D5052"/>
                <w:szCs w:val="18"/>
              </w:rPr>
              <w:t>装配质量</w:t>
            </w:r>
          </w:p>
        </w:tc>
        <w:tc>
          <w:tcPr>
            <w:tcW w:w="1192" w:type="dxa"/>
            <w:shd w:val="clear" w:color="auto" w:fill="auto"/>
            <w:vAlign w:val="center"/>
          </w:tcPr>
          <w:p w14:paraId="33060674"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0932644A"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6D3E1DAF" w14:textId="77777777" w:rsidR="00716A6C" w:rsidRPr="00ED6BD9" w:rsidRDefault="00716A6C" w:rsidP="00716A6C">
            <w:pPr>
              <w:pStyle w:val="afffffffff9"/>
              <w:rPr>
                <w:szCs w:val="18"/>
              </w:rPr>
            </w:pPr>
            <w:r w:rsidRPr="00ED6BD9">
              <w:rPr>
                <w:rFonts w:hint="eastAsia"/>
                <w:szCs w:val="18"/>
              </w:rPr>
              <w:t>5</w:t>
            </w:r>
            <w:r w:rsidRPr="00ED6BD9">
              <w:rPr>
                <w:szCs w:val="18"/>
              </w:rPr>
              <w:t>.5</w:t>
            </w:r>
          </w:p>
        </w:tc>
      </w:tr>
      <w:tr w:rsidR="00716A6C" w14:paraId="7E57B58A" w14:textId="77777777">
        <w:trPr>
          <w:jc w:val="center"/>
        </w:trPr>
        <w:tc>
          <w:tcPr>
            <w:tcW w:w="1563" w:type="dxa"/>
            <w:vMerge/>
            <w:shd w:val="clear" w:color="auto" w:fill="auto"/>
            <w:vAlign w:val="center"/>
          </w:tcPr>
          <w:p w14:paraId="0A2E962C" w14:textId="77777777" w:rsidR="00716A6C" w:rsidRDefault="00716A6C" w:rsidP="00716A6C">
            <w:pPr>
              <w:pStyle w:val="afffffffff9"/>
            </w:pPr>
          </w:p>
        </w:tc>
        <w:tc>
          <w:tcPr>
            <w:tcW w:w="1416" w:type="dxa"/>
            <w:shd w:val="clear" w:color="auto" w:fill="auto"/>
            <w:vAlign w:val="center"/>
          </w:tcPr>
          <w:p w14:paraId="3843C172" w14:textId="77777777" w:rsidR="00716A6C" w:rsidRPr="00ED6BD9" w:rsidRDefault="00716A6C" w:rsidP="00716A6C">
            <w:pPr>
              <w:pStyle w:val="afffffffff9"/>
              <w:rPr>
                <w:szCs w:val="18"/>
              </w:rPr>
            </w:pPr>
            <w:r w:rsidRPr="00ED6BD9">
              <w:rPr>
                <w:rFonts w:ascii="Times New Roman"/>
                <w:color w:val="696B6E"/>
                <w:szCs w:val="18"/>
              </w:rPr>
              <w:t>4</w:t>
            </w:r>
          </w:p>
        </w:tc>
        <w:tc>
          <w:tcPr>
            <w:tcW w:w="2079" w:type="dxa"/>
            <w:shd w:val="clear" w:color="auto" w:fill="auto"/>
            <w:vAlign w:val="center"/>
          </w:tcPr>
          <w:p w14:paraId="1A610A60" w14:textId="77777777" w:rsidR="00716A6C" w:rsidRPr="00ED6BD9" w:rsidRDefault="00716A6C" w:rsidP="00716A6C">
            <w:pPr>
              <w:pStyle w:val="afffffffff9"/>
              <w:rPr>
                <w:szCs w:val="18"/>
              </w:rPr>
            </w:pPr>
            <w:r w:rsidRPr="00ED6BD9">
              <w:rPr>
                <w:rFonts w:hint="eastAsia"/>
                <w:color w:val="4D5052"/>
                <w:szCs w:val="18"/>
              </w:rPr>
              <w:t>使用说明书</w:t>
            </w:r>
          </w:p>
        </w:tc>
        <w:tc>
          <w:tcPr>
            <w:tcW w:w="1192" w:type="dxa"/>
            <w:shd w:val="clear" w:color="auto" w:fill="auto"/>
            <w:vAlign w:val="center"/>
          </w:tcPr>
          <w:p w14:paraId="17D7B282"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48E7F074"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05007A12" w14:textId="77777777" w:rsidR="00716A6C" w:rsidRPr="00ED6BD9" w:rsidRDefault="00716A6C" w:rsidP="00716A6C">
            <w:pPr>
              <w:pStyle w:val="afffffffff9"/>
              <w:rPr>
                <w:szCs w:val="18"/>
              </w:rPr>
            </w:pPr>
            <w:r w:rsidRPr="00ED6BD9">
              <w:rPr>
                <w:rFonts w:hint="eastAsia"/>
                <w:szCs w:val="18"/>
              </w:rPr>
              <w:t>5</w:t>
            </w:r>
            <w:r w:rsidRPr="00ED6BD9">
              <w:rPr>
                <w:szCs w:val="18"/>
              </w:rPr>
              <w:t>.4.</w:t>
            </w:r>
            <w:r w:rsidR="00BF0377" w:rsidRPr="00ED6BD9">
              <w:rPr>
                <w:szCs w:val="18"/>
              </w:rPr>
              <w:t>8</w:t>
            </w:r>
          </w:p>
        </w:tc>
      </w:tr>
      <w:tr w:rsidR="00716A6C" w14:paraId="0A4C7A2E" w14:textId="77777777">
        <w:trPr>
          <w:jc w:val="center"/>
        </w:trPr>
        <w:tc>
          <w:tcPr>
            <w:tcW w:w="1563" w:type="dxa"/>
            <w:vMerge/>
            <w:shd w:val="clear" w:color="auto" w:fill="auto"/>
            <w:vAlign w:val="center"/>
          </w:tcPr>
          <w:p w14:paraId="05DC6766" w14:textId="77777777" w:rsidR="00716A6C" w:rsidRDefault="00716A6C" w:rsidP="00716A6C">
            <w:pPr>
              <w:pStyle w:val="afffffffff9"/>
            </w:pPr>
          </w:p>
        </w:tc>
        <w:tc>
          <w:tcPr>
            <w:tcW w:w="1416" w:type="dxa"/>
            <w:shd w:val="clear" w:color="auto" w:fill="auto"/>
            <w:vAlign w:val="center"/>
          </w:tcPr>
          <w:p w14:paraId="737755B2" w14:textId="77777777" w:rsidR="00716A6C" w:rsidRPr="00ED6BD9" w:rsidRDefault="00716A6C" w:rsidP="00716A6C">
            <w:pPr>
              <w:pStyle w:val="afffffffff9"/>
              <w:rPr>
                <w:szCs w:val="18"/>
              </w:rPr>
            </w:pPr>
            <w:r w:rsidRPr="00ED6BD9">
              <w:rPr>
                <w:rFonts w:ascii="Times New Roman"/>
                <w:color w:val="696B6E"/>
                <w:w w:val="106"/>
                <w:szCs w:val="18"/>
              </w:rPr>
              <w:t>5</w:t>
            </w:r>
          </w:p>
        </w:tc>
        <w:tc>
          <w:tcPr>
            <w:tcW w:w="2079" w:type="dxa"/>
            <w:shd w:val="clear" w:color="auto" w:fill="auto"/>
            <w:vAlign w:val="center"/>
          </w:tcPr>
          <w:p w14:paraId="441F7CDC" w14:textId="77777777" w:rsidR="00716A6C" w:rsidRPr="00ED6BD9" w:rsidRDefault="00716A6C" w:rsidP="00716A6C">
            <w:pPr>
              <w:pStyle w:val="afffffffff9"/>
              <w:rPr>
                <w:szCs w:val="18"/>
              </w:rPr>
            </w:pPr>
            <w:r w:rsidRPr="00ED6BD9">
              <w:rPr>
                <w:rFonts w:hint="eastAsia"/>
                <w:color w:val="4D5052"/>
                <w:szCs w:val="18"/>
              </w:rPr>
              <w:t>标志</w:t>
            </w:r>
          </w:p>
        </w:tc>
        <w:tc>
          <w:tcPr>
            <w:tcW w:w="1192" w:type="dxa"/>
            <w:shd w:val="clear" w:color="auto" w:fill="auto"/>
            <w:vAlign w:val="center"/>
          </w:tcPr>
          <w:p w14:paraId="0705CCAE"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0489F100" w14:textId="77777777" w:rsidR="00716A6C" w:rsidRPr="00ED6BD9" w:rsidRDefault="00716A6C" w:rsidP="00716A6C">
            <w:pPr>
              <w:pStyle w:val="afffffffff9"/>
              <w:rPr>
                <w:szCs w:val="18"/>
              </w:rPr>
            </w:pPr>
            <w:r w:rsidRPr="00ED6BD9">
              <w:rPr>
                <w:rFonts w:hint="eastAsia"/>
                <w:szCs w:val="18"/>
              </w:rPr>
              <w:t>√</w:t>
            </w:r>
          </w:p>
        </w:tc>
        <w:tc>
          <w:tcPr>
            <w:tcW w:w="1562" w:type="dxa"/>
            <w:shd w:val="clear" w:color="auto" w:fill="auto"/>
            <w:vAlign w:val="center"/>
          </w:tcPr>
          <w:p w14:paraId="3AEF52E9" w14:textId="77777777" w:rsidR="00716A6C" w:rsidRPr="00ED6BD9" w:rsidRDefault="00716A6C" w:rsidP="00716A6C">
            <w:pPr>
              <w:pStyle w:val="afffffffff9"/>
              <w:rPr>
                <w:szCs w:val="18"/>
              </w:rPr>
            </w:pPr>
            <w:r w:rsidRPr="00ED6BD9">
              <w:rPr>
                <w:rFonts w:hint="eastAsia"/>
                <w:szCs w:val="18"/>
              </w:rPr>
              <w:t>8</w:t>
            </w:r>
            <w:r w:rsidRPr="00ED6BD9">
              <w:rPr>
                <w:szCs w:val="18"/>
              </w:rPr>
              <w:t>.1</w:t>
            </w:r>
          </w:p>
        </w:tc>
      </w:tr>
      <w:tr w:rsidR="00FD24A0" w14:paraId="6F1BDFDC" w14:textId="77777777">
        <w:trPr>
          <w:jc w:val="center"/>
        </w:trPr>
        <w:tc>
          <w:tcPr>
            <w:tcW w:w="9374" w:type="dxa"/>
            <w:gridSpan w:val="6"/>
            <w:shd w:val="clear" w:color="auto" w:fill="auto"/>
            <w:vAlign w:val="center"/>
          </w:tcPr>
          <w:p w14:paraId="32F7FFC4" w14:textId="77777777" w:rsidR="00FD24A0" w:rsidRDefault="008036C8">
            <w:pPr>
              <w:pStyle w:val="afffffffff9"/>
              <w:jc w:val="left"/>
            </w:pPr>
            <w:r>
              <w:rPr>
                <w:rFonts w:hint="eastAsia"/>
              </w:rPr>
              <w:t>注：</w:t>
            </w:r>
            <w:r>
              <w:rPr>
                <w:rFonts w:hAnsi="宋体" w:hint="eastAsia"/>
              </w:rPr>
              <w:t>“</w:t>
            </w:r>
            <w:r>
              <w:rPr>
                <w:rFonts w:hAnsi="宋体" w:hint="eastAsia"/>
                <w:szCs w:val="18"/>
              </w:rPr>
              <w:t>√</w:t>
            </w:r>
            <w:r>
              <w:rPr>
                <w:rFonts w:hAnsi="宋体" w:hint="eastAsia"/>
              </w:rPr>
              <w:t>”表示检验项目，“</w:t>
            </w:r>
            <w:r>
              <w:rPr>
                <w:rFonts w:hAnsi="宋体" w:hint="eastAsia"/>
                <w:szCs w:val="18"/>
              </w:rPr>
              <w:t>—</w:t>
            </w:r>
            <w:r>
              <w:rPr>
                <w:rFonts w:hAnsi="宋体" w:hint="eastAsia"/>
              </w:rPr>
              <w:t>”表示不检验项目。</w:t>
            </w:r>
          </w:p>
        </w:tc>
      </w:tr>
    </w:tbl>
    <w:p w14:paraId="1B67FD13" w14:textId="77777777" w:rsidR="00AE6094" w:rsidRPr="00AE6094" w:rsidRDefault="008036C8" w:rsidP="00AE6094">
      <w:pPr>
        <w:pStyle w:val="aff2"/>
        <w:spacing w:before="120" w:after="120"/>
        <w:ind w:left="0"/>
      </w:pPr>
      <w:bookmarkStart w:id="57" w:name="_Toc138793745"/>
      <w:r>
        <w:rPr>
          <w:rFonts w:hint="eastAsia"/>
        </w:rPr>
        <w:t>判断规则</w:t>
      </w:r>
      <w:bookmarkEnd w:id="57"/>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3"/>
        <w:gridCol w:w="2333"/>
        <w:gridCol w:w="2334"/>
        <w:gridCol w:w="2334"/>
      </w:tblGrid>
      <w:tr w:rsidR="00FD24A0" w14:paraId="49CE9491" w14:textId="77777777" w:rsidTr="00AE6094">
        <w:trPr>
          <w:tblHeader/>
          <w:jc w:val="center"/>
        </w:trPr>
        <w:tc>
          <w:tcPr>
            <w:tcW w:w="2333" w:type="dxa"/>
            <w:tcBorders>
              <w:top w:val="single" w:sz="8" w:space="0" w:color="auto"/>
              <w:bottom w:val="single" w:sz="4" w:space="0" w:color="auto"/>
            </w:tcBorders>
            <w:shd w:val="clear" w:color="auto" w:fill="auto"/>
            <w:vAlign w:val="center"/>
          </w:tcPr>
          <w:p w14:paraId="7F648901" w14:textId="77777777" w:rsidR="00FD24A0" w:rsidRDefault="008036C8">
            <w:pPr>
              <w:pStyle w:val="afffffffff9"/>
            </w:pPr>
            <w:r>
              <w:rPr>
                <w:rFonts w:hint="eastAsia"/>
              </w:rPr>
              <w:t>检验项目类别</w:t>
            </w:r>
          </w:p>
        </w:tc>
        <w:tc>
          <w:tcPr>
            <w:tcW w:w="2333" w:type="dxa"/>
            <w:tcBorders>
              <w:top w:val="single" w:sz="8" w:space="0" w:color="auto"/>
              <w:bottom w:val="single" w:sz="4" w:space="0" w:color="auto"/>
            </w:tcBorders>
            <w:shd w:val="clear" w:color="auto" w:fill="auto"/>
            <w:vAlign w:val="center"/>
          </w:tcPr>
          <w:p w14:paraId="4EE8FA07" w14:textId="77777777" w:rsidR="00FD24A0" w:rsidRDefault="008036C8">
            <w:pPr>
              <w:pStyle w:val="afffffffff9"/>
            </w:pPr>
            <w:r>
              <w:rPr>
                <w:rFonts w:hint="eastAsia"/>
              </w:rPr>
              <w:t>A</w:t>
            </w:r>
          </w:p>
        </w:tc>
        <w:tc>
          <w:tcPr>
            <w:tcW w:w="2334" w:type="dxa"/>
            <w:tcBorders>
              <w:top w:val="single" w:sz="8" w:space="0" w:color="auto"/>
              <w:bottom w:val="single" w:sz="4" w:space="0" w:color="auto"/>
            </w:tcBorders>
            <w:shd w:val="clear" w:color="auto" w:fill="auto"/>
            <w:vAlign w:val="center"/>
          </w:tcPr>
          <w:p w14:paraId="5ACCB263" w14:textId="77777777" w:rsidR="00FD24A0" w:rsidRDefault="008036C8">
            <w:pPr>
              <w:pStyle w:val="afffffffff9"/>
            </w:pPr>
            <w:r>
              <w:rPr>
                <w:rFonts w:hint="eastAsia"/>
              </w:rPr>
              <w:t>B</w:t>
            </w:r>
          </w:p>
        </w:tc>
        <w:tc>
          <w:tcPr>
            <w:tcW w:w="2334" w:type="dxa"/>
            <w:tcBorders>
              <w:top w:val="single" w:sz="8" w:space="0" w:color="auto"/>
              <w:bottom w:val="single" w:sz="4" w:space="0" w:color="auto"/>
            </w:tcBorders>
            <w:shd w:val="clear" w:color="auto" w:fill="auto"/>
            <w:vAlign w:val="center"/>
          </w:tcPr>
          <w:p w14:paraId="79E4639E" w14:textId="77777777" w:rsidR="00FD24A0" w:rsidRDefault="008036C8">
            <w:pPr>
              <w:pStyle w:val="afffffffff9"/>
            </w:pPr>
            <w:r>
              <w:rPr>
                <w:rFonts w:hint="eastAsia"/>
              </w:rPr>
              <w:t>C</w:t>
            </w:r>
          </w:p>
        </w:tc>
      </w:tr>
      <w:tr w:rsidR="00AE6094" w14:paraId="6E5F38D5" w14:textId="77777777" w:rsidTr="00AE6094">
        <w:trPr>
          <w:jc w:val="center"/>
        </w:trPr>
        <w:tc>
          <w:tcPr>
            <w:tcW w:w="2333" w:type="dxa"/>
            <w:tcBorders>
              <w:top w:val="single" w:sz="4" w:space="0" w:color="auto"/>
            </w:tcBorders>
            <w:shd w:val="clear" w:color="auto" w:fill="auto"/>
            <w:vAlign w:val="center"/>
          </w:tcPr>
          <w:p w14:paraId="1526555F" w14:textId="77777777" w:rsidR="00AE6094" w:rsidRDefault="00AE6094" w:rsidP="00AE6094">
            <w:pPr>
              <w:pStyle w:val="afffffffff9"/>
            </w:pPr>
            <w:r>
              <w:rPr>
                <w:rFonts w:hint="eastAsia"/>
              </w:rPr>
              <w:t>检验项目数</w:t>
            </w:r>
          </w:p>
        </w:tc>
        <w:tc>
          <w:tcPr>
            <w:tcW w:w="2333" w:type="dxa"/>
            <w:tcBorders>
              <w:top w:val="single" w:sz="4" w:space="0" w:color="auto"/>
            </w:tcBorders>
            <w:shd w:val="clear" w:color="auto" w:fill="auto"/>
            <w:vAlign w:val="center"/>
          </w:tcPr>
          <w:p w14:paraId="7AA5D70E" w14:textId="77777777" w:rsidR="00AE6094" w:rsidRDefault="00AE6094" w:rsidP="00AE6094">
            <w:pPr>
              <w:pStyle w:val="afffffffff9"/>
            </w:pPr>
            <w:r w:rsidRPr="00AE6094">
              <w:t>4</w:t>
            </w:r>
          </w:p>
        </w:tc>
        <w:tc>
          <w:tcPr>
            <w:tcW w:w="2334" w:type="dxa"/>
            <w:tcBorders>
              <w:top w:val="single" w:sz="4" w:space="0" w:color="auto"/>
            </w:tcBorders>
            <w:shd w:val="clear" w:color="auto" w:fill="auto"/>
            <w:vAlign w:val="center"/>
          </w:tcPr>
          <w:p w14:paraId="4738211B" w14:textId="77777777" w:rsidR="00AE6094" w:rsidRDefault="00AE6094" w:rsidP="00AE6094">
            <w:pPr>
              <w:pStyle w:val="afffffffff9"/>
            </w:pPr>
            <w:r w:rsidRPr="00AE6094">
              <w:t>5</w:t>
            </w:r>
          </w:p>
        </w:tc>
        <w:tc>
          <w:tcPr>
            <w:tcW w:w="2334" w:type="dxa"/>
            <w:tcBorders>
              <w:top w:val="single" w:sz="4" w:space="0" w:color="auto"/>
            </w:tcBorders>
            <w:shd w:val="clear" w:color="auto" w:fill="auto"/>
            <w:vAlign w:val="center"/>
          </w:tcPr>
          <w:p w14:paraId="4F5AEDBD" w14:textId="77777777" w:rsidR="00AE6094" w:rsidRDefault="00AE6094" w:rsidP="00AE6094">
            <w:pPr>
              <w:pStyle w:val="afffffffff9"/>
            </w:pPr>
            <w:r w:rsidRPr="00AE6094">
              <w:t>6</w:t>
            </w:r>
          </w:p>
        </w:tc>
      </w:tr>
      <w:tr w:rsidR="00AE6094" w14:paraId="077784B5" w14:textId="77777777" w:rsidTr="001F719F">
        <w:trPr>
          <w:jc w:val="center"/>
        </w:trPr>
        <w:tc>
          <w:tcPr>
            <w:tcW w:w="2333" w:type="dxa"/>
            <w:tcBorders>
              <w:top w:val="single" w:sz="4" w:space="0" w:color="auto"/>
            </w:tcBorders>
            <w:shd w:val="clear" w:color="auto" w:fill="auto"/>
            <w:vAlign w:val="center"/>
          </w:tcPr>
          <w:p w14:paraId="56144707" w14:textId="77777777" w:rsidR="00AE6094" w:rsidRDefault="00AE6094" w:rsidP="00AE6094">
            <w:pPr>
              <w:pStyle w:val="afffffffff9"/>
            </w:pPr>
            <w:r w:rsidRPr="00AE6094">
              <w:rPr>
                <w:rFonts w:hint="eastAsia"/>
              </w:rPr>
              <w:t>检验水平</w:t>
            </w:r>
          </w:p>
        </w:tc>
        <w:tc>
          <w:tcPr>
            <w:tcW w:w="7001" w:type="dxa"/>
            <w:gridSpan w:val="3"/>
            <w:tcBorders>
              <w:top w:val="single" w:sz="4" w:space="0" w:color="auto"/>
            </w:tcBorders>
            <w:shd w:val="clear" w:color="auto" w:fill="auto"/>
            <w:vAlign w:val="center"/>
          </w:tcPr>
          <w:p w14:paraId="62F5B6ED" w14:textId="77777777" w:rsidR="00AE6094" w:rsidRPr="00AE6094" w:rsidRDefault="00AE6094" w:rsidP="00AE6094">
            <w:pPr>
              <w:pStyle w:val="afffffffff9"/>
            </w:pPr>
            <w:r w:rsidRPr="00AE6094">
              <w:t>S-1</w:t>
            </w:r>
          </w:p>
        </w:tc>
      </w:tr>
      <w:tr w:rsidR="00AE6094" w14:paraId="3D06CF03" w14:textId="77777777" w:rsidTr="001F719F">
        <w:trPr>
          <w:jc w:val="center"/>
        </w:trPr>
        <w:tc>
          <w:tcPr>
            <w:tcW w:w="2333" w:type="dxa"/>
            <w:tcBorders>
              <w:top w:val="single" w:sz="4" w:space="0" w:color="auto"/>
            </w:tcBorders>
            <w:shd w:val="clear" w:color="auto" w:fill="auto"/>
            <w:vAlign w:val="center"/>
          </w:tcPr>
          <w:p w14:paraId="0F2AC8BB" w14:textId="77777777" w:rsidR="00AE6094" w:rsidRPr="00AE6094" w:rsidRDefault="00AE6094" w:rsidP="00AE6094">
            <w:pPr>
              <w:pStyle w:val="afffffffff9"/>
            </w:pPr>
            <w:r w:rsidRPr="00AE6094">
              <w:rPr>
                <w:rFonts w:hint="eastAsia"/>
              </w:rPr>
              <w:t>样本字码</w:t>
            </w:r>
          </w:p>
        </w:tc>
        <w:tc>
          <w:tcPr>
            <w:tcW w:w="7001" w:type="dxa"/>
            <w:gridSpan w:val="3"/>
            <w:tcBorders>
              <w:top w:val="single" w:sz="4" w:space="0" w:color="auto"/>
            </w:tcBorders>
            <w:shd w:val="clear" w:color="auto" w:fill="auto"/>
            <w:vAlign w:val="center"/>
          </w:tcPr>
          <w:p w14:paraId="77637184" w14:textId="77777777" w:rsidR="00AE6094" w:rsidRPr="00AE6094" w:rsidRDefault="00AE6094" w:rsidP="00AE6094">
            <w:pPr>
              <w:pStyle w:val="afffffffff9"/>
            </w:pPr>
            <w:r w:rsidRPr="00AE6094">
              <w:t>A</w:t>
            </w:r>
          </w:p>
        </w:tc>
      </w:tr>
      <w:tr w:rsidR="00AE6094" w14:paraId="4DA35EA5" w14:textId="77777777" w:rsidTr="001F719F">
        <w:trPr>
          <w:jc w:val="center"/>
        </w:trPr>
        <w:tc>
          <w:tcPr>
            <w:tcW w:w="2333" w:type="dxa"/>
            <w:tcBorders>
              <w:top w:val="single" w:sz="4" w:space="0" w:color="auto"/>
            </w:tcBorders>
            <w:shd w:val="clear" w:color="auto" w:fill="auto"/>
            <w:vAlign w:val="center"/>
          </w:tcPr>
          <w:p w14:paraId="49407BE2" w14:textId="77777777" w:rsidR="00AE6094" w:rsidRPr="00AE6094" w:rsidRDefault="00AE6094" w:rsidP="00AE6094">
            <w:pPr>
              <w:pStyle w:val="afffffffff9"/>
            </w:pPr>
            <w:r w:rsidRPr="00AE6094">
              <w:rPr>
                <w:rFonts w:hint="eastAsia"/>
              </w:rPr>
              <w:t>样本大小</w:t>
            </w:r>
          </w:p>
        </w:tc>
        <w:tc>
          <w:tcPr>
            <w:tcW w:w="7001" w:type="dxa"/>
            <w:gridSpan w:val="3"/>
            <w:tcBorders>
              <w:top w:val="single" w:sz="4" w:space="0" w:color="auto"/>
            </w:tcBorders>
            <w:shd w:val="clear" w:color="auto" w:fill="auto"/>
            <w:vAlign w:val="center"/>
          </w:tcPr>
          <w:p w14:paraId="49DD661E" w14:textId="77777777" w:rsidR="00AE6094" w:rsidRPr="00AE6094" w:rsidRDefault="00AE6094" w:rsidP="00AE6094">
            <w:pPr>
              <w:pStyle w:val="afffffffff9"/>
            </w:pPr>
            <w:r w:rsidRPr="00AE6094">
              <w:t>2</w:t>
            </w:r>
          </w:p>
        </w:tc>
      </w:tr>
      <w:tr w:rsidR="00FD24A0" w14:paraId="0366A416" w14:textId="77777777" w:rsidTr="00AE6094">
        <w:trPr>
          <w:jc w:val="center"/>
        </w:trPr>
        <w:tc>
          <w:tcPr>
            <w:tcW w:w="2333" w:type="dxa"/>
            <w:shd w:val="clear" w:color="auto" w:fill="auto"/>
            <w:vAlign w:val="center"/>
          </w:tcPr>
          <w:p w14:paraId="0F72C04D" w14:textId="77777777" w:rsidR="00FD24A0" w:rsidRDefault="008036C8">
            <w:pPr>
              <w:pStyle w:val="afffffffff9"/>
            </w:pPr>
            <w:r>
              <w:rPr>
                <w:rFonts w:hint="eastAsia"/>
              </w:rPr>
              <w:t>A</w:t>
            </w:r>
            <w:r>
              <w:t>QL</w:t>
            </w:r>
          </w:p>
        </w:tc>
        <w:tc>
          <w:tcPr>
            <w:tcW w:w="2333" w:type="dxa"/>
            <w:shd w:val="clear" w:color="auto" w:fill="auto"/>
            <w:vAlign w:val="center"/>
          </w:tcPr>
          <w:p w14:paraId="40481414" w14:textId="77777777" w:rsidR="00FD24A0" w:rsidRDefault="008036C8">
            <w:pPr>
              <w:pStyle w:val="afffffffff9"/>
            </w:pPr>
            <w:r>
              <w:rPr>
                <w:rFonts w:hint="eastAsia"/>
              </w:rPr>
              <w:t>6</w:t>
            </w:r>
            <w:r>
              <w:t>.5</w:t>
            </w:r>
          </w:p>
        </w:tc>
        <w:tc>
          <w:tcPr>
            <w:tcW w:w="2334" w:type="dxa"/>
            <w:shd w:val="clear" w:color="auto" w:fill="auto"/>
            <w:vAlign w:val="center"/>
          </w:tcPr>
          <w:p w14:paraId="28370F65" w14:textId="77777777" w:rsidR="00FD24A0" w:rsidRDefault="008036C8">
            <w:pPr>
              <w:pStyle w:val="afffffffff9"/>
            </w:pPr>
            <w:r>
              <w:rPr>
                <w:rFonts w:hint="eastAsia"/>
              </w:rPr>
              <w:t>2</w:t>
            </w:r>
            <w:r>
              <w:t>5</w:t>
            </w:r>
          </w:p>
        </w:tc>
        <w:tc>
          <w:tcPr>
            <w:tcW w:w="2334" w:type="dxa"/>
            <w:shd w:val="clear" w:color="auto" w:fill="auto"/>
            <w:vAlign w:val="center"/>
          </w:tcPr>
          <w:p w14:paraId="63565E25" w14:textId="77777777" w:rsidR="00FD24A0" w:rsidRDefault="008036C8">
            <w:pPr>
              <w:pStyle w:val="afffffffff9"/>
            </w:pPr>
            <w:r>
              <w:rPr>
                <w:rFonts w:hint="eastAsia"/>
              </w:rPr>
              <w:t>4</w:t>
            </w:r>
            <w:r>
              <w:t>0</w:t>
            </w:r>
          </w:p>
        </w:tc>
      </w:tr>
      <w:tr w:rsidR="00FD24A0" w14:paraId="60BC48D7" w14:textId="77777777" w:rsidTr="00AE6094">
        <w:trPr>
          <w:jc w:val="center"/>
        </w:trPr>
        <w:tc>
          <w:tcPr>
            <w:tcW w:w="2333" w:type="dxa"/>
            <w:shd w:val="clear" w:color="auto" w:fill="auto"/>
            <w:vAlign w:val="center"/>
          </w:tcPr>
          <w:p w14:paraId="13B19006" w14:textId="77777777" w:rsidR="00FD24A0" w:rsidRDefault="008036C8">
            <w:pPr>
              <w:pStyle w:val="afffffffff9"/>
            </w:pPr>
            <w:proofErr w:type="gramStart"/>
            <w:r>
              <w:rPr>
                <w:rFonts w:hint="eastAsia"/>
              </w:rPr>
              <w:t>Ac</w:t>
            </w:r>
            <w:r>
              <w:t xml:space="preserve">  R</w:t>
            </w:r>
            <w:r>
              <w:rPr>
                <w:rFonts w:hint="eastAsia"/>
              </w:rPr>
              <w:t>e</w:t>
            </w:r>
            <w:proofErr w:type="gramEnd"/>
          </w:p>
        </w:tc>
        <w:tc>
          <w:tcPr>
            <w:tcW w:w="2333" w:type="dxa"/>
            <w:shd w:val="clear" w:color="auto" w:fill="auto"/>
            <w:vAlign w:val="center"/>
          </w:tcPr>
          <w:p w14:paraId="1DEEFA38" w14:textId="77777777" w:rsidR="00FD24A0" w:rsidRDefault="008036C8">
            <w:pPr>
              <w:pStyle w:val="afffffffff9"/>
            </w:pPr>
            <w:r>
              <w:t>0    1</w:t>
            </w:r>
          </w:p>
        </w:tc>
        <w:tc>
          <w:tcPr>
            <w:tcW w:w="2334" w:type="dxa"/>
            <w:shd w:val="clear" w:color="auto" w:fill="auto"/>
            <w:vAlign w:val="center"/>
          </w:tcPr>
          <w:p w14:paraId="7401E71F" w14:textId="77777777" w:rsidR="00FD24A0" w:rsidRDefault="008036C8">
            <w:pPr>
              <w:pStyle w:val="afffffffff9"/>
            </w:pPr>
            <w:r>
              <w:rPr>
                <w:rFonts w:hint="eastAsia"/>
              </w:rPr>
              <w:t>1</w:t>
            </w:r>
            <w:r>
              <w:t xml:space="preserve">    2</w:t>
            </w:r>
          </w:p>
        </w:tc>
        <w:tc>
          <w:tcPr>
            <w:tcW w:w="2334" w:type="dxa"/>
            <w:shd w:val="clear" w:color="auto" w:fill="auto"/>
            <w:vAlign w:val="center"/>
          </w:tcPr>
          <w:p w14:paraId="080C739F" w14:textId="77777777" w:rsidR="00FD24A0" w:rsidRDefault="008036C8">
            <w:pPr>
              <w:pStyle w:val="afffffffff9"/>
            </w:pPr>
            <w:r>
              <w:rPr>
                <w:rFonts w:hint="eastAsia"/>
              </w:rPr>
              <w:t>2</w:t>
            </w:r>
            <w:r>
              <w:t xml:space="preserve">    3</w:t>
            </w:r>
          </w:p>
        </w:tc>
      </w:tr>
    </w:tbl>
    <w:p w14:paraId="32435525" w14:textId="77777777" w:rsidR="00FD24A0" w:rsidRDefault="008036C8" w:rsidP="00AE6094">
      <w:pPr>
        <w:pStyle w:val="affe"/>
        <w:spacing w:before="120" w:after="120"/>
        <w:ind w:left="0"/>
      </w:pPr>
      <w:r>
        <w:rPr>
          <w:rFonts w:hint="eastAsia"/>
        </w:rPr>
        <w:t>判定规则</w:t>
      </w:r>
    </w:p>
    <w:p w14:paraId="5C263BA4" w14:textId="77777777" w:rsidR="00FD24A0" w:rsidRDefault="008036C8">
      <w:pPr>
        <w:pStyle w:val="afffffffff0"/>
      </w:pPr>
      <w:r>
        <w:rPr>
          <w:rFonts w:hint="eastAsia"/>
        </w:rPr>
        <w:t>当被检</w:t>
      </w:r>
      <w:r>
        <w:t>类的不合格数不大于Ac时，该类应判断为合格。</w:t>
      </w:r>
    </w:p>
    <w:p w14:paraId="41CADC31" w14:textId="77777777" w:rsidR="00FD24A0" w:rsidRDefault="008036C8">
      <w:pPr>
        <w:pStyle w:val="afffffffff0"/>
      </w:pPr>
      <w:r>
        <w:t>当被检类的不合格数不小于Re时，该类应判断为不合格。</w:t>
      </w:r>
      <w:r>
        <w:tab/>
      </w:r>
    </w:p>
    <w:p w14:paraId="1E6E26EF" w14:textId="77777777" w:rsidR="00FD24A0" w:rsidRDefault="008036C8">
      <w:pPr>
        <w:pStyle w:val="afffffffff0"/>
      </w:pPr>
      <w:r>
        <w:t>当被检产品在A、B、</w:t>
      </w:r>
      <w:r>
        <w:rPr>
          <w:rFonts w:hint="eastAsia"/>
        </w:rPr>
        <w:t>C</w:t>
      </w:r>
      <w:r>
        <w:t>类均被判为合格时，整批产品应被判为合格。否则判为不合格。</w:t>
      </w:r>
    </w:p>
    <w:p w14:paraId="02D85E38" w14:textId="77777777" w:rsidR="00627CA9" w:rsidRPr="00E92C8E" w:rsidRDefault="00627CA9" w:rsidP="00627CA9">
      <w:pPr>
        <w:pStyle w:val="affd"/>
        <w:spacing w:before="120" w:after="120"/>
        <w:ind w:left="0"/>
      </w:pPr>
      <w:r w:rsidRPr="00E92C8E">
        <w:rPr>
          <w:rFonts w:hint="eastAsia"/>
        </w:rPr>
        <w:t>安装及调试检验</w:t>
      </w:r>
    </w:p>
    <w:p w14:paraId="41A33115" w14:textId="77777777" w:rsidR="00627CA9" w:rsidRPr="00E92C8E" w:rsidRDefault="00627CA9" w:rsidP="00627CA9">
      <w:pPr>
        <w:pStyle w:val="afffffffff1"/>
        <w:ind w:left="0"/>
        <w:rPr>
          <w:rFonts w:ascii="Times New Roman"/>
        </w:rPr>
      </w:pPr>
      <w:r w:rsidRPr="00E92C8E">
        <w:rPr>
          <w:rFonts w:ascii="Times New Roman" w:hint="eastAsia"/>
        </w:rPr>
        <w:t>安装及调试检验包括设备安装过程中和安装完毕调试检验</w:t>
      </w:r>
      <w:r>
        <w:rPr>
          <w:rFonts w:ascii="Times New Roman" w:hint="eastAsia"/>
        </w:rPr>
        <w:t>，</w:t>
      </w:r>
      <w:r w:rsidRPr="00E92C8E">
        <w:rPr>
          <w:rFonts w:ascii="Times New Roman" w:hint="eastAsia"/>
        </w:rPr>
        <w:t>检验项目应包括成</w:t>
      </w:r>
      <w:r>
        <w:rPr>
          <w:rFonts w:ascii="Times New Roman" w:hint="eastAsia"/>
        </w:rPr>
        <w:t>（</w:t>
      </w:r>
      <w:r w:rsidRPr="00E92C8E">
        <w:rPr>
          <w:rFonts w:ascii="Times New Roman" w:hint="eastAsia"/>
        </w:rPr>
        <w:t>配</w:t>
      </w:r>
      <w:r>
        <w:rPr>
          <w:rFonts w:ascii="Times New Roman" w:hint="eastAsia"/>
        </w:rPr>
        <w:t>）</w:t>
      </w:r>
      <w:r w:rsidRPr="00E92C8E">
        <w:rPr>
          <w:rFonts w:ascii="Times New Roman" w:hint="eastAsia"/>
        </w:rPr>
        <w:t>套性、空运转试验、负载试验、使用性能试验、安全检验等内容</w:t>
      </w:r>
      <w:r>
        <w:rPr>
          <w:rFonts w:ascii="Times New Roman" w:hint="eastAsia"/>
        </w:rPr>
        <w:t>。</w:t>
      </w:r>
    </w:p>
    <w:p w14:paraId="2C9EC8F3" w14:textId="77777777" w:rsidR="00627CA9" w:rsidRPr="00BF156A" w:rsidRDefault="00627CA9" w:rsidP="00627CA9">
      <w:pPr>
        <w:pStyle w:val="afffffffff1"/>
        <w:ind w:left="0"/>
        <w:rPr>
          <w:rFonts w:ascii="Times New Roman"/>
        </w:rPr>
      </w:pPr>
      <w:r w:rsidRPr="00E92C8E">
        <w:rPr>
          <w:rFonts w:ascii="Times New Roman" w:hint="eastAsia"/>
        </w:rPr>
        <w:t>安装及调试检验判定</w:t>
      </w:r>
      <w:r>
        <w:rPr>
          <w:rFonts w:ascii="Times New Roman" w:hint="eastAsia"/>
        </w:rPr>
        <w:t>：</w:t>
      </w:r>
      <w:r w:rsidRPr="00E92C8E">
        <w:rPr>
          <w:rFonts w:ascii="Times New Roman" w:hint="eastAsia"/>
        </w:rPr>
        <w:t>全部项目合格则判定安装及调试检验合格</w:t>
      </w:r>
      <w:r>
        <w:rPr>
          <w:rFonts w:ascii="Times New Roman" w:hint="eastAsia"/>
        </w:rPr>
        <w:t>；</w:t>
      </w:r>
      <w:r w:rsidRPr="00E92C8E">
        <w:rPr>
          <w:rFonts w:ascii="Times New Roman" w:hint="eastAsia"/>
        </w:rPr>
        <w:t>如有不合格项，允许对不合格</w:t>
      </w:r>
      <w:r w:rsidRPr="00BF156A">
        <w:rPr>
          <w:rFonts w:ascii="Times New Roman" w:hint="eastAsia"/>
        </w:rPr>
        <w:t>项修复并进行复检，复检不合格，则判定安装及调试检验不合格，其中安全不允许复检。</w:t>
      </w:r>
    </w:p>
    <w:p w14:paraId="628FE658" w14:textId="77777777" w:rsidR="00FD24A0" w:rsidRDefault="008036C8">
      <w:pPr>
        <w:pStyle w:val="affc"/>
        <w:spacing w:before="240" w:after="240"/>
      </w:pPr>
      <w:bookmarkStart w:id="58" w:name="_Toc138792763"/>
      <w:r>
        <w:t>标志和贮存</w:t>
      </w:r>
      <w:bookmarkEnd w:id="58"/>
    </w:p>
    <w:p w14:paraId="4584B687" w14:textId="77777777" w:rsidR="00FD24A0" w:rsidRDefault="008036C8" w:rsidP="00F6752E">
      <w:pPr>
        <w:pStyle w:val="affd"/>
        <w:spacing w:before="120" w:after="120"/>
        <w:ind w:left="0"/>
      </w:pPr>
      <w:r>
        <w:t>标志</w:t>
      </w:r>
    </w:p>
    <w:p w14:paraId="0F5B3CDA" w14:textId="77777777" w:rsidR="00E85AB7" w:rsidRDefault="00AE6094" w:rsidP="00E85AB7">
      <w:pPr>
        <w:pStyle w:val="affe"/>
        <w:spacing w:before="120" w:after="120"/>
        <w:ind w:left="0"/>
        <w:rPr>
          <w:rFonts w:ascii="宋体" w:eastAsia="宋体" w:hAnsi="宋体"/>
        </w:rPr>
      </w:pPr>
      <w:r w:rsidRPr="00AE6094">
        <w:rPr>
          <w:rFonts w:ascii="宋体" w:eastAsia="宋体" w:hAnsi="宋体" w:hint="eastAsia"/>
        </w:rPr>
        <w:t>在产品需要注意安全的部位、主要操纵和润滑的零部件处，应贴有醒目注意标志。安全标志应耐久、清晰。</w:t>
      </w:r>
    </w:p>
    <w:p w14:paraId="3A3A2893" w14:textId="77777777" w:rsidR="0030661A" w:rsidRPr="00E85AB7" w:rsidRDefault="00AE6094" w:rsidP="00E85AB7">
      <w:pPr>
        <w:pStyle w:val="affe"/>
        <w:spacing w:before="120" w:after="120"/>
        <w:ind w:left="0"/>
        <w:rPr>
          <w:rFonts w:ascii="宋体" w:eastAsia="宋体" w:hAnsi="宋体"/>
        </w:rPr>
      </w:pPr>
      <w:r w:rsidRPr="00E85AB7">
        <w:rPr>
          <w:rFonts w:ascii="宋体" w:eastAsia="宋体" w:hAnsi="宋体" w:hint="eastAsia"/>
        </w:rPr>
        <w:t>每台产品应在指定的位置固定产品标牌，标牌的尺寸和型式应符合GB/T 13306的规定。标牌内容应至少包括：</w:t>
      </w:r>
    </w:p>
    <w:p w14:paraId="64335DC7" w14:textId="77777777" w:rsidR="00AE6094" w:rsidRPr="003C2DF0" w:rsidRDefault="00AE6094" w:rsidP="003C2DF0">
      <w:pPr>
        <w:pStyle w:val="af5"/>
        <w:numPr>
          <w:ilvl w:val="0"/>
          <w:numId w:val="0"/>
        </w:numPr>
        <w:ind w:left="420"/>
      </w:pPr>
      <w:r w:rsidRPr="00F6752E">
        <w:rPr>
          <w:rFonts w:hAnsi="宋体" w:hint="eastAsia"/>
        </w:rPr>
        <w:t>a)</w:t>
      </w:r>
      <w:r w:rsidRPr="00F6752E">
        <w:rPr>
          <w:rFonts w:hAnsi="宋体" w:hint="eastAsia"/>
        </w:rPr>
        <w:tab/>
      </w:r>
      <w:r w:rsidRPr="003C2DF0">
        <w:rPr>
          <w:rFonts w:hint="eastAsia"/>
        </w:rPr>
        <w:t>制造厂名称；</w:t>
      </w:r>
    </w:p>
    <w:p w14:paraId="21A174FC" w14:textId="77777777" w:rsidR="00AE6094" w:rsidRPr="003C2DF0" w:rsidRDefault="00AE6094" w:rsidP="003C2DF0">
      <w:pPr>
        <w:pStyle w:val="af5"/>
        <w:numPr>
          <w:ilvl w:val="0"/>
          <w:numId w:val="0"/>
        </w:numPr>
        <w:ind w:left="420"/>
      </w:pPr>
      <w:r w:rsidRPr="003C2DF0">
        <w:rPr>
          <w:rFonts w:hint="eastAsia"/>
        </w:rPr>
        <w:t>b)</w:t>
      </w:r>
      <w:r w:rsidRPr="003C2DF0">
        <w:rPr>
          <w:rFonts w:hint="eastAsia"/>
        </w:rPr>
        <w:tab/>
        <w:t>产品名称和型号；</w:t>
      </w:r>
    </w:p>
    <w:p w14:paraId="4A11AB48" w14:textId="77777777" w:rsidR="0030661A" w:rsidRPr="003C2DF0" w:rsidRDefault="00AE6094" w:rsidP="003C2DF0">
      <w:pPr>
        <w:pStyle w:val="af5"/>
        <w:numPr>
          <w:ilvl w:val="0"/>
          <w:numId w:val="0"/>
        </w:numPr>
        <w:ind w:left="420"/>
      </w:pPr>
      <w:r w:rsidRPr="003C2DF0">
        <w:rPr>
          <w:rFonts w:hint="eastAsia"/>
        </w:rPr>
        <w:t>c)</w:t>
      </w:r>
      <w:r w:rsidRPr="003C2DF0">
        <w:rPr>
          <w:rFonts w:hint="eastAsia"/>
        </w:rPr>
        <w:tab/>
        <w:t>主要技术参数：生产能力（t/h）、额（标）定功率（kW）、净重（kg）等；</w:t>
      </w:r>
    </w:p>
    <w:p w14:paraId="22E4CACA" w14:textId="77777777" w:rsidR="00AE6094" w:rsidRPr="003C2DF0" w:rsidRDefault="00AE6094" w:rsidP="003C2DF0">
      <w:pPr>
        <w:pStyle w:val="af5"/>
        <w:numPr>
          <w:ilvl w:val="0"/>
          <w:numId w:val="0"/>
        </w:numPr>
        <w:ind w:left="420"/>
      </w:pPr>
      <w:r w:rsidRPr="003C2DF0">
        <w:rPr>
          <w:rFonts w:hint="eastAsia"/>
        </w:rPr>
        <w:t>d)</w:t>
      </w:r>
      <w:r w:rsidRPr="003C2DF0">
        <w:rPr>
          <w:rFonts w:hint="eastAsia"/>
        </w:rPr>
        <w:tab/>
        <w:t>出厂日期和出厂编号。</w:t>
      </w:r>
    </w:p>
    <w:p w14:paraId="3E4474DC" w14:textId="77777777" w:rsidR="0030661A" w:rsidRPr="00B357CA" w:rsidRDefault="0030661A" w:rsidP="00B357CA">
      <w:pPr>
        <w:pStyle w:val="affe"/>
        <w:spacing w:before="120" w:after="120"/>
        <w:ind w:left="0"/>
        <w:rPr>
          <w:rFonts w:ascii="宋体" w:eastAsia="宋体" w:hAnsi="宋体"/>
        </w:rPr>
      </w:pPr>
      <w:r w:rsidRPr="0030661A">
        <w:rPr>
          <w:rFonts w:ascii="宋体" w:eastAsia="宋体" w:hAnsi="宋体" w:hint="eastAsia"/>
        </w:rPr>
        <w:t>每台设备的配套电动机、辅助的泵类设备等应有符合相应产品国家标准或行业标准规定的标牌或标志</w:t>
      </w:r>
      <w:r w:rsidRPr="00B357CA">
        <w:rPr>
          <w:rFonts w:ascii="宋体" w:eastAsia="宋体" w:hAnsi="宋体" w:hint="eastAsia"/>
        </w:rPr>
        <w:t>。</w:t>
      </w:r>
    </w:p>
    <w:p w14:paraId="6343EEB7" w14:textId="77777777" w:rsidR="003C2DF0" w:rsidRDefault="008036C8" w:rsidP="003C2DF0">
      <w:pPr>
        <w:pStyle w:val="affd"/>
        <w:spacing w:before="120" w:after="120"/>
        <w:ind w:left="0"/>
      </w:pPr>
      <w:r>
        <w:rPr>
          <w:rFonts w:hint="eastAsia"/>
        </w:rPr>
        <w:t>贮存</w:t>
      </w:r>
    </w:p>
    <w:p w14:paraId="4029D7AB" w14:textId="77777777" w:rsidR="00825691" w:rsidRDefault="0030661A" w:rsidP="00F950F8">
      <w:pPr>
        <w:pStyle w:val="affd"/>
        <w:numPr>
          <w:ilvl w:val="0"/>
          <w:numId w:val="0"/>
        </w:numPr>
        <w:spacing w:before="120" w:after="120"/>
        <w:ind w:firstLineChars="200" w:firstLine="420"/>
        <w:rPr>
          <w:rFonts w:ascii="宋体" w:eastAsia="宋体" w:hAnsi="宋体"/>
        </w:rPr>
      </w:pPr>
      <w:r w:rsidRPr="003C2DF0">
        <w:rPr>
          <w:rFonts w:ascii="宋体" w:eastAsia="宋体" w:hAnsi="宋体" w:hint="eastAsia"/>
        </w:rPr>
        <w:t>设备安装前应在库房内贮存，有良好的通风防潮条件，空气相对湿度不大于85%。若露天存放应有防雨和防晒措施，应采取措施防止锈蚀和损坏。保证产品在存放过程中表面元划痕、漆膜脱落、挤压变形等缺陷</w:t>
      </w:r>
      <w:r w:rsidR="00F950F8">
        <w:rPr>
          <w:rFonts w:ascii="宋体" w:eastAsia="宋体" w:hAnsi="宋体" w:hint="eastAsia"/>
        </w:rPr>
        <w:t>。</w:t>
      </w:r>
      <w:bookmarkStart w:id="59" w:name="BookMark8"/>
      <w:bookmarkEnd w:id="26"/>
    </w:p>
    <w:p w14:paraId="20439842" w14:textId="77777777" w:rsidR="00825691" w:rsidRDefault="00825691" w:rsidP="00F950F8">
      <w:pPr>
        <w:pStyle w:val="affd"/>
        <w:numPr>
          <w:ilvl w:val="0"/>
          <w:numId w:val="0"/>
        </w:numPr>
        <w:spacing w:before="120" w:after="120"/>
        <w:ind w:firstLineChars="200" w:firstLine="420"/>
        <w:rPr>
          <w:rFonts w:ascii="宋体" w:eastAsia="宋体" w:hAnsi="宋体"/>
        </w:rPr>
      </w:pPr>
    </w:p>
    <w:p w14:paraId="5C34ED59" w14:textId="77777777" w:rsidR="00825691" w:rsidRDefault="00825691" w:rsidP="00F950F8">
      <w:pPr>
        <w:pStyle w:val="affd"/>
        <w:numPr>
          <w:ilvl w:val="0"/>
          <w:numId w:val="0"/>
        </w:numPr>
        <w:spacing w:before="120" w:after="120"/>
        <w:ind w:firstLineChars="200" w:firstLine="420"/>
        <w:rPr>
          <w:rFonts w:ascii="宋体" w:eastAsia="宋体" w:hAnsi="宋体"/>
        </w:rPr>
      </w:pPr>
    </w:p>
    <w:p w14:paraId="75825335" w14:textId="77777777" w:rsidR="00FD24A0" w:rsidRDefault="00825691" w:rsidP="00825691">
      <w:pPr>
        <w:pStyle w:val="affd"/>
        <w:numPr>
          <w:ilvl w:val="0"/>
          <w:numId w:val="0"/>
        </w:numPr>
        <w:spacing w:before="120" w:after="120"/>
        <w:ind w:firstLineChars="200" w:firstLine="420"/>
        <w:jc w:val="center"/>
      </w:pPr>
      <w:r>
        <w:rPr>
          <w:noProof/>
        </w:rPr>
        <w:drawing>
          <wp:inline distT="0" distB="0" distL="0" distR="0" wp14:anchorId="2501E61E" wp14:editId="54E5E0BE">
            <wp:extent cx="1485900" cy="317500"/>
            <wp:effectExtent l="0" t="0" r="0" b="6350"/>
            <wp:docPr id="20" name="图片 20"/>
            <wp:cNvGraphicFramePr/>
            <a:graphic xmlns:a="http://schemas.openxmlformats.org/drawingml/2006/main">
              <a:graphicData uri="http://schemas.openxmlformats.org/drawingml/2006/picture">
                <pic:pic xmlns:pic="http://schemas.openxmlformats.org/drawingml/2006/picture">
                  <pic:nvPicPr>
                    <pic:cNvPr id="20" name="图片 20"/>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9"/>
    </w:p>
    <w:sectPr w:rsidR="00FD24A0" w:rsidSect="009F7F8C">
      <w:headerReference w:type="even" r:id="rId26"/>
      <w:headerReference w:type="default" r:id="rId27"/>
      <w:footerReference w:type="even" r:id="rId28"/>
      <w:footerReference w:type="default" r:id="rId29"/>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8E26D" w14:textId="77777777" w:rsidR="00B83A7D" w:rsidRDefault="00B83A7D">
      <w:pPr>
        <w:spacing w:line="240" w:lineRule="auto"/>
      </w:pPr>
      <w:r>
        <w:separator/>
      </w:r>
    </w:p>
  </w:endnote>
  <w:endnote w:type="continuationSeparator" w:id="0">
    <w:p w14:paraId="43BA83D4" w14:textId="77777777" w:rsidR="00B83A7D" w:rsidRDefault="00B8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F7F7D" w14:textId="77777777" w:rsidR="001F719F" w:rsidRDefault="001F719F">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6DB5D" w14:textId="77777777" w:rsidR="001F719F" w:rsidRDefault="001F719F">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4C53B" w14:textId="77777777" w:rsidR="001F719F" w:rsidRDefault="001F719F">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4712D" w14:textId="77777777" w:rsidR="001F719F" w:rsidRDefault="001F719F">
    <w:pPr>
      <w:pStyle w:val="afffff1"/>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AB85" w14:textId="77777777" w:rsidR="001F719F" w:rsidRDefault="001F719F">
    <w:pPr>
      <w:pStyle w:val="afffff2"/>
    </w:pPr>
    <w:r>
      <w:fldChar w:fldCharType="begin"/>
    </w:r>
    <w:r>
      <w:instrText>PAGE   \* MERGEFORMAT</w:instrText>
    </w:r>
    <w:r>
      <w:fldChar w:fldCharType="separate"/>
    </w:r>
    <w:r w:rsidR="00B4678E" w:rsidRPr="00B4678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D1B0B" w14:textId="77777777" w:rsidR="001F719F" w:rsidRDefault="001F719F">
    <w:pPr>
      <w:pStyle w:val="afffff1"/>
    </w:pPr>
    <w:r>
      <w:fldChar w:fldCharType="begin"/>
    </w:r>
    <w:r>
      <w:instrText xml:space="preserve"> PAGE   \* MERGEFORMAT \* MERGEFORMAT </w:instrText>
    </w:r>
    <w:r>
      <w:fldChar w:fldCharType="separate"/>
    </w:r>
    <w:r w:rsidR="00B4678E">
      <w:rPr>
        <w:noProof/>
      </w:rPr>
      <w:t>II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E121A" w14:textId="77777777" w:rsidR="001F719F" w:rsidRDefault="001F719F">
    <w:pPr>
      <w:pStyle w:val="afffff2"/>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05B2" w14:textId="77777777" w:rsidR="001F719F" w:rsidRDefault="001F719F">
    <w:pPr>
      <w:pStyle w:val="afffff1"/>
    </w:pPr>
    <w:r>
      <w:fldChar w:fldCharType="begin"/>
    </w:r>
    <w:r>
      <w:instrText xml:space="preserve"> PAGE   \* MERGEFORMAT \* MERGEFORMAT </w:instrText>
    </w:r>
    <w:r>
      <w:fldChar w:fldCharType="separate"/>
    </w:r>
    <w:r w:rsidR="00B756E5">
      <w:rPr>
        <w:noProof/>
      </w:rPr>
      <w:t>4</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33BC9" w14:textId="77777777" w:rsidR="001F719F" w:rsidRDefault="001F719F">
    <w:pPr>
      <w:pStyle w:val="afffff2"/>
    </w:pPr>
    <w:r>
      <w:fldChar w:fldCharType="begin"/>
    </w:r>
    <w:r>
      <w:instrText>PAGE   \* MERGEFORMAT</w:instrText>
    </w:r>
    <w:r>
      <w:fldChar w:fldCharType="separate"/>
    </w:r>
    <w:r w:rsidR="00B756E5" w:rsidRPr="00B756E5">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AFFB9" w14:textId="77777777" w:rsidR="00B83A7D" w:rsidRDefault="00B83A7D">
      <w:pPr>
        <w:spacing w:line="240" w:lineRule="auto"/>
      </w:pPr>
      <w:r>
        <w:separator/>
      </w:r>
    </w:p>
  </w:footnote>
  <w:footnote w:type="continuationSeparator" w:id="0">
    <w:p w14:paraId="4EE93DFD" w14:textId="77777777" w:rsidR="00B83A7D" w:rsidRDefault="00B8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BAD1" w14:textId="77777777" w:rsidR="001F719F" w:rsidRDefault="001F719F">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6D1A8" w14:textId="77777777" w:rsidR="001F719F" w:rsidRDefault="001F719F">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64D92" w14:textId="77777777" w:rsidR="001F719F" w:rsidRDefault="001F719F">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1659" w14:textId="77777777" w:rsidR="001F719F" w:rsidRDefault="001F719F">
    <w:pPr>
      <w:pStyle w:val="afffffb"/>
    </w:pPr>
    <w:r>
      <w:fldChar w:fldCharType="begin"/>
    </w:r>
    <w:r>
      <w:instrText xml:space="preserve"> STYLEREF  标准文件_文件编号 \* MERGEFORMAT </w:instrText>
    </w:r>
    <w:r>
      <w:fldChar w:fldCharType="separate"/>
    </w:r>
    <w:r>
      <w:t>JB/T XXXXX</w:t>
    </w:r>
    <w:r>
      <w:t>—</w:t>
    </w:r>
    <w:r>
      <w:t>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A484" w14:textId="64C153CA" w:rsidR="001F719F" w:rsidRDefault="001F719F">
    <w:pPr>
      <w:pStyle w:val="afffffa"/>
    </w:pPr>
    <w:r>
      <w:fldChar w:fldCharType="begin"/>
    </w:r>
    <w:r>
      <w:instrText xml:space="preserve"> STYLEREF  标准文件_文件编号  \* MERGEFORMAT </w:instrText>
    </w:r>
    <w:r>
      <w:fldChar w:fldCharType="separate"/>
    </w:r>
    <w:r w:rsidR="00942E3E">
      <w:rPr>
        <w:noProof/>
      </w:rPr>
      <w:t>JB/TXXXXX</w:t>
    </w:r>
    <w:r w:rsidR="00942E3E">
      <w:rPr>
        <w:noProof/>
      </w:rPr>
      <w:t>—</w:t>
    </w:r>
    <w:r w:rsidR="00942E3E">
      <w:rPr>
        <w:noProof/>
      </w:rPr>
      <w:t>202X</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40D6" w14:textId="260A74BD" w:rsidR="001F719F" w:rsidRDefault="001F719F">
    <w:pPr>
      <w:pStyle w:val="afffffb"/>
    </w:pPr>
    <w:r>
      <w:fldChar w:fldCharType="begin"/>
    </w:r>
    <w:r>
      <w:instrText xml:space="preserve"> STYLEREF  标准文件_文件编号 \* MERGEFORMAT </w:instrText>
    </w:r>
    <w:r>
      <w:fldChar w:fldCharType="separate"/>
    </w:r>
    <w:r w:rsidR="00942E3E">
      <w:rPr>
        <w:noProof/>
      </w:rPr>
      <w:t>JB/TXXXXX</w:t>
    </w:r>
    <w:r w:rsidR="00942E3E">
      <w:rPr>
        <w:noProof/>
      </w:rPr>
      <w:t>—</w:t>
    </w:r>
    <w:r w:rsidR="00942E3E">
      <w:rPr>
        <w:noProof/>
      </w:rPr>
      <w:t>202X</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D488" w14:textId="77777777" w:rsidR="001F719F" w:rsidRDefault="001F719F">
    <w:pPr>
      <w:pStyle w:val="afffffa"/>
    </w:pPr>
    <w:r>
      <w:fldChar w:fldCharType="begin"/>
    </w:r>
    <w:r>
      <w:instrText xml:space="preserve"> STYLEREF  标准文件_文件编号  \* MERGEFORMAT </w:instrText>
    </w:r>
    <w:r>
      <w:fldChar w:fldCharType="separate"/>
    </w:r>
    <w:r>
      <w:t>JB/T XXXXX</w:t>
    </w:r>
    <w:r>
      <w:t>—</w:t>
    </w:r>
    <w:r>
      <w:t>202X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F32B" w14:textId="7338DB97" w:rsidR="001F719F" w:rsidRDefault="001F719F">
    <w:pPr>
      <w:pStyle w:val="afffffb"/>
    </w:pPr>
    <w:r>
      <w:fldChar w:fldCharType="begin"/>
    </w:r>
    <w:r>
      <w:instrText xml:space="preserve"> STYLEREF  标准文件_文件编号 \* MERGEFORMAT </w:instrText>
    </w:r>
    <w:r>
      <w:fldChar w:fldCharType="separate"/>
    </w:r>
    <w:r w:rsidR="00942E3E">
      <w:rPr>
        <w:noProof/>
      </w:rPr>
      <w:t>JB/TXXXXX</w:t>
    </w:r>
    <w:r w:rsidR="00942E3E">
      <w:rPr>
        <w:noProof/>
      </w:rPr>
      <w:t>—</w:t>
    </w:r>
    <w:r w:rsidR="00942E3E">
      <w:rPr>
        <w:noProof/>
      </w:rPr>
      <w:t>202X</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D2D17" w14:textId="12EC92A8" w:rsidR="001F719F" w:rsidRDefault="001F719F">
    <w:pPr>
      <w:pStyle w:val="afffffa"/>
    </w:pPr>
    <w:r>
      <w:fldChar w:fldCharType="begin"/>
    </w:r>
    <w:r>
      <w:instrText xml:space="preserve"> STYLEREF  标准文件_文件编号  \* MERGEFORMAT </w:instrText>
    </w:r>
    <w:r>
      <w:fldChar w:fldCharType="separate"/>
    </w:r>
    <w:r w:rsidR="00942E3E">
      <w:rPr>
        <w:noProof/>
      </w:rPr>
      <w:t>JB/TXXXXX</w:t>
    </w:r>
    <w:r w:rsidR="00942E3E">
      <w:rPr>
        <w:noProof/>
      </w:rPr>
      <w:t>—</w:t>
    </w:r>
    <w:r w:rsidR="00942E3E">
      <w:rPr>
        <w:noProof/>
      </w:rPr>
      <w:t>202X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4961" w:firstLine="0"/>
      </w:pPr>
    </w:lvl>
    <w:lvl w:ilvl="1">
      <w:start w:val="1"/>
      <w:numFmt w:val="decimal"/>
      <w:lvlText w:val="%1.%2"/>
      <w:lvlJc w:val="left"/>
      <w:pPr>
        <w:tabs>
          <w:tab w:val="left" w:pos="1843"/>
        </w:tabs>
        <w:ind w:left="1843" w:hanging="567"/>
      </w:pPr>
    </w:lvl>
    <w:lvl w:ilvl="2">
      <w:start w:val="1"/>
      <w:numFmt w:val="decimal"/>
      <w:lvlText w:val="%1.%2.%3"/>
      <w:lvlJc w:val="left"/>
      <w:pPr>
        <w:tabs>
          <w:tab w:val="left" w:pos="2268"/>
        </w:tabs>
        <w:ind w:left="2268" w:hanging="567"/>
      </w:pPr>
    </w:lvl>
    <w:lvl w:ilvl="3">
      <w:start w:val="1"/>
      <w:numFmt w:val="decimal"/>
      <w:lvlText w:val="%1.%2.%3.%4"/>
      <w:lvlJc w:val="left"/>
      <w:pPr>
        <w:tabs>
          <w:tab w:val="left" w:pos="2835"/>
        </w:tabs>
        <w:ind w:left="2835" w:hanging="708"/>
      </w:pPr>
    </w:lvl>
    <w:lvl w:ilvl="4">
      <w:start w:val="1"/>
      <w:numFmt w:val="decimal"/>
      <w:lvlText w:val="%1.%2.%3.%4.%5"/>
      <w:lvlJc w:val="left"/>
      <w:pPr>
        <w:tabs>
          <w:tab w:val="left" w:pos="3402"/>
        </w:tabs>
        <w:ind w:left="3402" w:hanging="850"/>
      </w:pPr>
    </w:lvl>
    <w:lvl w:ilvl="5">
      <w:start w:val="1"/>
      <w:numFmt w:val="decimal"/>
      <w:lvlText w:val="%1.%2.%3.%4.%5.%6"/>
      <w:lvlJc w:val="left"/>
      <w:pPr>
        <w:tabs>
          <w:tab w:val="left" w:pos="4111"/>
        </w:tabs>
        <w:ind w:left="4111" w:hanging="1134"/>
      </w:pPr>
    </w:lvl>
    <w:lvl w:ilvl="6">
      <w:start w:val="1"/>
      <w:numFmt w:val="decimal"/>
      <w:lvlText w:val="%1.%2.%3.%4.%5.%6.%7"/>
      <w:lvlJc w:val="left"/>
      <w:pPr>
        <w:tabs>
          <w:tab w:val="left" w:pos="4678"/>
        </w:tabs>
        <w:ind w:left="4678" w:hanging="1276"/>
      </w:pPr>
    </w:lvl>
    <w:lvl w:ilvl="7">
      <w:start w:val="1"/>
      <w:numFmt w:val="decimal"/>
      <w:lvlText w:val="%1.%2.%3.%4.%5.%6.%7.%8"/>
      <w:lvlJc w:val="left"/>
      <w:pPr>
        <w:tabs>
          <w:tab w:val="left" w:pos="5245"/>
        </w:tabs>
        <w:ind w:left="5245" w:hanging="1418"/>
      </w:pPr>
    </w:lvl>
    <w:lvl w:ilvl="8">
      <w:start w:val="1"/>
      <w:numFmt w:val="decimal"/>
      <w:lvlText w:val="%1.%2.%3.%4.%5.%6.%7.%8.%9"/>
      <w:lvlJc w:val="left"/>
      <w:pPr>
        <w:tabs>
          <w:tab w:val="left" w:pos="5953"/>
        </w:tabs>
        <w:ind w:left="5953"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709"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800" w:hanging="374"/>
      </w:pPr>
      <w:rPr>
        <w:rFonts w:ascii="黑体" w:eastAsia="黑体" w:hint="eastAsia"/>
        <w:b w:val="0"/>
        <w:i w:val="0"/>
        <w:sz w:val="18"/>
      </w:rPr>
    </w:lvl>
    <w:lvl w:ilvl="1">
      <w:start w:val="1"/>
      <w:numFmt w:val="lowerLetter"/>
      <w:lvlText w:val="%2)"/>
      <w:lvlJc w:val="left"/>
      <w:pPr>
        <w:tabs>
          <w:tab w:val="left" w:pos="1203"/>
        </w:tabs>
        <w:ind w:left="789" w:hanging="363"/>
      </w:pPr>
      <w:rPr>
        <w:rFonts w:hint="eastAsia"/>
      </w:rPr>
    </w:lvl>
    <w:lvl w:ilvl="2">
      <w:start w:val="1"/>
      <w:numFmt w:val="lowerRoman"/>
      <w:lvlText w:val="%3."/>
      <w:lvlJc w:val="right"/>
      <w:pPr>
        <w:tabs>
          <w:tab w:val="left" w:pos="1203"/>
        </w:tabs>
        <w:ind w:left="789" w:hanging="363"/>
      </w:pPr>
      <w:rPr>
        <w:rFonts w:hint="eastAsia"/>
      </w:rPr>
    </w:lvl>
    <w:lvl w:ilvl="3">
      <w:start w:val="1"/>
      <w:numFmt w:val="decimal"/>
      <w:lvlText w:val="%4."/>
      <w:lvlJc w:val="left"/>
      <w:pPr>
        <w:tabs>
          <w:tab w:val="left" w:pos="1203"/>
        </w:tabs>
        <w:ind w:left="789" w:hanging="363"/>
      </w:pPr>
      <w:rPr>
        <w:rFonts w:hint="eastAsia"/>
      </w:rPr>
    </w:lvl>
    <w:lvl w:ilvl="4">
      <w:start w:val="1"/>
      <w:numFmt w:val="lowerLetter"/>
      <w:lvlText w:val="%5)"/>
      <w:lvlJc w:val="left"/>
      <w:pPr>
        <w:tabs>
          <w:tab w:val="left" w:pos="1203"/>
        </w:tabs>
        <w:ind w:left="789" w:hanging="363"/>
      </w:pPr>
      <w:rPr>
        <w:rFonts w:hint="eastAsia"/>
      </w:rPr>
    </w:lvl>
    <w:lvl w:ilvl="5">
      <w:start w:val="1"/>
      <w:numFmt w:val="lowerRoman"/>
      <w:lvlText w:val="%6."/>
      <w:lvlJc w:val="right"/>
      <w:pPr>
        <w:tabs>
          <w:tab w:val="left" w:pos="1203"/>
        </w:tabs>
        <w:ind w:left="789" w:hanging="363"/>
      </w:pPr>
      <w:rPr>
        <w:rFonts w:hint="eastAsia"/>
      </w:rPr>
    </w:lvl>
    <w:lvl w:ilvl="6">
      <w:start w:val="1"/>
      <w:numFmt w:val="decimal"/>
      <w:lvlText w:val="%7."/>
      <w:lvlJc w:val="left"/>
      <w:pPr>
        <w:tabs>
          <w:tab w:val="left" w:pos="1203"/>
        </w:tabs>
        <w:ind w:left="789" w:hanging="363"/>
      </w:pPr>
      <w:rPr>
        <w:rFonts w:hint="eastAsia"/>
      </w:rPr>
    </w:lvl>
    <w:lvl w:ilvl="7">
      <w:start w:val="1"/>
      <w:numFmt w:val="lowerLetter"/>
      <w:lvlText w:val="%8)"/>
      <w:lvlJc w:val="left"/>
      <w:pPr>
        <w:tabs>
          <w:tab w:val="left" w:pos="1203"/>
        </w:tabs>
        <w:ind w:left="789" w:hanging="363"/>
      </w:pPr>
      <w:rPr>
        <w:rFonts w:hint="eastAsia"/>
      </w:rPr>
    </w:lvl>
    <w:lvl w:ilvl="8">
      <w:start w:val="1"/>
      <w:numFmt w:val="lowerRoman"/>
      <w:lvlText w:val="%9."/>
      <w:lvlJc w:val="right"/>
      <w:pPr>
        <w:tabs>
          <w:tab w:val="left" w:pos="1203"/>
        </w:tabs>
        <w:ind w:left="789"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45146935">
    <w:abstractNumId w:val="0"/>
  </w:num>
  <w:num w:numId="2" w16cid:durableId="1552231485">
    <w:abstractNumId w:val="27"/>
  </w:num>
  <w:num w:numId="3" w16cid:durableId="993995893">
    <w:abstractNumId w:val="5"/>
  </w:num>
  <w:num w:numId="4" w16cid:durableId="1092433800">
    <w:abstractNumId w:val="23"/>
  </w:num>
  <w:num w:numId="5" w16cid:durableId="1211770041">
    <w:abstractNumId w:val="18"/>
  </w:num>
  <w:num w:numId="6" w16cid:durableId="1577858134">
    <w:abstractNumId w:val="13"/>
  </w:num>
  <w:num w:numId="7" w16cid:durableId="907229753">
    <w:abstractNumId w:val="8"/>
  </w:num>
  <w:num w:numId="8" w16cid:durableId="1840852351">
    <w:abstractNumId w:val="3"/>
  </w:num>
  <w:num w:numId="9" w16cid:durableId="830027121">
    <w:abstractNumId w:val="9"/>
  </w:num>
  <w:num w:numId="10" w16cid:durableId="1528787806">
    <w:abstractNumId w:val="16"/>
  </w:num>
  <w:num w:numId="11" w16cid:durableId="2106877003">
    <w:abstractNumId w:val="25"/>
  </w:num>
  <w:num w:numId="12" w16cid:durableId="13962691">
    <w:abstractNumId w:val="11"/>
  </w:num>
  <w:num w:numId="13" w16cid:durableId="1436754388">
    <w:abstractNumId w:val="12"/>
  </w:num>
  <w:num w:numId="14" w16cid:durableId="1994095804">
    <w:abstractNumId w:val="7"/>
  </w:num>
  <w:num w:numId="15" w16cid:durableId="934481217">
    <w:abstractNumId w:val="19"/>
  </w:num>
  <w:num w:numId="16" w16cid:durableId="1138910843">
    <w:abstractNumId w:val="21"/>
  </w:num>
  <w:num w:numId="17" w16cid:durableId="1335185578">
    <w:abstractNumId w:val="17"/>
  </w:num>
  <w:num w:numId="18" w16cid:durableId="1959144150">
    <w:abstractNumId w:val="29"/>
  </w:num>
  <w:num w:numId="19" w16cid:durableId="1491287881">
    <w:abstractNumId w:val="15"/>
  </w:num>
  <w:num w:numId="20" w16cid:durableId="743526448">
    <w:abstractNumId w:val="1"/>
  </w:num>
  <w:num w:numId="21" w16cid:durableId="34737820">
    <w:abstractNumId w:val="10"/>
  </w:num>
  <w:num w:numId="22" w16cid:durableId="1377195072">
    <w:abstractNumId w:val="30"/>
  </w:num>
  <w:num w:numId="23" w16cid:durableId="2112892473">
    <w:abstractNumId w:val="20"/>
  </w:num>
  <w:num w:numId="24" w16cid:durableId="977876413">
    <w:abstractNumId w:val="6"/>
  </w:num>
  <w:num w:numId="25" w16cid:durableId="1288000796">
    <w:abstractNumId w:val="26"/>
  </w:num>
  <w:num w:numId="26" w16cid:durableId="1345942279">
    <w:abstractNumId w:val="28"/>
  </w:num>
  <w:num w:numId="27" w16cid:durableId="1654792878">
    <w:abstractNumId w:val="2"/>
  </w:num>
  <w:num w:numId="28" w16cid:durableId="766652987">
    <w:abstractNumId w:val="4"/>
  </w:num>
  <w:num w:numId="29" w16cid:durableId="1128548493">
    <w:abstractNumId w:val="14"/>
  </w:num>
  <w:num w:numId="30" w16cid:durableId="836768115">
    <w:abstractNumId w:val="24"/>
  </w:num>
  <w:num w:numId="31" w16cid:durableId="510295938">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ocumentProtection w:edit="forms" w:enforcement="1"/>
  <w:defaultTabStop w:val="420"/>
  <w:evenAndOddHeaders/>
  <w:drawingGridHorizontalSpacing w:val="105"/>
  <w:drawingGridVerticalSpacing w:val="156"/>
  <w:noPunctuationKerning/>
  <w:characterSpacingControl w:val="compressPunctuation"/>
  <w:savePreviewPicture/>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2U3ZGRiNWRhOGE2NjYyNzk5ZWY5NGU2YmVjNGI3NTUifQ=="/>
    <w:docVar w:name="KSO_WPS_MARK_KEY" w:val="026ee497-7431-4338-bc8a-e30a68a509f8"/>
  </w:docVars>
  <w:rsids>
    <w:rsidRoot w:val="00881CDB"/>
    <w:rsid w:val="0000040A"/>
    <w:rsid w:val="00000A94"/>
    <w:rsid w:val="00001972"/>
    <w:rsid w:val="00001D9A"/>
    <w:rsid w:val="00007B3A"/>
    <w:rsid w:val="000107E0"/>
    <w:rsid w:val="00011FDE"/>
    <w:rsid w:val="00012FFD"/>
    <w:rsid w:val="00014162"/>
    <w:rsid w:val="00014340"/>
    <w:rsid w:val="00015B2B"/>
    <w:rsid w:val="00016A9C"/>
    <w:rsid w:val="00022184"/>
    <w:rsid w:val="00022762"/>
    <w:rsid w:val="00023267"/>
    <w:rsid w:val="000238E0"/>
    <w:rsid w:val="000249DB"/>
    <w:rsid w:val="000254E4"/>
    <w:rsid w:val="0002595E"/>
    <w:rsid w:val="00026AA8"/>
    <w:rsid w:val="000303C3"/>
    <w:rsid w:val="000331D3"/>
    <w:rsid w:val="000346A5"/>
    <w:rsid w:val="000359C3"/>
    <w:rsid w:val="00035A7D"/>
    <w:rsid w:val="000410E8"/>
    <w:rsid w:val="0004249A"/>
    <w:rsid w:val="000427B6"/>
    <w:rsid w:val="00043282"/>
    <w:rsid w:val="00044286"/>
    <w:rsid w:val="00046DEA"/>
    <w:rsid w:val="00047F28"/>
    <w:rsid w:val="00047F8C"/>
    <w:rsid w:val="00050265"/>
    <w:rsid w:val="000503AA"/>
    <w:rsid w:val="000506A1"/>
    <w:rsid w:val="000515DD"/>
    <w:rsid w:val="0005265A"/>
    <w:rsid w:val="000539DD"/>
    <w:rsid w:val="00053BD3"/>
    <w:rsid w:val="00055167"/>
    <w:rsid w:val="000556ED"/>
    <w:rsid w:val="00055FE2"/>
    <w:rsid w:val="0005616F"/>
    <w:rsid w:val="00056899"/>
    <w:rsid w:val="000578D2"/>
    <w:rsid w:val="00060C2E"/>
    <w:rsid w:val="00061033"/>
    <w:rsid w:val="000619E9"/>
    <w:rsid w:val="000622D4"/>
    <w:rsid w:val="0006357D"/>
    <w:rsid w:val="00067F1E"/>
    <w:rsid w:val="00071CC0"/>
    <w:rsid w:val="0007253C"/>
    <w:rsid w:val="00073C8C"/>
    <w:rsid w:val="00077B64"/>
    <w:rsid w:val="00080A1C"/>
    <w:rsid w:val="00082317"/>
    <w:rsid w:val="00083849"/>
    <w:rsid w:val="00083D2C"/>
    <w:rsid w:val="00085C3B"/>
    <w:rsid w:val="00086AA1"/>
    <w:rsid w:val="00087A77"/>
    <w:rsid w:val="00090CA6"/>
    <w:rsid w:val="00092B8A"/>
    <w:rsid w:val="00092FB0"/>
    <w:rsid w:val="000934C5"/>
    <w:rsid w:val="00093D25"/>
    <w:rsid w:val="00093DAB"/>
    <w:rsid w:val="00094D73"/>
    <w:rsid w:val="00096D63"/>
    <w:rsid w:val="000A0B60"/>
    <w:rsid w:val="000A0EB8"/>
    <w:rsid w:val="000A19FC"/>
    <w:rsid w:val="000A1DE5"/>
    <w:rsid w:val="000A296B"/>
    <w:rsid w:val="000A6B80"/>
    <w:rsid w:val="000A7311"/>
    <w:rsid w:val="000B060F"/>
    <w:rsid w:val="000B1592"/>
    <w:rsid w:val="000B1FF2"/>
    <w:rsid w:val="000B2B98"/>
    <w:rsid w:val="000B3CDA"/>
    <w:rsid w:val="000B6A0B"/>
    <w:rsid w:val="000C0F6C"/>
    <w:rsid w:val="000C11DB"/>
    <w:rsid w:val="000C1492"/>
    <w:rsid w:val="000C2FBD"/>
    <w:rsid w:val="000C4B41"/>
    <w:rsid w:val="000C57D6"/>
    <w:rsid w:val="000C58B3"/>
    <w:rsid w:val="000C7666"/>
    <w:rsid w:val="000D0A9C"/>
    <w:rsid w:val="000D1795"/>
    <w:rsid w:val="000D2F41"/>
    <w:rsid w:val="000D329A"/>
    <w:rsid w:val="000D4B9C"/>
    <w:rsid w:val="000D4EB6"/>
    <w:rsid w:val="000D753B"/>
    <w:rsid w:val="000E4C9E"/>
    <w:rsid w:val="000E4CBB"/>
    <w:rsid w:val="000E6FD7"/>
    <w:rsid w:val="000F06E1"/>
    <w:rsid w:val="000F06FE"/>
    <w:rsid w:val="000F0E3C"/>
    <w:rsid w:val="000F19D5"/>
    <w:rsid w:val="000F4AEA"/>
    <w:rsid w:val="000F67E9"/>
    <w:rsid w:val="00104926"/>
    <w:rsid w:val="0011140C"/>
    <w:rsid w:val="00113B1E"/>
    <w:rsid w:val="0011711C"/>
    <w:rsid w:val="00124B3A"/>
    <w:rsid w:val="00124E4F"/>
    <w:rsid w:val="001260B7"/>
    <w:rsid w:val="001265CB"/>
    <w:rsid w:val="001321C6"/>
    <w:rsid w:val="001325C4"/>
    <w:rsid w:val="00133010"/>
    <w:rsid w:val="001338EE"/>
    <w:rsid w:val="00133AAE"/>
    <w:rsid w:val="00135323"/>
    <w:rsid w:val="001356C4"/>
    <w:rsid w:val="00141114"/>
    <w:rsid w:val="00142969"/>
    <w:rsid w:val="0014383E"/>
    <w:rsid w:val="001457E7"/>
    <w:rsid w:val="00145D9D"/>
    <w:rsid w:val="0014608D"/>
    <w:rsid w:val="00146388"/>
    <w:rsid w:val="001529E5"/>
    <w:rsid w:val="00153C7E"/>
    <w:rsid w:val="001545E8"/>
    <w:rsid w:val="00156B25"/>
    <w:rsid w:val="00156E1A"/>
    <w:rsid w:val="00157B55"/>
    <w:rsid w:val="001602CA"/>
    <w:rsid w:val="001642FA"/>
    <w:rsid w:val="001649EB"/>
    <w:rsid w:val="00164BAF"/>
    <w:rsid w:val="00164FA8"/>
    <w:rsid w:val="00164FDE"/>
    <w:rsid w:val="00165065"/>
    <w:rsid w:val="00165434"/>
    <w:rsid w:val="0016580B"/>
    <w:rsid w:val="00165F49"/>
    <w:rsid w:val="00166B88"/>
    <w:rsid w:val="0016770A"/>
    <w:rsid w:val="00170804"/>
    <w:rsid w:val="001708E9"/>
    <w:rsid w:val="0017340B"/>
    <w:rsid w:val="00173FB1"/>
    <w:rsid w:val="0017449E"/>
    <w:rsid w:val="00176DFD"/>
    <w:rsid w:val="001815D8"/>
    <w:rsid w:val="001852C9"/>
    <w:rsid w:val="00190087"/>
    <w:rsid w:val="001913C4"/>
    <w:rsid w:val="0019348F"/>
    <w:rsid w:val="0019389E"/>
    <w:rsid w:val="00193A07"/>
    <w:rsid w:val="00194C95"/>
    <w:rsid w:val="00195C34"/>
    <w:rsid w:val="00195D40"/>
    <w:rsid w:val="001979A2"/>
    <w:rsid w:val="001A1959"/>
    <w:rsid w:val="001A1A53"/>
    <w:rsid w:val="001A234A"/>
    <w:rsid w:val="001A6847"/>
    <w:rsid w:val="001B06E8"/>
    <w:rsid w:val="001B193E"/>
    <w:rsid w:val="001B480B"/>
    <w:rsid w:val="001B67D5"/>
    <w:rsid w:val="001B71D0"/>
    <w:rsid w:val="001B71EE"/>
    <w:rsid w:val="001C04A8"/>
    <w:rsid w:val="001C19C8"/>
    <w:rsid w:val="001C2C03"/>
    <w:rsid w:val="001C42F7"/>
    <w:rsid w:val="001C49E5"/>
    <w:rsid w:val="001C680C"/>
    <w:rsid w:val="001C6EBC"/>
    <w:rsid w:val="001C7797"/>
    <w:rsid w:val="001C7FEA"/>
    <w:rsid w:val="001D0499"/>
    <w:rsid w:val="001D0BBE"/>
    <w:rsid w:val="001D0ED4"/>
    <w:rsid w:val="001D212F"/>
    <w:rsid w:val="001D29D7"/>
    <w:rsid w:val="001D2DE7"/>
    <w:rsid w:val="001D411C"/>
    <w:rsid w:val="001E1B6A"/>
    <w:rsid w:val="001E2484"/>
    <w:rsid w:val="001E3C97"/>
    <w:rsid w:val="001E3CC4"/>
    <w:rsid w:val="001E4882"/>
    <w:rsid w:val="001E67E7"/>
    <w:rsid w:val="001E73AB"/>
    <w:rsid w:val="001F092D"/>
    <w:rsid w:val="001F143A"/>
    <w:rsid w:val="001F1605"/>
    <w:rsid w:val="001F2508"/>
    <w:rsid w:val="001F4816"/>
    <w:rsid w:val="001F69B4"/>
    <w:rsid w:val="001F719F"/>
    <w:rsid w:val="001F77C7"/>
    <w:rsid w:val="001F7FD3"/>
    <w:rsid w:val="00200183"/>
    <w:rsid w:val="00200367"/>
    <w:rsid w:val="00200BED"/>
    <w:rsid w:val="0020107D"/>
    <w:rsid w:val="00202AA4"/>
    <w:rsid w:val="00202F59"/>
    <w:rsid w:val="002031F7"/>
    <w:rsid w:val="002040E6"/>
    <w:rsid w:val="0020527B"/>
    <w:rsid w:val="00205F2C"/>
    <w:rsid w:val="00210B15"/>
    <w:rsid w:val="00210D21"/>
    <w:rsid w:val="002142EA"/>
    <w:rsid w:val="00217A92"/>
    <w:rsid w:val="002204BB"/>
    <w:rsid w:val="00221B79"/>
    <w:rsid w:val="00221C6B"/>
    <w:rsid w:val="00223ABC"/>
    <w:rsid w:val="00224596"/>
    <w:rsid w:val="002253A1"/>
    <w:rsid w:val="00225CF8"/>
    <w:rsid w:val="0022684D"/>
    <w:rsid w:val="0022794E"/>
    <w:rsid w:val="00233D64"/>
    <w:rsid w:val="00234784"/>
    <w:rsid w:val="0023482A"/>
    <w:rsid w:val="00234B33"/>
    <w:rsid w:val="00235598"/>
    <w:rsid w:val="002359CB"/>
    <w:rsid w:val="0023744B"/>
    <w:rsid w:val="00237E84"/>
    <w:rsid w:val="002419E1"/>
    <w:rsid w:val="00243540"/>
    <w:rsid w:val="0024497B"/>
    <w:rsid w:val="0024515B"/>
    <w:rsid w:val="00246021"/>
    <w:rsid w:val="0024666E"/>
    <w:rsid w:val="00247F52"/>
    <w:rsid w:val="002503A7"/>
    <w:rsid w:val="00250B25"/>
    <w:rsid w:val="00250BBE"/>
    <w:rsid w:val="002515C2"/>
    <w:rsid w:val="0025194F"/>
    <w:rsid w:val="00252BBB"/>
    <w:rsid w:val="00255614"/>
    <w:rsid w:val="0026148A"/>
    <w:rsid w:val="00262696"/>
    <w:rsid w:val="002626FD"/>
    <w:rsid w:val="002629AA"/>
    <w:rsid w:val="002634BC"/>
    <w:rsid w:val="002643C3"/>
    <w:rsid w:val="00264A0C"/>
    <w:rsid w:val="0026507E"/>
    <w:rsid w:val="00267EF4"/>
    <w:rsid w:val="00270CB8"/>
    <w:rsid w:val="00272B08"/>
    <w:rsid w:val="00281BB8"/>
    <w:rsid w:val="00281E9E"/>
    <w:rsid w:val="00282D9E"/>
    <w:rsid w:val="00285170"/>
    <w:rsid w:val="00285361"/>
    <w:rsid w:val="002912DA"/>
    <w:rsid w:val="00292D60"/>
    <w:rsid w:val="00293A7D"/>
    <w:rsid w:val="00294D34"/>
    <w:rsid w:val="00294E3B"/>
    <w:rsid w:val="00296193"/>
    <w:rsid w:val="00296C66"/>
    <w:rsid w:val="00296EBE"/>
    <w:rsid w:val="002974E3"/>
    <w:rsid w:val="002A084B"/>
    <w:rsid w:val="002A1260"/>
    <w:rsid w:val="002A1589"/>
    <w:rsid w:val="002A1608"/>
    <w:rsid w:val="002A25DC"/>
    <w:rsid w:val="002A2C89"/>
    <w:rsid w:val="002A3AAB"/>
    <w:rsid w:val="002A4B7A"/>
    <w:rsid w:val="002A4CEA"/>
    <w:rsid w:val="002A5977"/>
    <w:rsid w:val="002A5A13"/>
    <w:rsid w:val="002A757F"/>
    <w:rsid w:val="002A7F44"/>
    <w:rsid w:val="002B0C40"/>
    <w:rsid w:val="002B1966"/>
    <w:rsid w:val="002B23E3"/>
    <w:rsid w:val="002B4251"/>
    <w:rsid w:val="002B4508"/>
    <w:rsid w:val="002B5779"/>
    <w:rsid w:val="002B7332"/>
    <w:rsid w:val="002B7F51"/>
    <w:rsid w:val="002C09E7"/>
    <w:rsid w:val="002C0F29"/>
    <w:rsid w:val="002C3F07"/>
    <w:rsid w:val="002C5278"/>
    <w:rsid w:val="002C5924"/>
    <w:rsid w:val="002C7EBB"/>
    <w:rsid w:val="002D06C1"/>
    <w:rsid w:val="002D42B5"/>
    <w:rsid w:val="002D4490"/>
    <w:rsid w:val="002D4F1A"/>
    <w:rsid w:val="002D6BBB"/>
    <w:rsid w:val="002D6DA6"/>
    <w:rsid w:val="002D6EC6"/>
    <w:rsid w:val="002D79AC"/>
    <w:rsid w:val="002D7E71"/>
    <w:rsid w:val="002D7EF4"/>
    <w:rsid w:val="002E0042"/>
    <w:rsid w:val="002E039D"/>
    <w:rsid w:val="002E4D5A"/>
    <w:rsid w:val="002E6326"/>
    <w:rsid w:val="002F18F5"/>
    <w:rsid w:val="002F30E0"/>
    <w:rsid w:val="002F35E4"/>
    <w:rsid w:val="002F3730"/>
    <w:rsid w:val="002F38E1"/>
    <w:rsid w:val="002F4F54"/>
    <w:rsid w:val="002F7AF6"/>
    <w:rsid w:val="00300E63"/>
    <w:rsid w:val="00302F5F"/>
    <w:rsid w:val="00303E6C"/>
    <w:rsid w:val="0030441D"/>
    <w:rsid w:val="00306063"/>
    <w:rsid w:val="0030661A"/>
    <w:rsid w:val="00306EB1"/>
    <w:rsid w:val="00313B85"/>
    <w:rsid w:val="0031602E"/>
    <w:rsid w:val="00317988"/>
    <w:rsid w:val="003221B4"/>
    <w:rsid w:val="0032261B"/>
    <w:rsid w:val="00322E62"/>
    <w:rsid w:val="00324661"/>
    <w:rsid w:val="00324EDD"/>
    <w:rsid w:val="00330779"/>
    <w:rsid w:val="003331E4"/>
    <w:rsid w:val="00333E26"/>
    <w:rsid w:val="00336C64"/>
    <w:rsid w:val="00337162"/>
    <w:rsid w:val="00337D94"/>
    <w:rsid w:val="00337F4A"/>
    <w:rsid w:val="00341640"/>
    <w:rsid w:val="0034194F"/>
    <w:rsid w:val="00342DB8"/>
    <w:rsid w:val="00344605"/>
    <w:rsid w:val="00345F00"/>
    <w:rsid w:val="003474AA"/>
    <w:rsid w:val="00350D1D"/>
    <w:rsid w:val="00351022"/>
    <w:rsid w:val="00351901"/>
    <w:rsid w:val="00352C83"/>
    <w:rsid w:val="00353EEB"/>
    <w:rsid w:val="00360360"/>
    <w:rsid w:val="003615D2"/>
    <w:rsid w:val="00363BFD"/>
    <w:rsid w:val="0036429C"/>
    <w:rsid w:val="00364A53"/>
    <w:rsid w:val="003654CB"/>
    <w:rsid w:val="00365F86"/>
    <w:rsid w:val="00365F87"/>
    <w:rsid w:val="003705F4"/>
    <w:rsid w:val="00370D58"/>
    <w:rsid w:val="00371316"/>
    <w:rsid w:val="003748DE"/>
    <w:rsid w:val="003753DE"/>
    <w:rsid w:val="0037618F"/>
    <w:rsid w:val="00376713"/>
    <w:rsid w:val="00381815"/>
    <w:rsid w:val="003819AF"/>
    <w:rsid w:val="003820E9"/>
    <w:rsid w:val="003829B5"/>
    <w:rsid w:val="00382DE7"/>
    <w:rsid w:val="00384FFC"/>
    <w:rsid w:val="003872FC"/>
    <w:rsid w:val="00387ADC"/>
    <w:rsid w:val="00390020"/>
    <w:rsid w:val="003903D6"/>
    <w:rsid w:val="00390EE6"/>
    <w:rsid w:val="00390F0D"/>
    <w:rsid w:val="0039118F"/>
    <w:rsid w:val="00392AD7"/>
    <w:rsid w:val="003938D9"/>
    <w:rsid w:val="00394376"/>
    <w:rsid w:val="003943FF"/>
    <w:rsid w:val="003974EB"/>
    <w:rsid w:val="00397B9B"/>
    <w:rsid w:val="00397CC5"/>
    <w:rsid w:val="003A1582"/>
    <w:rsid w:val="003A4077"/>
    <w:rsid w:val="003B09AD"/>
    <w:rsid w:val="003B0BD9"/>
    <w:rsid w:val="003B1F18"/>
    <w:rsid w:val="003B5BF0"/>
    <w:rsid w:val="003B60BF"/>
    <w:rsid w:val="003B6BE3"/>
    <w:rsid w:val="003C010C"/>
    <w:rsid w:val="003C0528"/>
    <w:rsid w:val="003C0A6C"/>
    <w:rsid w:val="003C2859"/>
    <w:rsid w:val="003C2DF0"/>
    <w:rsid w:val="003C45F7"/>
    <w:rsid w:val="003C564C"/>
    <w:rsid w:val="003C5A43"/>
    <w:rsid w:val="003D0519"/>
    <w:rsid w:val="003D0FF6"/>
    <w:rsid w:val="003D262C"/>
    <w:rsid w:val="003D6D61"/>
    <w:rsid w:val="003E091D"/>
    <w:rsid w:val="003E1C53"/>
    <w:rsid w:val="003E2A69"/>
    <w:rsid w:val="003E2D49"/>
    <w:rsid w:val="003E2FD4"/>
    <w:rsid w:val="003E49F6"/>
    <w:rsid w:val="003E7536"/>
    <w:rsid w:val="003E77DC"/>
    <w:rsid w:val="003F0841"/>
    <w:rsid w:val="003F23D3"/>
    <w:rsid w:val="003F3F08"/>
    <w:rsid w:val="003F49F1"/>
    <w:rsid w:val="003F6272"/>
    <w:rsid w:val="003F636B"/>
    <w:rsid w:val="003F72A3"/>
    <w:rsid w:val="00400E72"/>
    <w:rsid w:val="00401400"/>
    <w:rsid w:val="004035B9"/>
    <w:rsid w:val="00403B88"/>
    <w:rsid w:val="00404869"/>
    <w:rsid w:val="00405884"/>
    <w:rsid w:val="00407D39"/>
    <w:rsid w:val="0041477A"/>
    <w:rsid w:val="004167A3"/>
    <w:rsid w:val="004208A6"/>
    <w:rsid w:val="00432DAA"/>
    <w:rsid w:val="004339F2"/>
    <w:rsid w:val="00434305"/>
    <w:rsid w:val="00434353"/>
    <w:rsid w:val="00435DF7"/>
    <w:rsid w:val="0044083F"/>
    <w:rsid w:val="00441636"/>
    <w:rsid w:val="00441AE7"/>
    <w:rsid w:val="00445574"/>
    <w:rsid w:val="004467FB"/>
    <w:rsid w:val="00452D6B"/>
    <w:rsid w:val="004537D0"/>
    <w:rsid w:val="00453E52"/>
    <w:rsid w:val="00454484"/>
    <w:rsid w:val="0045517B"/>
    <w:rsid w:val="00456070"/>
    <w:rsid w:val="004563CD"/>
    <w:rsid w:val="0046246C"/>
    <w:rsid w:val="00463B77"/>
    <w:rsid w:val="00463C7B"/>
    <w:rsid w:val="00463F02"/>
    <w:rsid w:val="004644A6"/>
    <w:rsid w:val="004659BD"/>
    <w:rsid w:val="00467612"/>
    <w:rsid w:val="00470775"/>
    <w:rsid w:val="00471357"/>
    <w:rsid w:val="004715BD"/>
    <w:rsid w:val="00473E41"/>
    <w:rsid w:val="004746B1"/>
    <w:rsid w:val="0047583F"/>
    <w:rsid w:val="00480AF8"/>
    <w:rsid w:val="00484936"/>
    <w:rsid w:val="00485C89"/>
    <w:rsid w:val="00486BE3"/>
    <w:rsid w:val="004905E4"/>
    <w:rsid w:val="00490A89"/>
    <w:rsid w:val="00490AB4"/>
    <w:rsid w:val="004920D8"/>
    <w:rsid w:val="00492F02"/>
    <w:rsid w:val="004939AE"/>
    <w:rsid w:val="004A12DF"/>
    <w:rsid w:val="004A1BA8"/>
    <w:rsid w:val="004A1E2B"/>
    <w:rsid w:val="004A4B57"/>
    <w:rsid w:val="004A63FA"/>
    <w:rsid w:val="004B0272"/>
    <w:rsid w:val="004B2701"/>
    <w:rsid w:val="004B2E1B"/>
    <w:rsid w:val="004B3E93"/>
    <w:rsid w:val="004B6580"/>
    <w:rsid w:val="004B72F3"/>
    <w:rsid w:val="004C1FBC"/>
    <w:rsid w:val="004C3F1D"/>
    <w:rsid w:val="004C458D"/>
    <w:rsid w:val="004C671C"/>
    <w:rsid w:val="004C7556"/>
    <w:rsid w:val="004C7E9D"/>
    <w:rsid w:val="004C7F67"/>
    <w:rsid w:val="004D076D"/>
    <w:rsid w:val="004D0EF1"/>
    <w:rsid w:val="004D189E"/>
    <w:rsid w:val="004D1C6B"/>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57E8"/>
    <w:rsid w:val="004F6456"/>
    <w:rsid w:val="004F696E"/>
    <w:rsid w:val="004F6C71"/>
    <w:rsid w:val="00500496"/>
    <w:rsid w:val="00501139"/>
    <w:rsid w:val="00502991"/>
    <w:rsid w:val="0050363E"/>
    <w:rsid w:val="005037FB"/>
    <w:rsid w:val="005039BC"/>
    <w:rsid w:val="005043BB"/>
    <w:rsid w:val="00504A3D"/>
    <w:rsid w:val="00505767"/>
    <w:rsid w:val="00506CA5"/>
    <w:rsid w:val="005073F0"/>
    <w:rsid w:val="00510A7B"/>
    <w:rsid w:val="00511BE1"/>
    <w:rsid w:val="00512F6E"/>
    <w:rsid w:val="00513038"/>
    <w:rsid w:val="00514174"/>
    <w:rsid w:val="00516088"/>
    <w:rsid w:val="00516B0B"/>
    <w:rsid w:val="005174F6"/>
    <w:rsid w:val="005207F4"/>
    <w:rsid w:val="005220EC"/>
    <w:rsid w:val="00523F95"/>
    <w:rsid w:val="00524D65"/>
    <w:rsid w:val="00525B16"/>
    <w:rsid w:val="00525D80"/>
    <w:rsid w:val="00530620"/>
    <w:rsid w:val="00533D04"/>
    <w:rsid w:val="00534804"/>
    <w:rsid w:val="00534ABF"/>
    <w:rsid w:val="00534BDF"/>
    <w:rsid w:val="005350E9"/>
    <w:rsid w:val="005354EA"/>
    <w:rsid w:val="00535EC4"/>
    <w:rsid w:val="00535ED9"/>
    <w:rsid w:val="0053692B"/>
    <w:rsid w:val="00541853"/>
    <w:rsid w:val="00543BDA"/>
    <w:rsid w:val="00543FF8"/>
    <w:rsid w:val="005441CC"/>
    <w:rsid w:val="005479DA"/>
    <w:rsid w:val="00547BCC"/>
    <w:rsid w:val="0055013B"/>
    <w:rsid w:val="00551F6F"/>
    <w:rsid w:val="00555044"/>
    <w:rsid w:val="00561475"/>
    <w:rsid w:val="00562612"/>
    <w:rsid w:val="0056487B"/>
    <w:rsid w:val="00564FB9"/>
    <w:rsid w:val="00566880"/>
    <w:rsid w:val="00573D9E"/>
    <w:rsid w:val="005748CF"/>
    <w:rsid w:val="00576368"/>
    <w:rsid w:val="005801E3"/>
    <w:rsid w:val="00581802"/>
    <w:rsid w:val="005836A8"/>
    <w:rsid w:val="0058409C"/>
    <w:rsid w:val="00584262"/>
    <w:rsid w:val="00586630"/>
    <w:rsid w:val="00587263"/>
    <w:rsid w:val="00587ADD"/>
    <w:rsid w:val="00591F86"/>
    <w:rsid w:val="00596160"/>
    <w:rsid w:val="005966E2"/>
    <w:rsid w:val="00597007"/>
    <w:rsid w:val="005A0966"/>
    <w:rsid w:val="005A11B7"/>
    <w:rsid w:val="005A260B"/>
    <w:rsid w:val="005A4A1B"/>
    <w:rsid w:val="005A7830"/>
    <w:rsid w:val="005A797C"/>
    <w:rsid w:val="005A7FCE"/>
    <w:rsid w:val="005B0F3F"/>
    <w:rsid w:val="005B11D0"/>
    <w:rsid w:val="005B4903"/>
    <w:rsid w:val="005B51CE"/>
    <w:rsid w:val="005B5885"/>
    <w:rsid w:val="005B5CD7"/>
    <w:rsid w:val="005B6CF6"/>
    <w:rsid w:val="005B7422"/>
    <w:rsid w:val="005C058B"/>
    <w:rsid w:val="005C29B8"/>
    <w:rsid w:val="005C5F21"/>
    <w:rsid w:val="005C7156"/>
    <w:rsid w:val="005C7F6B"/>
    <w:rsid w:val="005D0C75"/>
    <w:rsid w:val="005D16E7"/>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5F7099"/>
    <w:rsid w:val="00600E3B"/>
    <w:rsid w:val="006015CE"/>
    <w:rsid w:val="00604784"/>
    <w:rsid w:val="00606419"/>
    <w:rsid w:val="00607D29"/>
    <w:rsid w:val="00610963"/>
    <w:rsid w:val="00610A7C"/>
    <w:rsid w:val="0061117A"/>
    <w:rsid w:val="00612952"/>
    <w:rsid w:val="00612A3D"/>
    <w:rsid w:val="00614CC1"/>
    <w:rsid w:val="00615A9D"/>
    <w:rsid w:val="00617387"/>
    <w:rsid w:val="006252D8"/>
    <w:rsid w:val="006259BC"/>
    <w:rsid w:val="0062636B"/>
    <w:rsid w:val="00627CA9"/>
    <w:rsid w:val="00632182"/>
    <w:rsid w:val="00632AE0"/>
    <w:rsid w:val="00633C17"/>
    <w:rsid w:val="00636E3E"/>
    <w:rsid w:val="006379F7"/>
    <w:rsid w:val="00637E4D"/>
    <w:rsid w:val="00640620"/>
    <w:rsid w:val="00641A1F"/>
    <w:rsid w:val="006434D7"/>
    <w:rsid w:val="0064528D"/>
    <w:rsid w:val="00645904"/>
    <w:rsid w:val="00651237"/>
    <w:rsid w:val="00651ACB"/>
    <w:rsid w:val="00651C47"/>
    <w:rsid w:val="00652AB2"/>
    <w:rsid w:val="00654EC0"/>
    <w:rsid w:val="0065525B"/>
    <w:rsid w:val="00655D4F"/>
    <w:rsid w:val="00656A0C"/>
    <w:rsid w:val="00662DB7"/>
    <w:rsid w:val="00662EDC"/>
    <w:rsid w:val="006640E5"/>
    <w:rsid w:val="006646F1"/>
    <w:rsid w:val="00664929"/>
    <w:rsid w:val="00664F62"/>
    <w:rsid w:val="006655E1"/>
    <w:rsid w:val="006716DF"/>
    <w:rsid w:val="00672060"/>
    <w:rsid w:val="00672BFD"/>
    <w:rsid w:val="00675802"/>
    <w:rsid w:val="00676383"/>
    <w:rsid w:val="006770F4"/>
    <w:rsid w:val="00677A84"/>
    <w:rsid w:val="0068026D"/>
    <w:rsid w:val="00680A27"/>
    <w:rsid w:val="006816A4"/>
    <w:rsid w:val="006819B8"/>
    <w:rsid w:val="006840A6"/>
    <w:rsid w:val="006850CD"/>
    <w:rsid w:val="00685AAB"/>
    <w:rsid w:val="006A07AA"/>
    <w:rsid w:val="006A18E0"/>
    <w:rsid w:val="006A25E5"/>
    <w:rsid w:val="006A2B46"/>
    <w:rsid w:val="006A336D"/>
    <w:rsid w:val="006A37B9"/>
    <w:rsid w:val="006B1668"/>
    <w:rsid w:val="006B2672"/>
    <w:rsid w:val="006B42A3"/>
    <w:rsid w:val="006B503E"/>
    <w:rsid w:val="006B54BF"/>
    <w:rsid w:val="006B5F44"/>
    <w:rsid w:val="006B5F90"/>
    <w:rsid w:val="006B62E4"/>
    <w:rsid w:val="006B7562"/>
    <w:rsid w:val="006C1BBA"/>
    <w:rsid w:val="006C2079"/>
    <w:rsid w:val="006C317D"/>
    <w:rsid w:val="006C5A62"/>
    <w:rsid w:val="006C5D68"/>
    <w:rsid w:val="006C6976"/>
    <w:rsid w:val="006C6DD0"/>
    <w:rsid w:val="006C7082"/>
    <w:rsid w:val="006D04EA"/>
    <w:rsid w:val="006D16C4"/>
    <w:rsid w:val="006D2357"/>
    <w:rsid w:val="006D3E96"/>
    <w:rsid w:val="006D4515"/>
    <w:rsid w:val="006D4BB1"/>
    <w:rsid w:val="006D6593"/>
    <w:rsid w:val="006D686E"/>
    <w:rsid w:val="006E4186"/>
    <w:rsid w:val="006E4D89"/>
    <w:rsid w:val="006F03A8"/>
    <w:rsid w:val="006F126C"/>
    <w:rsid w:val="006F2ACA"/>
    <w:rsid w:val="006F2ADC"/>
    <w:rsid w:val="006F2BFE"/>
    <w:rsid w:val="006F31E9"/>
    <w:rsid w:val="006F56E5"/>
    <w:rsid w:val="006F6284"/>
    <w:rsid w:val="007002C5"/>
    <w:rsid w:val="00700FE7"/>
    <w:rsid w:val="007020D0"/>
    <w:rsid w:val="0070348B"/>
    <w:rsid w:val="00704387"/>
    <w:rsid w:val="00707669"/>
    <w:rsid w:val="0070787A"/>
    <w:rsid w:val="007108EB"/>
    <w:rsid w:val="00711C98"/>
    <w:rsid w:val="00711CBA"/>
    <w:rsid w:val="00711FB5"/>
    <w:rsid w:val="00712A01"/>
    <w:rsid w:val="00714F58"/>
    <w:rsid w:val="00716A6C"/>
    <w:rsid w:val="00721164"/>
    <w:rsid w:val="00722FBF"/>
    <w:rsid w:val="00722FC2"/>
    <w:rsid w:val="00725949"/>
    <w:rsid w:val="007277C3"/>
    <w:rsid w:val="00727FA2"/>
    <w:rsid w:val="007322D9"/>
    <w:rsid w:val="00732BC0"/>
    <w:rsid w:val="00732F4E"/>
    <w:rsid w:val="007337A3"/>
    <w:rsid w:val="0073720F"/>
    <w:rsid w:val="00737796"/>
    <w:rsid w:val="0074165C"/>
    <w:rsid w:val="00742C35"/>
    <w:rsid w:val="007432CA"/>
    <w:rsid w:val="007439EB"/>
    <w:rsid w:val="00743CB4"/>
    <w:rsid w:val="00743DBF"/>
    <w:rsid w:val="00743F0A"/>
    <w:rsid w:val="007444E8"/>
    <w:rsid w:val="00744F3C"/>
    <w:rsid w:val="0074548E"/>
    <w:rsid w:val="00745773"/>
    <w:rsid w:val="00746800"/>
    <w:rsid w:val="00746FC5"/>
    <w:rsid w:val="00747CF0"/>
    <w:rsid w:val="007501A8"/>
    <w:rsid w:val="00750EE1"/>
    <w:rsid w:val="00752B4D"/>
    <w:rsid w:val="00752F83"/>
    <w:rsid w:val="0075309F"/>
    <w:rsid w:val="00755402"/>
    <w:rsid w:val="00756B26"/>
    <w:rsid w:val="00756EDF"/>
    <w:rsid w:val="0076006A"/>
    <w:rsid w:val="00763368"/>
    <w:rsid w:val="00763FDF"/>
    <w:rsid w:val="00765C43"/>
    <w:rsid w:val="00765EFB"/>
    <w:rsid w:val="007671CA"/>
    <w:rsid w:val="0076744F"/>
    <w:rsid w:val="00767C61"/>
    <w:rsid w:val="0077008A"/>
    <w:rsid w:val="00773251"/>
    <w:rsid w:val="00773C1F"/>
    <w:rsid w:val="00774DA4"/>
    <w:rsid w:val="00776599"/>
    <w:rsid w:val="00777254"/>
    <w:rsid w:val="0078114B"/>
    <w:rsid w:val="00781DD2"/>
    <w:rsid w:val="0078336B"/>
    <w:rsid w:val="00783A20"/>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5DFF"/>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E26FD"/>
    <w:rsid w:val="007E3B05"/>
    <w:rsid w:val="007F0ED8"/>
    <w:rsid w:val="007F0F63"/>
    <w:rsid w:val="007F3748"/>
    <w:rsid w:val="007F4D03"/>
    <w:rsid w:val="007F75CE"/>
    <w:rsid w:val="007F7965"/>
    <w:rsid w:val="00800E9C"/>
    <w:rsid w:val="008013A4"/>
    <w:rsid w:val="008027CE"/>
    <w:rsid w:val="00802F42"/>
    <w:rsid w:val="008036C8"/>
    <w:rsid w:val="00804383"/>
    <w:rsid w:val="00804BB7"/>
    <w:rsid w:val="008053D6"/>
    <w:rsid w:val="00810257"/>
    <w:rsid w:val="008104F5"/>
    <w:rsid w:val="00811072"/>
    <w:rsid w:val="00811369"/>
    <w:rsid w:val="00815419"/>
    <w:rsid w:val="008163C8"/>
    <w:rsid w:val="008164A1"/>
    <w:rsid w:val="0081652A"/>
    <w:rsid w:val="00817325"/>
    <w:rsid w:val="008209E6"/>
    <w:rsid w:val="00823303"/>
    <w:rsid w:val="008233B2"/>
    <w:rsid w:val="00823A9F"/>
    <w:rsid w:val="00823C85"/>
    <w:rsid w:val="00825138"/>
    <w:rsid w:val="00825691"/>
    <w:rsid w:val="008269DD"/>
    <w:rsid w:val="00830621"/>
    <w:rsid w:val="0083348C"/>
    <w:rsid w:val="00833F65"/>
    <w:rsid w:val="008373D3"/>
    <w:rsid w:val="00840617"/>
    <w:rsid w:val="00842A47"/>
    <w:rsid w:val="00843C13"/>
    <w:rsid w:val="008454F8"/>
    <w:rsid w:val="0085026D"/>
    <w:rsid w:val="0085173A"/>
    <w:rsid w:val="008523C0"/>
    <w:rsid w:val="00854343"/>
    <w:rsid w:val="008548EA"/>
    <w:rsid w:val="00860297"/>
    <w:rsid w:val="008603CE"/>
    <w:rsid w:val="008620FC"/>
    <w:rsid w:val="008627A5"/>
    <w:rsid w:val="00863E05"/>
    <w:rsid w:val="0086431E"/>
    <w:rsid w:val="00865ACA"/>
    <w:rsid w:val="00865B34"/>
    <w:rsid w:val="00865D28"/>
    <w:rsid w:val="00865F85"/>
    <w:rsid w:val="00866B70"/>
    <w:rsid w:val="00867C10"/>
    <w:rsid w:val="00870439"/>
    <w:rsid w:val="00870DA1"/>
    <w:rsid w:val="00881CDB"/>
    <w:rsid w:val="00883F93"/>
    <w:rsid w:val="00884DB3"/>
    <w:rsid w:val="00885A9D"/>
    <w:rsid w:val="008864F6"/>
    <w:rsid w:val="00887B5D"/>
    <w:rsid w:val="0089049D"/>
    <w:rsid w:val="00890D1E"/>
    <w:rsid w:val="008928C9"/>
    <w:rsid w:val="008938DC"/>
    <w:rsid w:val="00893FD1"/>
    <w:rsid w:val="00894836"/>
    <w:rsid w:val="00895172"/>
    <w:rsid w:val="00895680"/>
    <w:rsid w:val="00895CB0"/>
    <w:rsid w:val="00896DFF"/>
    <w:rsid w:val="0089762C"/>
    <w:rsid w:val="008A0BD7"/>
    <w:rsid w:val="008A1893"/>
    <w:rsid w:val="008A2B6A"/>
    <w:rsid w:val="008A53E0"/>
    <w:rsid w:val="008A6616"/>
    <w:rsid w:val="008A769A"/>
    <w:rsid w:val="008A7BD6"/>
    <w:rsid w:val="008B0C9C"/>
    <w:rsid w:val="008B166D"/>
    <w:rsid w:val="008B17F4"/>
    <w:rsid w:val="008B3615"/>
    <w:rsid w:val="008B4AC4"/>
    <w:rsid w:val="008B50C8"/>
    <w:rsid w:val="008B5281"/>
    <w:rsid w:val="008B7E05"/>
    <w:rsid w:val="008C1797"/>
    <w:rsid w:val="008C219C"/>
    <w:rsid w:val="008C327D"/>
    <w:rsid w:val="008C475E"/>
    <w:rsid w:val="008C4767"/>
    <w:rsid w:val="008C619A"/>
    <w:rsid w:val="008C65CC"/>
    <w:rsid w:val="008C7E95"/>
    <w:rsid w:val="008D0CE8"/>
    <w:rsid w:val="008D2D1D"/>
    <w:rsid w:val="008D453D"/>
    <w:rsid w:val="008D53AD"/>
    <w:rsid w:val="008D562B"/>
    <w:rsid w:val="008D5733"/>
    <w:rsid w:val="008D622B"/>
    <w:rsid w:val="008D666C"/>
    <w:rsid w:val="008D7B54"/>
    <w:rsid w:val="008E0760"/>
    <w:rsid w:val="008E0C9D"/>
    <w:rsid w:val="008E1648"/>
    <w:rsid w:val="008E1B3E"/>
    <w:rsid w:val="008E2319"/>
    <w:rsid w:val="008E4BB6"/>
    <w:rsid w:val="008E4E69"/>
    <w:rsid w:val="008E5518"/>
    <w:rsid w:val="008E6A84"/>
    <w:rsid w:val="008F0CDC"/>
    <w:rsid w:val="008F17A3"/>
    <w:rsid w:val="008F1ED3"/>
    <w:rsid w:val="008F4C29"/>
    <w:rsid w:val="008F58DC"/>
    <w:rsid w:val="008F70BD"/>
    <w:rsid w:val="008F788F"/>
    <w:rsid w:val="008F7EA2"/>
    <w:rsid w:val="00902722"/>
    <w:rsid w:val="009027BC"/>
    <w:rsid w:val="009062E6"/>
    <w:rsid w:val="009117E3"/>
    <w:rsid w:val="00911A3F"/>
    <w:rsid w:val="00911BE5"/>
    <w:rsid w:val="00913CA9"/>
    <w:rsid w:val="009145AE"/>
    <w:rsid w:val="009146CE"/>
    <w:rsid w:val="00914CA7"/>
    <w:rsid w:val="00915C3E"/>
    <w:rsid w:val="009161A8"/>
    <w:rsid w:val="009245F5"/>
    <w:rsid w:val="009249EC"/>
    <w:rsid w:val="009273B3"/>
    <w:rsid w:val="009305B5"/>
    <w:rsid w:val="0093191B"/>
    <w:rsid w:val="00940952"/>
    <w:rsid w:val="009429D5"/>
    <w:rsid w:val="00942BF1"/>
    <w:rsid w:val="00942E3E"/>
    <w:rsid w:val="00944ABF"/>
    <w:rsid w:val="0094511B"/>
    <w:rsid w:val="00945180"/>
    <w:rsid w:val="00945428"/>
    <w:rsid w:val="0094607B"/>
    <w:rsid w:val="00946C35"/>
    <w:rsid w:val="00953604"/>
    <w:rsid w:val="0095496B"/>
    <w:rsid w:val="00955C73"/>
    <w:rsid w:val="0096068D"/>
    <w:rsid w:val="009610DC"/>
    <w:rsid w:val="00961490"/>
    <w:rsid w:val="0096302D"/>
    <w:rsid w:val="0096381A"/>
    <w:rsid w:val="00965E04"/>
    <w:rsid w:val="009674AD"/>
    <w:rsid w:val="00967BE6"/>
    <w:rsid w:val="009706E0"/>
    <w:rsid w:val="00970CDC"/>
    <w:rsid w:val="00977010"/>
    <w:rsid w:val="00977D02"/>
    <w:rsid w:val="009809BB"/>
    <w:rsid w:val="00980B9C"/>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A7BB9"/>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9F2B18"/>
    <w:rsid w:val="009F7F8C"/>
    <w:rsid w:val="00A0074E"/>
    <w:rsid w:val="00A01142"/>
    <w:rsid w:val="00A01757"/>
    <w:rsid w:val="00A028C0"/>
    <w:rsid w:val="00A02BAE"/>
    <w:rsid w:val="00A05AA6"/>
    <w:rsid w:val="00A06A6B"/>
    <w:rsid w:val="00A06BAB"/>
    <w:rsid w:val="00A07624"/>
    <w:rsid w:val="00A07E47"/>
    <w:rsid w:val="00A129D0"/>
    <w:rsid w:val="00A12B38"/>
    <w:rsid w:val="00A12C33"/>
    <w:rsid w:val="00A138BA"/>
    <w:rsid w:val="00A14C8E"/>
    <w:rsid w:val="00A153D9"/>
    <w:rsid w:val="00A15F09"/>
    <w:rsid w:val="00A169B6"/>
    <w:rsid w:val="00A2271D"/>
    <w:rsid w:val="00A23311"/>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14A5"/>
    <w:rsid w:val="00A723F8"/>
    <w:rsid w:val="00A72F8F"/>
    <w:rsid w:val="00A77CCB"/>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1A8E"/>
    <w:rsid w:val="00AB6309"/>
    <w:rsid w:val="00AB6C5F"/>
    <w:rsid w:val="00AB7129"/>
    <w:rsid w:val="00AC27A6"/>
    <w:rsid w:val="00AC2BF8"/>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3B77"/>
    <w:rsid w:val="00AE5EB4"/>
    <w:rsid w:val="00AE6094"/>
    <w:rsid w:val="00AF0C18"/>
    <w:rsid w:val="00AF1E6F"/>
    <w:rsid w:val="00AF47C5"/>
    <w:rsid w:val="00AF5398"/>
    <w:rsid w:val="00B02C85"/>
    <w:rsid w:val="00B049AF"/>
    <w:rsid w:val="00B0717B"/>
    <w:rsid w:val="00B07242"/>
    <w:rsid w:val="00B10414"/>
    <w:rsid w:val="00B10534"/>
    <w:rsid w:val="00B113DB"/>
    <w:rsid w:val="00B11B9F"/>
    <w:rsid w:val="00B11D8A"/>
    <w:rsid w:val="00B12981"/>
    <w:rsid w:val="00B147DD"/>
    <w:rsid w:val="00B156FD"/>
    <w:rsid w:val="00B217E4"/>
    <w:rsid w:val="00B21F61"/>
    <w:rsid w:val="00B2203B"/>
    <w:rsid w:val="00B261F1"/>
    <w:rsid w:val="00B265BC"/>
    <w:rsid w:val="00B26C3E"/>
    <w:rsid w:val="00B30B05"/>
    <w:rsid w:val="00B30EED"/>
    <w:rsid w:val="00B31F5C"/>
    <w:rsid w:val="00B31FB1"/>
    <w:rsid w:val="00B3208F"/>
    <w:rsid w:val="00B33952"/>
    <w:rsid w:val="00B33C5E"/>
    <w:rsid w:val="00B342F4"/>
    <w:rsid w:val="00B34369"/>
    <w:rsid w:val="00B34DC2"/>
    <w:rsid w:val="00B357CA"/>
    <w:rsid w:val="00B35BE0"/>
    <w:rsid w:val="00B378E5"/>
    <w:rsid w:val="00B4308F"/>
    <w:rsid w:val="00B4346D"/>
    <w:rsid w:val="00B440F4"/>
    <w:rsid w:val="00B447A5"/>
    <w:rsid w:val="00B4654C"/>
    <w:rsid w:val="00B4678E"/>
    <w:rsid w:val="00B47293"/>
    <w:rsid w:val="00B50E50"/>
    <w:rsid w:val="00B51026"/>
    <w:rsid w:val="00B52120"/>
    <w:rsid w:val="00B54ABC"/>
    <w:rsid w:val="00B56882"/>
    <w:rsid w:val="00B56FBE"/>
    <w:rsid w:val="00B57AF7"/>
    <w:rsid w:val="00B604CC"/>
    <w:rsid w:val="00B612F1"/>
    <w:rsid w:val="00B62B58"/>
    <w:rsid w:val="00B65149"/>
    <w:rsid w:val="00B66567"/>
    <w:rsid w:val="00B66F52"/>
    <w:rsid w:val="00B66FE5"/>
    <w:rsid w:val="00B72880"/>
    <w:rsid w:val="00B7377E"/>
    <w:rsid w:val="00B756E5"/>
    <w:rsid w:val="00B758BF"/>
    <w:rsid w:val="00B827A6"/>
    <w:rsid w:val="00B831CE"/>
    <w:rsid w:val="00B83A7D"/>
    <w:rsid w:val="00B849EB"/>
    <w:rsid w:val="00B86677"/>
    <w:rsid w:val="00B87131"/>
    <w:rsid w:val="00B93203"/>
    <w:rsid w:val="00B939B1"/>
    <w:rsid w:val="00B93B41"/>
    <w:rsid w:val="00B96D40"/>
    <w:rsid w:val="00B97386"/>
    <w:rsid w:val="00B978DB"/>
    <w:rsid w:val="00BA263B"/>
    <w:rsid w:val="00BA42B2"/>
    <w:rsid w:val="00BA58D4"/>
    <w:rsid w:val="00BA5B9E"/>
    <w:rsid w:val="00BA7C9A"/>
    <w:rsid w:val="00BB423E"/>
    <w:rsid w:val="00BB5F8F"/>
    <w:rsid w:val="00BB657A"/>
    <w:rsid w:val="00BB7849"/>
    <w:rsid w:val="00BC1A4E"/>
    <w:rsid w:val="00BC5DC7"/>
    <w:rsid w:val="00BC6B8B"/>
    <w:rsid w:val="00BC73D8"/>
    <w:rsid w:val="00BD0835"/>
    <w:rsid w:val="00BD2F64"/>
    <w:rsid w:val="00BD52D7"/>
    <w:rsid w:val="00BD5AD2"/>
    <w:rsid w:val="00BD79E0"/>
    <w:rsid w:val="00BE22F3"/>
    <w:rsid w:val="00BE5B52"/>
    <w:rsid w:val="00BE7B8D"/>
    <w:rsid w:val="00BF0377"/>
    <w:rsid w:val="00BF0993"/>
    <w:rsid w:val="00BF10A9"/>
    <w:rsid w:val="00BF156A"/>
    <w:rsid w:val="00BF1703"/>
    <w:rsid w:val="00BF231C"/>
    <w:rsid w:val="00BF51E5"/>
    <w:rsid w:val="00BF66D4"/>
    <w:rsid w:val="00BF74A6"/>
    <w:rsid w:val="00BF7718"/>
    <w:rsid w:val="00C010E8"/>
    <w:rsid w:val="00C013AD"/>
    <w:rsid w:val="00C020FB"/>
    <w:rsid w:val="00C026EB"/>
    <w:rsid w:val="00C04904"/>
    <w:rsid w:val="00C0566F"/>
    <w:rsid w:val="00C056B3"/>
    <w:rsid w:val="00C06F45"/>
    <w:rsid w:val="00C103E5"/>
    <w:rsid w:val="00C13319"/>
    <w:rsid w:val="00C13EE9"/>
    <w:rsid w:val="00C21540"/>
    <w:rsid w:val="00C21906"/>
    <w:rsid w:val="00C21BFA"/>
    <w:rsid w:val="00C24C8D"/>
    <w:rsid w:val="00C25FE2"/>
    <w:rsid w:val="00C260F4"/>
    <w:rsid w:val="00C26B53"/>
    <w:rsid w:val="00C279B2"/>
    <w:rsid w:val="00C31E5A"/>
    <w:rsid w:val="00C336E3"/>
    <w:rsid w:val="00C33E50"/>
    <w:rsid w:val="00C34C20"/>
    <w:rsid w:val="00C35A3E"/>
    <w:rsid w:val="00C36721"/>
    <w:rsid w:val="00C42130"/>
    <w:rsid w:val="00C423A4"/>
    <w:rsid w:val="00C44BF5"/>
    <w:rsid w:val="00C45746"/>
    <w:rsid w:val="00C464DE"/>
    <w:rsid w:val="00C50ED0"/>
    <w:rsid w:val="00C521D6"/>
    <w:rsid w:val="00C55232"/>
    <w:rsid w:val="00C553A4"/>
    <w:rsid w:val="00C55A06"/>
    <w:rsid w:val="00C55D03"/>
    <w:rsid w:val="00C601BC"/>
    <w:rsid w:val="00C6329F"/>
    <w:rsid w:val="00C63340"/>
    <w:rsid w:val="00C63E8F"/>
    <w:rsid w:val="00C643F9"/>
    <w:rsid w:val="00C64E95"/>
    <w:rsid w:val="00C71372"/>
    <w:rsid w:val="00C72220"/>
    <w:rsid w:val="00C72410"/>
    <w:rsid w:val="00C7287F"/>
    <w:rsid w:val="00C75A64"/>
    <w:rsid w:val="00C80CB8"/>
    <w:rsid w:val="00C819F8"/>
    <w:rsid w:val="00C8248C"/>
    <w:rsid w:val="00C824D6"/>
    <w:rsid w:val="00C84E33"/>
    <w:rsid w:val="00C86D6F"/>
    <w:rsid w:val="00C905FC"/>
    <w:rsid w:val="00C92D03"/>
    <w:rsid w:val="00C9319C"/>
    <w:rsid w:val="00C9435D"/>
    <w:rsid w:val="00C96741"/>
    <w:rsid w:val="00CA2D1B"/>
    <w:rsid w:val="00CA662A"/>
    <w:rsid w:val="00CA7228"/>
    <w:rsid w:val="00CA7AFD"/>
    <w:rsid w:val="00CA7C3C"/>
    <w:rsid w:val="00CB0189"/>
    <w:rsid w:val="00CB0BA2"/>
    <w:rsid w:val="00CB1A42"/>
    <w:rsid w:val="00CB1B0C"/>
    <w:rsid w:val="00CB1C0C"/>
    <w:rsid w:val="00CB2C0B"/>
    <w:rsid w:val="00CB386E"/>
    <w:rsid w:val="00CB517D"/>
    <w:rsid w:val="00CC038D"/>
    <w:rsid w:val="00CC39FF"/>
    <w:rsid w:val="00CC3C2F"/>
    <w:rsid w:val="00CC41A6"/>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160"/>
    <w:rsid w:val="00CE6AD4"/>
    <w:rsid w:val="00CF048A"/>
    <w:rsid w:val="00CF155A"/>
    <w:rsid w:val="00CF1CB2"/>
    <w:rsid w:val="00CF2947"/>
    <w:rsid w:val="00CF4E76"/>
    <w:rsid w:val="00CF686F"/>
    <w:rsid w:val="00CF6E60"/>
    <w:rsid w:val="00CF7BCA"/>
    <w:rsid w:val="00D008FD"/>
    <w:rsid w:val="00D00BD0"/>
    <w:rsid w:val="00D0321C"/>
    <w:rsid w:val="00D035EC"/>
    <w:rsid w:val="00D06AB1"/>
    <w:rsid w:val="00D06B0E"/>
    <w:rsid w:val="00D06EE4"/>
    <w:rsid w:val="00D072ED"/>
    <w:rsid w:val="00D07A16"/>
    <w:rsid w:val="00D1067E"/>
    <w:rsid w:val="00D10F50"/>
    <w:rsid w:val="00D11272"/>
    <w:rsid w:val="00D126F5"/>
    <w:rsid w:val="00D1489E"/>
    <w:rsid w:val="00D20737"/>
    <w:rsid w:val="00D2178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47580"/>
    <w:rsid w:val="00D51788"/>
    <w:rsid w:val="00D51BF3"/>
    <w:rsid w:val="00D54B98"/>
    <w:rsid w:val="00D56D85"/>
    <w:rsid w:val="00D66846"/>
    <w:rsid w:val="00D675FB"/>
    <w:rsid w:val="00D71F25"/>
    <w:rsid w:val="00D77031"/>
    <w:rsid w:val="00D81136"/>
    <w:rsid w:val="00D81229"/>
    <w:rsid w:val="00D82683"/>
    <w:rsid w:val="00D84941"/>
    <w:rsid w:val="00D84FA1"/>
    <w:rsid w:val="00D851F0"/>
    <w:rsid w:val="00D86DB7"/>
    <w:rsid w:val="00D9060C"/>
    <w:rsid w:val="00D90CF8"/>
    <w:rsid w:val="00D926D0"/>
    <w:rsid w:val="00D93030"/>
    <w:rsid w:val="00D950E1"/>
    <w:rsid w:val="00D952A6"/>
    <w:rsid w:val="00D95E70"/>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C6F36"/>
    <w:rsid w:val="00DD00FF"/>
    <w:rsid w:val="00DD0619"/>
    <w:rsid w:val="00DD07FB"/>
    <w:rsid w:val="00DD25C6"/>
    <w:rsid w:val="00DD4FE5"/>
    <w:rsid w:val="00DD54B0"/>
    <w:rsid w:val="00DD57EE"/>
    <w:rsid w:val="00DD5C22"/>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4F23"/>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671"/>
    <w:rsid w:val="00E44A83"/>
    <w:rsid w:val="00E502C1"/>
    <w:rsid w:val="00E502DD"/>
    <w:rsid w:val="00E50D3A"/>
    <w:rsid w:val="00E51387"/>
    <w:rsid w:val="00E5175D"/>
    <w:rsid w:val="00E51E68"/>
    <w:rsid w:val="00E52EFD"/>
    <w:rsid w:val="00E5408A"/>
    <w:rsid w:val="00E5607B"/>
    <w:rsid w:val="00E56800"/>
    <w:rsid w:val="00E62FF9"/>
    <w:rsid w:val="00E635D6"/>
    <w:rsid w:val="00E639BC"/>
    <w:rsid w:val="00E63EB2"/>
    <w:rsid w:val="00E65B05"/>
    <w:rsid w:val="00E66492"/>
    <w:rsid w:val="00E664CC"/>
    <w:rsid w:val="00E67139"/>
    <w:rsid w:val="00E70388"/>
    <w:rsid w:val="00E70B15"/>
    <w:rsid w:val="00E70F92"/>
    <w:rsid w:val="00E7162A"/>
    <w:rsid w:val="00E74C54"/>
    <w:rsid w:val="00E77A03"/>
    <w:rsid w:val="00E822E8"/>
    <w:rsid w:val="00E82554"/>
    <w:rsid w:val="00E82606"/>
    <w:rsid w:val="00E83609"/>
    <w:rsid w:val="00E846C8"/>
    <w:rsid w:val="00E84957"/>
    <w:rsid w:val="00E84A55"/>
    <w:rsid w:val="00E850E2"/>
    <w:rsid w:val="00E85AB7"/>
    <w:rsid w:val="00E85BFF"/>
    <w:rsid w:val="00E90391"/>
    <w:rsid w:val="00E906C2"/>
    <w:rsid w:val="00E9070B"/>
    <w:rsid w:val="00E9180C"/>
    <w:rsid w:val="00E91C83"/>
    <w:rsid w:val="00E92876"/>
    <w:rsid w:val="00E92C8E"/>
    <w:rsid w:val="00E9311F"/>
    <w:rsid w:val="00E934D1"/>
    <w:rsid w:val="00E9365E"/>
    <w:rsid w:val="00E94AF0"/>
    <w:rsid w:val="00E95D13"/>
    <w:rsid w:val="00E95DD3"/>
    <w:rsid w:val="00E969D5"/>
    <w:rsid w:val="00EA58D1"/>
    <w:rsid w:val="00EA61BC"/>
    <w:rsid w:val="00EA681A"/>
    <w:rsid w:val="00EA735B"/>
    <w:rsid w:val="00EB1E69"/>
    <w:rsid w:val="00EB2086"/>
    <w:rsid w:val="00EB5EDF"/>
    <w:rsid w:val="00EB60FE"/>
    <w:rsid w:val="00EB74DB"/>
    <w:rsid w:val="00EC3BF9"/>
    <w:rsid w:val="00EC5359"/>
    <w:rsid w:val="00EC562A"/>
    <w:rsid w:val="00ED067A"/>
    <w:rsid w:val="00ED205F"/>
    <w:rsid w:val="00ED2B50"/>
    <w:rsid w:val="00ED6BD9"/>
    <w:rsid w:val="00ED6FDF"/>
    <w:rsid w:val="00EE0350"/>
    <w:rsid w:val="00EE0719"/>
    <w:rsid w:val="00EE0E80"/>
    <w:rsid w:val="00EE2EAA"/>
    <w:rsid w:val="00EE613F"/>
    <w:rsid w:val="00EE7295"/>
    <w:rsid w:val="00EE7869"/>
    <w:rsid w:val="00EF054A"/>
    <w:rsid w:val="00EF3235"/>
    <w:rsid w:val="00EF4616"/>
    <w:rsid w:val="00EF51CF"/>
    <w:rsid w:val="00EF7E72"/>
    <w:rsid w:val="00F01542"/>
    <w:rsid w:val="00F03153"/>
    <w:rsid w:val="00F04787"/>
    <w:rsid w:val="00F06D37"/>
    <w:rsid w:val="00F07B9D"/>
    <w:rsid w:val="00F10926"/>
    <w:rsid w:val="00F11586"/>
    <w:rsid w:val="00F1183B"/>
    <w:rsid w:val="00F11C9F"/>
    <w:rsid w:val="00F12263"/>
    <w:rsid w:val="00F1409D"/>
    <w:rsid w:val="00F14214"/>
    <w:rsid w:val="00F15013"/>
    <w:rsid w:val="00F157A9"/>
    <w:rsid w:val="00F211CF"/>
    <w:rsid w:val="00F2292C"/>
    <w:rsid w:val="00F25BB6"/>
    <w:rsid w:val="00F26B7E"/>
    <w:rsid w:val="00F276EC"/>
    <w:rsid w:val="00F27A3B"/>
    <w:rsid w:val="00F309C0"/>
    <w:rsid w:val="00F33817"/>
    <w:rsid w:val="00F3447F"/>
    <w:rsid w:val="00F37ECE"/>
    <w:rsid w:val="00F420D5"/>
    <w:rsid w:val="00F451EA"/>
    <w:rsid w:val="00F45447"/>
    <w:rsid w:val="00F456C6"/>
    <w:rsid w:val="00F4577B"/>
    <w:rsid w:val="00F46496"/>
    <w:rsid w:val="00F474D0"/>
    <w:rsid w:val="00F50179"/>
    <w:rsid w:val="00F51D9D"/>
    <w:rsid w:val="00F56511"/>
    <w:rsid w:val="00F6194E"/>
    <w:rsid w:val="00F623AC"/>
    <w:rsid w:val="00F632D8"/>
    <w:rsid w:val="00F6412A"/>
    <w:rsid w:val="00F65893"/>
    <w:rsid w:val="00F66A4A"/>
    <w:rsid w:val="00F6752E"/>
    <w:rsid w:val="00F71E22"/>
    <w:rsid w:val="00F72142"/>
    <w:rsid w:val="00F72AE7"/>
    <w:rsid w:val="00F77D98"/>
    <w:rsid w:val="00F833BA"/>
    <w:rsid w:val="00F84FD0"/>
    <w:rsid w:val="00F859A8"/>
    <w:rsid w:val="00F9097B"/>
    <w:rsid w:val="00F9108B"/>
    <w:rsid w:val="00F91349"/>
    <w:rsid w:val="00F93A8A"/>
    <w:rsid w:val="00F93E2C"/>
    <w:rsid w:val="00F950F8"/>
    <w:rsid w:val="00F95248"/>
    <w:rsid w:val="00F956A9"/>
    <w:rsid w:val="00F963ED"/>
    <w:rsid w:val="00F96450"/>
    <w:rsid w:val="00F966CF"/>
    <w:rsid w:val="00F96BF1"/>
    <w:rsid w:val="00F96CAE"/>
    <w:rsid w:val="00F97C99"/>
    <w:rsid w:val="00FA662D"/>
    <w:rsid w:val="00FA6730"/>
    <w:rsid w:val="00FA73B1"/>
    <w:rsid w:val="00FB0CB9"/>
    <w:rsid w:val="00FB193B"/>
    <w:rsid w:val="00FB23D5"/>
    <w:rsid w:val="00FB45F1"/>
    <w:rsid w:val="00FB4A72"/>
    <w:rsid w:val="00FB53DB"/>
    <w:rsid w:val="00FB54E8"/>
    <w:rsid w:val="00FB7054"/>
    <w:rsid w:val="00FC01FA"/>
    <w:rsid w:val="00FC17B7"/>
    <w:rsid w:val="00FC2CB7"/>
    <w:rsid w:val="00FC4090"/>
    <w:rsid w:val="00FC55B4"/>
    <w:rsid w:val="00FD00E6"/>
    <w:rsid w:val="00FD0271"/>
    <w:rsid w:val="00FD09A1"/>
    <w:rsid w:val="00FD24A0"/>
    <w:rsid w:val="00FD2A7C"/>
    <w:rsid w:val="00FD449F"/>
    <w:rsid w:val="00FD59EB"/>
    <w:rsid w:val="00FD654B"/>
    <w:rsid w:val="00FD7299"/>
    <w:rsid w:val="00FE1FBE"/>
    <w:rsid w:val="00FE2759"/>
    <w:rsid w:val="00FE3901"/>
    <w:rsid w:val="00FE39D3"/>
    <w:rsid w:val="00FE3E95"/>
    <w:rsid w:val="00FE4BCE"/>
    <w:rsid w:val="00FE54AE"/>
    <w:rsid w:val="00FE576A"/>
    <w:rsid w:val="00FE7E79"/>
    <w:rsid w:val="00FF3E7D"/>
    <w:rsid w:val="00FF5B99"/>
    <w:rsid w:val="00FF730C"/>
    <w:rsid w:val="00FF73F4"/>
    <w:rsid w:val="00FF7CE4"/>
    <w:rsid w:val="00FF7E39"/>
    <w:rsid w:val="01122E56"/>
    <w:rsid w:val="016461B5"/>
    <w:rsid w:val="01E23011"/>
    <w:rsid w:val="01F20833"/>
    <w:rsid w:val="032B09E8"/>
    <w:rsid w:val="033112D4"/>
    <w:rsid w:val="038F07DA"/>
    <w:rsid w:val="03BC7892"/>
    <w:rsid w:val="041B2F32"/>
    <w:rsid w:val="04933E65"/>
    <w:rsid w:val="04C1218F"/>
    <w:rsid w:val="04F96F23"/>
    <w:rsid w:val="05744FC4"/>
    <w:rsid w:val="05D53BBF"/>
    <w:rsid w:val="06632E63"/>
    <w:rsid w:val="076F161C"/>
    <w:rsid w:val="078A435D"/>
    <w:rsid w:val="08B9495A"/>
    <w:rsid w:val="098F17C3"/>
    <w:rsid w:val="09CC7647"/>
    <w:rsid w:val="0A1F5869"/>
    <w:rsid w:val="0A9233F2"/>
    <w:rsid w:val="0B1F5176"/>
    <w:rsid w:val="0B6B3ADD"/>
    <w:rsid w:val="0B84338B"/>
    <w:rsid w:val="0B8932E9"/>
    <w:rsid w:val="0BCB6ABA"/>
    <w:rsid w:val="0C965414"/>
    <w:rsid w:val="0C9A1FC9"/>
    <w:rsid w:val="0D8F6AD7"/>
    <w:rsid w:val="0FC1695C"/>
    <w:rsid w:val="11274EE5"/>
    <w:rsid w:val="115F08E1"/>
    <w:rsid w:val="11A724EC"/>
    <w:rsid w:val="125D2C42"/>
    <w:rsid w:val="12A264DE"/>
    <w:rsid w:val="157E0E4B"/>
    <w:rsid w:val="160F3518"/>
    <w:rsid w:val="16396B9C"/>
    <w:rsid w:val="17764C97"/>
    <w:rsid w:val="17C06FF8"/>
    <w:rsid w:val="17D336D0"/>
    <w:rsid w:val="18071A18"/>
    <w:rsid w:val="1832238A"/>
    <w:rsid w:val="186E6864"/>
    <w:rsid w:val="189A16D2"/>
    <w:rsid w:val="199733C8"/>
    <w:rsid w:val="19A30E80"/>
    <w:rsid w:val="1A4F3377"/>
    <w:rsid w:val="1A9058A9"/>
    <w:rsid w:val="1ACE1000"/>
    <w:rsid w:val="1B6C310A"/>
    <w:rsid w:val="1BD65EA9"/>
    <w:rsid w:val="1CAB4C1C"/>
    <w:rsid w:val="1CCD0955"/>
    <w:rsid w:val="1D4F0877"/>
    <w:rsid w:val="1D632E00"/>
    <w:rsid w:val="1D803C55"/>
    <w:rsid w:val="1D8567E7"/>
    <w:rsid w:val="1FB262C1"/>
    <w:rsid w:val="1FB646B9"/>
    <w:rsid w:val="1FF7483D"/>
    <w:rsid w:val="200C53C7"/>
    <w:rsid w:val="203E5DA7"/>
    <w:rsid w:val="20BB3D1F"/>
    <w:rsid w:val="215D3C7E"/>
    <w:rsid w:val="219F2879"/>
    <w:rsid w:val="21F42BC1"/>
    <w:rsid w:val="2214302F"/>
    <w:rsid w:val="22837D0D"/>
    <w:rsid w:val="22B25406"/>
    <w:rsid w:val="232079E6"/>
    <w:rsid w:val="23983A20"/>
    <w:rsid w:val="24087F42"/>
    <w:rsid w:val="24155071"/>
    <w:rsid w:val="2504136D"/>
    <w:rsid w:val="252E6799"/>
    <w:rsid w:val="253177C8"/>
    <w:rsid w:val="254E2095"/>
    <w:rsid w:val="268F110A"/>
    <w:rsid w:val="269F0C21"/>
    <w:rsid w:val="26EA27E4"/>
    <w:rsid w:val="27001EB2"/>
    <w:rsid w:val="27BF77CD"/>
    <w:rsid w:val="282B4151"/>
    <w:rsid w:val="28A66A43"/>
    <w:rsid w:val="29736AC1"/>
    <w:rsid w:val="29812EAD"/>
    <w:rsid w:val="2A1D6C1B"/>
    <w:rsid w:val="2AA36F32"/>
    <w:rsid w:val="2BF7758D"/>
    <w:rsid w:val="2C2E0A7D"/>
    <w:rsid w:val="2C5D7F0B"/>
    <w:rsid w:val="2C9F3729"/>
    <w:rsid w:val="2CE657FC"/>
    <w:rsid w:val="2D0D5A5D"/>
    <w:rsid w:val="2DB2304C"/>
    <w:rsid w:val="2E070D65"/>
    <w:rsid w:val="2E091B5E"/>
    <w:rsid w:val="2F5F04B7"/>
    <w:rsid w:val="30357A05"/>
    <w:rsid w:val="303C2B83"/>
    <w:rsid w:val="30F12A47"/>
    <w:rsid w:val="31D43E75"/>
    <w:rsid w:val="33C02D2A"/>
    <w:rsid w:val="33DE0FDB"/>
    <w:rsid w:val="33E81717"/>
    <w:rsid w:val="342E247E"/>
    <w:rsid w:val="34706FBF"/>
    <w:rsid w:val="35B0680E"/>
    <w:rsid w:val="36D613FC"/>
    <w:rsid w:val="37F05781"/>
    <w:rsid w:val="38561A88"/>
    <w:rsid w:val="38AC5B4C"/>
    <w:rsid w:val="38B97EC5"/>
    <w:rsid w:val="3A4B7C0E"/>
    <w:rsid w:val="3ADB44C6"/>
    <w:rsid w:val="3BA21EDC"/>
    <w:rsid w:val="3C026E8F"/>
    <w:rsid w:val="3C2E0F2B"/>
    <w:rsid w:val="3CBC6F89"/>
    <w:rsid w:val="3CE2188B"/>
    <w:rsid w:val="3D673DEF"/>
    <w:rsid w:val="3D7A718F"/>
    <w:rsid w:val="3DEA67CE"/>
    <w:rsid w:val="3EAA022C"/>
    <w:rsid w:val="3EB43064"/>
    <w:rsid w:val="3F642B77"/>
    <w:rsid w:val="3F644B9E"/>
    <w:rsid w:val="3F8F60F8"/>
    <w:rsid w:val="3FAA53D0"/>
    <w:rsid w:val="40155D85"/>
    <w:rsid w:val="40646D0C"/>
    <w:rsid w:val="407914DD"/>
    <w:rsid w:val="41F06ACC"/>
    <w:rsid w:val="41FE6ADF"/>
    <w:rsid w:val="420405EB"/>
    <w:rsid w:val="42957651"/>
    <w:rsid w:val="42D01492"/>
    <w:rsid w:val="432307B8"/>
    <w:rsid w:val="43DD4E0B"/>
    <w:rsid w:val="4447497A"/>
    <w:rsid w:val="44FC7513"/>
    <w:rsid w:val="450B59A8"/>
    <w:rsid w:val="4537679D"/>
    <w:rsid w:val="464B6989"/>
    <w:rsid w:val="46EB382E"/>
    <w:rsid w:val="473C5441"/>
    <w:rsid w:val="47710F68"/>
    <w:rsid w:val="47E11690"/>
    <w:rsid w:val="48592ECE"/>
    <w:rsid w:val="48F57783"/>
    <w:rsid w:val="49021329"/>
    <w:rsid w:val="49477F95"/>
    <w:rsid w:val="49C15CC2"/>
    <w:rsid w:val="4A0C3094"/>
    <w:rsid w:val="4B6101DA"/>
    <w:rsid w:val="4BBF0D6E"/>
    <w:rsid w:val="4BC31522"/>
    <w:rsid w:val="4C43473A"/>
    <w:rsid w:val="4C5B4E20"/>
    <w:rsid w:val="4C7068CF"/>
    <w:rsid w:val="4DB16781"/>
    <w:rsid w:val="4DE65204"/>
    <w:rsid w:val="4EBD5F65"/>
    <w:rsid w:val="4EFB6A8D"/>
    <w:rsid w:val="4F0C0C9A"/>
    <w:rsid w:val="504A0F29"/>
    <w:rsid w:val="51D35A9F"/>
    <w:rsid w:val="522524D0"/>
    <w:rsid w:val="52705097"/>
    <w:rsid w:val="534C3D5B"/>
    <w:rsid w:val="53695C6B"/>
    <w:rsid w:val="53AA295D"/>
    <w:rsid w:val="54965A90"/>
    <w:rsid w:val="54AC51AF"/>
    <w:rsid w:val="55F333C2"/>
    <w:rsid w:val="574014E1"/>
    <w:rsid w:val="583131D9"/>
    <w:rsid w:val="587C0C3F"/>
    <w:rsid w:val="59A55F73"/>
    <w:rsid w:val="59C363FA"/>
    <w:rsid w:val="5A3B41BB"/>
    <w:rsid w:val="5B47755D"/>
    <w:rsid w:val="5B8E2522"/>
    <w:rsid w:val="5BA51E8D"/>
    <w:rsid w:val="5BB525E1"/>
    <w:rsid w:val="5BE20108"/>
    <w:rsid w:val="5CE2627E"/>
    <w:rsid w:val="5D2D075A"/>
    <w:rsid w:val="5E3D49CC"/>
    <w:rsid w:val="5E4A1723"/>
    <w:rsid w:val="5E6E102A"/>
    <w:rsid w:val="5E8C6AF2"/>
    <w:rsid w:val="5E99597B"/>
    <w:rsid w:val="5F9C39E5"/>
    <w:rsid w:val="5FA72D89"/>
    <w:rsid w:val="5FAB3BB8"/>
    <w:rsid w:val="5FDE7D51"/>
    <w:rsid w:val="6115578D"/>
    <w:rsid w:val="620A72BB"/>
    <w:rsid w:val="620F0BD2"/>
    <w:rsid w:val="624327CD"/>
    <w:rsid w:val="62436329"/>
    <w:rsid w:val="625B3673"/>
    <w:rsid w:val="634B0DEE"/>
    <w:rsid w:val="63A40808"/>
    <w:rsid w:val="642A5F90"/>
    <w:rsid w:val="648669A1"/>
    <w:rsid w:val="65AB0C6A"/>
    <w:rsid w:val="65BD38FD"/>
    <w:rsid w:val="678D5B25"/>
    <w:rsid w:val="67AB6C54"/>
    <w:rsid w:val="67D53EC8"/>
    <w:rsid w:val="685E633F"/>
    <w:rsid w:val="68761C27"/>
    <w:rsid w:val="690E3503"/>
    <w:rsid w:val="699B5EC7"/>
    <w:rsid w:val="6A0748C3"/>
    <w:rsid w:val="6A37106C"/>
    <w:rsid w:val="6A554D1F"/>
    <w:rsid w:val="6A5E3620"/>
    <w:rsid w:val="6ACA783B"/>
    <w:rsid w:val="6AD708C3"/>
    <w:rsid w:val="6ADF0BB9"/>
    <w:rsid w:val="6C3E2441"/>
    <w:rsid w:val="6CAD71C1"/>
    <w:rsid w:val="6D390A55"/>
    <w:rsid w:val="6D4D3377"/>
    <w:rsid w:val="6DAB3463"/>
    <w:rsid w:val="6E102F92"/>
    <w:rsid w:val="6E6935BC"/>
    <w:rsid w:val="6E6D0144"/>
    <w:rsid w:val="6EF45A7A"/>
    <w:rsid w:val="6F1F126B"/>
    <w:rsid w:val="724F4877"/>
    <w:rsid w:val="72816471"/>
    <w:rsid w:val="732538A0"/>
    <w:rsid w:val="74FE1ABE"/>
    <w:rsid w:val="759251A6"/>
    <w:rsid w:val="766E2ED7"/>
    <w:rsid w:val="76BE35A2"/>
    <w:rsid w:val="76F02EEB"/>
    <w:rsid w:val="770B0EDF"/>
    <w:rsid w:val="78031A8E"/>
    <w:rsid w:val="78DA6410"/>
    <w:rsid w:val="78E201F2"/>
    <w:rsid w:val="794A5D98"/>
    <w:rsid w:val="7A384422"/>
    <w:rsid w:val="7A8C48BA"/>
    <w:rsid w:val="7B780FB7"/>
    <w:rsid w:val="7BE13784"/>
    <w:rsid w:val="7BE211F3"/>
    <w:rsid w:val="7C176405"/>
    <w:rsid w:val="7C1B78EA"/>
    <w:rsid w:val="7C464F3C"/>
    <w:rsid w:val="7D6E7106"/>
    <w:rsid w:val="7F455247"/>
    <w:rsid w:val="7F587460"/>
    <w:rsid w:val="7F802513"/>
    <w:rsid w:val="7FE904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5C047934"/>
  <w15:docId w15:val="{D7A0B7A8-23F2-412D-AD7A-2821EE2F9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F7F8C"/>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rsid w:val="009F7F8C"/>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F7F8C"/>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F7F8C"/>
    <w:pPr>
      <w:keepNext/>
      <w:keepLines/>
      <w:spacing w:before="260" w:after="260" w:line="416" w:lineRule="auto"/>
      <w:outlineLvl w:val="2"/>
    </w:pPr>
    <w:rPr>
      <w:b/>
      <w:bCs/>
      <w:sz w:val="32"/>
      <w:szCs w:val="32"/>
    </w:rPr>
  </w:style>
  <w:style w:type="paragraph" w:styleId="4">
    <w:name w:val="heading 4"/>
    <w:basedOn w:val="afff5"/>
    <w:next w:val="afff5"/>
    <w:link w:val="40"/>
    <w:qFormat/>
    <w:rsid w:val="009F7F8C"/>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F7F8C"/>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F7F8C"/>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F7F8C"/>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F7F8C"/>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F7F8C"/>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9F7F8C"/>
    <w:pPr>
      <w:tabs>
        <w:tab w:val="right" w:leader="dot" w:pos="9344"/>
      </w:tabs>
      <w:spacing w:line="300" w:lineRule="exact"/>
      <w:ind w:left="1259"/>
    </w:pPr>
    <w:rPr>
      <w:rFonts w:ascii="宋体"/>
    </w:rPr>
  </w:style>
  <w:style w:type="paragraph" w:styleId="afff9">
    <w:name w:val="Normal Indent"/>
    <w:basedOn w:val="afff5"/>
    <w:qFormat/>
    <w:rsid w:val="009F7F8C"/>
    <w:pPr>
      <w:ind w:firstLine="420"/>
    </w:pPr>
  </w:style>
  <w:style w:type="paragraph" w:styleId="afffa">
    <w:name w:val="Body Text"/>
    <w:basedOn w:val="afff5"/>
    <w:link w:val="afffb"/>
    <w:qFormat/>
    <w:rsid w:val="009F7F8C"/>
    <w:pPr>
      <w:spacing w:after="120"/>
    </w:pPr>
  </w:style>
  <w:style w:type="paragraph" w:styleId="TOC5">
    <w:name w:val="toc 5"/>
    <w:basedOn w:val="afff5"/>
    <w:next w:val="afff5"/>
    <w:uiPriority w:val="39"/>
    <w:unhideWhenUsed/>
    <w:qFormat/>
    <w:rsid w:val="009F7F8C"/>
    <w:pPr>
      <w:ind w:left="839"/>
    </w:pPr>
    <w:rPr>
      <w:rFonts w:ascii="宋体"/>
    </w:rPr>
  </w:style>
  <w:style w:type="paragraph" w:styleId="TOC3">
    <w:name w:val="toc 3"/>
    <w:basedOn w:val="afff5"/>
    <w:next w:val="afff5"/>
    <w:uiPriority w:val="39"/>
    <w:unhideWhenUsed/>
    <w:qFormat/>
    <w:rsid w:val="009F7F8C"/>
    <w:pPr>
      <w:spacing w:line="300" w:lineRule="exact"/>
      <w:ind w:left="420"/>
    </w:pPr>
    <w:rPr>
      <w:rFonts w:ascii="宋体"/>
    </w:rPr>
  </w:style>
  <w:style w:type="paragraph" w:styleId="afffc">
    <w:name w:val="Balloon Text"/>
    <w:basedOn w:val="afff5"/>
    <w:link w:val="afffd"/>
    <w:uiPriority w:val="99"/>
    <w:semiHidden/>
    <w:unhideWhenUsed/>
    <w:qFormat/>
    <w:rsid w:val="009F7F8C"/>
    <w:rPr>
      <w:sz w:val="18"/>
      <w:szCs w:val="18"/>
    </w:rPr>
  </w:style>
  <w:style w:type="paragraph" w:styleId="afffe">
    <w:name w:val="footer"/>
    <w:basedOn w:val="afff5"/>
    <w:link w:val="affff"/>
    <w:uiPriority w:val="99"/>
    <w:qFormat/>
    <w:rsid w:val="009F7F8C"/>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9F7F8C"/>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9F7F8C"/>
    <w:rPr>
      <w:rFonts w:ascii="宋体"/>
    </w:rPr>
  </w:style>
  <w:style w:type="paragraph" w:styleId="TOC4">
    <w:name w:val="toc 4"/>
    <w:basedOn w:val="afff5"/>
    <w:next w:val="afff5"/>
    <w:uiPriority w:val="39"/>
    <w:unhideWhenUsed/>
    <w:qFormat/>
    <w:rsid w:val="009F7F8C"/>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9F7F8C"/>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9F7F8C"/>
    <w:pPr>
      <w:spacing w:line="300" w:lineRule="exact"/>
      <w:ind w:left="1049"/>
    </w:pPr>
    <w:rPr>
      <w:rFonts w:ascii="宋体"/>
    </w:rPr>
  </w:style>
  <w:style w:type="paragraph" w:styleId="affff4">
    <w:name w:val="table of figures"/>
    <w:basedOn w:val="afff5"/>
    <w:next w:val="afff5"/>
    <w:semiHidden/>
    <w:qFormat/>
    <w:rsid w:val="009F7F8C"/>
    <w:pPr>
      <w:adjustRightInd/>
      <w:spacing w:line="240" w:lineRule="auto"/>
      <w:jc w:val="left"/>
    </w:pPr>
    <w:rPr>
      <w:szCs w:val="24"/>
    </w:rPr>
  </w:style>
  <w:style w:type="paragraph" w:styleId="TOC2">
    <w:name w:val="toc 2"/>
    <w:basedOn w:val="afff5"/>
    <w:next w:val="afff5"/>
    <w:uiPriority w:val="39"/>
    <w:unhideWhenUsed/>
    <w:qFormat/>
    <w:rsid w:val="009F7F8C"/>
    <w:pPr>
      <w:tabs>
        <w:tab w:val="right" w:leader="dot" w:pos="9344"/>
      </w:tabs>
      <w:spacing w:line="300" w:lineRule="exact"/>
      <w:ind w:left="210"/>
    </w:pPr>
    <w:rPr>
      <w:rFonts w:ascii="宋体"/>
    </w:rPr>
  </w:style>
  <w:style w:type="paragraph" w:styleId="affff5">
    <w:name w:val="Title"/>
    <w:basedOn w:val="afff5"/>
    <w:link w:val="affff6"/>
    <w:qFormat/>
    <w:rsid w:val="009F7F8C"/>
    <w:pPr>
      <w:spacing w:before="240" w:after="60"/>
      <w:jc w:val="center"/>
      <w:outlineLvl w:val="0"/>
    </w:pPr>
    <w:rPr>
      <w:rFonts w:ascii="Arial" w:hAnsi="Arial" w:cs="Arial"/>
      <w:b/>
      <w:bCs/>
      <w:sz w:val="32"/>
      <w:szCs w:val="32"/>
    </w:rPr>
  </w:style>
  <w:style w:type="table" w:styleId="affff7">
    <w:name w:val="Table Grid"/>
    <w:basedOn w:val="afff7"/>
    <w:uiPriority w:val="59"/>
    <w:qFormat/>
    <w:rsid w:val="009F7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9F7F8C"/>
    <w:rPr>
      <w:b/>
      <w:bCs/>
    </w:rPr>
  </w:style>
  <w:style w:type="character" w:styleId="affff9">
    <w:name w:val="page number"/>
    <w:qFormat/>
    <w:rsid w:val="009F7F8C"/>
    <w:rPr>
      <w:rFonts w:ascii="宋体" w:eastAsia="宋体" w:hAnsi="Times New Roman"/>
      <w:sz w:val="18"/>
    </w:rPr>
  </w:style>
  <w:style w:type="character" w:styleId="affffa">
    <w:name w:val="Emphasis"/>
    <w:uiPriority w:val="20"/>
    <w:qFormat/>
    <w:rsid w:val="009F7F8C"/>
    <w:rPr>
      <w:i/>
      <w:iCs/>
    </w:rPr>
  </w:style>
  <w:style w:type="character" w:styleId="affffb">
    <w:name w:val="Hyperlink"/>
    <w:uiPriority w:val="99"/>
    <w:qFormat/>
    <w:rsid w:val="009F7F8C"/>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9F7F8C"/>
    <w:rPr>
      <w:rFonts w:ascii="宋体" w:eastAsia="宋体" w:hAnsi="宋体" w:cs="Times New Roman"/>
      <w:spacing w:val="0"/>
      <w:sz w:val="18"/>
      <w:vertAlign w:val="superscript"/>
    </w:rPr>
  </w:style>
  <w:style w:type="character" w:customStyle="1" w:styleId="10">
    <w:name w:val="标题 1 字符"/>
    <w:link w:val="1"/>
    <w:qFormat/>
    <w:rsid w:val="009F7F8C"/>
    <w:rPr>
      <w:rFonts w:ascii="Times New Roman" w:eastAsia="宋体" w:hAnsi="Times New Roman" w:cs="Times New Roman"/>
      <w:b/>
      <w:bCs/>
      <w:kern w:val="44"/>
      <w:sz w:val="44"/>
      <w:szCs w:val="44"/>
    </w:rPr>
  </w:style>
  <w:style w:type="character" w:customStyle="1" w:styleId="23">
    <w:name w:val="标题 2 字符"/>
    <w:link w:val="22"/>
    <w:qFormat/>
    <w:rsid w:val="009F7F8C"/>
    <w:rPr>
      <w:rFonts w:ascii="Arial" w:eastAsia="黑体" w:hAnsi="Arial" w:cs="Times New Roman"/>
      <w:b/>
      <w:bCs/>
      <w:sz w:val="32"/>
      <w:szCs w:val="32"/>
    </w:rPr>
  </w:style>
  <w:style w:type="character" w:customStyle="1" w:styleId="30">
    <w:name w:val="标题 3 字符"/>
    <w:link w:val="3"/>
    <w:qFormat/>
    <w:rsid w:val="009F7F8C"/>
    <w:rPr>
      <w:rFonts w:ascii="Times New Roman" w:eastAsia="宋体" w:hAnsi="Times New Roman" w:cs="Times New Roman"/>
      <w:b/>
      <w:bCs/>
      <w:sz w:val="32"/>
      <w:szCs w:val="32"/>
    </w:rPr>
  </w:style>
  <w:style w:type="character" w:customStyle="1" w:styleId="40">
    <w:name w:val="标题 4 字符"/>
    <w:link w:val="4"/>
    <w:qFormat/>
    <w:rsid w:val="009F7F8C"/>
    <w:rPr>
      <w:rFonts w:ascii="Arial" w:eastAsia="黑体" w:hAnsi="Arial" w:cs="Times New Roman"/>
      <w:b/>
      <w:bCs/>
      <w:sz w:val="28"/>
      <w:szCs w:val="28"/>
    </w:rPr>
  </w:style>
  <w:style w:type="character" w:customStyle="1" w:styleId="50">
    <w:name w:val="标题 5 字符"/>
    <w:link w:val="5"/>
    <w:qFormat/>
    <w:rsid w:val="009F7F8C"/>
    <w:rPr>
      <w:rFonts w:ascii="Times New Roman" w:eastAsia="宋体" w:hAnsi="Times New Roman" w:cs="Times New Roman"/>
      <w:b/>
      <w:bCs/>
      <w:sz w:val="28"/>
      <w:szCs w:val="28"/>
    </w:rPr>
  </w:style>
  <w:style w:type="character" w:customStyle="1" w:styleId="60">
    <w:name w:val="标题 6 字符"/>
    <w:link w:val="6"/>
    <w:qFormat/>
    <w:rsid w:val="009F7F8C"/>
    <w:rPr>
      <w:rFonts w:ascii="Arial" w:eastAsia="黑体" w:hAnsi="Arial" w:cs="Times New Roman"/>
      <w:b/>
      <w:bCs/>
      <w:sz w:val="24"/>
      <w:szCs w:val="24"/>
    </w:rPr>
  </w:style>
  <w:style w:type="character" w:customStyle="1" w:styleId="70">
    <w:name w:val="标题 7 字符"/>
    <w:link w:val="7"/>
    <w:qFormat/>
    <w:rsid w:val="009F7F8C"/>
    <w:rPr>
      <w:rFonts w:ascii="Times New Roman" w:eastAsia="宋体" w:hAnsi="Times New Roman" w:cs="Times New Roman"/>
      <w:b/>
      <w:bCs/>
      <w:sz w:val="24"/>
      <w:szCs w:val="24"/>
    </w:rPr>
  </w:style>
  <w:style w:type="character" w:customStyle="1" w:styleId="80">
    <w:name w:val="标题 8 字符"/>
    <w:link w:val="8"/>
    <w:qFormat/>
    <w:rsid w:val="009F7F8C"/>
    <w:rPr>
      <w:rFonts w:ascii="Arial" w:eastAsia="黑体" w:hAnsi="Arial" w:cs="Times New Roman"/>
      <w:sz w:val="24"/>
      <w:szCs w:val="24"/>
    </w:rPr>
  </w:style>
  <w:style w:type="character" w:customStyle="1" w:styleId="90">
    <w:name w:val="标题 9 字符"/>
    <w:link w:val="9"/>
    <w:qFormat/>
    <w:rsid w:val="009F7F8C"/>
    <w:rPr>
      <w:rFonts w:ascii="Arial" w:eastAsia="黑体" w:hAnsi="Arial" w:cs="Times New Roman"/>
      <w:szCs w:val="21"/>
    </w:rPr>
  </w:style>
  <w:style w:type="character" w:customStyle="1" w:styleId="affff1">
    <w:name w:val="页眉 字符"/>
    <w:link w:val="affff0"/>
    <w:uiPriority w:val="99"/>
    <w:qFormat/>
    <w:rsid w:val="009F7F8C"/>
    <w:rPr>
      <w:rFonts w:ascii="Times New Roman" w:eastAsia="宋体" w:hAnsi="Times New Roman" w:cs="Times New Roman"/>
      <w:sz w:val="18"/>
      <w:szCs w:val="18"/>
    </w:rPr>
  </w:style>
  <w:style w:type="character" w:customStyle="1" w:styleId="affff">
    <w:name w:val="页脚 字符"/>
    <w:link w:val="afffe"/>
    <w:uiPriority w:val="99"/>
    <w:qFormat/>
    <w:rsid w:val="009F7F8C"/>
    <w:rPr>
      <w:rFonts w:ascii="宋体" w:eastAsia="宋体" w:hAnsi="Times New Roman" w:cs="Times New Roman"/>
      <w:sz w:val="18"/>
      <w:szCs w:val="18"/>
    </w:rPr>
  </w:style>
  <w:style w:type="character" w:customStyle="1" w:styleId="afffd">
    <w:name w:val="批注框文本 字符"/>
    <w:link w:val="afffc"/>
    <w:uiPriority w:val="99"/>
    <w:semiHidden/>
    <w:qFormat/>
    <w:rsid w:val="009F7F8C"/>
    <w:rPr>
      <w:sz w:val="18"/>
      <w:szCs w:val="18"/>
    </w:rPr>
  </w:style>
  <w:style w:type="paragraph" w:styleId="affffd">
    <w:name w:val="Quote"/>
    <w:basedOn w:val="afff5"/>
    <w:next w:val="afff5"/>
    <w:link w:val="affffe"/>
    <w:uiPriority w:val="29"/>
    <w:qFormat/>
    <w:rsid w:val="009F7F8C"/>
    <w:rPr>
      <w:i/>
      <w:iCs/>
      <w:color w:val="000000"/>
    </w:rPr>
  </w:style>
  <w:style w:type="character" w:customStyle="1" w:styleId="affffe">
    <w:name w:val="引用 字符"/>
    <w:link w:val="affffd"/>
    <w:uiPriority w:val="29"/>
    <w:qFormat/>
    <w:rsid w:val="009F7F8C"/>
    <w:rPr>
      <w:i/>
      <w:iCs/>
      <w:color w:val="000000"/>
    </w:rPr>
  </w:style>
  <w:style w:type="character" w:customStyle="1" w:styleId="affff6">
    <w:name w:val="标题 字符"/>
    <w:link w:val="affff5"/>
    <w:qFormat/>
    <w:rsid w:val="009F7F8C"/>
    <w:rPr>
      <w:rFonts w:ascii="Arial" w:eastAsia="宋体" w:hAnsi="Arial" w:cs="Arial"/>
      <w:b/>
      <w:bCs/>
      <w:sz w:val="32"/>
      <w:szCs w:val="32"/>
    </w:rPr>
  </w:style>
  <w:style w:type="paragraph" w:customStyle="1" w:styleId="afffff">
    <w:name w:val="标准标志"/>
    <w:next w:val="afff5"/>
    <w:qFormat/>
    <w:rsid w:val="009F7F8C"/>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rsid w:val="009F7F8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rsid w:val="009F7F8C"/>
    <w:pPr>
      <w:ind w:left="198"/>
    </w:pPr>
    <w:rPr>
      <w:rFonts w:ascii="宋体"/>
      <w:sz w:val="18"/>
    </w:rPr>
  </w:style>
  <w:style w:type="paragraph" w:customStyle="1" w:styleId="afffff2">
    <w:name w:val="标准文件_页脚奇数页"/>
    <w:qFormat/>
    <w:rsid w:val="009F7F8C"/>
    <w:pPr>
      <w:ind w:right="227"/>
      <w:jc w:val="right"/>
    </w:pPr>
    <w:rPr>
      <w:rFonts w:ascii="宋体"/>
      <w:sz w:val="18"/>
    </w:rPr>
  </w:style>
  <w:style w:type="paragraph" w:customStyle="1" w:styleId="afffff3">
    <w:name w:val="标准书眉一"/>
    <w:qFormat/>
    <w:rsid w:val="009F7F8C"/>
    <w:pPr>
      <w:jc w:val="both"/>
    </w:pPr>
  </w:style>
  <w:style w:type="paragraph" w:customStyle="1" w:styleId="ICS">
    <w:name w:val="标准文件_ICS"/>
    <w:basedOn w:val="afff5"/>
    <w:qFormat/>
    <w:rsid w:val="009F7F8C"/>
    <w:pPr>
      <w:spacing w:line="0" w:lineRule="atLeast"/>
    </w:pPr>
    <w:rPr>
      <w:rFonts w:ascii="黑体" w:eastAsia="黑体" w:hAnsi="宋体"/>
    </w:rPr>
  </w:style>
  <w:style w:type="paragraph" w:customStyle="1" w:styleId="afffff4">
    <w:name w:val="标准文件_标准正文"/>
    <w:basedOn w:val="afff5"/>
    <w:next w:val="afffff5"/>
    <w:qFormat/>
    <w:rsid w:val="009F7F8C"/>
    <w:pPr>
      <w:snapToGrid w:val="0"/>
      <w:ind w:firstLineChars="200" w:firstLine="200"/>
    </w:pPr>
    <w:rPr>
      <w:kern w:val="0"/>
    </w:rPr>
  </w:style>
  <w:style w:type="paragraph" w:customStyle="1" w:styleId="afffff5">
    <w:name w:val="标准文件_段"/>
    <w:link w:val="Char"/>
    <w:qFormat/>
    <w:rsid w:val="009F7F8C"/>
    <w:pPr>
      <w:autoSpaceDE w:val="0"/>
      <w:autoSpaceDN w:val="0"/>
      <w:ind w:firstLineChars="200" w:firstLine="200"/>
      <w:jc w:val="both"/>
    </w:pPr>
    <w:rPr>
      <w:rFonts w:ascii="宋体"/>
      <w:sz w:val="21"/>
    </w:rPr>
  </w:style>
  <w:style w:type="paragraph" w:customStyle="1" w:styleId="afffff6">
    <w:name w:val="标准文件_版本"/>
    <w:basedOn w:val="afffff4"/>
    <w:qFormat/>
    <w:rsid w:val="009F7F8C"/>
    <w:pPr>
      <w:adjustRightInd/>
      <w:snapToGrid/>
      <w:ind w:firstLineChars="0" w:firstLine="0"/>
    </w:pPr>
    <w:rPr>
      <w:rFonts w:ascii="宋体" w:hAnsi="宋体"/>
      <w:kern w:val="2"/>
    </w:rPr>
  </w:style>
  <w:style w:type="paragraph" w:customStyle="1" w:styleId="afffff7">
    <w:name w:val="标准文件_标准部门"/>
    <w:basedOn w:val="afff5"/>
    <w:qFormat/>
    <w:rsid w:val="009F7F8C"/>
    <w:pPr>
      <w:jc w:val="center"/>
    </w:pPr>
    <w:rPr>
      <w:rFonts w:ascii="黑体" w:eastAsia="黑体"/>
      <w:kern w:val="0"/>
      <w:sz w:val="44"/>
    </w:rPr>
  </w:style>
  <w:style w:type="paragraph" w:customStyle="1" w:styleId="afffff8">
    <w:name w:val="标准文件_标准代替"/>
    <w:basedOn w:val="afff5"/>
    <w:next w:val="afff5"/>
    <w:qFormat/>
    <w:rsid w:val="009F7F8C"/>
    <w:pPr>
      <w:spacing w:line="310" w:lineRule="exact"/>
      <w:jc w:val="right"/>
    </w:pPr>
    <w:rPr>
      <w:rFonts w:ascii="宋体" w:hAnsi="宋体"/>
      <w:kern w:val="0"/>
    </w:rPr>
  </w:style>
  <w:style w:type="paragraph" w:customStyle="1" w:styleId="afffff9">
    <w:name w:val="标准文件_标准名称标题"/>
    <w:basedOn w:val="afff5"/>
    <w:next w:val="afff5"/>
    <w:qFormat/>
    <w:rsid w:val="009F7F8C"/>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rsid w:val="009F7F8C"/>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rsid w:val="009F7F8C"/>
    <w:pPr>
      <w:jc w:val="left"/>
    </w:pPr>
  </w:style>
  <w:style w:type="paragraph" w:customStyle="1" w:styleId="afffffc">
    <w:name w:val="标准文件_参考文献标题"/>
    <w:basedOn w:val="afff5"/>
    <w:next w:val="afff5"/>
    <w:qFormat/>
    <w:rsid w:val="009F7F8C"/>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9F7F8C"/>
    <w:pPr>
      <w:numPr>
        <w:numId w:val="1"/>
      </w:numPr>
    </w:pPr>
    <w:rPr>
      <w:rFonts w:ascii="宋体"/>
    </w:rPr>
  </w:style>
  <w:style w:type="paragraph" w:customStyle="1" w:styleId="affe">
    <w:name w:val="标准文件_二级条标题"/>
    <w:next w:val="afffff5"/>
    <w:qFormat/>
    <w:rsid w:val="009F7F8C"/>
    <w:pPr>
      <w:widowControl w:val="0"/>
      <w:numPr>
        <w:ilvl w:val="3"/>
        <w:numId w:val="2"/>
      </w:numPr>
      <w:spacing w:beforeLines="50" w:afterLines="50"/>
      <w:ind w:left="567"/>
      <w:jc w:val="both"/>
      <w:outlineLvl w:val="2"/>
    </w:pPr>
    <w:rPr>
      <w:rFonts w:ascii="黑体" w:eastAsia="黑体"/>
      <w:sz w:val="21"/>
    </w:rPr>
  </w:style>
  <w:style w:type="character" w:customStyle="1" w:styleId="afffffd">
    <w:name w:val="标准文件_发布"/>
    <w:qFormat/>
    <w:rsid w:val="009F7F8C"/>
    <w:rPr>
      <w:rFonts w:ascii="黑体" w:eastAsia="黑体"/>
      <w:spacing w:val="0"/>
      <w:w w:val="100"/>
      <w:position w:val="3"/>
      <w:sz w:val="28"/>
    </w:rPr>
  </w:style>
  <w:style w:type="paragraph" w:customStyle="1" w:styleId="ad">
    <w:name w:val="标准文件_方框数字列项"/>
    <w:basedOn w:val="afffff5"/>
    <w:qFormat/>
    <w:rsid w:val="009F7F8C"/>
    <w:pPr>
      <w:numPr>
        <w:numId w:val="3"/>
      </w:numPr>
      <w:ind w:firstLineChars="0" w:firstLine="0"/>
    </w:pPr>
  </w:style>
  <w:style w:type="paragraph" w:customStyle="1" w:styleId="afffffe">
    <w:name w:val="标准文件_封面标准编号"/>
    <w:basedOn w:val="afff5"/>
    <w:next w:val="afffff8"/>
    <w:qFormat/>
    <w:rsid w:val="009F7F8C"/>
    <w:pPr>
      <w:spacing w:line="310" w:lineRule="exact"/>
      <w:jc w:val="right"/>
    </w:pPr>
    <w:rPr>
      <w:rFonts w:ascii="黑体" w:eastAsia="黑体"/>
      <w:kern w:val="0"/>
      <w:sz w:val="28"/>
    </w:rPr>
  </w:style>
  <w:style w:type="paragraph" w:customStyle="1" w:styleId="affffff">
    <w:name w:val="标准文件_封面标准分类号"/>
    <w:basedOn w:val="afff5"/>
    <w:qFormat/>
    <w:rsid w:val="009F7F8C"/>
    <w:rPr>
      <w:rFonts w:ascii="黑体" w:eastAsia="黑体"/>
      <w:b/>
      <w:kern w:val="0"/>
      <w:sz w:val="28"/>
    </w:rPr>
  </w:style>
  <w:style w:type="paragraph" w:customStyle="1" w:styleId="affffff0">
    <w:name w:val="标准文件_封面标准名称"/>
    <w:basedOn w:val="afff5"/>
    <w:qFormat/>
    <w:rsid w:val="009F7F8C"/>
    <w:pPr>
      <w:spacing w:line="240" w:lineRule="auto"/>
      <w:jc w:val="center"/>
    </w:pPr>
    <w:rPr>
      <w:rFonts w:ascii="黑体" w:eastAsia="黑体"/>
      <w:kern w:val="0"/>
      <w:sz w:val="52"/>
    </w:rPr>
  </w:style>
  <w:style w:type="paragraph" w:customStyle="1" w:styleId="affffff1">
    <w:name w:val="标准文件_封面标准英文名称"/>
    <w:basedOn w:val="afff5"/>
    <w:qFormat/>
    <w:rsid w:val="009F7F8C"/>
    <w:pPr>
      <w:spacing w:line="240" w:lineRule="auto"/>
      <w:jc w:val="center"/>
    </w:pPr>
    <w:rPr>
      <w:rFonts w:ascii="黑体" w:eastAsia="黑体"/>
      <w:b/>
      <w:sz w:val="28"/>
    </w:rPr>
  </w:style>
  <w:style w:type="paragraph" w:customStyle="1" w:styleId="affffff2">
    <w:name w:val="标准文件_封面发布日期"/>
    <w:basedOn w:val="afff5"/>
    <w:qFormat/>
    <w:rsid w:val="009F7F8C"/>
    <w:pPr>
      <w:spacing w:line="310" w:lineRule="exact"/>
    </w:pPr>
    <w:rPr>
      <w:rFonts w:ascii="黑体" w:eastAsia="黑体"/>
      <w:kern w:val="0"/>
      <w:sz w:val="28"/>
    </w:rPr>
  </w:style>
  <w:style w:type="paragraph" w:customStyle="1" w:styleId="affffff3">
    <w:name w:val="标准文件_封面密级"/>
    <w:basedOn w:val="afff5"/>
    <w:qFormat/>
    <w:rsid w:val="009F7F8C"/>
    <w:rPr>
      <w:rFonts w:eastAsia="黑体"/>
      <w:sz w:val="32"/>
    </w:rPr>
  </w:style>
  <w:style w:type="paragraph" w:customStyle="1" w:styleId="affffff4">
    <w:name w:val="标准文件_封面实施日期"/>
    <w:basedOn w:val="afff5"/>
    <w:qFormat/>
    <w:rsid w:val="009F7F8C"/>
    <w:pPr>
      <w:spacing w:line="310" w:lineRule="exact"/>
      <w:jc w:val="right"/>
    </w:pPr>
    <w:rPr>
      <w:rFonts w:ascii="黑体" w:eastAsia="黑体"/>
      <w:sz w:val="28"/>
    </w:rPr>
  </w:style>
  <w:style w:type="paragraph" w:customStyle="1" w:styleId="affffff5">
    <w:name w:val="标准文件_封面抬头"/>
    <w:basedOn w:val="afffff5"/>
    <w:qFormat/>
    <w:rsid w:val="009F7F8C"/>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rsid w:val="009F7F8C"/>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5"/>
    <w:qFormat/>
    <w:rsid w:val="009F7F8C"/>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5"/>
    <w:qFormat/>
    <w:rsid w:val="009F7F8C"/>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5"/>
    <w:qFormat/>
    <w:rsid w:val="009F7F8C"/>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rsid w:val="009F7F8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9F7F8C"/>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5"/>
    <w:qFormat/>
    <w:rsid w:val="009F7F8C"/>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5"/>
    <w:qFormat/>
    <w:rsid w:val="009F7F8C"/>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5"/>
    <w:qFormat/>
    <w:rsid w:val="009F7F8C"/>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a"/>
    <w:qFormat/>
    <w:rsid w:val="009F7F8C"/>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sid w:val="009F7F8C"/>
    <w:rPr>
      <w:rFonts w:ascii="Times New Roman" w:eastAsia="宋体" w:hAnsi="Times New Roman" w:cs="Times New Roman"/>
      <w:szCs w:val="20"/>
    </w:rPr>
  </w:style>
  <w:style w:type="paragraph" w:customStyle="1" w:styleId="affffff7">
    <w:name w:val="标准文件_附录章标题"/>
    <w:next w:val="afffff5"/>
    <w:qFormat/>
    <w:rsid w:val="009F7F8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rsid w:val="009F7F8C"/>
    <w:pPr>
      <w:ind w:leftChars="200" w:left="488" w:hangingChars="290" w:hanging="289"/>
    </w:pPr>
  </w:style>
  <w:style w:type="paragraph" w:customStyle="1" w:styleId="a6">
    <w:name w:val="标准文件_前言、引言标题"/>
    <w:next w:val="afff5"/>
    <w:qFormat/>
    <w:rsid w:val="009F7F8C"/>
    <w:pPr>
      <w:numPr>
        <w:numId w:val="8"/>
      </w:numPr>
      <w:shd w:val="clear" w:color="FFFFFF" w:fill="FFFFFF"/>
      <w:spacing w:afterLines="150"/>
      <w:ind w:left="0" w:firstLine="0"/>
      <w:jc w:val="center"/>
      <w:outlineLvl w:val="0"/>
    </w:pPr>
    <w:rPr>
      <w:rFonts w:ascii="黑体" w:eastAsia="黑体"/>
      <w:sz w:val="32"/>
    </w:rPr>
  </w:style>
  <w:style w:type="paragraph" w:customStyle="1" w:styleId="affffff9">
    <w:name w:val="标准文件_目次、标准名称标题"/>
    <w:basedOn w:val="a6"/>
    <w:next w:val="afffff5"/>
    <w:qFormat/>
    <w:rsid w:val="009F7F8C"/>
    <w:pPr>
      <w:spacing w:line="460" w:lineRule="exact"/>
    </w:pPr>
  </w:style>
  <w:style w:type="paragraph" w:customStyle="1" w:styleId="affffffa">
    <w:name w:val="标准文件_目录标题"/>
    <w:basedOn w:val="afff5"/>
    <w:qFormat/>
    <w:rsid w:val="009F7F8C"/>
    <w:pPr>
      <w:spacing w:afterLines="150" w:line="240" w:lineRule="auto"/>
      <w:jc w:val="center"/>
    </w:pPr>
    <w:rPr>
      <w:rFonts w:ascii="黑体" w:eastAsia="黑体"/>
      <w:sz w:val="32"/>
    </w:rPr>
  </w:style>
  <w:style w:type="paragraph" w:customStyle="1" w:styleId="af1">
    <w:name w:val="标准文件_破折号列项"/>
    <w:qFormat/>
    <w:rsid w:val="009F7F8C"/>
    <w:pPr>
      <w:numPr>
        <w:numId w:val="9"/>
      </w:numPr>
      <w:adjustRightInd w:val="0"/>
      <w:snapToGrid w:val="0"/>
      <w:ind w:left="0" w:firstLineChars="200" w:firstLine="200"/>
    </w:pPr>
    <w:rPr>
      <w:sz w:val="21"/>
    </w:rPr>
  </w:style>
  <w:style w:type="paragraph" w:customStyle="1" w:styleId="afc">
    <w:name w:val="标准文件_破折号列项（二级）"/>
    <w:basedOn w:val="af1"/>
    <w:qFormat/>
    <w:rsid w:val="009F7F8C"/>
    <w:pPr>
      <w:numPr>
        <w:numId w:val="10"/>
      </w:numPr>
      <w:ind w:left="0" w:firstLine="200"/>
    </w:pPr>
  </w:style>
  <w:style w:type="paragraph" w:customStyle="1" w:styleId="afff">
    <w:name w:val="标准文件_三级条标题"/>
    <w:basedOn w:val="affe"/>
    <w:next w:val="afffff5"/>
    <w:qFormat/>
    <w:rsid w:val="009F7F8C"/>
    <w:pPr>
      <w:widowControl/>
      <w:numPr>
        <w:ilvl w:val="4"/>
      </w:numPr>
      <w:outlineLvl w:val="3"/>
    </w:pPr>
  </w:style>
  <w:style w:type="character" w:customStyle="1" w:styleId="11">
    <w:name w:val="不明显参考1"/>
    <w:uiPriority w:val="31"/>
    <w:qFormat/>
    <w:rsid w:val="009F7F8C"/>
    <w:rPr>
      <w:smallCaps/>
      <w:color w:val="C0504D"/>
      <w:u w:val="single"/>
    </w:rPr>
  </w:style>
  <w:style w:type="paragraph" w:customStyle="1" w:styleId="affffffb">
    <w:name w:val="标准文件_示例后续"/>
    <w:basedOn w:val="afff5"/>
    <w:qFormat/>
    <w:rsid w:val="009F7F8C"/>
    <w:pPr>
      <w:adjustRightInd/>
      <w:spacing w:line="240" w:lineRule="auto"/>
      <w:ind w:firstLineChars="200" w:firstLine="200"/>
    </w:pPr>
    <w:rPr>
      <w:sz w:val="18"/>
      <w:szCs w:val="24"/>
    </w:rPr>
  </w:style>
  <w:style w:type="paragraph" w:customStyle="1" w:styleId="aff9">
    <w:name w:val="标准文件_数字编号列项"/>
    <w:qFormat/>
    <w:rsid w:val="009F7F8C"/>
    <w:pPr>
      <w:numPr>
        <w:numId w:val="11"/>
      </w:numPr>
      <w:jc w:val="both"/>
    </w:pPr>
    <w:rPr>
      <w:rFonts w:ascii="宋体" w:hAnsi="宋体"/>
      <w:sz w:val="21"/>
    </w:rPr>
  </w:style>
  <w:style w:type="paragraph" w:customStyle="1" w:styleId="afff0">
    <w:name w:val="标准文件_四级条标题"/>
    <w:next w:val="afffff5"/>
    <w:qFormat/>
    <w:rsid w:val="009F7F8C"/>
    <w:pPr>
      <w:widowControl w:val="0"/>
      <w:numPr>
        <w:ilvl w:val="5"/>
        <w:numId w:val="2"/>
      </w:numPr>
      <w:spacing w:beforeLines="50" w:afterLines="50"/>
      <w:jc w:val="both"/>
      <w:outlineLvl w:val="4"/>
    </w:pPr>
    <w:rPr>
      <w:rFonts w:ascii="黑体" w:eastAsia="黑体"/>
      <w:sz w:val="21"/>
    </w:rPr>
  </w:style>
  <w:style w:type="character" w:customStyle="1" w:styleId="affff3">
    <w:name w:val="脚注文本 字符"/>
    <w:link w:val="affff2"/>
    <w:semiHidden/>
    <w:qFormat/>
    <w:rsid w:val="009F7F8C"/>
    <w:rPr>
      <w:rFonts w:ascii="宋体" w:eastAsia="宋体" w:hAnsi="Times New Roman" w:cs="Times New Roman"/>
      <w:sz w:val="18"/>
      <w:szCs w:val="18"/>
    </w:rPr>
  </w:style>
  <w:style w:type="paragraph" w:customStyle="1" w:styleId="affffffc">
    <w:name w:val="标准文件_条文脚注"/>
    <w:basedOn w:val="affff2"/>
    <w:qFormat/>
    <w:rsid w:val="009F7F8C"/>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9F7F8C"/>
    <w:pPr>
      <w:numPr>
        <w:numId w:val="12"/>
      </w:numPr>
      <w:spacing w:line="240" w:lineRule="auto"/>
      <w:jc w:val="left"/>
    </w:pPr>
    <w:rPr>
      <w:rFonts w:ascii="宋体" w:hAnsi="宋体"/>
      <w:sz w:val="18"/>
    </w:rPr>
  </w:style>
  <w:style w:type="character" w:customStyle="1" w:styleId="affffffd">
    <w:name w:val="标准文件_图表脚注内容"/>
    <w:qFormat/>
    <w:rsid w:val="009F7F8C"/>
    <w:rPr>
      <w:rFonts w:ascii="宋体" w:eastAsia="宋体" w:hAnsi="宋体" w:cs="Times New Roman"/>
      <w:spacing w:val="0"/>
      <w:sz w:val="18"/>
      <w:vertAlign w:val="superscript"/>
    </w:rPr>
  </w:style>
  <w:style w:type="paragraph" w:customStyle="1" w:styleId="afff1">
    <w:name w:val="标准文件_五级条标题"/>
    <w:next w:val="afffff5"/>
    <w:qFormat/>
    <w:rsid w:val="009F7F8C"/>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5"/>
    <w:qFormat/>
    <w:rsid w:val="009F7F8C"/>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5"/>
    <w:qFormat/>
    <w:rsid w:val="009F7F8C"/>
    <w:pPr>
      <w:numPr>
        <w:ilvl w:val="2"/>
      </w:numPr>
      <w:spacing w:beforeLines="50" w:afterLines="50"/>
      <w:ind w:left="425"/>
      <w:outlineLvl w:val="1"/>
    </w:pPr>
  </w:style>
  <w:style w:type="paragraph" w:customStyle="1" w:styleId="affffffe">
    <w:name w:val="标准文件_一致程度"/>
    <w:basedOn w:val="afff5"/>
    <w:qFormat/>
    <w:rsid w:val="009F7F8C"/>
    <w:pPr>
      <w:spacing w:line="440" w:lineRule="exact"/>
      <w:jc w:val="center"/>
    </w:pPr>
    <w:rPr>
      <w:sz w:val="28"/>
    </w:rPr>
  </w:style>
  <w:style w:type="paragraph" w:customStyle="1" w:styleId="afffffff">
    <w:name w:val="标准文件_引言标题"/>
    <w:next w:val="afff5"/>
    <w:qFormat/>
    <w:rsid w:val="009F7F8C"/>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rsid w:val="009F7F8C"/>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9F7F8C"/>
    <w:pPr>
      <w:numPr>
        <w:ilvl w:val="1"/>
        <w:numId w:val="13"/>
      </w:numPr>
      <w:tabs>
        <w:tab w:val="left" w:pos="851"/>
      </w:tabs>
      <w:jc w:val="both"/>
    </w:pPr>
    <w:rPr>
      <w:rFonts w:ascii="宋体"/>
      <w:sz w:val="21"/>
    </w:rPr>
  </w:style>
  <w:style w:type="paragraph" w:customStyle="1" w:styleId="af">
    <w:name w:val="标准文件_英文注："/>
    <w:basedOn w:val="afff5"/>
    <w:next w:val="afffff5"/>
    <w:qFormat/>
    <w:rsid w:val="009F7F8C"/>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9F7F8C"/>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9F7F8C"/>
    <w:pPr>
      <w:numPr>
        <w:numId w:val="16"/>
      </w:numPr>
      <w:tabs>
        <w:tab w:val="left" w:pos="0"/>
      </w:tabs>
      <w:spacing w:beforeLines="50" w:afterLines="50"/>
      <w:jc w:val="center"/>
    </w:pPr>
    <w:rPr>
      <w:rFonts w:ascii="黑体" w:eastAsia="黑体" w:hAnsi="黑体"/>
      <w:sz w:val="21"/>
    </w:rPr>
  </w:style>
  <w:style w:type="paragraph" w:customStyle="1" w:styleId="afffffff1">
    <w:name w:val="标准文件_正文公式"/>
    <w:basedOn w:val="afff5"/>
    <w:next w:val="afffff4"/>
    <w:qFormat/>
    <w:rsid w:val="009F7F8C"/>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9F7F8C"/>
    <w:pPr>
      <w:numPr>
        <w:numId w:val="17"/>
      </w:numPr>
      <w:spacing w:beforeLines="50" w:afterLines="50"/>
      <w:jc w:val="center"/>
    </w:pPr>
    <w:rPr>
      <w:rFonts w:ascii="黑体" w:eastAsia="黑体"/>
      <w:sz w:val="21"/>
    </w:rPr>
  </w:style>
  <w:style w:type="paragraph" w:customStyle="1" w:styleId="afff3">
    <w:name w:val="标准文件_正文英文表标题"/>
    <w:next w:val="afffff5"/>
    <w:qFormat/>
    <w:rsid w:val="009F7F8C"/>
    <w:pPr>
      <w:numPr>
        <w:numId w:val="18"/>
      </w:numPr>
      <w:jc w:val="center"/>
    </w:pPr>
    <w:rPr>
      <w:rFonts w:ascii="黑体" w:eastAsia="黑体"/>
      <w:sz w:val="21"/>
    </w:rPr>
  </w:style>
  <w:style w:type="paragraph" w:customStyle="1" w:styleId="afb">
    <w:name w:val="标准文件_正文英文图标题"/>
    <w:next w:val="afffff5"/>
    <w:qFormat/>
    <w:rsid w:val="009F7F8C"/>
    <w:pPr>
      <w:numPr>
        <w:numId w:val="19"/>
      </w:numPr>
      <w:jc w:val="center"/>
    </w:pPr>
    <w:rPr>
      <w:rFonts w:ascii="黑体" w:eastAsia="黑体"/>
      <w:sz w:val="21"/>
    </w:rPr>
  </w:style>
  <w:style w:type="paragraph" w:customStyle="1" w:styleId="af7">
    <w:name w:val="标准文件_编号列项（三级）"/>
    <w:qFormat/>
    <w:rsid w:val="009F7F8C"/>
    <w:pPr>
      <w:numPr>
        <w:ilvl w:val="2"/>
        <w:numId w:val="13"/>
      </w:numPr>
      <w:tabs>
        <w:tab w:val="left" w:pos="851"/>
      </w:tabs>
    </w:pPr>
    <w:rPr>
      <w:rFonts w:ascii="宋体"/>
      <w:sz w:val="21"/>
    </w:rPr>
  </w:style>
  <w:style w:type="paragraph" w:customStyle="1" w:styleId="a1">
    <w:name w:val="二级无标题条"/>
    <w:basedOn w:val="afff5"/>
    <w:qFormat/>
    <w:rsid w:val="009F7F8C"/>
    <w:pPr>
      <w:numPr>
        <w:ilvl w:val="3"/>
        <w:numId w:val="20"/>
      </w:numPr>
      <w:adjustRightInd/>
      <w:spacing w:line="240" w:lineRule="auto"/>
    </w:pPr>
    <w:rPr>
      <w:rFonts w:ascii="宋体" w:hAnsi="宋体"/>
      <w:szCs w:val="24"/>
    </w:rPr>
  </w:style>
  <w:style w:type="paragraph" w:customStyle="1" w:styleId="afffffff2">
    <w:name w:val="发布部门"/>
    <w:next w:val="afffff5"/>
    <w:qFormat/>
    <w:rsid w:val="009F7F8C"/>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rsid w:val="009F7F8C"/>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rsid w:val="009F7F8C"/>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9F7F8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rsid w:val="009F7F8C"/>
    <w:pPr>
      <w:spacing w:before="180" w:line="180" w:lineRule="exact"/>
      <w:jc w:val="center"/>
    </w:pPr>
    <w:rPr>
      <w:rFonts w:ascii="宋体"/>
      <w:sz w:val="21"/>
    </w:rPr>
  </w:style>
  <w:style w:type="paragraph" w:customStyle="1" w:styleId="afffffff7">
    <w:name w:val="封面标准文稿类别"/>
    <w:qFormat/>
    <w:rsid w:val="009F7F8C"/>
    <w:pPr>
      <w:spacing w:before="440" w:line="400" w:lineRule="exact"/>
      <w:jc w:val="center"/>
    </w:pPr>
    <w:rPr>
      <w:rFonts w:ascii="宋体"/>
      <w:sz w:val="24"/>
    </w:rPr>
  </w:style>
  <w:style w:type="paragraph" w:customStyle="1" w:styleId="afffffff8">
    <w:name w:val="封面标准英文名称"/>
    <w:qFormat/>
    <w:rsid w:val="009F7F8C"/>
    <w:pPr>
      <w:widowControl w:val="0"/>
      <w:spacing w:line="360" w:lineRule="exact"/>
      <w:jc w:val="center"/>
    </w:pPr>
    <w:rPr>
      <w:sz w:val="28"/>
    </w:rPr>
  </w:style>
  <w:style w:type="paragraph" w:customStyle="1" w:styleId="afffffff9">
    <w:name w:val="封面一致性程度标识"/>
    <w:qFormat/>
    <w:rsid w:val="009F7F8C"/>
    <w:pPr>
      <w:spacing w:before="440" w:line="440" w:lineRule="exact"/>
      <w:jc w:val="center"/>
    </w:pPr>
    <w:rPr>
      <w:sz w:val="28"/>
    </w:rPr>
  </w:style>
  <w:style w:type="paragraph" w:customStyle="1" w:styleId="afffffffa">
    <w:name w:val="封面正文"/>
    <w:qFormat/>
    <w:rsid w:val="009F7F8C"/>
    <w:pPr>
      <w:jc w:val="both"/>
    </w:pPr>
  </w:style>
  <w:style w:type="paragraph" w:customStyle="1" w:styleId="afffffffb">
    <w:name w:val="附录二级无标题条"/>
    <w:basedOn w:val="afff5"/>
    <w:next w:val="afffff5"/>
    <w:qFormat/>
    <w:rsid w:val="009F7F8C"/>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rsid w:val="009F7F8C"/>
    <w:pPr>
      <w:outlineLvl w:val="4"/>
    </w:pPr>
  </w:style>
  <w:style w:type="paragraph" w:customStyle="1" w:styleId="afffffffd">
    <w:name w:val="附录四级无标题条"/>
    <w:basedOn w:val="afffffffc"/>
    <w:next w:val="afffff5"/>
    <w:qFormat/>
    <w:rsid w:val="009F7F8C"/>
    <w:pPr>
      <w:outlineLvl w:val="5"/>
    </w:pPr>
  </w:style>
  <w:style w:type="paragraph" w:customStyle="1" w:styleId="afffffffe">
    <w:name w:val="附录图"/>
    <w:next w:val="afffff5"/>
    <w:qFormat/>
    <w:rsid w:val="009F7F8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qFormat/>
    <w:rsid w:val="009F7F8C"/>
    <w:pPr>
      <w:numPr>
        <w:numId w:val="21"/>
      </w:numPr>
    </w:pPr>
    <w:rPr>
      <w:rFonts w:ascii="宋体"/>
      <w:sz w:val="21"/>
    </w:rPr>
  </w:style>
  <w:style w:type="paragraph" w:customStyle="1" w:styleId="affffffff">
    <w:name w:val="附录五级无标题条"/>
    <w:basedOn w:val="afffffffd"/>
    <w:next w:val="afffff5"/>
    <w:qFormat/>
    <w:rsid w:val="009F7F8C"/>
    <w:pPr>
      <w:outlineLvl w:val="6"/>
    </w:pPr>
  </w:style>
  <w:style w:type="paragraph" w:customStyle="1" w:styleId="affffffff0">
    <w:name w:val="附录性质"/>
    <w:basedOn w:val="afff5"/>
    <w:qFormat/>
    <w:rsid w:val="009F7F8C"/>
    <w:pPr>
      <w:widowControl/>
      <w:adjustRightInd/>
      <w:jc w:val="center"/>
    </w:pPr>
    <w:rPr>
      <w:rFonts w:ascii="黑体" w:eastAsia="黑体"/>
    </w:rPr>
  </w:style>
  <w:style w:type="paragraph" w:customStyle="1" w:styleId="affffffff1">
    <w:name w:val="附录一级无标题条"/>
    <w:basedOn w:val="affffff7"/>
    <w:next w:val="afffff5"/>
    <w:qFormat/>
    <w:rsid w:val="009F7F8C"/>
    <w:pPr>
      <w:autoSpaceDN w:val="0"/>
      <w:outlineLvl w:val="2"/>
    </w:pPr>
    <w:rPr>
      <w:rFonts w:ascii="宋体" w:eastAsia="宋体" w:hAnsi="宋体"/>
    </w:rPr>
  </w:style>
  <w:style w:type="character" w:customStyle="1" w:styleId="affffffff2">
    <w:name w:val="个人答复风格"/>
    <w:qFormat/>
    <w:rsid w:val="009F7F8C"/>
    <w:rPr>
      <w:rFonts w:ascii="Arial" w:eastAsia="宋体" w:hAnsi="Arial" w:cs="Arial"/>
      <w:color w:val="auto"/>
      <w:spacing w:val="0"/>
      <w:sz w:val="20"/>
    </w:rPr>
  </w:style>
  <w:style w:type="character" w:customStyle="1" w:styleId="affffffff3">
    <w:name w:val="个人撰写风格"/>
    <w:qFormat/>
    <w:rsid w:val="009F7F8C"/>
    <w:rPr>
      <w:rFonts w:ascii="Arial" w:eastAsia="宋体" w:hAnsi="Arial" w:cs="Arial"/>
      <w:color w:val="auto"/>
      <w:spacing w:val="0"/>
      <w:sz w:val="20"/>
    </w:rPr>
  </w:style>
  <w:style w:type="paragraph" w:customStyle="1" w:styleId="affffffff4">
    <w:name w:val="脚注后续"/>
    <w:qFormat/>
    <w:rsid w:val="009F7F8C"/>
    <w:pPr>
      <w:ind w:leftChars="350" w:left="350"/>
      <w:jc w:val="both"/>
    </w:pPr>
    <w:rPr>
      <w:rFonts w:ascii="宋体"/>
      <w:sz w:val="18"/>
    </w:rPr>
  </w:style>
  <w:style w:type="paragraph" w:customStyle="1" w:styleId="afff4">
    <w:name w:val="列项——"/>
    <w:qFormat/>
    <w:rsid w:val="009F7F8C"/>
    <w:pPr>
      <w:widowControl w:val="0"/>
      <w:numPr>
        <w:numId w:val="22"/>
      </w:numPr>
      <w:jc w:val="both"/>
    </w:pPr>
    <w:rPr>
      <w:rFonts w:ascii="宋体" w:hAnsi="宋体"/>
      <w:sz w:val="21"/>
    </w:rPr>
  </w:style>
  <w:style w:type="paragraph" w:customStyle="1" w:styleId="affffffff5">
    <w:name w:val="列项·"/>
    <w:basedOn w:val="afffff5"/>
    <w:qFormat/>
    <w:rsid w:val="009F7F8C"/>
    <w:pPr>
      <w:tabs>
        <w:tab w:val="left" w:pos="840"/>
      </w:tabs>
    </w:pPr>
  </w:style>
  <w:style w:type="paragraph" w:customStyle="1" w:styleId="affffffff6">
    <w:name w:val="目次、索引正文"/>
    <w:qFormat/>
    <w:rsid w:val="009F7F8C"/>
    <w:pPr>
      <w:spacing w:line="320" w:lineRule="exact"/>
      <w:jc w:val="both"/>
    </w:pPr>
    <w:rPr>
      <w:rFonts w:ascii="宋体"/>
      <w:sz w:val="21"/>
    </w:rPr>
  </w:style>
  <w:style w:type="paragraph" w:customStyle="1" w:styleId="210">
    <w:name w:val="目录 21"/>
    <w:basedOn w:val="afff5"/>
    <w:next w:val="afff5"/>
    <w:semiHidden/>
    <w:qFormat/>
    <w:rsid w:val="009F7F8C"/>
    <w:pPr>
      <w:adjustRightInd/>
      <w:spacing w:line="240" w:lineRule="auto"/>
      <w:jc w:val="left"/>
    </w:pPr>
    <w:rPr>
      <w:bCs/>
      <w:iCs/>
    </w:rPr>
  </w:style>
  <w:style w:type="paragraph" w:customStyle="1" w:styleId="31">
    <w:name w:val="目录 31"/>
    <w:basedOn w:val="afff5"/>
    <w:next w:val="afff5"/>
    <w:semiHidden/>
    <w:qFormat/>
    <w:rsid w:val="009F7F8C"/>
    <w:pPr>
      <w:spacing w:line="240" w:lineRule="auto"/>
    </w:pPr>
    <w:rPr>
      <w:rFonts w:ascii="宋体" w:hAnsi="宋体"/>
      <w:iCs/>
    </w:rPr>
  </w:style>
  <w:style w:type="paragraph" w:customStyle="1" w:styleId="41">
    <w:name w:val="目录 41"/>
    <w:basedOn w:val="afff5"/>
    <w:next w:val="afff5"/>
    <w:semiHidden/>
    <w:qFormat/>
    <w:rsid w:val="009F7F8C"/>
    <w:pPr>
      <w:adjustRightInd/>
      <w:spacing w:line="240" w:lineRule="auto"/>
      <w:jc w:val="left"/>
    </w:pPr>
  </w:style>
  <w:style w:type="paragraph" w:customStyle="1" w:styleId="51">
    <w:name w:val="目录 51"/>
    <w:basedOn w:val="afff5"/>
    <w:next w:val="afff5"/>
    <w:semiHidden/>
    <w:qFormat/>
    <w:rsid w:val="009F7F8C"/>
    <w:pPr>
      <w:spacing w:line="240" w:lineRule="auto"/>
    </w:pPr>
    <w:rPr>
      <w:rFonts w:ascii="宋体" w:hAnsi="宋体"/>
    </w:rPr>
  </w:style>
  <w:style w:type="paragraph" w:customStyle="1" w:styleId="61">
    <w:name w:val="目录 61"/>
    <w:basedOn w:val="afff5"/>
    <w:next w:val="afff5"/>
    <w:semiHidden/>
    <w:qFormat/>
    <w:rsid w:val="009F7F8C"/>
    <w:pPr>
      <w:adjustRightInd/>
      <w:spacing w:line="240" w:lineRule="auto"/>
      <w:jc w:val="left"/>
    </w:pPr>
  </w:style>
  <w:style w:type="paragraph" w:customStyle="1" w:styleId="71">
    <w:name w:val="目录 71"/>
    <w:basedOn w:val="61"/>
    <w:semiHidden/>
    <w:qFormat/>
    <w:rsid w:val="009F7F8C"/>
    <w:pPr>
      <w:ind w:left="1260"/>
    </w:pPr>
  </w:style>
  <w:style w:type="paragraph" w:customStyle="1" w:styleId="81">
    <w:name w:val="目录 81"/>
    <w:basedOn w:val="71"/>
    <w:semiHidden/>
    <w:qFormat/>
    <w:rsid w:val="009F7F8C"/>
    <w:pPr>
      <w:ind w:left="1470"/>
    </w:pPr>
  </w:style>
  <w:style w:type="paragraph" w:customStyle="1" w:styleId="91">
    <w:name w:val="目录 91"/>
    <w:basedOn w:val="81"/>
    <w:semiHidden/>
    <w:qFormat/>
    <w:rsid w:val="009F7F8C"/>
    <w:pPr>
      <w:ind w:left="1680"/>
    </w:pPr>
  </w:style>
  <w:style w:type="paragraph" w:customStyle="1" w:styleId="affffffff7">
    <w:name w:val="其他标准称谓"/>
    <w:qFormat/>
    <w:rsid w:val="009F7F8C"/>
    <w:pPr>
      <w:spacing w:line="0" w:lineRule="atLeast"/>
      <w:jc w:val="distribute"/>
    </w:pPr>
    <w:rPr>
      <w:rFonts w:ascii="黑体" w:eastAsia="黑体" w:hAnsi="宋体"/>
      <w:sz w:val="52"/>
    </w:rPr>
  </w:style>
  <w:style w:type="paragraph" w:customStyle="1" w:styleId="affffffff8">
    <w:name w:val="其他发布部门"/>
    <w:basedOn w:val="afffffff2"/>
    <w:qFormat/>
    <w:rsid w:val="009F7F8C"/>
    <w:pPr>
      <w:framePr w:wrap="around"/>
      <w:spacing w:line="0" w:lineRule="atLeast"/>
    </w:pPr>
    <w:rPr>
      <w:rFonts w:ascii="黑体" w:eastAsia="黑体"/>
      <w:b w:val="0"/>
    </w:rPr>
  </w:style>
  <w:style w:type="paragraph" w:customStyle="1" w:styleId="affb">
    <w:name w:val="前言标题"/>
    <w:next w:val="afff5"/>
    <w:qFormat/>
    <w:rsid w:val="009F7F8C"/>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rsid w:val="009F7F8C"/>
    <w:pPr>
      <w:numPr>
        <w:ilvl w:val="4"/>
        <w:numId w:val="20"/>
      </w:numPr>
      <w:adjustRightInd/>
      <w:spacing w:line="240" w:lineRule="auto"/>
    </w:pPr>
    <w:rPr>
      <w:rFonts w:ascii="宋体" w:hAnsi="宋体"/>
      <w:szCs w:val="24"/>
    </w:rPr>
  </w:style>
  <w:style w:type="paragraph" w:customStyle="1" w:styleId="affffffff9">
    <w:name w:val="实施日期"/>
    <w:basedOn w:val="afffffff3"/>
    <w:qFormat/>
    <w:rsid w:val="009F7F8C"/>
    <w:pPr>
      <w:framePr w:hSpace="0" w:wrap="around" w:xAlign="right"/>
      <w:jc w:val="right"/>
    </w:pPr>
  </w:style>
  <w:style w:type="paragraph" w:customStyle="1" w:styleId="a3">
    <w:name w:val="四级无标题条"/>
    <w:basedOn w:val="afff5"/>
    <w:qFormat/>
    <w:rsid w:val="009F7F8C"/>
    <w:pPr>
      <w:numPr>
        <w:ilvl w:val="5"/>
        <w:numId w:val="20"/>
      </w:numPr>
      <w:adjustRightInd/>
      <w:spacing w:line="240" w:lineRule="auto"/>
    </w:pPr>
    <w:rPr>
      <w:rFonts w:ascii="宋体" w:hAnsi="宋体"/>
      <w:szCs w:val="24"/>
    </w:rPr>
  </w:style>
  <w:style w:type="paragraph" w:customStyle="1" w:styleId="affffffffa">
    <w:name w:val="文献分类号"/>
    <w:qFormat/>
    <w:rsid w:val="009F7F8C"/>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rsid w:val="009F7F8C"/>
    <w:pPr>
      <w:jc w:val="both"/>
    </w:pPr>
    <w:rPr>
      <w:rFonts w:ascii="宋体" w:hAnsi="宋体"/>
      <w:sz w:val="21"/>
    </w:rPr>
  </w:style>
  <w:style w:type="paragraph" w:customStyle="1" w:styleId="a4">
    <w:name w:val="五级无标题条"/>
    <w:basedOn w:val="afff5"/>
    <w:qFormat/>
    <w:rsid w:val="009F7F8C"/>
    <w:pPr>
      <w:numPr>
        <w:ilvl w:val="6"/>
        <w:numId w:val="20"/>
      </w:numPr>
      <w:adjustRightInd/>
    </w:pPr>
    <w:rPr>
      <w:szCs w:val="24"/>
    </w:rPr>
  </w:style>
  <w:style w:type="paragraph" w:customStyle="1" w:styleId="a0">
    <w:name w:val="一级无标题条"/>
    <w:basedOn w:val="afff5"/>
    <w:qFormat/>
    <w:rsid w:val="009F7F8C"/>
    <w:pPr>
      <w:numPr>
        <w:ilvl w:val="2"/>
        <w:numId w:val="20"/>
      </w:numPr>
      <w:adjustRightInd/>
      <w:spacing w:before="10" w:after="10" w:line="240" w:lineRule="auto"/>
    </w:pPr>
    <w:rPr>
      <w:rFonts w:ascii="宋体" w:hAnsi="宋体"/>
      <w:szCs w:val="24"/>
    </w:rPr>
  </w:style>
  <w:style w:type="paragraph" w:customStyle="1" w:styleId="affffffffc">
    <w:name w:val="注:后续"/>
    <w:qFormat/>
    <w:rsid w:val="009F7F8C"/>
    <w:pPr>
      <w:spacing w:line="300" w:lineRule="exact"/>
      <w:ind w:leftChars="400" w:left="600" w:hangingChars="200" w:hanging="200"/>
      <w:jc w:val="both"/>
    </w:pPr>
    <w:rPr>
      <w:rFonts w:ascii="宋体"/>
      <w:sz w:val="18"/>
    </w:rPr>
  </w:style>
  <w:style w:type="paragraph" w:customStyle="1" w:styleId="affffffffd">
    <w:name w:val="注×:后续"/>
    <w:basedOn w:val="affffffffc"/>
    <w:qFormat/>
    <w:rsid w:val="009F7F8C"/>
    <w:pPr>
      <w:ind w:leftChars="0" w:left="1406" w:firstLineChars="0" w:hanging="499"/>
    </w:pPr>
  </w:style>
  <w:style w:type="paragraph" w:customStyle="1" w:styleId="affffffffe">
    <w:name w:val="标准文件_一级无标题"/>
    <w:basedOn w:val="affd"/>
    <w:qFormat/>
    <w:rsid w:val="009F7F8C"/>
    <w:pPr>
      <w:spacing w:beforeLines="0" w:afterLines="0"/>
      <w:outlineLvl w:val="9"/>
    </w:pPr>
    <w:rPr>
      <w:rFonts w:ascii="宋体" w:eastAsia="宋体"/>
    </w:rPr>
  </w:style>
  <w:style w:type="paragraph" w:customStyle="1" w:styleId="afffffffff">
    <w:name w:val="标准文件_五级无标题"/>
    <w:basedOn w:val="afff1"/>
    <w:qFormat/>
    <w:rsid w:val="009F7F8C"/>
    <w:pPr>
      <w:spacing w:beforeLines="0" w:afterLines="0"/>
      <w:outlineLvl w:val="9"/>
    </w:pPr>
    <w:rPr>
      <w:rFonts w:ascii="宋体" w:eastAsia="宋体"/>
    </w:rPr>
  </w:style>
  <w:style w:type="paragraph" w:customStyle="1" w:styleId="afffffffff0">
    <w:name w:val="标准文件_三级无标题"/>
    <w:basedOn w:val="afff"/>
    <w:qFormat/>
    <w:rsid w:val="009F7F8C"/>
    <w:pPr>
      <w:spacing w:beforeLines="0" w:afterLines="0"/>
      <w:outlineLvl w:val="9"/>
    </w:pPr>
    <w:rPr>
      <w:rFonts w:ascii="宋体" w:eastAsia="宋体"/>
    </w:rPr>
  </w:style>
  <w:style w:type="paragraph" w:customStyle="1" w:styleId="afffffffff1">
    <w:name w:val="标准文件_二级无标题"/>
    <w:basedOn w:val="affe"/>
    <w:qFormat/>
    <w:rsid w:val="009F7F8C"/>
    <w:pPr>
      <w:spacing w:beforeLines="0" w:afterLines="0"/>
      <w:outlineLvl w:val="9"/>
    </w:pPr>
    <w:rPr>
      <w:rFonts w:ascii="宋体" w:eastAsia="宋体"/>
    </w:rPr>
  </w:style>
  <w:style w:type="paragraph" w:customStyle="1" w:styleId="afffffffff2">
    <w:name w:val="标准_四级无标题"/>
    <w:basedOn w:val="afff0"/>
    <w:next w:val="afffff5"/>
    <w:qFormat/>
    <w:rsid w:val="009F7F8C"/>
    <w:rPr>
      <w:rFonts w:eastAsia="宋体"/>
    </w:rPr>
  </w:style>
  <w:style w:type="paragraph" w:customStyle="1" w:styleId="afffffffff3">
    <w:name w:val="标准文件_四级无标题"/>
    <w:basedOn w:val="afff0"/>
    <w:qFormat/>
    <w:rsid w:val="009F7F8C"/>
    <w:pPr>
      <w:spacing w:beforeLines="0" w:afterLines="0"/>
      <w:outlineLvl w:val="9"/>
    </w:pPr>
    <w:rPr>
      <w:rFonts w:ascii="宋体" w:eastAsia="宋体" w:hAnsi="黑体"/>
      <w:szCs w:val="52"/>
    </w:rPr>
  </w:style>
  <w:style w:type="paragraph" w:customStyle="1" w:styleId="aff1">
    <w:name w:val="标准文件_大写罗马数字编号列项"/>
    <w:basedOn w:val="afffff5"/>
    <w:qFormat/>
    <w:rsid w:val="009F7F8C"/>
    <w:pPr>
      <w:numPr>
        <w:numId w:val="23"/>
      </w:numPr>
      <w:ind w:firstLineChars="0" w:firstLine="0"/>
    </w:pPr>
    <w:rPr>
      <w:rFonts w:ascii="Times New Roman" w:cs="Arial"/>
      <w:szCs w:val="28"/>
    </w:rPr>
  </w:style>
  <w:style w:type="paragraph" w:customStyle="1" w:styleId="ae">
    <w:name w:val="标准文件_小写罗马数字编号列项"/>
    <w:basedOn w:val="afffff5"/>
    <w:qFormat/>
    <w:rsid w:val="009F7F8C"/>
    <w:pPr>
      <w:numPr>
        <w:numId w:val="24"/>
      </w:numPr>
      <w:ind w:firstLineChars="0" w:firstLine="0"/>
    </w:pPr>
    <w:rPr>
      <w:rFonts w:cs="Arial"/>
      <w:szCs w:val="28"/>
    </w:rPr>
  </w:style>
  <w:style w:type="paragraph" w:customStyle="1" w:styleId="afffffffff4">
    <w:name w:val="标准文件_附录标题"/>
    <w:basedOn w:val="aff3"/>
    <w:qFormat/>
    <w:rsid w:val="009F7F8C"/>
    <w:pPr>
      <w:numPr>
        <w:numId w:val="0"/>
      </w:numPr>
      <w:spacing w:after="280"/>
      <w:outlineLvl w:val="9"/>
    </w:pPr>
  </w:style>
  <w:style w:type="paragraph" w:customStyle="1" w:styleId="afffffffff5">
    <w:name w:val="标准文件_二级项"/>
    <w:qFormat/>
    <w:rsid w:val="009F7F8C"/>
    <w:rPr>
      <w:rFonts w:ascii="宋体"/>
      <w:sz w:val="21"/>
    </w:rPr>
  </w:style>
  <w:style w:type="paragraph" w:customStyle="1" w:styleId="af3">
    <w:name w:val="标准文件_三级项"/>
    <w:basedOn w:val="afff5"/>
    <w:qFormat/>
    <w:rsid w:val="009F7F8C"/>
    <w:pPr>
      <w:numPr>
        <w:ilvl w:val="2"/>
        <w:numId w:val="21"/>
      </w:numPr>
      <w:spacing w:line="-300" w:lineRule="auto"/>
    </w:pPr>
    <w:rPr>
      <w:rFonts w:ascii="Times New Roman" w:hAnsi="Times New Roman"/>
    </w:rPr>
  </w:style>
  <w:style w:type="paragraph" w:customStyle="1" w:styleId="affa">
    <w:name w:val="图表脚注说明"/>
    <w:basedOn w:val="afff5"/>
    <w:next w:val="afffff5"/>
    <w:qFormat/>
    <w:rsid w:val="009F7F8C"/>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rsid w:val="009F7F8C"/>
    <w:pPr>
      <w:numPr>
        <w:numId w:val="13"/>
      </w:numPr>
      <w:jc w:val="both"/>
    </w:pPr>
    <w:rPr>
      <w:rFonts w:ascii="宋体"/>
      <w:sz w:val="21"/>
    </w:rPr>
  </w:style>
  <w:style w:type="paragraph" w:customStyle="1" w:styleId="afffffffff6">
    <w:name w:val="标准文件_索引字母"/>
    <w:next w:val="afffff5"/>
    <w:qFormat/>
    <w:rsid w:val="009F7F8C"/>
    <w:pPr>
      <w:jc w:val="center"/>
    </w:pPr>
    <w:rPr>
      <w:rFonts w:ascii="宋体" w:eastAsia="Times New Roman" w:hAnsi="宋体"/>
      <w:b/>
      <w:kern w:val="2"/>
      <w:sz w:val="21"/>
    </w:rPr>
  </w:style>
  <w:style w:type="paragraph" w:customStyle="1" w:styleId="afffffffff7">
    <w:name w:val="标准文件_附录前"/>
    <w:next w:val="afffff5"/>
    <w:qFormat/>
    <w:rsid w:val="009F7F8C"/>
    <w:pPr>
      <w:spacing w:line="20" w:lineRule="atLeast"/>
      <w:ind w:firstLine="200"/>
    </w:pPr>
    <w:rPr>
      <w:rFonts w:ascii="宋体" w:hAnsi="宋体"/>
      <w:kern w:val="2"/>
      <w:sz w:val="10"/>
    </w:rPr>
  </w:style>
  <w:style w:type="paragraph" w:customStyle="1" w:styleId="afffffffff8">
    <w:name w:val="标准文件_正文标准名称"/>
    <w:qFormat/>
    <w:rsid w:val="009F7F8C"/>
    <w:pPr>
      <w:spacing w:beforeLines="20"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9F7F8C"/>
    <w:pPr>
      <w:ind w:firstLineChars="0" w:firstLine="0"/>
      <w:jc w:val="center"/>
    </w:pPr>
    <w:rPr>
      <w:sz w:val="18"/>
    </w:rPr>
  </w:style>
  <w:style w:type="paragraph" w:customStyle="1" w:styleId="afff2">
    <w:name w:val="标准文件_注："/>
    <w:next w:val="afffff5"/>
    <w:qFormat/>
    <w:rsid w:val="009F7F8C"/>
    <w:pPr>
      <w:widowControl w:val="0"/>
      <w:numPr>
        <w:numId w:val="26"/>
      </w:numPr>
      <w:autoSpaceDE w:val="0"/>
      <w:autoSpaceDN w:val="0"/>
      <w:jc w:val="both"/>
    </w:pPr>
    <w:rPr>
      <w:rFonts w:ascii="宋体"/>
      <w:sz w:val="18"/>
      <w:szCs w:val="18"/>
    </w:rPr>
  </w:style>
  <w:style w:type="paragraph" w:customStyle="1" w:styleId="a5">
    <w:name w:val="标准文件_注×："/>
    <w:qFormat/>
    <w:rsid w:val="009F7F8C"/>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rsid w:val="009F7F8C"/>
    <w:pPr>
      <w:widowControl w:val="0"/>
      <w:numPr>
        <w:numId w:val="28"/>
      </w:numPr>
      <w:jc w:val="both"/>
    </w:pPr>
    <w:rPr>
      <w:rFonts w:ascii="宋体"/>
      <w:sz w:val="18"/>
      <w:szCs w:val="18"/>
    </w:rPr>
  </w:style>
  <w:style w:type="paragraph" w:customStyle="1" w:styleId="afffffffffa">
    <w:name w:val="标准文件_示例内容"/>
    <w:basedOn w:val="afffff5"/>
    <w:qFormat/>
    <w:rsid w:val="009F7F8C"/>
    <w:pPr>
      <w:ind w:firstLine="420"/>
    </w:pPr>
    <w:rPr>
      <w:sz w:val="18"/>
    </w:rPr>
  </w:style>
  <w:style w:type="paragraph" w:customStyle="1" w:styleId="afa">
    <w:name w:val="标准文件_示例×："/>
    <w:basedOn w:val="afff5"/>
    <w:next w:val="afffffffffa"/>
    <w:qFormat/>
    <w:rsid w:val="009F7F8C"/>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sid w:val="009F7F8C"/>
    <w:rPr>
      <w:rFonts w:ascii="宋体" w:hAnsi="Times New Roman"/>
      <w:sz w:val="21"/>
    </w:rPr>
  </w:style>
  <w:style w:type="paragraph" w:customStyle="1" w:styleId="afffffffffb">
    <w:name w:val="标准文件_表格续"/>
    <w:basedOn w:val="afffff5"/>
    <w:next w:val="afffff5"/>
    <w:qFormat/>
    <w:rsid w:val="009F7F8C"/>
    <w:pPr>
      <w:jc w:val="center"/>
    </w:pPr>
    <w:rPr>
      <w:rFonts w:ascii="黑体" w:eastAsia="黑体" w:hAnsi="黑体"/>
    </w:rPr>
  </w:style>
  <w:style w:type="character" w:styleId="afffffffffc">
    <w:name w:val="Placeholder Text"/>
    <w:basedOn w:val="afff6"/>
    <w:uiPriority w:val="99"/>
    <w:semiHidden/>
    <w:qFormat/>
    <w:rsid w:val="009F7F8C"/>
    <w:rPr>
      <w:color w:val="808080"/>
    </w:rPr>
  </w:style>
  <w:style w:type="paragraph" w:customStyle="1" w:styleId="2">
    <w:name w:val="标准文件_二级项2"/>
    <w:basedOn w:val="afffff5"/>
    <w:qFormat/>
    <w:rsid w:val="009F7F8C"/>
    <w:pPr>
      <w:numPr>
        <w:ilvl w:val="1"/>
        <w:numId w:val="21"/>
      </w:numPr>
      <w:ind w:left="1271" w:firstLineChars="0" w:hanging="420"/>
    </w:pPr>
  </w:style>
  <w:style w:type="paragraph" w:customStyle="1" w:styleId="21">
    <w:name w:val="标准文件_三级项2"/>
    <w:basedOn w:val="afffff5"/>
    <w:qFormat/>
    <w:rsid w:val="009F7F8C"/>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9F7F8C"/>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9F7F8C"/>
    <w:pPr>
      <w:ind w:firstLine="420"/>
    </w:pPr>
    <w:rPr>
      <w:rFonts w:ascii="黑体" w:eastAsia="黑体"/>
    </w:rPr>
  </w:style>
  <w:style w:type="character" w:customStyle="1" w:styleId="afffffffffe">
    <w:name w:val="标准文件_来源"/>
    <w:basedOn w:val="afff6"/>
    <w:uiPriority w:val="1"/>
    <w:qFormat/>
    <w:rsid w:val="009F7F8C"/>
    <w:rPr>
      <w:rFonts w:eastAsia="宋体"/>
      <w:sz w:val="21"/>
    </w:rPr>
  </w:style>
  <w:style w:type="paragraph" w:customStyle="1" w:styleId="affffffffff">
    <w:name w:val="标准文件_图表说明"/>
    <w:qFormat/>
    <w:rsid w:val="009F7F8C"/>
    <w:pPr>
      <w:spacing w:line="276" w:lineRule="auto"/>
      <w:ind w:firstLine="420"/>
    </w:pPr>
    <w:rPr>
      <w:rFonts w:ascii="宋体" w:hAnsi="宋体"/>
      <w:kern w:val="2"/>
      <w:sz w:val="18"/>
    </w:rPr>
  </w:style>
  <w:style w:type="paragraph" w:customStyle="1" w:styleId="affffffffff0">
    <w:name w:val="其他发布日期"/>
    <w:basedOn w:val="afffffff3"/>
    <w:qFormat/>
    <w:rsid w:val="009F7F8C"/>
    <w:pPr>
      <w:framePr w:w="3997" w:h="471" w:hRule="exact" w:hSpace="0" w:vSpace="181" w:wrap="around" w:vAnchor="page" w:hAnchor="page" w:x="1419" w:y="14097"/>
    </w:pPr>
  </w:style>
  <w:style w:type="paragraph" w:customStyle="1" w:styleId="affffffffff1">
    <w:name w:val="其他实施日期"/>
    <w:basedOn w:val="affffffff9"/>
    <w:qFormat/>
    <w:rsid w:val="009F7F8C"/>
    <w:pPr>
      <w:framePr w:w="3997" w:h="471" w:hRule="exact" w:vSpace="181" w:wrap="around" w:vAnchor="page" w:hAnchor="page" w:x="7089" w:y="14097"/>
    </w:pPr>
  </w:style>
  <w:style w:type="paragraph" w:customStyle="1" w:styleId="affffffffff2">
    <w:name w:val="标准文件_文件编号"/>
    <w:basedOn w:val="afffff5"/>
    <w:qFormat/>
    <w:rsid w:val="009F7F8C"/>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9F7F8C"/>
    <w:pPr>
      <w:framePr w:wrap="around"/>
      <w:spacing w:before="57"/>
    </w:pPr>
    <w:rPr>
      <w:sz w:val="21"/>
    </w:rPr>
  </w:style>
  <w:style w:type="paragraph" w:customStyle="1" w:styleId="affffffffff4">
    <w:name w:val="标准文件_文件名称"/>
    <w:basedOn w:val="afffff5"/>
    <w:next w:val="afffff5"/>
    <w:qFormat/>
    <w:rsid w:val="009F7F8C"/>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9F7F8C"/>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9F7F8C"/>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9F7F8C"/>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9F7F8C"/>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9F7F8C"/>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9F7F8C"/>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9F7F8C"/>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9F7F8C"/>
    <w:pPr>
      <w:ind w:left="811" w:firstLineChars="0" w:firstLine="0"/>
    </w:pPr>
    <w:rPr>
      <w:sz w:val="18"/>
    </w:rPr>
  </w:style>
  <w:style w:type="paragraph" w:customStyle="1" w:styleId="X">
    <w:name w:val="标准文件_注X后"/>
    <w:basedOn w:val="afffff5"/>
    <w:qFormat/>
    <w:rsid w:val="009F7F8C"/>
    <w:pPr>
      <w:ind w:left="811" w:firstLineChars="0" w:firstLine="0"/>
    </w:pPr>
    <w:rPr>
      <w:sz w:val="18"/>
    </w:rPr>
  </w:style>
  <w:style w:type="paragraph" w:customStyle="1" w:styleId="affffffffff6">
    <w:name w:val="标准文件_示例后"/>
    <w:basedOn w:val="afffff5"/>
    <w:qFormat/>
    <w:rsid w:val="009F7F8C"/>
    <w:pPr>
      <w:ind w:left="964" w:firstLineChars="0" w:firstLine="0"/>
    </w:pPr>
    <w:rPr>
      <w:sz w:val="18"/>
    </w:rPr>
  </w:style>
  <w:style w:type="paragraph" w:customStyle="1" w:styleId="X0">
    <w:name w:val="标准文件_示例X后"/>
    <w:basedOn w:val="afffff5"/>
    <w:link w:val="X1"/>
    <w:qFormat/>
    <w:rsid w:val="009F7F8C"/>
    <w:pPr>
      <w:ind w:left="1049" w:firstLineChars="0" w:firstLine="0"/>
    </w:pPr>
    <w:rPr>
      <w:sz w:val="18"/>
    </w:rPr>
  </w:style>
  <w:style w:type="character" w:customStyle="1" w:styleId="X1">
    <w:name w:val="标准文件_示例X后 字符"/>
    <w:basedOn w:val="Char"/>
    <w:link w:val="X0"/>
    <w:qFormat/>
    <w:rsid w:val="009F7F8C"/>
    <w:rPr>
      <w:rFonts w:ascii="宋体" w:hAnsi="Times New Roman"/>
      <w:sz w:val="18"/>
    </w:rPr>
  </w:style>
  <w:style w:type="paragraph" w:customStyle="1" w:styleId="affffffffff7">
    <w:name w:val="标准文件_索引项"/>
    <w:basedOn w:val="afffff5"/>
    <w:next w:val="afffff5"/>
    <w:qFormat/>
    <w:rsid w:val="009F7F8C"/>
    <w:pPr>
      <w:tabs>
        <w:tab w:val="right" w:leader="dot" w:pos="9356"/>
      </w:tabs>
      <w:ind w:left="210" w:firstLineChars="0" w:hanging="210"/>
      <w:jc w:val="left"/>
    </w:pPr>
  </w:style>
  <w:style w:type="paragraph" w:customStyle="1" w:styleId="affffffffff8">
    <w:name w:val="标准文件_附录一级无标题"/>
    <w:basedOn w:val="aff4"/>
    <w:qFormat/>
    <w:rsid w:val="009F7F8C"/>
    <w:pPr>
      <w:spacing w:beforeLines="0" w:afterLines="0" w:line="276" w:lineRule="auto"/>
      <w:outlineLvl w:val="9"/>
    </w:pPr>
    <w:rPr>
      <w:rFonts w:ascii="宋体" w:eastAsia="宋体"/>
    </w:rPr>
  </w:style>
  <w:style w:type="paragraph" w:customStyle="1" w:styleId="affffffffff9">
    <w:name w:val="标准文件_附录二级无标题"/>
    <w:basedOn w:val="aff5"/>
    <w:qFormat/>
    <w:rsid w:val="009F7F8C"/>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9F7F8C"/>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9F7F8C"/>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9F7F8C"/>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9F7F8C"/>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9F7F8C"/>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9F7F8C"/>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9F7F8C"/>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9F7F8C"/>
    <w:pPr>
      <w:spacing w:beforeLines="0" w:afterLines="0" w:line="276" w:lineRule="auto"/>
    </w:pPr>
    <w:rPr>
      <w:rFonts w:ascii="宋体" w:eastAsia="宋体"/>
    </w:rPr>
  </w:style>
  <w:style w:type="paragraph" w:customStyle="1" w:styleId="afffffffffff2">
    <w:name w:val="标准文件_索引标题"/>
    <w:basedOn w:val="afffffc"/>
    <w:next w:val="afffff5"/>
    <w:qFormat/>
    <w:rsid w:val="009F7F8C"/>
    <w:rPr>
      <w:rFonts w:hAnsi="黑体"/>
    </w:rPr>
  </w:style>
  <w:style w:type="paragraph" w:customStyle="1" w:styleId="afffffffffff3">
    <w:name w:val="标准文件_脚注内容"/>
    <w:basedOn w:val="afffff5"/>
    <w:qFormat/>
    <w:rsid w:val="009F7F8C"/>
    <w:pPr>
      <w:ind w:leftChars="200" w:left="400" w:hangingChars="200" w:hanging="200"/>
    </w:pPr>
    <w:rPr>
      <w:sz w:val="15"/>
    </w:rPr>
  </w:style>
  <w:style w:type="paragraph" w:customStyle="1" w:styleId="afffffffffff4">
    <w:name w:val="标准文件_术语条一"/>
    <w:basedOn w:val="affffffffe"/>
    <w:next w:val="afffff5"/>
    <w:qFormat/>
    <w:rsid w:val="009F7F8C"/>
  </w:style>
  <w:style w:type="paragraph" w:customStyle="1" w:styleId="afffffffffff5">
    <w:name w:val="标准文件_术语条二"/>
    <w:basedOn w:val="afffffffff1"/>
    <w:next w:val="afffff5"/>
    <w:qFormat/>
    <w:rsid w:val="009F7F8C"/>
  </w:style>
  <w:style w:type="paragraph" w:customStyle="1" w:styleId="afffffffffff6">
    <w:name w:val="标准文件_术语条三"/>
    <w:basedOn w:val="afffffffff0"/>
    <w:next w:val="afffff5"/>
    <w:qFormat/>
    <w:rsid w:val="009F7F8C"/>
  </w:style>
  <w:style w:type="paragraph" w:customStyle="1" w:styleId="afffffffffff7">
    <w:name w:val="标准文件_术语条四"/>
    <w:basedOn w:val="afffffffff3"/>
    <w:next w:val="afffff5"/>
    <w:qFormat/>
    <w:rsid w:val="009F7F8C"/>
  </w:style>
  <w:style w:type="paragraph" w:customStyle="1" w:styleId="afffffffffff8">
    <w:name w:val="标准文件_术语条五"/>
    <w:basedOn w:val="afffffffff"/>
    <w:next w:val="afffff5"/>
    <w:qFormat/>
    <w:rsid w:val="009F7F8C"/>
  </w:style>
  <w:style w:type="paragraph" w:customStyle="1" w:styleId="Default">
    <w:name w:val="Default"/>
    <w:qFormat/>
    <w:rsid w:val="009F7F8C"/>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sid w:val="009F7F8C"/>
    <w:rPr>
      <w:rFonts w:ascii="黑体" w:eastAsia="黑体"/>
      <w:spacing w:val="85"/>
      <w:w w:val="100"/>
      <w:position w:val="3"/>
      <w:sz w:val="28"/>
      <w:szCs w:val="28"/>
    </w:rPr>
  </w:style>
  <w:style w:type="paragraph" w:styleId="afffffffffffa">
    <w:name w:val="Intense Quote"/>
    <w:basedOn w:val="afff5"/>
    <w:next w:val="afff5"/>
    <w:link w:val="afffffffffffb"/>
    <w:uiPriority w:val="30"/>
    <w:qFormat/>
    <w:rsid w:val="001979A2"/>
    <w:pPr>
      <w:widowControl/>
      <w:adjustRightInd/>
      <w:spacing w:line="240" w:lineRule="auto"/>
      <w:ind w:left="720" w:right="720"/>
      <w:jc w:val="left"/>
    </w:pPr>
    <w:rPr>
      <w:rFonts w:asciiTheme="minorHAnsi" w:eastAsiaTheme="minorEastAsia" w:hAnsiTheme="minorHAnsi"/>
      <w:b/>
      <w:i/>
      <w:kern w:val="0"/>
      <w:sz w:val="24"/>
      <w:szCs w:val="22"/>
    </w:rPr>
  </w:style>
  <w:style w:type="character" w:customStyle="1" w:styleId="afffffffffffb">
    <w:name w:val="明显引用 字符"/>
    <w:basedOn w:val="afff6"/>
    <w:link w:val="afffffffffffa"/>
    <w:uiPriority w:val="30"/>
    <w:rsid w:val="001979A2"/>
    <w:rPr>
      <w:rFonts w:asciiTheme="minorHAnsi" w:eastAsiaTheme="minorEastAsia" w:hAnsiTheme="minorHAnsi"/>
      <w:b/>
      <w: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89111">
      <w:bodyDiv w:val="1"/>
      <w:marLeft w:val="0"/>
      <w:marRight w:val="0"/>
      <w:marTop w:val="0"/>
      <w:marBottom w:val="0"/>
      <w:divBdr>
        <w:top w:val="none" w:sz="0" w:space="0" w:color="auto"/>
        <w:left w:val="none" w:sz="0" w:space="0" w:color="auto"/>
        <w:bottom w:val="none" w:sz="0" w:space="0" w:color="auto"/>
        <w:right w:val="none" w:sz="0" w:space="0" w:color="auto"/>
      </w:divBdr>
    </w:div>
    <w:div w:id="373239507">
      <w:bodyDiv w:val="1"/>
      <w:marLeft w:val="0"/>
      <w:marRight w:val="0"/>
      <w:marTop w:val="0"/>
      <w:marBottom w:val="0"/>
      <w:divBdr>
        <w:top w:val="none" w:sz="0" w:space="0" w:color="auto"/>
        <w:left w:val="none" w:sz="0" w:space="0" w:color="auto"/>
        <w:bottom w:val="none" w:sz="0" w:space="0" w:color="auto"/>
        <w:right w:val="none" w:sz="0" w:space="0" w:color="auto"/>
      </w:divBdr>
    </w:div>
    <w:div w:id="1118572641">
      <w:bodyDiv w:val="1"/>
      <w:marLeft w:val="0"/>
      <w:marRight w:val="0"/>
      <w:marTop w:val="0"/>
      <w:marBottom w:val="0"/>
      <w:divBdr>
        <w:top w:val="none" w:sz="0" w:space="0" w:color="auto"/>
        <w:left w:val="none" w:sz="0" w:space="0" w:color="auto"/>
        <w:bottom w:val="none" w:sz="0" w:space="0" w:color="auto"/>
        <w:right w:val="none" w:sz="0" w:space="0" w:color="auto"/>
      </w:divBdr>
    </w:div>
    <w:div w:id="1286084564">
      <w:bodyDiv w:val="1"/>
      <w:marLeft w:val="0"/>
      <w:marRight w:val="0"/>
      <w:marTop w:val="0"/>
      <w:marBottom w:val="0"/>
      <w:divBdr>
        <w:top w:val="none" w:sz="0" w:space="0" w:color="auto"/>
        <w:left w:val="none" w:sz="0" w:space="0" w:color="auto"/>
        <w:bottom w:val="none" w:sz="0" w:space="0" w:color="auto"/>
        <w:right w:val="none" w:sz="0" w:space="0" w:color="auto"/>
      </w:divBdr>
    </w:div>
    <w:div w:id="1544095985">
      <w:bodyDiv w:val="1"/>
      <w:marLeft w:val="0"/>
      <w:marRight w:val="0"/>
      <w:marTop w:val="0"/>
      <w:marBottom w:val="0"/>
      <w:divBdr>
        <w:top w:val="none" w:sz="0" w:space="0" w:color="auto"/>
        <w:left w:val="none" w:sz="0" w:space="0" w:color="auto"/>
        <w:bottom w:val="none" w:sz="0" w:space="0" w:color="auto"/>
        <w:right w:val="none" w:sz="0" w:space="0" w:color="auto"/>
      </w:divBdr>
    </w:div>
    <w:div w:id="1988046589">
      <w:bodyDiv w:val="1"/>
      <w:marLeft w:val="0"/>
      <w:marRight w:val="0"/>
      <w:marTop w:val="0"/>
      <w:marBottom w:val="0"/>
      <w:divBdr>
        <w:top w:val="none" w:sz="0" w:space="0" w:color="auto"/>
        <w:left w:val="none" w:sz="0" w:space="0" w:color="auto"/>
        <w:bottom w:val="none" w:sz="0" w:space="0" w:color="auto"/>
        <w:right w:val="none" w:sz="0" w:space="0" w:color="auto"/>
      </w:divBdr>
    </w:div>
    <w:div w:id="2010281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1.png"/><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EB87D9C30440308E1B8E26000B946E"/>
        <w:category>
          <w:name w:val="常规"/>
          <w:gallery w:val="placeholder"/>
        </w:category>
        <w:types>
          <w:type w:val="bbPlcHdr"/>
        </w:types>
        <w:behaviors>
          <w:behavior w:val="content"/>
        </w:behaviors>
        <w:guid w:val="{BC1F476A-2841-4F87-97C7-6F50D02777B9}"/>
      </w:docPartPr>
      <w:docPartBody>
        <w:p w:rsidR="00BA15D1" w:rsidRDefault="00316C04">
          <w:pPr>
            <w:pStyle w:val="52EB87D9C30440308E1B8E26000B946E"/>
          </w:pPr>
          <w:r>
            <w:rPr>
              <w:rStyle w:val="a3"/>
              <w:rFonts w:hint="eastAsia"/>
            </w:rPr>
            <w:t>单击或点击此处输入文字。</w:t>
          </w:r>
        </w:p>
      </w:docPartBody>
    </w:docPart>
    <w:docPart>
      <w:docPartPr>
        <w:name w:val="E3F9A9AAC0B6486FAA1976A2892CA4D7"/>
        <w:category>
          <w:name w:val="常规"/>
          <w:gallery w:val="placeholder"/>
        </w:category>
        <w:types>
          <w:type w:val="bbPlcHdr"/>
        </w:types>
        <w:behaviors>
          <w:behavior w:val="content"/>
        </w:behaviors>
        <w:guid w:val="{2C5438C3-9FC0-408B-81B8-EE75203EE52A}"/>
      </w:docPartPr>
      <w:docPartBody>
        <w:p w:rsidR="00BA15D1" w:rsidRDefault="00316C04">
          <w:pPr>
            <w:pStyle w:val="E3F9A9AAC0B6486FAA1976A2892CA4D7"/>
          </w:pPr>
          <w:r>
            <w:rPr>
              <w:rStyle w:val="a3"/>
              <w:rFonts w:hint="eastAsia"/>
            </w:rPr>
            <w:t>选择一项。</w:t>
          </w:r>
        </w:p>
      </w:docPartBody>
    </w:docPart>
    <w:docPart>
      <w:docPartPr>
        <w:name w:val="068F45F177E94135B9796E5364584F98"/>
        <w:category>
          <w:name w:val="常规"/>
          <w:gallery w:val="placeholder"/>
        </w:category>
        <w:types>
          <w:type w:val="bbPlcHdr"/>
        </w:types>
        <w:behaviors>
          <w:behavior w:val="content"/>
        </w:behaviors>
        <w:guid w:val="{3336E90E-A631-45B6-8301-7DFF9E69BD07}"/>
      </w:docPartPr>
      <w:docPartBody>
        <w:p w:rsidR="00BA15D1" w:rsidRDefault="00316C04">
          <w:pPr>
            <w:pStyle w:val="068F45F177E94135B9796E5364584F9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7096E"/>
    <w:rsid w:val="00006A93"/>
    <w:rsid w:val="00043234"/>
    <w:rsid w:val="000D2F19"/>
    <w:rsid w:val="00151C3F"/>
    <w:rsid w:val="001619BF"/>
    <w:rsid w:val="001739F8"/>
    <w:rsid w:val="00224C38"/>
    <w:rsid w:val="00237DF2"/>
    <w:rsid w:val="00256480"/>
    <w:rsid w:val="00272114"/>
    <w:rsid w:val="002B680F"/>
    <w:rsid w:val="00316C04"/>
    <w:rsid w:val="00334870"/>
    <w:rsid w:val="0039148A"/>
    <w:rsid w:val="003E0A4D"/>
    <w:rsid w:val="00474611"/>
    <w:rsid w:val="004B7B97"/>
    <w:rsid w:val="004D1C41"/>
    <w:rsid w:val="005921B8"/>
    <w:rsid w:val="005F389C"/>
    <w:rsid w:val="0062305A"/>
    <w:rsid w:val="00646023"/>
    <w:rsid w:val="006921F7"/>
    <w:rsid w:val="006E2E4B"/>
    <w:rsid w:val="006F71C3"/>
    <w:rsid w:val="0077714D"/>
    <w:rsid w:val="00832BE1"/>
    <w:rsid w:val="00883270"/>
    <w:rsid w:val="0088568D"/>
    <w:rsid w:val="00897A1C"/>
    <w:rsid w:val="008C12D0"/>
    <w:rsid w:val="00901CC4"/>
    <w:rsid w:val="00965E41"/>
    <w:rsid w:val="00971368"/>
    <w:rsid w:val="009D4D63"/>
    <w:rsid w:val="009E5906"/>
    <w:rsid w:val="00A04326"/>
    <w:rsid w:val="00AA0565"/>
    <w:rsid w:val="00AB3477"/>
    <w:rsid w:val="00AE52A7"/>
    <w:rsid w:val="00B0782B"/>
    <w:rsid w:val="00B14045"/>
    <w:rsid w:val="00B3441D"/>
    <w:rsid w:val="00B45BEE"/>
    <w:rsid w:val="00B64FCA"/>
    <w:rsid w:val="00B76640"/>
    <w:rsid w:val="00BA15D1"/>
    <w:rsid w:val="00C7096E"/>
    <w:rsid w:val="00CD09C9"/>
    <w:rsid w:val="00CF5819"/>
    <w:rsid w:val="00D20F92"/>
    <w:rsid w:val="00D524E4"/>
    <w:rsid w:val="00D70EC0"/>
    <w:rsid w:val="00DE5C6E"/>
    <w:rsid w:val="00E465CB"/>
    <w:rsid w:val="00EC38B9"/>
    <w:rsid w:val="00F5185D"/>
    <w:rsid w:val="00F77A8B"/>
    <w:rsid w:val="00F80084"/>
    <w:rsid w:val="00FA13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C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BA15D1"/>
    <w:rPr>
      <w:color w:val="808080"/>
    </w:rPr>
  </w:style>
  <w:style w:type="paragraph" w:customStyle="1" w:styleId="52EB87D9C30440308E1B8E26000B946E">
    <w:name w:val="52EB87D9C30440308E1B8E26000B946E"/>
    <w:qFormat/>
    <w:rsid w:val="00316C04"/>
    <w:pPr>
      <w:widowControl w:val="0"/>
      <w:jc w:val="both"/>
    </w:pPr>
    <w:rPr>
      <w:kern w:val="2"/>
      <w:sz w:val="21"/>
      <w:szCs w:val="22"/>
    </w:rPr>
  </w:style>
  <w:style w:type="paragraph" w:customStyle="1" w:styleId="E3F9A9AAC0B6486FAA1976A2892CA4D7">
    <w:name w:val="E3F9A9AAC0B6486FAA1976A2892CA4D7"/>
    <w:qFormat/>
    <w:rsid w:val="00316C04"/>
    <w:pPr>
      <w:widowControl w:val="0"/>
      <w:jc w:val="both"/>
    </w:pPr>
    <w:rPr>
      <w:kern w:val="2"/>
      <w:sz w:val="21"/>
      <w:szCs w:val="22"/>
    </w:rPr>
  </w:style>
  <w:style w:type="paragraph" w:customStyle="1" w:styleId="068F45F177E94135B9796E5364584F98">
    <w:name w:val="068F45F177E94135B9796E5364584F98"/>
    <w:qFormat/>
    <w:rsid w:val="00316C0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42FCDB-315A-44DA-AF67-544FBB6FC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42</TotalTime>
  <Pages>12</Pages>
  <Words>1255</Words>
  <Characters>7156</Characters>
  <Application>Microsoft Office Word</Application>
  <DocSecurity>0</DocSecurity>
  <Lines>59</Lines>
  <Paragraphs>16</Paragraphs>
  <ScaleCrop>false</ScaleCrop>
  <Company>PCMI</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DELL</dc:creator>
  <cp:lastModifiedBy>ChenJB</cp:lastModifiedBy>
  <cp:revision>13</cp:revision>
  <cp:lastPrinted>2021-02-02T08:18:00Z</cp:lastPrinted>
  <dcterms:created xsi:type="dcterms:W3CDTF">2023-07-24T06:55:00Z</dcterms:created>
  <dcterms:modified xsi:type="dcterms:W3CDTF">2023-07-28T08:55:00Z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3AE3FBC53A63446393A74B5865CADEAA</vt:lpwstr>
  </property>
  <property fmtid="{D5CDD505-2E9C-101B-9397-08002B2CF9AE}" pid="16" name="DoublePage">
    <vt:lpwstr>true</vt:lpwstr>
  </property>
</Properties>
</file>