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4E" w:rsidRDefault="00A40DD7">
      <w:pPr>
        <w:pStyle w:val="afffd"/>
        <w:spacing w:before="480" w:after="360"/>
        <w:rPr>
          <w:rFonts w:ascii="Times New Roman"/>
        </w:rPr>
      </w:pPr>
      <w:bookmarkStart w:id="0" w:name="SectionMark0"/>
      <w:r>
        <w:rPr>
          <w:rFonts w:ascii="Times New Roman"/>
          <w:noProof/>
        </w:rPr>
        <mc:AlternateContent>
          <mc:Choice Requires="wpg">
            <w:drawing>
              <wp:anchor distT="0" distB="0" distL="114300" distR="114300" simplePos="0" relativeHeight="251659264" behindDoc="0" locked="0" layoutInCell="1" allowOverlap="1" wp14:anchorId="1F63EB95" wp14:editId="57517776">
                <wp:simplePos x="0" y="0"/>
                <wp:positionH relativeFrom="margin">
                  <wp:align>center</wp:align>
                </wp:positionH>
                <wp:positionV relativeFrom="paragraph">
                  <wp:posOffset>-778648</wp:posOffset>
                </wp:positionV>
                <wp:extent cx="5978525" cy="9706928"/>
                <wp:effectExtent l="0" t="0" r="41275" b="8890"/>
                <wp:wrapNone/>
                <wp:docPr id="1" name="组合 1"/>
                <wp:cNvGraphicFramePr/>
                <a:graphic xmlns:a="http://schemas.openxmlformats.org/drawingml/2006/main">
                  <a:graphicData uri="http://schemas.microsoft.com/office/word/2010/wordprocessingGroup">
                    <wpg:wgp>
                      <wpg:cNvGrpSpPr/>
                      <wpg:grpSpPr>
                        <a:xfrm>
                          <a:off x="0" y="0"/>
                          <a:ext cx="5978525" cy="9706928"/>
                          <a:chOff x="1352" y="638"/>
                          <a:chExt cx="9415" cy="15578"/>
                        </a:xfrm>
                      </wpg:grpSpPr>
                      <wps:wsp>
                        <wps:cNvPr id="2" name="fmFrame1"/>
                        <wps:cNvSpPr txBox="1">
                          <a:spLocks noChangeArrowheads="1"/>
                        </wps:cNvSpPr>
                        <wps:spPr bwMode="auto">
                          <a:xfrm>
                            <a:off x="1429" y="638"/>
                            <a:ext cx="1762" cy="742"/>
                          </a:xfrm>
                          <a:prstGeom prst="rect">
                            <a:avLst/>
                          </a:prstGeom>
                          <a:solidFill>
                            <a:srgbClr val="FFFFFF"/>
                          </a:solidFill>
                          <a:ln>
                            <a:noFill/>
                          </a:ln>
                        </wps:spPr>
                        <wps:txbx>
                          <w:txbxContent>
                            <w:p w:rsidR="003641F3" w:rsidRDefault="003641F3">
                              <w:pPr>
                                <w:pStyle w:val="affffff5"/>
                                <w:spacing w:line="240" w:lineRule="exact"/>
                                <w:rPr>
                                  <w:rFonts w:ascii="黑体" w:hAnsi="黑体"/>
                                </w:rPr>
                              </w:pPr>
                              <w:r>
                                <w:rPr>
                                  <w:b/>
                                </w:rPr>
                                <w:t>ICS</w:t>
                              </w:r>
                              <w:r>
                                <w:rPr>
                                  <w:rFonts w:ascii="黑体" w:hAnsi="黑体" w:hint="eastAsia"/>
                                </w:rPr>
                                <w:t xml:space="preserve"> 65.060.</w:t>
                              </w:r>
                              <w:r>
                                <w:rPr>
                                  <w:rFonts w:ascii="黑体" w:hAnsi="黑体"/>
                                </w:rPr>
                                <w:t>30</w:t>
                              </w:r>
                            </w:p>
                            <w:p w:rsidR="003641F3" w:rsidRDefault="003641F3">
                              <w:pPr>
                                <w:pStyle w:val="affffff5"/>
                                <w:spacing w:line="240" w:lineRule="exact"/>
                                <w:rPr>
                                  <w:rFonts w:ascii="黑体" w:hAnsi="黑体"/>
                                </w:rPr>
                              </w:pPr>
                              <w:r>
                                <w:rPr>
                                  <w:b/>
                                </w:rPr>
                                <w:t xml:space="preserve">CCS T </w:t>
                              </w:r>
                              <w:r>
                                <w:rPr>
                                  <w:rFonts w:ascii="黑体" w:hAnsi="黑体"/>
                                </w:rPr>
                                <w:t>68</w:t>
                              </w:r>
                            </w:p>
                          </w:txbxContent>
                        </wps:txbx>
                        <wps:bodyPr rot="0" vert="horz" wrap="square" lIns="0" tIns="0" rIns="0" bIns="0" anchor="t" anchorCtr="0" upright="1">
                          <a:noAutofit/>
                        </wps:bodyPr>
                      </wps:wsp>
                      <wps:wsp>
                        <wps:cNvPr id="3" name="fmFrame3"/>
                        <wps:cNvSpPr txBox="1">
                          <a:spLocks noChangeArrowheads="1"/>
                        </wps:cNvSpPr>
                        <wps:spPr bwMode="auto">
                          <a:xfrm>
                            <a:off x="1352" y="3377"/>
                            <a:ext cx="9137" cy="453"/>
                          </a:xfrm>
                          <a:prstGeom prst="rect">
                            <a:avLst/>
                          </a:prstGeom>
                          <a:solidFill>
                            <a:srgbClr val="FFFFFF"/>
                          </a:solidFill>
                          <a:ln>
                            <a:noFill/>
                          </a:ln>
                        </wps:spPr>
                        <wps:txbx>
                          <w:txbxContent>
                            <w:p w:rsidR="003641F3" w:rsidRDefault="003641F3">
                              <w:pPr>
                                <w:pStyle w:val="23"/>
                                <w:spacing w:before="0" w:line="420" w:lineRule="exact"/>
                                <w:ind w:firstLine="420"/>
                                <w:rPr>
                                  <w:rFonts w:ascii="黑体" w:eastAsia="黑体" w:hAnsi="黑体"/>
                                </w:rPr>
                              </w:pPr>
                              <w:r>
                                <w:rPr>
                                  <w:rFonts w:eastAsia="黑体"/>
                                  <w:b/>
                                </w:rPr>
                                <w:t xml:space="preserve"> T/NJ</w:t>
                              </w:r>
                              <w:r>
                                <w:rPr>
                                  <w:rFonts w:ascii="黑体" w:eastAsia="黑体" w:hAnsi="黑体" w:hint="eastAsia"/>
                                </w:rPr>
                                <w:t xml:space="preserve"> 1</w:t>
                              </w:r>
                              <w:r>
                                <w:rPr>
                                  <w:rFonts w:ascii="黑体" w:eastAsia="黑体" w:hAnsi="黑体"/>
                                </w:rPr>
                                <w:t>418</w:t>
                              </w:r>
                              <w:r>
                                <w:rPr>
                                  <w:rFonts w:ascii="黑体" w:eastAsia="黑体" w:hAnsi="黑体" w:hint="eastAsia"/>
                                </w:rPr>
                                <w:t>—202</w:t>
                              </w:r>
                              <w:r>
                                <w:rPr>
                                  <w:rFonts w:ascii="黑体" w:eastAsia="黑体" w:hAnsi="黑体"/>
                                </w:rPr>
                                <w:t>3</w:t>
                              </w:r>
                              <w:r>
                                <w:rPr>
                                  <w:rFonts w:eastAsia="黑体"/>
                                  <w:b/>
                                </w:rPr>
                                <w:t>/T/CAAMM</w:t>
                              </w:r>
                              <w:r>
                                <w:rPr>
                                  <w:rFonts w:ascii="黑体" w:eastAsia="黑体"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3</w:t>
                              </w: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txbxContent>
                        </wps:txbx>
                        <wps:bodyPr rot="0" vert="horz" wrap="square" lIns="0" tIns="0" rIns="0" bIns="0" anchor="t" anchorCtr="0" upright="1">
                          <a:noAutofit/>
                        </wps:bodyPr>
                      </wps:wsp>
                      <wps:wsp>
                        <wps:cNvPr id="4" name="直线 10"/>
                        <wps:cNvCnPr>
                          <a:cxnSpLocks noChangeShapeType="1"/>
                        </wps:cNvCnPr>
                        <wps:spPr bwMode="auto">
                          <a:xfrm>
                            <a:off x="1429" y="4357"/>
                            <a:ext cx="9338" cy="0"/>
                          </a:xfrm>
                          <a:prstGeom prst="line">
                            <a:avLst/>
                          </a:prstGeom>
                          <a:noFill/>
                          <a:ln w="12700">
                            <a:solidFill>
                              <a:srgbClr val="000000"/>
                            </a:solidFill>
                            <a:round/>
                          </a:ln>
                        </wps:spPr>
                        <wps:bodyPr/>
                      </wps:wsp>
                      <wps:wsp>
                        <wps:cNvPr id="5" name="fmFrame2"/>
                        <wps:cNvSpPr txBox="1">
                          <a:spLocks noChangeArrowheads="1"/>
                        </wps:cNvSpPr>
                        <wps:spPr bwMode="auto">
                          <a:xfrm>
                            <a:off x="1429" y="1993"/>
                            <a:ext cx="9212" cy="1159"/>
                          </a:xfrm>
                          <a:prstGeom prst="rect">
                            <a:avLst/>
                          </a:prstGeom>
                          <a:solidFill>
                            <a:srgbClr val="FFFFFF"/>
                          </a:solidFill>
                          <a:ln>
                            <a:noFill/>
                          </a:ln>
                        </wps:spPr>
                        <wps:txbx>
                          <w:txbxContent>
                            <w:p w:rsidR="003641F3" w:rsidRDefault="003641F3">
                              <w:pPr>
                                <w:pStyle w:val="afffff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wps:txbx>
                        <wps:bodyPr rot="0" vert="horz" wrap="square" lIns="0" tIns="0" rIns="0" bIns="0" anchor="t" anchorCtr="0" upright="1">
                          <a:noAutofit/>
                        </wps:bodyPr>
                      </wps:wsp>
                      <wps:wsp>
                        <wps:cNvPr id="6" name="fmFrame4"/>
                        <wps:cNvSpPr txBox="1">
                          <a:spLocks noChangeArrowheads="1"/>
                        </wps:cNvSpPr>
                        <wps:spPr bwMode="auto">
                          <a:xfrm>
                            <a:off x="1429" y="4542"/>
                            <a:ext cx="9287" cy="7173"/>
                          </a:xfrm>
                          <a:prstGeom prst="rect">
                            <a:avLst/>
                          </a:prstGeom>
                          <a:solidFill>
                            <a:srgbClr val="FFFFFF"/>
                          </a:solidFill>
                          <a:ln>
                            <a:noFill/>
                          </a:ln>
                        </wps:spPr>
                        <wps:txbx>
                          <w:txbxContent>
                            <w:p w:rsidR="003641F3" w:rsidRDefault="003641F3">
                              <w:pPr>
                                <w:spacing w:line="640" w:lineRule="exact"/>
                                <w:jc w:val="center"/>
                                <w:textAlignment w:val="center"/>
                                <w:rPr>
                                  <w:rFonts w:ascii="黑体" w:eastAsia="黑体"/>
                                  <w:kern w:val="0"/>
                                  <w:sz w:val="52"/>
                                  <w:szCs w:val="52"/>
                                </w:rPr>
                              </w:pPr>
                            </w:p>
                            <w:p w:rsidR="003641F3" w:rsidRDefault="003641F3">
                              <w:pPr>
                                <w:spacing w:line="640" w:lineRule="exact"/>
                                <w:jc w:val="center"/>
                                <w:textAlignment w:val="center"/>
                                <w:rPr>
                                  <w:rFonts w:ascii="黑体" w:eastAsia="黑体"/>
                                  <w:kern w:val="0"/>
                                  <w:sz w:val="52"/>
                                  <w:szCs w:val="52"/>
                                </w:rPr>
                              </w:pPr>
                            </w:p>
                            <w:p w:rsidR="003641F3" w:rsidRDefault="003641F3">
                              <w:pPr>
                                <w:spacing w:line="640" w:lineRule="exact"/>
                                <w:jc w:val="center"/>
                                <w:textAlignment w:val="center"/>
                                <w:rPr>
                                  <w:rFonts w:ascii="黑体" w:eastAsia="黑体"/>
                                  <w:kern w:val="0"/>
                                  <w:sz w:val="52"/>
                                  <w:szCs w:val="52"/>
                                </w:rPr>
                              </w:pPr>
                            </w:p>
                            <w:p w:rsidR="003641F3" w:rsidRPr="00660355" w:rsidRDefault="003641F3" w:rsidP="00660355">
                              <w:pPr>
                                <w:adjustRightInd w:val="0"/>
                                <w:snapToGrid w:val="0"/>
                                <w:jc w:val="center"/>
                                <w:rPr>
                                  <w:rFonts w:ascii="黑体" w:eastAsia="黑体"/>
                                  <w:sz w:val="52"/>
                                  <w:szCs w:val="52"/>
                                </w:rPr>
                              </w:pPr>
                              <w:r w:rsidRPr="00E4412F">
                                <w:rPr>
                                  <w:rFonts w:ascii="黑体" w:eastAsia="黑体" w:hint="eastAsia"/>
                                  <w:sz w:val="52"/>
                                  <w:szCs w:val="52"/>
                                </w:rPr>
                                <w:t>45</w:t>
                              </w:r>
                              <w:r w:rsidR="000256FD">
                                <w:rPr>
                                  <w:rFonts w:ascii="黑体" w:eastAsia="黑体"/>
                                  <w:sz w:val="52"/>
                                  <w:szCs w:val="52"/>
                                </w:rPr>
                                <w:t xml:space="preserve"> </w:t>
                              </w:r>
                              <w:r w:rsidRPr="00E4412F">
                                <w:rPr>
                                  <w:rFonts w:ascii="黑体" w:eastAsia="黑体" w:hint="eastAsia"/>
                                  <w:sz w:val="52"/>
                                  <w:szCs w:val="52"/>
                                </w:rPr>
                                <w:t>kW</w:t>
                              </w:r>
                              <w:r w:rsidRPr="00E4412F">
                                <w:rPr>
                                  <w:rFonts w:ascii="黑体" w:eastAsia="黑体" w:hint="eastAsia"/>
                                  <w:sz w:val="52"/>
                                  <w:szCs w:val="52"/>
                                </w:rPr>
                                <w:t>以上山地铰接轮式拖拉机</w:t>
                              </w:r>
                            </w:p>
                            <w:p w:rsidR="003641F3" w:rsidRDefault="003641F3" w:rsidP="00660355">
                              <w:pPr>
                                <w:adjustRightInd w:val="0"/>
                                <w:snapToGrid w:val="0"/>
                                <w:jc w:val="center"/>
                                <w:rPr>
                                  <w:rFonts w:ascii="黑体" w:eastAsia="黑体"/>
                                  <w:sz w:val="52"/>
                                  <w:szCs w:val="52"/>
                                </w:rPr>
                              </w:pPr>
                              <w:r w:rsidRPr="00E4412F">
                                <w:rPr>
                                  <w:rFonts w:ascii="黑体" w:eastAsia="黑体" w:hint="eastAsia"/>
                                  <w:sz w:val="52"/>
                                  <w:szCs w:val="52"/>
                                </w:rPr>
                                <w:t>通用技术条件</w:t>
                              </w:r>
                            </w:p>
                            <w:p w:rsidR="003641F3" w:rsidRDefault="003641F3">
                              <w:pPr>
                                <w:adjustRightInd w:val="0"/>
                                <w:snapToGrid w:val="0"/>
                                <w:spacing w:beforeLines="100" w:before="312" w:line="400" w:lineRule="exact"/>
                                <w:jc w:val="center"/>
                                <w:rPr>
                                  <w:b/>
                                  <w:sz w:val="28"/>
                                  <w:szCs w:val="28"/>
                                </w:rPr>
                              </w:pPr>
                              <w:r w:rsidRPr="00E4412F">
                                <w:rPr>
                                  <w:b/>
                                  <w:sz w:val="28"/>
                                  <w:szCs w:val="28"/>
                                </w:rPr>
                                <w:t>Over</w:t>
                              </w:r>
                              <w:r>
                                <w:rPr>
                                  <w:b/>
                                  <w:sz w:val="28"/>
                                  <w:szCs w:val="28"/>
                                </w:rPr>
                                <w:t xml:space="preserve"> </w:t>
                              </w:r>
                              <w:r w:rsidRPr="00E4412F">
                                <w:rPr>
                                  <w:b/>
                                  <w:sz w:val="28"/>
                                  <w:szCs w:val="28"/>
                                </w:rPr>
                                <w:t xml:space="preserve">45 kW </w:t>
                              </w:r>
                              <w:r>
                                <w:rPr>
                                  <w:b/>
                                  <w:sz w:val="28"/>
                                  <w:szCs w:val="28"/>
                                </w:rPr>
                                <w:t>h</w:t>
                              </w:r>
                              <w:r w:rsidRPr="00E4412F">
                                <w:rPr>
                                  <w:b/>
                                  <w:sz w:val="28"/>
                                  <w:szCs w:val="28"/>
                                </w:rPr>
                                <w:t>illy articulated steering wheeled tractor</w:t>
                              </w:r>
                              <w:r>
                                <w:rPr>
                                  <w:b/>
                                  <w:sz w:val="28"/>
                                  <w:szCs w:val="28"/>
                                </w:rPr>
                                <w:t>—</w:t>
                              </w:r>
                            </w:p>
                            <w:p w:rsidR="003641F3" w:rsidRDefault="003641F3" w:rsidP="00660355">
                              <w:pPr>
                                <w:adjustRightInd w:val="0"/>
                                <w:snapToGrid w:val="0"/>
                                <w:spacing w:line="400" w:lineRule="exact"/>
                                <w:jc w:val="center"/>
                                <w:rPr>
                                  <w:b/>
                                  <w:sz w:val="28"/>
                                  <w:szCs w:val="28"/>
                                </w:rPr>
                              </w:pPr>
                              <w:r w:rsidRPr="00E4412F">
                                <w:rPr>
                                  <w:b/>
                                  <w:sz w:val="28"/>
                                  <w:szCs w:val="28"/>
                                </w:rPr>
                                <w:t>General requirement</w:t>
                              </w:r>
                            </w:p>
                            <w:p w:rsidR="003641F3" w:rsidRDefault="003641F3">
                              <w:pPr>
                                <w:pStyle w:val="afffc"/>
                                <w:spacing w:before="0"/>
                                <w:rPr>
                                  <w:b/>
                                  <w:szCs w:val="28"/>
                                </w:rPr>
                              </w:pPr>
                            </w:p>
                            <w:p w:rsidR="003641F3" w:rsidRDefault="003641F3">
                              <w:pPr>
                                <w:pStyle w:val="afffc"/>
                                <w:spacing w:before="0"/>
                                <w:rPr>
                                  <w:b/>
                                  <w:szCs w:val="28"/>
                                </w:rPr>
                              </w:pPr>
                            </w:p>
                            <w:p w:rsidR="003641F3" w:rsidRDefault="003641F3">
                              <w:pPr>
                                <w:pStyle w:val="afffffd"/>
                                <w:spacing w:before="120"/>
                                <w:rPr>
                                  <w:rFonts w:ascii="华文中宋" w:eastAsia="华文中宋" w:hAnsi="华文中宋"/>
                                  <w:b/>
                                  <w:szCs w:val="28"/>
                                </w:rPr>
                              </w:pPr>
                              <w:r>
                                <w:rPr>
                                  <w:rFonts w:ascii="华文中宋" w:eastAsia="华文中宋" w:hAnsi="华文中宋" w:hint="eastAsia"/>
                                  <w:b/>
                                  <w:szCs w:val="28"/>
                                </w:rPr>
                                <w:t>（征求意见稿）</w:t>
                              </w:r>
                            </w:p>
                            <w:p w:rsidR="003641F3" w:rsidRDefault="003641F3">
                              <w:pPr>
                                <w:pStyle w:val="afffc"/>
                                <w:spacing w:before="0"/>
                                <w:rPr>
                                  <w:b/>
                                </w:rPr>
                              </w:pPr>
                            </w:p>
                            <w:p w:rsidR="003641F3" w:rsidRDefault="003641F3">
                              <w:pPr>
                                <w:adjustRightInd w:val="0"/>
                                <w:snapToGrid w:val="0"/>
                                <w:spacing w:line="480" w:lineRule="auto"/>
                                <w:jc w:val="center"/>
                                <w:rPr>
                                  <w:sz w:val="28"/>
                                  <w:szCs w:val="20"/>
                                </w:rPr>
                              </w:pPr>
                            </w:p>
                            <w:p w:rsidR="003641F3" w:rsidRDefault="003641F3">
                              <w:pPr>
                                <w:spacing w:beforeLines="100" w:before="312"/>
                                <w:jc w:val="center"/>
                                <w:rPr>
                                  <w:b/>
                                  <w:sz w:val="24"/>
                                </w:rPr>
                              </w:pPr>
                            </w:p>
                          </w:txbxContent>
                        </wps:txbx>
                        <wps:bodyPr rot="0" vert="horz" wrap="square" lIns="0" tIns="0" rIns="0" bIns="0" anchor="t" anchorCtr="0" upright="1">
                          <a:noAutofit/>
                        </wps:bodyPr>
                      </wps:wsp>
                      <wps:wsp>
                        <wps:cNvPr id="7" name="fmFrame5"/>
                        <wps:cNvSpPr txBox="1">
                          <a:spLocks noChangeArrowheads="1"/>
                        </wps:cNvSpPr>
                        <wps:spPr bwMode="auto">
                          <a:xfrm>
                            <a:off x="1457" y="14282"/>
                            <a:ext cx="3179" cy="520"/>
                          </a:xfrm>
                          <a:prstGeom prst="rect">
                            <a:avLst/>
                          </a:prstGeom>
                          <a:solidFill>
                            <a:srgbClr val="FFFFFF"/>
                          </a:solidFill>
                          <a:ln>
                            <a:noFill/>
                          </a:ln>
                        </wps:spPr>
                        <wps:txbx>
                          <w:txbxContent>
                            <w:p w:rsidR="003641F3" w:rsidRDefault="003641F3">
                              <w:pPr>
                                <w:pStyle w:val="affff"/>
                              </w:pPr>
                              <w:r>
                                <w:rPr>
                                  <w:rFonts w:ascii="黑体" w:hint="eastAsia"/>
                                </w:rPr>
                                <w:t>202</w:t>
                              </w:r>
                              <w:r w:rsidR="000256FD">
                                <w:rPr>
                                  <w:rFonts w:ascii="黑体"/>
                                </w:rPr>
                                <w:t>3</w:t>
                              </w:r>
                              <w:r>
                                <w:rPr>
                                  <w:rFonts w:ascii="黑体" w:hint="eastAsia"/>
                                </w:rPr>
                                <w:t>-</w:t>
                              </w:r>
                              <w:r>
                                <w:rPr>
                                  <w:rFonts w:ascii="黑体"/>
                                </w:rPr>
                                <w:t>XX</w:t>
                              </w:r>
                              <w:r>
                                <w:rPr>
                                  <w:rFonts w:ascii="黑体" w:hint="eastAsia"/>
                                </w:rPr>
                                <w:t>-</w:t>
                              </w:r>
                              <w:r>
                                <w:rPr>
                                  <w:rFonts w:ascii="黑体"/>
                                </w:rPr>
                                <w:t>XX</w:t>
                              </w:r>
                              <w:r>
                                <w:rPr>
                                  <w:rFonts w:hint="eastAsia"/>
                                </w:rPr>
                                <w:t>发布</w:t>
                              </w:r>
                            </w:p>
                            <w:p w:rsidR="003641F3" w:rsidRDefault="003641F3">
                              <w:pPr>
                                <w:pStyle w:val="affff"/>
                                <w:ind w:firstLine="420"/>
                              </w:pPr>
                            </w:p>
                            <w:p w:rsidR="003641F3" w:rsidRDefault="003641F3">
                              <w:pPr>
                                <w:jc w:val="left"/>
                              </w:pPr>
                            </w:p>
                          </w:txbxContent>
                        </wps:txbx>
                        <wps:bodyPr rot="0" vert="horz" wrap="square" lIns="0" tIns="0" rIns="0" bIns="0" anchor="t" anchorCtr="0" upright="1">
                          <a:noAutofit/>
                        </wps:bodyPr>
                      </wps:wsp>
                      <wps:wsp>
                        <wps:cNvPr id="8" name="fmFrame6"/>
                        <wps:cNvSpPr txBox="1">
                          <a:spLocks noChangeArrowheads="1"/>
                        </wps:cNvSpPr>
                        <wps:spPr bwMode="auto">
                          <a:xfrm>
                            <a:off x="7529" y="14298"/>
                            <a:ext cx="3179" cy="520"/>
                          </a:xfrm>
                          <a:prstGeom prst="rect">
                            <a:avLst/>
                          </a:prstGeom>
                          <a:solidFill>
                            <a:srgbClr val="FFFFFF"/>
                          </a:solidFill>
                          <a:ln>
                            <a:noFill/>
                          </a:ln>
                        </wps:spPr>
                        <wps:txbx>
                          <w:txbxContent>
                            <w:p w:rsidR="003641F3" w:rsidRDefault="003641F3">
                              <w:pPr>
                                <w:pStyle w:val="afffffc"/>
                              </w:pPr>
                              <w:r>
                                <w:rPr>
                                  <w:rFonts w:ascii="黑体" w:hint="eastAsia"/>
                                </w:rPr>
                                <w:t>202</w:t>
                              </w:r>
                              <w:r w:rsidR="000256FD">
                                <w:rPr>
                                  <w:rFonts w:ascii="黑体"/>
                                </w:rPr>
                                <w:t>3</w:t>
                              </w:r>
                              <w:r>
                                <w:rPr>
                                  <w:rFonts w:ascii="黑体" w:hint="eastAsia"/>
                                </w:rPr>
                                <w:t>-</w:t>
                              </w:r>
                              <w:r>
                                <w:rPr>
                                  <w:rFonts w:ascii="黑体"/>
                                </w:rPr>
                                <w:t>XX</w:t>
                              </w:r>
                              <w:r>
                                <w:rPr>
                                  <w:rFonts w:ascii="黑体" w:hint="eastAsia"/>
                                </w:rPr>
                                <w:t>-</w:t>
                              </w:r>
                              <w:r>
                                <w:rPr>
                                  <w:rFonts w:ascii="黑体"/>
                                </w:rPr>
                                <w:t>XX</w:t>
                              </w:r>
                              <w:r>
                                <w:rPr>
                                  <w:rFonts w:hint="eastAsia"/>
                                </w:rPr>
                                <w:t>实施</w:t>
                              </w:r>
                            </w:p>
                            <w:p w:rsidR="003641F3" w:rsidRDefault="003641F3"/>
                          </w:txbxContent>
                        </wps:txbx>
                        <wps:bodyPr rot="0" vert="horz" wrap="square" lIns="0" tIns="0" rIns="0" bIns="0" anchor="t" anchorCtr="0" upright="1">
                          <a:noAutofit/>
                        </wps:bodyPr>
                      </wps:wsp>
                      <wps:wsp>
                        <wps:cNvPr id="9" name="直线 11"/>
                        <wps:cNvCnPr>
                          <a:cxnSpLocks noChangeShapeType="1"/>
                        </wps:cNvCnPr>
                        <wps:spPr bwMode="auto">
                          <a:xfrm>
                            <a:off x="1444" y="14802"/>
                            <a:ext cx="9287" cy="0"/>
                          </a:xfrm>
                          <a:prstGeom prst="line">
                            <a:avLst/>
                          </a:prstGeom>
                          <a:noFill/>
                          <a:ln w="12700">
                            <a:solidFill>
                              <a:srgbClr val="000000"/>
                            </a:solidFill>
                            <a:round/>
                          </a:ln>
                        </wps:spPr>
                        <wps:bodyPr/>
                      </wps:wsp>
                      <wpg:grpSp>
                        <wpg:cNvPr id="10" name="Group 11"/>
                        <wpg:cNvGrpSpPr/>
                        <wpg:grpSpPr>
                          <a:xfrm>
                            <a:off x="3795" y="15051"/>
                            <a:ext cx="4707" cy="1165"/>
                            <a:chOff x="3795" y="14963"/>
                            <a:chExt cx="4707" cy="1165"/>
                          </a:xfrm>
                        </wpg:grpSpPr>
                        <wps:wsp>
                          <wps:cNvPr id="11" name="fmFrame7"/>
                          <wps:cNvSpPr txBox="1">
                            <a:spLocks noChangeArrowheads="1"/>
                          </wps:cNvSpPr>
                          <wps:spPr bwMode="auto">
                            <a:xfrm>
                              <a:off x="7795" y="15134"/>
                              <a:ext cx="707" cy="603"/>
                            </a:xfrm>
                            <a:prstGeom prst="rect">
                              <a:avLst/>
                            </a:prstGeom>
                            <a:solidFill>
                              <a:srgbClr val="FFFFFF"/>
                            </a:solidFill>
                            <a:ln>
                              <a:noFill/>
                            </a:ln>
                          </wps:spPr>
                          <wps:txbx>
                            <w:txbxContent>
                              <w:p w:rsidR="003641F3" w:rsidRDefault="003641F3" w:rsidP="008918F1">
                                <w:pPr>
                                  <w:pStyle w:val="affffffff0"/>
                                  <w:rPr>
                                    <w:b/>
                                  </w:rPr>
                                </w:pPr>
                                <w:r>
                                  <w:rPr>
                                    <w:rStyle w:val="afff4"/>
                                    <w:b/>
                                  </w:rPr>
                                  <w:t>发布</w:t>
                                </w:r>
                              </w:p>
                            </w:txbxContent>
                          </wps:txbx>
                          <wps:bodyPr rot="0" vert="horz" wrap="square" lIns="0" tIns="0" rIns="0" bIns="0" anchor="t" anchorCtr="0" upright="1">
                            <a:noAutofit/>
                          </wps:bodyPr>
                        </wps:wsp>
                        <wps:wsp>
                          <wps:cNvPr id="12" name="文本框 3"/>
                          <wps:cNvSpPr txBox="1">
                            <a:spLocks noChangeArrowheads="1"/>
                          </wps:cNvSpPr>
                          <wps:spPr bwMode="auto">
                            <a:xfrm>
                              <a:off x="3795" y="14963"/>
                              <a:ext cx="3742" cy="1165"/>
                            </a:xfrm>
                            <a:prstGeom prst="rect">
                              <a:avLst/>
                            </a:prstGeom>
                            <a:solidFill>
                              <a:srgbClr val="FFFFFF"/>
                            </a:solidFill>
                            <a:ln>
                              <a:noFill/>
                            </a:ln>
                          </wps:spPr>
                          <wps:txbx>
                            <w:txbxContent>
                              <w:p w:rsidR="003641F3" w:rsidRDefault="003641F3">
                                <w:pPr>
                                  <w:spacing w:line="400" w:lineRule="exact"/>
                                  <w:jc w:val="distribute"/>
                                  <w:rPr>
                                    <w:rFonts w:ascii="华文中宋" w:eastAsia="华文中宋" w:hAnsi="华文中宋"/>
                                    <w:b/>
                                    <w:bCs/>
                                    <w:spacing w:val="10"/>
                                    <w:w w:val="90"/>
                                    <w:sz w:val="36"/>
                                    <w:szCs w:val="36"/>
                                  </w:rPr>
                                </w:pPr>
                                <w:r>
                                  <w:rPr>
                                    <w:rFonts w:ascii="华文中宋" w:eastAsia="华文中宋" w:hAnsi="华文中宋" w:hint="eastAsia"/>
                                    <w:b/>
                                    <w:bCs/>
                                    <w:spacing w:val="10"/>
                                    <w:w w:val="90"/>
                                    <w:sz w:val="36"/>
                                    <w:szCs w:val="36"/>
                                  </w:rPr>
                                  <w:t>中国农业机械学会</w:t>
                                </w:r>
                              </w:p>
                              <w:p w:rsidR="003641F3" w:rsidRDefault="003641F3">
                                <w:pPr>
                                  <w:spacing w:line="400" w:lineRule="exact"/>
                                  <w:jc w:val="center"/>
                                  <w:rPr>
                                    <w:rFonts w:ascii="华文中宋" w:eastAsia="华文中宋" w:hAnsi="华文中宋"/>
                                    <w:b/>
                                    <w:sz w:val="36"/>
                                    <w:szCs w:val="36"/>
                                  </w:rPr>
                                </w:pPr>
                                <w:r>
                                  <w:rPr>
                                    <w:rFonts w:ascii="华文中宋" w:eastAsia="华文中宋" w:hAnsi="华文中宋" w:hint="eastAsia"/>
                                    <w:b/>
                                    <w:bCs/>
                                    <w:spacing w:val="10"/>
                                    <w:w w:val="90"/>
                                    <w:sz w:val="36"/>
                                    <w:szCs w:val="36"/>
                                  </w:rPr>
                                  <w:t>中国农业机械工业协会</w:t>
                                </w:r>
                              </w:p>
                            </w:txbxContent>
                          </wps:txbx>
                          <wps:bodyPr rot="0" vert="horz" wrap="square" lIns="91440" tIns="45720" rIns="91440" bIns="45720" anchor="t" anchorCtr="0" upright="1">
                            <a:noAutofit/>
                          </wps:bodyPr>
                        </wps:wsp>
                      </wpg:grpSp>
                    </wpg:wgp>
                  </a:graphicData>
                </a:graphic>
                <wp14:sizeRelV relativeFrom="margin">
                  <wp14:pctHeight>0</wp14:pctHeight>
                </wp14:sizeRelV>
              </wp:anchor>
            </w:drawing>
          </mc:Choice>
          <mc:Fallback>
            <w:pict>
              <v:group w14:anchorId="1F63EB95" id="组合 1" o:spid="_x0000_s1026" style="position:absolute;left:0;text-align:left;margin-left:0;margin-top:-61.3pt;width:470.75pt;height:764.35pt;z-index:251659264;mso-position-horizontal:center;mso-position-horizontal-relative:margin;mso-height-relative:margin" coordorigin="1352,638" coordsize="9415,15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">
                <v:shapetype id="_x0000_t202" coordsize="21600,21600" o:spt="202" path="m,l,21600r21600,l21600,xe">
                  <v:stroke joinstyle="miter"/>
                  <v:path gradientshapeok="t" o:connecttype="rect"/>
                </v:shapetype>
                <v:shape id="fmFrame1" o:spid="_x0000_s1027" type="#_x0000_t202" style="position:absolute;left:1429;top:638;width:1762;height:7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3641F3" w:rsidRDefault="003641F3">
                        <w:pPr>
                          <w:pStyle w:val="affffff5"/>
                          <w:spacing w:line="240" w:lineRule="exact"/>
                          <w:rPr>
                            <w:rFonts w:ascii="黑体" w:hAnsi="黑体"/>
                          </w:rPr>
                        </w:pPr>
                        <w:r>
                          <w:rPr>
                            <w:b/>
                          </w:rPr>
                          <w:t>ICS</w:t>
                        </w:r>
                        <w:r>
                          <w:rPr>
                            <w:rFonts w:ascii="黑体" w:hAnsi="黑体" w:hint="eastAsia"/>
                          </w:rPr>
                          <w:t xml:space="preserve"> 65.060.</w:t>
                        </w:r>
                        <w:r>
                          <w:rPr>
                            <w:rFonts w:ascii="黑体" w:hAnsi="黑体"/>
                          </w:rPr>
                          <w:t>30</w:t>
                        </w:r>
                      </w:p>
                      <w:p w:rsidR="003641F3" w:rsidRDefault="003641F3">
                        <w:pPr>
                          <w:pStyle w:val="affffff5"/>
                          <w:spacing w:line="240" w:lineRule="exact"/>
                          <w:rPr>
                            <w:rFonts w:ascii="黑体" w:hAnsi="黑体"/>
                          </w:rPr>
                        </w:pPr>
                        <w:r>
                          <w:rPr>
                            <w:b/>
                          </w:rPr>
                          <w:t xml:space="preserve">CCS T </w:t>
                        </w:r>
                        <w:r>
                          <w:rPr>
                            <w:rFonts w:ascii="黑体" w:hAnsi="黑体"/>
                          </w:rPr>
                          <w:t>68</w:t>
                        </w:r>
                      </w:p>
                    </w:txbxContent>
                  </v:textbox>
                </v:shape>
                <v:shape id="fmFrame3" o:spid="_x0000_s1028" type="#_x0000_t202" style="position:absolute;left:1352;top:3377;width:9137;height:4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uM1cIA&#10;AADaAAAADwAAAGRycy9kb3ducmV2LnhtbESPT4vCMBTE7wt+h/AEL4umKsh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e4zVwgAAANoAAAAPAAAAAAAAAAAAAAAAAJgCAABkcnMvZG93&#10;bnJldi54bWxQSwUGAAAAAAQABAD1AAAAhwMAAAAA&#10;" stroked="f">
                  <v:textbox inset="0,0,0,0">
                    <w:txbxContent>
                      <w:p w:rsidR="003641F3" w:rsidRDefault="003641F3">
                        <w:pPr>
                          <w:pStyle w:val="23"/>
                          <w:spacing w:before="0" w:line="420" w:lineRule="exact"/>
                          <w:ind w:firstLine="420"/>
                          <w:rPr>
                            <w:rFonts w:ascii="黑体" w:eastAsia="黑体" w:hAnsi="黑体"/>
                          </w:rPr>
                        </w:pPr>
                        <w:r>
                          <w:rPr>
                            <w:rFonts w:eastAsia="黑体"/>
                            <w:b/>
                          </w:rPr>
                          <w:t xml:space="preserve"> T/NJ</w:t>
                        </w:r>
                        <w:r>
                          <w:rPr>
                            <w:rFonts w:ascii="黑体" w:eastAsia="黑体" w:hAnsi="黑体" w:hint="eastAsia"/>
                          </w:rPr>
                          <w:t xml:space="preserve"> 1</w:t>
                        </w:r>
                        <w:r>
                          <w:rPr>
                            <w:rFonts w:ascii="黑体" w:eastAsia="黑体" w:hAnsi="黑体"/>
                          </w:rPr>
                          <w:t>418</w:t>
                        </w:r>
                        <w:r>
                          <w:rPr>
                            <w:rFonts w:ascii="黑体" w:eastAsia="黑体" w:hAnsi="黑体" w:hint="eastAsia"/>
                          </w:rPr>
                          <w:t>—202</w:t>
                        </w:r>
                        <w:r>
                          <w:rPr>
                            <w:rFonts w:ascii="黑体" w:eastAsia="黑体" w:hAnsi="黑体"/>
                          </w:rPr>
                          <w:t>3</w:t>
                        </w:r>
                        <w:r>
                          <w:rPr>
                            <w:rFonts w:eastAsia="黑体"/>
                            <w:b/>
                          </w:rPr>
                          <w:t>/T/CAAMM</w:t>
                        </w:r>
                        <w:r>
                          <w:rPr>
                            <w:rFonts w:ascii="黑体" w:eastAsia="黑体" w:hAnsi="黑体" w:hint="eastAsia"/>
                          </w:rPr>
                          <w:t xml:space="preserve"> </w:t>
                        </w:r>
                        <w:r>
                          <w:rPr>
                            <w:rFonts w:ascii="黑体" w:eastAsia="黑体" w:hAnsi="黑体"/>
                          </w:rPr>
                          <w:t>XXX</w:t>
                        </w:r>
                        <w:r>
                          <w:rPr>
                            <w:rFonts w:ascii="黑体" w:eastAsia="黑体" w:hAnsi="黑体" w:hint="eastAsia"/>
                          </w:rPr>
                          <w:t>—202</w:t>
                        </w:r>
                        <w:r>
                          <w:rPr>
                            <w:rFonts w:ascii="黑体" w:eastAsia="黑体" w:hAnsi="黑体"/>
                          </w:rPr>
                          <w:t>3</w:t>
                        </w: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pPr>
                          <w:pStyle w:val="23"/>
                          <w:ind w:left="1262" w:firstLine="420"/>
                          <w:rPr>
                            <w:rFonts w:hAnsi="黑体"/>
                          </w:rPr>
                        </w:pPr>
                      </w:p>
                      <w:p w:rsidR="003641F3" w:rsidRDefault="003641F3"/>
                    </w:txbxContent>
                  </v:textbox>
                </v:shape>
                <v:line id="直线 10" o:spid="_x0000_s1029" style="position:absolute;visibility:visible;mso-wrap-style:square" from="1429,4357" to="10767,4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On/8IAAADaAAAADwAAAGRycy9kb3ducmV2LnhtbESP3WoCMRSE7wu+QziCdzWrlFJXo4ha&#10;UHpR/HmA4+a4Wd2cLEnUrU9vCoVeDjPzDTOZtbYWN/Khcqxg0M9AEBdOV1wqOOw/Xz9AhIissXZM&#10;Cn4owGzaeZlgrt2dt3TbxVIkCIccFZgYm1zKUBiyGPquIU7eyXmLMUlfSu3xnuC2lsMse5cWK04L&#10;BhtaGCouu6tVsPHHr8vgURp55I1f1d/LUbBnpXrddj4GEamN/+G/9loreIPfK+kGyO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YOn/8IAAADaAAAADwAAAAAAAAAAAAAA&#10;AAChAgAAZHJzL2Rvd25yZXYueG1sUEsFBgAAAAAEAAQA+QAAAJADAAAAAA==&#10;" strokeweight="1pt"/>
                <v:shape id="fmFrame2" o:spid="_x0000_s1030" type="#_x0000_t202" style="position:absolute;left:1429;top:1993;width:9212;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6xOsIA&#10;AADaAAAADwAAAGRycy9kb3ducmV2LnhtbESPT4vCMBTE7wt+h/AEL4umCspSjeJf8OAedMXzo3m2&#10;xealJNHWb28EYY/DzPyGmS1aU4kHOV9aVjAcJCCIM6tLzhWc/3b9HxA+IGusLJOCJ3lYzDtfM0y1&#10;bfhIj1PIRYSwT1FBEUKdSumzggz6ga2Jo3e1zmCI0uVSO2wi3FRylCQTabDkuFBgTeuCstvpbhRM&#10;Nu7eHHn9vTlvD/hb56PL6nlRqtdtl1MQgdrwH/6091rBGN5X4g2Q8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3rE6wgAAANoAAAAPAAAAAAAAAAAAAAAAAJgCAABkcnMvZG93&#10;bnJldi54bWxQSwUGAAAAAAQABAD1AAAAhwMAAAAA&#10;" stroked="f">
                  <v:textbox inset="0,0,0,0">
                    <w:txbxContent>
                      <w:p w:rsidR="003641F3" w:rsidRDefault="003641F3">
                        <w:pPr>
                          <w:pStyle w:val="afffffffd"/>
                          <w:spacing w:before="156" w:after="156" w:line="240" w:lineRule="atLeast"/>
                          <w:rPr>
                            <w:rFonts w:ascii="黑体" w:eastAsia="黑体" w:hAnsi="黑体"/>
                            <w:spacing w:val="10"/>
                            <w:sz w:val="72"/>
                            <w:szCs w:val="72"/>
                          </w:rPr>
                        </w:pPr>
                        <w:r>
                          <w:rPr>
                            <w:rFonts w:ascii="黑体" w:eastAsia="黑体" w:hAnsi="黑体" w:hint="eastAsia"/>
                            <w:spacing w:val="10"/>
                            <w:sz w:val="72"/>
                            <w:szCs w:val="72"/>
                          </w:rPr>
                          <w:t>团体标准</w:t>
                        </w:r>
                      </w:p>
                    </w:txbxContent>
                  </v:textbox>
                </v:shape>
                <v:shape id="fmFrame4" o:spid="_x0000_s1031" type="#_x0000_t202" style="position:absolute;left:1429;top:4542;width:9287;height:7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vTcEA&#10;AADaAAAADwAAAGRycy9kb3ducmV2LnhtbESPS6vCMBSE9xf8D+EId3PRVBci1Si+LrjQhQ9cH5pj&#10;W2xOShJt/fdGEFwOM98MM523phIPcr60rGDQT0AQZ1aXnCs4n/57YxA+IGusLJOCJ3mYzzo/U0y1&#10;bfhAj2PIRSxhn6KCIoQ6ldJnBRn0fVsTR+9qncEQpculdtjEclPJYZKMpMGS40KBNa0Kym7Hu1Ew&#10;Wrt7c+DV3/q82eG+zoeX5fOi1G+3XUxABGrDN/yhtzpy8L4Sb4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ML03BAAAA2gAAAA8AAAAAAAAAAAAAAAAAmAIAAGRycy9kb3du&#10;cmV2LnhtbFBLBQYAAAAABAAEAPUAAACGAwAAAAA=&#10;" stroked="f">
                  <v:textbox inset="0,0,0,0">
                    <w:txbxContent>
                      <w:p w:rsidR="003641F3" w:rsidRDefault="003641F3">
                        <w:pPr>
                          <w:spacing w:line="640" w:lineRule="exact"/>
                          <w:jc w:val="center"/>
                          <w:textAlignment w:val="center"/>
                          <w:rPr>
                            <w:rFonts w:ascii="黑体" w:eastAsia="黑体"/>
                            <w:kern w:val="0"/>
                            <w:sz w:val="52"/>
                            <w:szCs w:val="52"/>
                          </w:rPr>
                        </w:pPr>
                      </w:p>
                      <w:p w:rsidR="003641F3" w:rsidRDefault="003641F3">
                        <w:pPr>
                          <w:spacing w:line="640" w:lineRule="exact"/>
                          <w:jc w:val="center"/>
                          <w:textAlignment w:val="center"/>
                          <w:rPr>
                            <w:rFonts w:ascii="黑体" w:eastAsia="黑体"/>
                            <w:kern w:val="0"/>
                            <w:sz w:val="52"/>
                            <w:szCs w:val="52"/>
                          </w:rPr>
                        </w:pPr>
                      </w:p>
                      <w:p w:rsidR="003641F3" w:rsidRDefault="003641F3">
                        <w:pPr>
                          <w:spacing w:line="640" w:lineRule="exact"/>
                          <w:jc w:val="center"/>
                          <w:textAlignment w:val="center"/>
                          <w:rPr>
                            <w:rFonts w:ascii="黑体" w:eastAsia="黑体"/>
                            <w:kern w:val="0"/>
                            <w:sz w:val="52"/>
                            <w:szCs w:val="52"/>
                          </w:rPr>
                        </w:pPr>
                      </w:p>
                      <w:p w:rsidR="003641F3" w:rsidRPr="00660355" w:rsidRDefault="003641F3" w:rsidP="00660355">
                        <w:pPr>
                          <w:adjustRightInd w:val="0"/>
                          <w:snapToGrid w:val="0"/>
                          <w:jc w:val="center"/>
                          <w:rPr>
                            <w:rFonts w:ascii="黑体" w:eastAsia="黑体"/>
                            <w:sz w:val="52"/>
                            <w:szCs w:val="52"/>
                          </w:rPr>
                        </w:pPr>
                        <w:r w:rsidRPr="00E4412F">
                          <w:rPr>
                            <w:rFonts w:ascii="黑体" w:eastAsia="黑体" w:hint="eastAsia"/>
                            <w:sz w:val="52"/>
                            <w:szCs w:val="52"/>
                          </w:rPr>
                          <w:t>45</w:t>
                        </w:r>
                        <w:r w:rsidR="000256FD">
                          <w:rPr>
                            <w:rFonts w:ascii="黑体" w:eastAsia="黑体"/>
                            <w:sz w:val="52"/>
                            <w:szCs w:val="52"/>
                          </w:rPr>
                          <w:t xml:space="preserve"> </w:t>
                        </w:r>
                        <w:r w:rsidRPr="00E4412F">
                          <w:rPr>
                            <w:rFonts w:ascii="黑体" w:eastAsia="黑体" w:hint="eastAsia"/>
                            <w:sz w:val="52"/>
                            <w:szCs w:val="52"/>
                          </w:rPr>
                          <w:t>kW</w:t>
                        </w:r>
                        <w:r w:rsidRPr="00E4412F">
                          <w:rPr>
                            <w:rFonts w:ascii="黑体" w:eastAsia="黑体" w:hint="eastAsia"/>
                            <w:sz w:val="52"/>
                            <w:szCs w:val="52"/>
                          </w:rPr>
                          <w:t>以上山地铰接轮式拖拉机</w:t>
                        </w:r>
                      </w:p>
                      <w:p w:rsidR="003641F3" w:rsidRDefault="003641F3" w:rsidP="00660355">
                        <w:pPr>
                          <w:adjustRightInd w:val="0"/>
                          <w:snapToGrid w:val="0"/>
                          <w:jc w:val="center"/>
                          <w:rPr>
                            <w:rFonts w:ascii="黑体" w:eastAsia="黑体"/>
                            <w:sz w:val="52"/>
                            <w:szCs w:val="52"/>
                          </w:rPr>
                        </w:pPr>
                        <w:r w:rsidRPr="00E4412F">
                          <w:rPr>
                            <w:rFonts w:ascii="黑体" w:eastAsia="黑体" w:hint="eastAsia"/>
                            <w:sz w:val="52"/>
                            <w:szCs w:val="52"/>
                          </w:rPr>
                          <w:t>通用技术条件</w:t>
                        </w:r>
                      </w:p>
                      <w:p w:rsidR="003641F3" w:rsidRDefault="003641F3">
                        <w:pPr>
                          <w:adjustRightInd w:val="0"/>
                          <w:snapToGrid w:val="0"/>
                          <w:spacing w:beforeLines="100" w:before="312" w:line="400" w:lineRule="exact"/>
                          <w:jc w:val="center"/>
                          <w:rPr>
                            <w:b/>
                            <w:sz w:val="28"/>
                            <w:szCs w:val="28"/>
                          </w:rPr>
                        </w:pPr>
                        <w:r w:rsidRPr="00E4412F">
                          <w:rPr>
                            <w:b/>
                            <w:sz w:val="28"/>
                            <w:szCs w:val="28"/>
                          </w:rPr>
                          <w:t>Over</w:t>
                        </w:r>
                        <w:r>
                          <w:rPr>
                            <w:b/>
                            <w:sz w:val="28"/>
                            <w:szCs w:val="28"/>
                          </w:rPr>
                          <w:t xml:space="preserve"> </w:t>
                        </w:r>
                        <w:r w:rsidRPr="00E4412F">
                          <w:rPr>
                            <w:b/>
                            <w:sz w:val="28"/>
                            <w:szCs w:val="28"/>
                          </w:rPr>
                          <w:t xml:space="preserve">45 kW </w:t>
                        </w:r>
                        <w:r>
                          <w:rPr>
                            <w:b/>
                            <w:sz w:val="28"/>
                            <w:szCs w:val="28"/>
                          </w:rPr>
                          <w:t>h</w:t>
                        </w:r>
                        <w:r w:rsidRPr="00E4412F">
                          <w:rPr>
                            <w:b/>
                            <w:sz w:val="28"/>
                            <w:szCs w:val="28"/>
                          </w:rPr>
                          <w:t>illy articulated steering wheeled tractor</w:t>
                        </w:r>
                        <w:r>
                          <w:rPr>
                            <w:b/>
                            <w:sz w:val="28"/>
                            <w:szCs w:val="28"/>
                          </w:rPr>
                          <w:t>—</w:t>
                        </w:r>
                      </w:p>
                      <w:p w:rsidR="003641F3" w:rsidRDefault="003641F3" w:rsidP="00660355">
                        <w:pPr>
                          <w:adjustRightInd w:val="0"/>
                          <w:snapToGrid w:val="0"/>
                          <w:spacing w:line="400" w:lineRule="exact"/>
                          <w:jc w:val="center"/>
                          <w:rPr>
                            <w:b/>
                            <w:sz w:val="28"/>
                            <w:szCs w:val="28"/>
                          </w:rPr>
                        </w:pPr>
                        <w:r w:rsidRPr="00E4412F">
                          <w:rPr>
                            <w:b/>
                            <w:sz w:val="28"/>
                            <w:szCs w:val="28"/>
                          </w:rPr>
                          <w:t>General requirement</w:t>
                        </w:r>
                      </w:p>
                      <w:p w:rsidR="003641F3" w:rsidRDefault="003641F3">
                        <w:pPr>
                          <w:pStyle w:val="afffc"/>
                          <w:spacing w:before="0"/>
                          <w:rPr>
                            <w:b/>
                            <w:szCs w:val="28"/>
                          </w:rPr>
                        </w:pPr>
                      </w:p>
                      <w:p w:rsidR="003641F3" w:rsidRDefault="003641F3">
                        <w:pPr>
                          <w:pStyle w:val="afffc"/>
                          <w:spacing w:before="0"/>
                          <w:rPr>
                            <w:b/>
                            <w:szCs w:val="28"/>
                          </w:rPr>
                        </w:pPr>
                      </w:p>
                      <w:p w:rsidR="003641F3" w:rsidRDefault="003641F3">
                        <w:pPr>
                          <w:pStyle w:val="afffffd"/>
                          <w:spacing w:before="120"/>
                          <w:rPr>
                            <w:rFonts w:ascii="华文中宋" w:eastAsia="华文中宋" w:hAnsi="华文中宋"/>
                            <w:b/>
                            <w:szCs w:val="28"/>
                          </w:rPr>
                        </w:pPr>
                        <w:r>
                          <w:rPr>
                            <w:rFonts w:ascii="华文中宋" w:eastAsia="华文中宋" w:hAnsi="华文中宋" w:hint="eastAsia"/>
                            <w:b/>
                            <w:szCs w:val="28"/>
                          </w:rPr>
                          <w:t>（征求意见稿）</w:t>
                        </w:r>
                      </w:p>
                      <w:p w:rsidR="003641F3" w:rsidRDefault="003641F3">
                        <w:pPr>
                          <w:pStyle w:val="afffc"/>
                          <w:spacing w:before="0"/>
                          <w:rPr>
                            <w:b/>
                          </w:rPr>
                        </w:pPr>
                      </w:p>
                      <w:p w:rsidR="003641F3" w:rsidRDefault="003641F3">
                        <w:pPr>
                          <w:adjustRightInd w:val="0"/>
                          <w:snapToGrid w:val="0"/>
                          <w:spacing w:line="480" w:lineRule="auto"/>
                          <w:jc w:val="center"/>
                          <w:rPr>
                            <w:sz w:val="28"/>
                            <w:szCs w:val="20"/>
                          </w:rPr>
                        </w:pPr>
                      </w:p>
                      <w:p w:rsidR="003641F3" w:rsidRDefault="003641F3">
                        <w:pPr>
                          <w:spacing w:beforeLines="100" w:before="312"/>
                          <w:jc w:val="center"/>
                          <w:rPr>
                            <w:b/>
                            <w:sz w:val="24"/>
                          </w:rPr>
                        </w:pPr>
                      </w:p>
                    </w:txbxContent>
                  </v:textbox>
                </v:shape>
                <v:shape id="fmFrame5" o:spid="_x0000_s1032" type="#_x0000_t202" style="position:absolute;left:1457;top:14282;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CK1sIA&#10;AADaAAAADwAAAGRycy9kb3ducmV2LnhtbESPT4vCMBTE7wt+h/AEL4umenCXahT/ggf3oCueH82z&#10;LTYvJYm2fnsjCB6HmfkNM523phJ3cr60rGA4SEAQZ1aXnCs4/W/7vyB8QNZYWSYFD/Iwn3W+pphq&#10;2/CB7seQiwhhn6KCIoQ6ldJnBRn0A1sTR+9incEQpculdthEuKnkKEnG0mDJcaHAmlYFZdfjzSgY&#10;r92tOfDqe33a7PGvzkfn5eOsVK/bLiYgArXhE363d1rBD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IrWwgAAANoAAAAPAAAAAAAAAAAAAAAAAJgCAABkcnMvZG93&#10;bnJldi54bWxQSwUGAAAAAAQABAD1AAAAhwMAAAAA&#10;" stroked="f">
                  <v:textbox inset="0,0,0,0">
                    <w:txbxContent>
                      <w:p w:rsidR="003641F3" w:rsidRDefault="003641F3">
                        <w:pPr>
                          <w:pStyle w:val="affff"/>
                        </w:pPr>
                        <w:r>
                          <w:rPr>
                            <w:rFonts w:ascii="黑体" w:hint="eastAsia"/>
                          </w:rPr>
                          <w:t>202</w:t>
                        </w:r>
                        <w:r w:rsidR="000256FD">
                          <w:rPr>
                            <w:rFonts w:ascii="黑体"/>
                          </w:rPr>
                          <w:t>3</w:t>
                        </w:r>
                        <w:r>
                          <w:rPr>
                            <w:rFonts w:ascii="黑体" w:hint="eastAsia"/>
                          </w:rPr>
                          <w:t>-</w:t>
                        </w:r>
                        <w:r>
                          <w:rPr>
                            <w:rFonts w:ascii="黑体"/>
                          </w:rPr>
                          <w:t>XX</w:t>
                        </w:r>
                        <w:r>
                          <w:rPr>
                            <w:rFonts w:ascii="黑体" w:hint="eastAsia"/>
                          </w:rPr>
                          <w:t>-</w:t>
                        </w:r>
                        <w:r>
                          <w:rPr>
                            <w:rFonts w:ascii="黑体"/>
                          </w:rPr>
                          <w:t>XX</w:t>
                        </w:r>
                        <w:r>
                          <w:rPr>
                            <w:rFonts w:hint="eastAsia"/>
                          </w:rPr>
                          <w:t>发布</w:t>
                        </w:r>
                      </w:p>
                      <w:p w:rsidR="003641F3" w:rsidRDefault="003641F3">
                        <w:pPr>
                          <w:pStyle w:val="affff"/>
                          <w:ind w:firstLine="420"/>
                        </w:pPr>
                      </w:p>
                      <w:p w:rsidR="003641F3" w:rsidRDefault="003641F3">
                        <w:pPr>
                          <w:jc w:val="left"/>
                        </w:pPr>
                      </w:p>
                    </w:txbxContent>
                  </v:textbox>
                </v:shape>
                <v:shape id="fmFrame6" o:spid="_x0000_s1033" type="#_x0000_t202" style="position:absolute;left:7529;top:14298;width:3179;height: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8epL4A&#10;AADaAAAADwAAAGRycy9kb3ducmV2LnhtbERPy4rCMBTdC/5DuIIbGVNdiFSjjC9woQuruL40d9oy&#10;zU1Joq1/bxaCy8N5L9edqcWTnK8sK5iMExDEudUVFwpu18PPHIQPyBpry6TgRR7Wq35viam2LV/o&#10;mYVCxBD2KSooQ2hSKX1ekkE/tg1x5P6sMxgidIXUDtsYbmo5TZKZNFhxbCixoW1J+X/2MApmO/do&#10;L7wd7W77E56bYnrfvO5KDQfd7wJEoC58xR/3USuIW+OVeAPk6g0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HqS+AAAA2gAAAA8AAAAAAAAAAAAAAAAAmAIAAGRycy9kb3ducmV2&#10;LnhtbFBLBQYAAAAABAAEAPUAAACDAwAAAAA=&#10;" stroked="f">
                  <v:textbox inset="0,0,0,0">
                    <w:txbxContent>
                      <w:p w:rsidR="003641F3" w:rsidRDefault="003641F3">
                        <w:pPr>
                          <w:pStyle w:val="afffffc"/>
                        </w:pPr>
                        <w:r>
                          <w:rPr>
                            <w:rFonts w:ascii="黑体" w:hint="eastAsia"/>
                          </w:rPr>
                          <w:t>202</w:t>
                        </w:r>
                        <w:r w:rsidR="000256FD">
                          <w:rPr>
                            <w:rFonts w:ascii="黑体"/>
                          </w:rPr>
                          <w:t>3</w:t>
                        </w:r>
                        <w:r>
                          <w:rPr>
                            <w:rFonts w:ascii="黑体" w:hint="eastAsia"/>
                          </w:rPr>
                          <w:t>-</w:t>
                        </w:r>
                        <w:r>
                          <w:rPr>
                            <w:rFonts w:ascii="黑体"/>
                          </w:rPr>
                          <w:t>XX</w:t>
                        </w:r>
                        <w:r>
                          <w:rPr>
                            <w:rFonts w:ascii="黑体" w:hint="eastAsia"/>
                          </w:rPr>
                          <w:t>-</w:t>
                        </w:r>
                        <w:r>
                          <w:rPr>
                            <w:rFonts w:ascii="黑体"/>
                          </w:rPr>
                          <w:t>XX</w:t>
                        </w:r>
                        <w:r>
                          <w:rPr>
                            <w:rFonts w:hint="eastAsia"/>
                          </w:rPr>
                          <w:t>实施</w:t>
                        </w:r>
                      </w:p>
                      <w:p w:rsidR="003641F3" w:rsidRDefault="003641F3"/>
                    </w:txbxContent>
                  </v:textbox>
                </v:shape>
                <v:line id="直线 11" o:spid="_x0000_s1034" style="position:absolute;visibility:visible;mso-wrap-style:square" from="1444,14802" to="10731,14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IIYcMAAADaAAAADwAAAGRycy9kb3ducmV2LnhtbESPwW7CMBBE75X4B2sr9dY4cEAlxYlQ&#10;AQnUQ1XgA5Z4GwfidWQbSPv1daVKHEcz80YzrwbbiSv50DpWMM5yEMS10y03Cg779fMLiBCRNXaO&#10;ScE3BajK0cMcC+1u/EnXXWxEgnAoUIGJsS+kDLUhiyFzPXHyvpy3GJP0jdQebwluOznJ86m02HJa&#10;MNjTm6H6vLtYBVt/fD+Pfxojj7z1q+5jOQv2pNTT47B4BRFpiPfwf3ujFczg70q6AbL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CGHDAAAA2gAAAA8AAAAAAAAAAAAA&#10;AAAAoQIAAGRycy9kb3ducmV2LnhtbFBLBQYAAAAABAAEAPkAAACRAwAAAAA=&#10;" strokeweight="1pt"/>
                <v:group id="Group 11" o:spid="_x0000_s1035" style="position:absolute;left:3795;top:15051;width:4707;height:1165" coordorigin="3795,14963" coordsize="4707,1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mFrame7" o:spid="_x0000_s1036" type="#_x0000_t202" style="position:absolute;left:7795;top:15134;width:707;height: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5xxcIA&#10;AADbAAAADwAAAGRycy9kb3ducmV2LnhtbERPO2vDMBDeC/0P4gpdSi3HQwhu5JAmLXRIh6Qh82Fd&#10;bRPrZCT59e+rQCHbfXzPW28m04qBnG8sK1gkKQji0uqGKwXnn8/XFQgfkDW2lknBTB42xePDGnNt&#10;Rz7ScAqViCHsc1RQh9DlUvqyJoM+sR1x5H6tMxgidJXUDscYblqZpelSGmw4NtTY0a6m8nrqjYLl&#10;3vXjkXcv+/PHAb+7Kru8zxelnp+m7RuIQFO4i//dXzrOX8Dtl3i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bnHFwgAAANsAAAAPAAAAAAAAAAAAAAAAAJgCAABkcnMvZG93&#10;bnJldi54bWxQSwUGAAAAAAQABAD1AAAAhwMAAAAA&#10;" stroked="f">
                    <v:textbox inset="0,0,0,0">
                      <w:txbxContent>
                        <w:p w:rsidR="003641F3" w:rsidRDefault="003641F3" w:rsidP="008918F1">
                          <w:pPr>
                            <w:pStyle w:val="affffffff0"/>
                            <w:rPr>
                              <w:b/>
                            </w:rPr>
                          </w:pPr>
                          <w:r>
                            <w:rPr>
                              <w:rStyle w:val="afff4"/>
                              <w:b/>
                            </w:rPr>
                            <w:t>发布</w:t>
                          </w:r>
                        </w:p>
                      </w:txbxContent>
                    </v:textbox>
                  </v:shape>
                  <v:shape id="文本框 3" o:spid="_x0000_s1037" type="#_x0000_t202" style="position:absolute;left:3795;top:14963;width:3742;height:1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kb8A&#10;AADbAAAADwAAAGRycy9kb3ducmV2LnhtbERPy6rCMBDdC/5DGMGNaKpcX9UoXkFxW/UDxmZsi82k&#10;NLm2/r25ILibw3nOetuaUjypdoVlBeNRBII4tbrgTMH1chguQDiPrLG0TApe5GC76XbWGGvbcELP&#10;s89ECGEXo4Lc+yqW0qU5GXQjWxEH7m5rgz7AOpO6xiaEm1JOomgmDRYcGnKsaJ9T+jj/GQX3UzOY&#10;Lpvb0V/nyc/sF4v5zb6U6vfa3QqEp9Z/xR/3SYf5E/j/JRwgN2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S/8CRvwAAANsAAAAPAAAAAAAAAAAAAAAAAJgCAABkcnMvZG93bnJl&#10;di54bWxQSwUGAAAAAAQABAD1AAAAhAMAAAAA&#10;" stroked="f">
                    <v:textbox>
                      <w:txbxContent>
                        <w:p w:rsidR="003641F3" w:rsidRDefault="003641F3">
                          <w:pPr>
                            <w:spacing w:line="400" w:lineRule="exact"/>
                            <w:jc w:val="distribute"/>
                            <w:rPr>
                              <w:rFonts w:ascii="华文中宋" w:eastAsia="华文中宋" w:hAnsi="华文中宋"/>
                              <w:b/>
                              <w:bCs/>
                              <w:spacing w:val="10"/>
                              <w:w w:val="90"/>
                              <w:sz w:val="36"/>
                              <w:szCs w:val="36"/>
                            </w:rPr>
                          </w:pPr>
                          <w:r>
                            <w:rPr>
                              <w:rFonts w:ascii="华文中宋" w:eastAsia="华文中宋" w:hAnsi="华文中宋" w:hint="eastAsia"/>
                              <w:b/>
                              <w:bCs/>
                              <w:spacing w:val="10"/>
                              <w:w w:val="90"/>
                              <w:sz w:val="36"/>
                              <w:szCs w:val="36"/>
                            </w:rPr>
                            <w:t>中国农业机械学会</w:t>
                          </w:r>
                        </w:p>
                        <w:p w:rsidR="003641F3" w:rsidRDefault="003641F3">
                          <w:pPr>
                            <w:spacing w:line="400" w:lineRule="exact"/>
                            <w:jc w:val="center"/>
                            <w:rPr>
                              <w:rFonts w:ascii="华文中宋" w:eastAsia="华文中宋" w:hAnsi="华文中宋"/>
                              <w:b/>
                              <w:sz w:val="36"/>
                              <w:szCs w:val="36"/>
                            </w:rPr>
                          </w:pPr>
                          <w:r>
                            <w:rPr>
                              <w:rFonts w:ascii="华文中宋" w:eastAsia="华文中宋" w:hAnsi="华文中宋" w:hint="eastAsia"/>
                              <w:b/>
                              <w:bCs/>
                              <w:spacing w:val="10"/>
                              <w:w w:val="90"/>
                              <w:sz w:val="36"/>
                              <w:szCs w:val="36"/>
                            </w:rPr>
                            <w:t>中国农业机械工业协会</w:t>
                          </w:r>
                        </w:p>
                      </w:txbxContent>
                    </v:textbox>
                  </v:shape>
                </v:group>
                <w10:wrap anchorx="margin"/>
              </v:group>
            </w:pict>
          </mc:Fallback>
        </mc:AlternateContent>
      </w:r>
    </w:p>
    <w:p w:rsidR="007B0F4E" w:rsidRDefault="007B0F4E" w:rsidP="007B0F4E">
      <w:pPr>
        <w:tabs>
          <w:tab w:val="left" w:pos="5316"/>
        </w:tabs>
      </w:pPr>
      <w:r>
        <w:tab/>
      </w:r>
    </w:p>
    <w:p w:rsidR="007B0F4E" w:rsidRDefault="007B0F4E" w:rsidP="007B0F4E"/>
    <w:p w:rsidR="00742F08" w:rsidRPr="007B0F4E" w:rsidRDefault="00742F08" w:rsidP="007B0F4E">
      <w:pPr>
        <w:sectPr w:rsidR="00742F08" w:rsidRPr="007B0F4E" w:rsidSect="00810020">
          <w:headerReference w:type="even" r:id="rId9"/>
          <w:headerReference w:type="default" r:id="rId10"/>
          <w:footerReference w:type="even" r:id="rId11"/>
          <w:headerReference w:type="first" r:id="rId12"/>
          <w:pgSz w:w="11907" w:h="16839"/>
          <w:pgMar w:top="1134" w:right="1134" w:bottom="1134" w:left="1418" w:header="1418" w:footer="1134" w:gutter="0"/>
          <w:pgNumType w:fmt="upperRoman" w:start="1"/>
          <w:cols w:space="720"/>
          <w:titlePg/>
          <w:docGrid w:type="lines" w:linePitch="312"/>
        </w:sectPr>
      </w:pPr>
    </w:p>
    <w:p w:rsidR="00742F08" w:rsidRDefault="00A40DD7" w:rsidP="00B038C1">
      <w:pPr>
        <w:pStyle w:val="afffd"/>
        <w:spacing w:before="480" w:after="480"/>
      </w:pPr>
      <w:bookmarkStart w:id="1" w:name="_Toc12597"/>
      <w:bookmarkStart w:id="2" w:name="_Toc32348"/>
      <w:bookmarkStart w:id="3" w:name="_Toc15491"/>
      <w:bookmarkStart w:id="4" w:name="_Toc404783009"/>
      <w:bookmarkStart w:id="5" w:name="_Toc32039"/>
      <w:bookmarkStart w:id="6" w:name="_Toc5783"/>
      <w:bookmarkEnd w:id="0"/>
      <w:r>
        <w:rPr>
          <w:rFonts w:hint="eastAsia"/>
        </w:rPr>
        <w:lastRenderedPageBreak/>
        <w:t>前</w:t>
      </w:r>
      <w:bookmarkStart w:id="7" w:name="BKQY"/>
      <w:r>
        <w:t>  </w:t>
      </w:r>
      <w:r>
        <w:rPr>
          <w:rFonts w:hint="eastAsia"/>
        </w:rPr>
        <w:t>言</w:t>
      </w:r>
      <w:bookmarkEnd w:id="1"/>
      <w:bookmarkEnd w:id="2"/>
      <w:bookmarkEnd w:id="3"/>
      <w:bookmarkEnd w:id="4"/>
      <w:bookmarkEnd w:id="5"/>
      <w:bookmarkEnd w:id="6"/>
      <w:bookmarkEnd w:id="7"/>
    </w:p>
    <w:p w:rsidR="00742F08" w:rsidRDefault="00A40DD7" w:rsidP="002C70AC">
      <w:pPr>
        <w:ind w:firstLineChars="200" w:firstLine="420"/>
        <w:rPr>
          <w:rFonts w:hAnsi="宋体"/>
        </w:rPr>
      </w:pPr>
      <w:r>
        <w:rPr>
          <w:rFonts w:hAnsi="宋体" w:hint="eastAsia"/>
        </w:rPr>
        <w:t>本文件按照</w:t>
      </w:r>
      <w:r>
        <w:rPr>
          <w:rFonts w:hAnsi="宋体" w:hint="eastAsia"/>
        </w:rPr>
        <w:t>GB/T 1.1</w:t>
      </w:r>
      <w:r>
        <w:rPr>
          <w:rFonts w:hAnsi="宋体" w:hint="eastAsia"/>
        </w:rPr>
        <w:t>—</w:t>
      </w:r>
      <w:r>
        <w:rPr>
          <w:rFonts w:hAnsi="宋体" w:hint="eastAsia"/>
        </w:rPr>
        <w:t>2020</w:t>
      </w:r>
      <w:r>
        <w:rPr>
          <w:rFonts w:hAnsi="宋体" w:hint="eastAsia"/>
        </w:rPr>
        <w:t>《标准化工作导则</w:t>
      </w:r>
      <w:r>
        <w:rPr>
          <w:rFonts w:hAnsi="宋体" w:hint="eastAsia"/>
        </w:rPr>
        <w:t xml:space="preserve">  </w:t>
      </w:r>
      <w:r>
        <w:rPr>
          <w:rFonts w:hAnsi="宋体" w:hint="eastAsia"/>
        </w:rPr>
        <w:t>第</w:t>
      </w:r>
      <w:r>
        <w:rPr>
          <w:rFonts w:hAnsi="宋体" w:hint="eastAsia"/>
        </w:rPr>
        <w:t>1</w:t>
      </w:r>
      <w:r>
        <w:rPr>
          <w:rFonts w:hAnsi="宋体" w:hint="eastAsia"/>
        </w:rPr>
        <w:t>部分：标准化文件的结构和起草规则》的规定起草。</w:t>
      </w:r>
    </w:p>
    <w:p w:rsidR="00742F08" w:rsidRDefault="00A40DD7" w:rsidP="002C70AC">
      <w:pPr>
        <w:widowControl/>
        <w:shd w:val="clear" w:color="FFFFFF" w:fill="FFFFFF"/>
        <w:tabs>
          <w:tab w:val="left" w:pos="4395"/>
        </w:tabs>
        <w:ind w:firstLineChars="200" w:firstLine="420"/>
        <w:jc w:val="left"/>
        <w:outlineLvl w:val="0"/>
        <w:rPr>
          <w:rFonts w:ascii="宋体" w:hAnsi="宋体"/>
          <w:kern w:val="0"/>
          <w:szCs w:val="21"/>
        </w:rPr>
      </w:pPr>
      <w:r>
        <w:rPr>
          <w:rFonts w:ascii="宋体" w:hAnsi="宋体" w:hint="eastAsia"/>
          <w:kern w:val="0"/>
          <w:szCs w:val="21"/>
        </w:rPr>
        <w:t>请注意本文件的某些内容可能涉及专利。本文件的发布机构不承担识别专利的责任。</w:t>
      </w:r>
    </w:p>
    <w:p w:rsidR="00742F08" w:rsidRDefault="00A40DD7" w:rsidP="002C70AC">
      <w:pPr>
        <w:widowControl/>
        <w:autoSpaceDE w:val="0"/>
        <w:autoSpaceDN w:val="0"/>
        <w:ind w:firstLineChars="200" w:firstLine="420"/>
        <w:rPr>
          <w:kern w:val="0"/>
          <w:szCs w:val="20"/>
        </w:rPr>
      </w:pPr>
      <w:r>
        <w:rPr>
          <w:rFonts w:hint="eastAsia"/>
          <w:kern w:val="0"/>
          <w:szCs w:val="20"/>
        </w:rPr>
        <w:t>本文件由中国农业机械学会和中国农业机械工业协会联合提出。</w:t>
      </w:r>
    </w:p>
    <w:p w:rsidR="00742F08" w:rsidRDefault="00A40DD7" w:rsidP="002C70AC">
      <w:pPr>
        <w:pStyle w:val="aff3"/>
        <w:ind w:firstLine="420"/>
        <w:rPr>
          <w:rFonts w:ascii="Times New Roman"/>
        </w:rPr>
      </w:pPr>
      <w:r>
        <w:rPr>
          <w:rFonts w:ascii="Times New Roman" w:hint="eastAsia"/>
        </w:rPr>
        <w:t>本文件由全国</w:t>
      </w:r>
      <w:r w:rsidR="00E4412F">
        <w:rPr>
          <w:rFonts w:ascii="Times New Roman" w:hint="eastAsia"/>
        </w:rPr>
        <w:t>拖拉机</w:t>
      </w:r>
      <w:r>
        <w:rPr>
          <w:rFonts w:ascii="Times New Roman" w:hint="eastAsia"/>
        </w:rPr>
        <w:t>标准化技术委员会（</w:t>
      </w:r>
      <w:r>
        <w:rPr>
          <w:rFonts w:ascii="Times New Roman" w:hint="eastAsia"/>
        </w:rPr>
        <w:t>SAC/TC</w:t>
      </w:r>
      <w:r w:rsidR="00B719F3">
        <w:rPr>
          <w:rFonts w:ascii="Times New Roman"/>
        </w:rPr>
        <w:t xml:space="preserve"> </w:t>
      </w:r>
      <w:r w:rsidR="00E4412F">
        <w:rPr>
          <w:rFonts w:ascii="Times New Roman"/>
        </w:rPr>
        <w:t>140</w:t>
      </w:r>
      <w:r>
        <w:rPr>
          <w:rFonts w:ascii="Times New Roman" w:hint="eastAsia"/>
        </w:rPr>
        <w:t>）归口。</w:t>
      </w:r>
    </w:p>
    <w:p w:rsidR="00742F08" w:rsidRDefault="00A40DD7" w:rsidP="002C70AC">
      <w:pPr>
        <w:pStyle w:val="aff3"/>
        <w:ind w:firstLine="420"/>
        <w:rPr>
          <w:rFonts w:ascii="Times New Roman"/>
        </w:rPr>
      </w:pPr>
      <w:r>
        <w:rPr>
          <w:rFonts w:ascii="Times New Roman" w:hint="eastAsia"/>
        </w:rPr>
        <w:t>本文件起草单位：</w:t>
      </w:r>
      <w:r w:rsidR="00E4412F" w:rsidRPr="00E4412F">
        <w:rPr>
          <w:rFonts w:ascii="Times New Roman" w:hint="eastAsia"/>
        </w:rPr>
        <w:t>中国一拖集团有限公司、洛阳拖拉机研究所有限公司、国家拖拉机质量检验检测中心</w:t>
      </w:r>
      <w:r>
        <w:rPr>
          <w:rFonts w:ascii="Times New Roman" w:hint="eastAsia"/>
        </w:rPr>
        <w:t>。</w:t>
      </w:r>
    </w:p>
    <w:p w:rsidR="00742F08" w:rsidRDefault="00A40DD7" w:rsidP="002C70AC">
      <w:pPr>
        <w:pStyle w:val="aff3"/>
        <w:ind w:firstLine="420"/>
        <w:rPr>
          <w:rFonts w:ascii="Times New Roman"/>
        </w:rPr>
      </w:pPr>
      <w:r>
        <w:rPr>
          <w:rFonts w:ascii="Times New Roman" w:hint="eastAsia"/>
        </w:rPr>
        <w:t>本文件起草人：。</w:t>
      </w:r>
    </w:p>
    <w:p w:rsidR="00742F08" w:rsidRPr="0006688B" w:rsidRDefault="00742F08" w:rsidP="00A40DD7">
      <w:pPr>
        <w:widowControl/>
        <w:adjustRightInd w:val="0"/>
        <w:snapToGrid w:val="0"/>
        <w:spacing w:line="340" w:lineRule="exact"/>
        <w:ind w:firstLineChars="200" w:firstLine="420"/>
        <w:rPr>
          <w:rFonts w:cs="宋体"/>
          <w:kern w:val="0"/>
          <w:szCs w:val="21"/>
        </w:rPr>
      </w:pPr>
    </w:p>
    <w:p w:rsidR="00742F08" w:rsidRDefault="00742F08" w:rsidP="00A40DD7">
      <w:pPr>
        <w:widowControl/>
        <w:adjustRightInd w:val="0"/>
        <w:snapToGrid w:val="0"/>
        <w:spacing w:line="340" w:lineRule="exact"/>
        <w:ind w:firstLineChars="200" w:firstLine="420"/>
        <w:rPr>
          <w:rFonts w:cs="宋体"/>
          <w:kern w:val="0"/>
          <w:szCs w:val="21"/>
        </w:rPr>
      </w:pPr>
    </w:p>
    <w:p w:rsidR="00742F08" w:rsidRDefault="00A40DD7">
      <w:pPr>
        <w:widowControl/>
        <w:tabs>
          <w:tab w:val="left" w:pos="4158"/>
        </w:tabs>
        <w:ind w:firstLineChars="200" w:firstLine="420"/>
        <w:rPr>
          <w:rFonts w:cs="宋体"/>
          <w:kern w:val="0"/>
          <w:szCs w:val="21"/>
        </w:rPr>
      </w:pPr>
      <w:r>
        <w:rPr>
          <w:rFonts w:cs="宋体"/>
          <w:kern w:val="0"/>
          <w:szCs w:val="21"/>
        </w:rPr>
        <w:tab/>
      </w:r>
    </w:p>
    <w:p w:rsidR="00742F08" w:rsidRDefault="00742F08">
      <w:pPr>
        <w:widowControl/>
        <w:ind w:firstLineChars="200" w:firstLine="420"/>
        <w:rPr>
          <w:rFonts w:cs="宋体"/>
          <w:kern w:val="0"/>
          <w:szCs w:val="21"/>
        </w:rPr>
      </w:pPr>
    </w:p>
    <w:p w:rsidR="00742F08" w:rsidRDefault="00742F08">
      <w:pPr>
        <w:widowControl/>
        <w:ind w:firstLineChars="200" w:firstLine="420"/>
        <w:rPr>
          <w:rFonts w:cs="宋体"/>
          <w:kern w:val="0"/>
          <w:szCs w:val="21"/>
        </w:rPr>
      </w:pPr>
    </w:p>
    <w:p w:rsidR="00742F08" w:rsidRDefault="00742F08">
      <w:pPr>
        <w:widowControl/>
        <w:ind w:firstLineChars="200" w:firstLine="420"/>
        <w:rPr>
          <w:rFonts w:cs="宋体"/>
          <w:kern w:val="0"/>
          <w:szCs w:val="21"/>
        </w:rPr>
      </w:pPr>
    </w:p>
    <w:p w:rsidR="00B808E9" w:rsidRDefault="00B808E9">
      <w:pPr>
        <w:widowControl/>
        <w:ind w:firstLineChars="200" w:firstLine="420"/>
        <w:rPr>
          <w:rFonts w:cs="宋体"/>
          <w:kern w:val="0"/>
          <w:szCs w:val="21"/>
        </w:rPr>
      </w:pPr>
    </w:p>
    <w:p w:rsidR="00B808E9" w:rsidRPr="00B808E9" w:rsidRDefault="00B808E9" w:rsidP="00B808E9">
      <w:pPr>
        <w:rPr>
          <w:rFonts w:cs="宋体"/>
          <w:szCs w:val="21"/>
        </w:rPr>
      </w:pPr>
    </w:p>
    <w:p w:rsidR="00B808E9" w:rsidRPr="00B808E9" w:rsidRDefault="00B808E9" w:rsidP="00B808E9">
      <w:pPr>
        <w:rPr>
          <w:rFonts w:cs="宋体"/>
          <w:szCs w:val="21"/>
        </w:rPr>
      </w:pPr>
    </w:p>
    <w:p w:rsidR="00B808E9" w:rsidRDefault="00B808E9" w:rsidP="00B808E9">
      <w:pPr>
        <w:tabs>
          <w:tab w:val="left" w:pos="6890"/>
        </w:tabs>
        <w:rPr>
          <w:rFonts w:cs="宋体"/>
          <w:szCs w:val="21"/>
        </w:rPr>
      </w:pPr>
      <w:r>
        <w:rPr>
          <w:rFonts w:cs="宋体"/>
          <w:szCs w:val="21"/>
        </w:rPr>
        <w:tab/>
      </w:r>
    </w:p>
    <w:p w:rsidR="00B808E9" w:rsidRDefault="00B808E9" w:rsidP="00B808E9">
      <w:pPr>
        <w:rPr>
          <w:rFonts w:cs="宋体"/>
          <w:szCs w:val="21"/>
        </w:rPr>
      </w:pPr>
    </w:p>
    <w:p w:rsidR="00742F08" w:rsidRPr="00B808E9" w:rsidRDefault="00742F08" w:rsidP="00B808E9">
      <w:pPr>
        <w:rPr>
          <w:rFonts w:cs="宋体"/>
          <w:szCs w:val="21"/>
        </w:rPr>
        <w:sectPr w:rsidR="00742F08" w:rsidRPr="00B808E9" w:rsidSect="00810020">
          <w:headerReference w:type="even" r:id="rId13"/>
          <w:headerReference w:type="default" r:id="rId14"/>
          <w:footerReference w:type="even" r:id="rId15"/>
          <w:footerReference w:type="default" r:id="rId16"/>
          <w:headerReference w:type="first" r:id="rId17"/>
          <w:footerReference w:type="first" r:id="rId18"/>
          <w:pgSz w:w="11907" w:h="16839"/>
          <w:pgMar w:top="1134" w:right="1134" w:bottom="1134" w:left="1418" w:header="1418" w:footer="1134" w:gutter="0"/>
          <w:pgNumType w:fmt="upperRoman" w:start="1"/>
          <w:cols w:space="720"/>
          <w:titlePg/>
          <w:docGrid w:type="lines" w:linePitch="312"/>
        </w:sectPr>
      </w:pPr>
    </w:p>
    <w:p w:rsidR="00742F08" w:rsidRDefault="00E4412F" w:rsidP="002C70AC">
      <w:pPr>
        <w:pStyle w:val="afffff"/>
        <w:spacing w:before="440" w:after="440" w:line="240" w:lineRule="auto"/>
      </w:pPr>
      <w:bookmarkStart w:id="8" w:name="_Toc346610416"/>
      <w:bookmarkStart w:id="9" w:name="_Toc404783010"/>
      <w:bookmarkStart w:id="10" w:name="_Toc346606470"/>
      <w:bookmarkStart w:id="11" w:name="_Toc346610469"/>
      <w:r w:rsidRPr="00E4412F">
        <w:rPr>
          <w:rFonts w:hAnsi="黑体" w:hint="eastAsia"/>
          <w:szCs w:val="32"/>
        </w:rPr>
        <w:t>45</w:t>
      </w:r>
      <w:r>
        <w:rPr>
          <w:rFonts w:hAnsi="黑体"/>
          <w:szCs w:val="32"/>
        </w:rPr>
        <w:t xml:space="preserve"> </w:t>
      </w:r>
      <w:r w:rsidRPr="00E4412F">
        <w:rPr>
          <w:rFonts w:hAnsi="黑体" w:hint="eastAsia"/>
          <w:szCs w:val="32"/>
        </w:rPr>
        <w:t>kW以上山地铰接轮式拖拉机  通用技术条件</w:t>
      </w:r>
    </w:p>
    <w:p w:rsidR="00742F08" w:rsidRDefault="00A40DD7" w:rsidP="0027674F">
      <w:pPr>
        <w:pStyle w:val="a"/>
        <w:numPr>
          <w:ilvl w:val="0"/>
          <w:numId w:val="0"/>
        </w:numPr>
        <w:spacing w:beforeLines="100" w:before="312" w:afterLines="100" w:after="312"/>
      </w:pPr>
      <w:bookmarkStart w:id="12" w:name="_Toc18091"/>
      <w:bookmarkStart w:id="13" w:name="_Toc19903"/>
      <w:bookmarkStart w:id="14" w:name="_Toc16651"/>
      <w:bookmarkStart w:id="15" w:name="_Toc9161"/>
      <w:bookmarkStart w:id="16" w:name="_Toc1756"/>
      <w:r>
        <w:rPr>
          <w:rFonts w:hint="eastAsia"/>
        </w:rPr>
        <w:t>1  范围</w:t>
      </w:r>
      <w:bookmarkEnd w:id="8"/>
      <w:bookmarkEnd w:id="9"/>
      <w:bookmarkEnd w:id="10"/>
      <w:bookmarkEnd w:id="11"/>
      <w:bookmarkEnd w:id="12"/>
      <w:bookmarkEnd w:id="13"/>
      <w:bookmarkEnd w:id="14"/>
      <w:bookmarkEnd w:id="15"/>
      <w:bookmarkEnd w:id="16"/>
    </w:p>
    <w:p w:rsidR="00E4412F" w:rsidRPr="00E4412F" w:rsidRDefault="00E4412F" w:rsidP="00E4412F">
      <w:pPr>
        <w:pStyle w:val="a"/>
        <w:numPr>
          <w:ilvl w:val="0"/>
          <w:numId w:val="0"/>
        </w:numPr>
        <w:tabs>
          <w:tab w:val="left" w:pos="6127"/>
        </w:tabs>
        <w:spacing w:beforeLines="0" w:afterLines="0"/>
        <w:ind w:firstLineChars="200" w:firstLine="420"/>
        <w:rPr>
          <w:rFonts w:ascii="Times New Roman" w:eastAsia="宋体"/>
          <w:szCs w:val="22"/>
        </w:rPr>
      </w:pPr>
      <w:r w:rsidRPr="00E4412F">
        <w:rPr>
          <w:rFonts w:ascii="Times New Roman" w:eastAsia="宋体"/>
          <w:szCs w:val="22"/>
        </w:rPr>
        <w:t>本文件规定了</w:t>
      </w:r>
      <w:r w:rsidRPr="00E4412F">
        <w:rPr>
          <w:rFonts w:ascii="Times New Roman" w:eastAsia="宋体"/>
          <w:szCs w:val="22"/>
        </w:rPr>
        <w:t>45</w:t>
      </w:r>
      <w:r>
        <w:rPr>
          <w:rFonts w:ascii="Times New Roman" w:eastAsia="宋体"/>
          <w:szCs w:val="22"/>
        </w:rPr>
        <w:t xml:space="preserve"> </w:t>
      </w:r>
      <w:r w:rsidRPr="00E4412F">
        <w:rPr>
          <w:rFonts w:ascii="Times New Roman" w:eastAsia="宋体"/>
          <w:szCs w:val="22"/>
        </w:rPr>
        <w:t>kW</w:t>
      </w:r>
      <w:r w:rsidRPr="00E4412F">
        <w:rPr>
          <w:rFonts w:ascii="Times New Roman" w:eastAsia="宋体"/>
          <w:szCs w:val="22"/>
        </w:rPr>
        <w:t>以上山地铰接轮式拖拉机的术语和定义，技术要求，试验方法，检验规则，交货、标志、运输及贮存。</w:t>
      </w:r>
    </w:p>
    <w:p w:rsidR="00E4412F" w:rsidRPr="00E4412F" w:rsidRDefault="00E4412F" w:rsidP="00E4412F">
      <w:pPr>
        <w:pStyle w:val="a"/>
        <w:numPr>
          <w:ilvl w:val="0"/>
          <w:numId w:val="0"/>
        </w:numPr>
        <w:tabs>
          <w:tab w:val="left" w:pos="6127"/>
        </w:tabs>
        <w:spacing w:beforeLines="0" w:afterLines="0"/>
        <w:ind w:firstLineChars="200" w:firstLine="420"/>
        <w:rPr>
          <w:rFonts w:ascii="Times New Roman" w:eastAsia="宋体"/>
          <w:szCs w:val="22"/>
        </w:rPr>
      </w:pPr>
      <w:r w:rsidRPr="00E4412F">
        <w:rPr>
          <w:rFonts w:ascii="Times New Roman" w:eastAsia="宋体"/>
          <w:szCs w:val="22"/>
        </w:rPr>
        <w:t>本文件适用于</w:t>
      </w:r>
      <w:r w:rsidRPr="00E4412F">
        <w:rPr>
          <w:rFonts w:ascii="Times New Roman" w:eastAsia="宋体"/>
          <w:szCs w:val="22"/>
        </w:rPr>
        <w:t>45</w:t>
      </w:r>
      <w:r>
        <w:rPr>
          <w:rFonts w:ascii="Times New Roman" w:eastAsia="宋体"/>
          <w:szCs w:val="22"/>
        </w:rPr>
        <w:t xml:space="preserve"> </w:t>
      </w:r>
      <w:r w:rsidRPr="00E4412F">
        <w:rPr>
          <w:rFonts w:ascii="Times New Roman" w:eastAsia="宋体"/>
          <w:szCs w:val="22"/>
        </w:rPr>
        <w:t>kW</w:t>
      </w:r>
      <w:r w:rsidRPr="00E4412F">
        <w:rPr>
          <w:rFonts w:ascii="Times New Roman" w:eastAsia="宋体"/>
          <w:szCs w:val="22"/>
        </w:rPr>
        <w:t>以上山地铰接轮式拖拉机（以</w:t>
      </w:r>
      <w:r w:rsidRPr="00E4412F">
        <w:rPr>
          <w:rFonts w:asciiTheme="minorEastAsia" w:eastAsiaTheme="minorEastAsia" w:hAnsiTheme="minorEastAsia"/>
          <w:szCs w:val="22"/>
        </w:rPr>
        <w:t>下简称“拖拉机”）。</w:t>
      </w:r>
    </w:p>
    <w:p w:rsidR="00742F08" w:rsidRDefault="00A40DD7" w:rsidP="00E4412F">
      <w:pPr>
        <w:pStyle w:val="a"/>
        <w:numPr>
          <w:ilvl w:val="0"/>
          <w:numId w:val="0"/>
        </w:numPr>
        <w:tabs>
          <w:tab w:val="left" w:pos="6127"/>
        </w:tabs>
        <w:spacing w:beforeLines="100" w:before="312" w:afterLines="100" w:after="312"/>
        <w:rPr>
          <w:szCs w:val="22"/>
        </w:rPr>
      </w:pPr>
      <w:r>
        <w:rPr>
          <w:rFonts w:hint="eastAsia"/>
          <w:szCs w:val="22"/>
        </w:rPr>
        <w:t>2</w:t>
      </w:r>
      <w:r>
        <w:rPr>
          <w:szCs w:val="22"/>
        </w:rPr>
        <w:t xml:space="preserve">  </w:t>
      </w:r>
      <w:r>
        <w:rPr>
          <w:rFonts w:hint="eastAsia"/>
          <w:szCs w:val="22"/>
        </w:rPr>
        <w:t>规范性引用文件</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GB/T 1592</w:t>
      </w:r>
      <w:r w:rsidRPr="00E4412F">
        <w:rPr>
          <w:rFonts w:hint="eastAsia"/>
          <w:szCs w:val="22"/>
        </w:rPr>
        <w:t>（所有部分）</w:t>
      </w:r>
      <w:r>
        <w:rPr>
          <w:rFonts w:hint="eastAsia"/>
          <w:szCs w:val="22"/>
        </w:rPr>
        <w:t xml:space="preserve"> </w:t>
      </w:r>
      <w:r w:rsidRPr="00E4412F">
        <w:rPr>
          <w:rFonts w:hint="eastAsia"/>
          <w:szCs w:val="22"/>
        </w:rPr>
        <w:t xml:space="preserve"> </w:t>
      </w:r>
      <w:r w:rsidRPr="00E4412F">
        <w:rPr>
          <w:rFonts w:hint="eastAsia"/>
          <w:szCs w:val="22"/>
        </w:rPr>
        <w:t>农业拖拉机</w:t>
      </w:r>
      <w:r w:rsidRPr="00E4412F">
        <w:rPr>
          <w:rFonts w:hint="eastAsia"/>
          <w:szCs w:val="22"/>
        </w:rPr>
        <w:t xml:space="preserve">  </w:t>
      </w:r>
      <w:r w:rsidRPr="00E4412F">
        <w:rPr>
          <w:rFonts w:hint="eastAsia"/>
          <w:szCs w:val="22"/>
        </w:rPr>
        <w:t>后置动力输出轴</w:t>
      </w:r>
      <w:r w:rsidRPr="00E4412F">
        <w:rPr>
          <w:rFonts w:hint="eastAsia"/>
          <w:szCs w:val="22"/>
        </w:rPr>
        <w:t xml:space="preserve"> 1</w:t>
      </w:r>
      <w:r w:rsidRPr="00E4412F">
        <w:rPr>
          <w:rFonts w:hint="eastAsia"/>
          <w:szCs w:val="22"/>
        </w:rPr>
        <w:t>、</w:t>
      </w:r>
      <w:r w:rsidRPr="00E4412F">
        <w:rPr>
          <w:rFonts w:hint="eastAsia"/>
          <w:szCs w:val="22"/>
        </w:rPr>
        <w:t>2</w:t>
      </w:r>
      <w:r w:rsidRPr="00E4412F">
        <w:rPr>
          <w:rFonts w:hint="eastAsia"/>
          <w:szCs w:val="22"/>
        </w:rPr>
        <w:t>、</w:t>
      </w:r>
      <w:r w:rsidRPr="00E4412F">
        <w:rPr>
          <w:rFonts w:hint="eastAsia"/>
          <w:szCs w:val="22"/>
        </w:rPr>
        <w:t xml:space="preserve">3 </w:t>
      </w:r>
      <w:r w:rsidRPr="00E4412F">
        <w:rPr>
          <w:rFonts w:hint="eastAsia"/>
          <w:szCs w:val="22"/>
        </w:rPr>
        <w:t>和</w:t>
      </w:r>
      <w:r w:rsidRPr="00E4412F">
        <w:rPr>
          <w:rFonts w:hint="eastAsia"/>
          <w:szCs w:val="22"/>
        </w:rPr>
        <w:t xml:space="preserve"> 4 </w:t>
      </w:r>
      <w:r w:rsidRPr="00E4412F">
        <w:rPr>
          <w:rFonts w:hint="eastAsia"/>
          <w:szCs w:val="22"/>
        </w:rPr>
        <w:t>型</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1593  </w:t>
      </w:r>
      <w:r w:rsidRPr="00E4412F">
        <w:rPr>
          <w:rFonts w:hint="eastAsia"/>
          <w:szCs w:val="22"/>
        </w:rPr>
        <w:t>农业轮式拖拉机</w:t>
      </w:r>
      <w:r w:rsidRPr="00E4412F">
        <w:rPr>
          <w:rFonts w:hint="eastAsia"/>
          <w:szCs w:val="22"/>
        </w:rPr>
        <w:t xml:space="preserve">  </w:t>
      </w:r>
      <w:r w:rsidRPr="00E4412F">
        <w:rPr>
          <w:rFonts w:hint="eastAsia"/>
          <w:szCs w:val="22"/>
        </w:rPr>
        <w:t>后置式三点悬挂装置</w:t>
      </w:r>
      <w:r w:rsidRPr="00E4412F">
        <w:rPr>
          <w:rFonts w:hint="eastAsia"/>
          <w:szCs w:val="22"/>
        </w:rPr>
        <w:t xml:space="preserve"> 0</w:t>
      </w:r>
      <w:r w:rsidRPr="00E4412F">
        <w:rPr>
          <w:rFonts w:hint="eastAsia"/>
          <w:szCs w:val="22"/>
        </w:rPr>
        <w:t>、</w:t>
      </w:r>
      <w:r w:rsidRPr="00E4412F">
        <w:rPr>
          <w:rFonts w:hint="eastAsia"/>
          <w:szCs w:val="22"/>
        </w:rPr>
        <w:t>1N</w:t>
      </w:r>
      <w:r w:rsidRPr="00E4412F">
        <w:rPr>
          <w:rFonts w:hint="eastAsia"/>
          <w:szCs w:val="22"/>
        </w:rPr>
        <w:t>、</w:t>
      </w:r>
      <w:r w:rsidRPr="00E4412F">
        <w:rPr>
          <w:rFonts w:hint="eastAsia"/>
          <w:szCs w:val="22"/>
        </w:rPr>
        <w:t>1</w:t>
      </w:r>
      <w:r w:rsidRPr="00E4412F">
        <w:rPr>
          <w:rFonts w:hint="eastAsia"/>
          <w:szCs w:val="22"/>
        </w:rPr>
        <w:t>、</w:t>
      </w:r>
      <w:r w:rsidRPr="00E4412F">
        <w:rPr>
          <w:rFonts w:hint="eastAsia"/>
          <w:szCs w:val="22"/>
        </w:rPr>
        <w:t>2N</w:t>
      </w:r>
      <w:r w:rsidRPr="00E4412F">
        <w:rPr>
          <w:rFonts w:hint="eastAsia"/>
          <w:szCs w:val="22"/>
        </w:rPr>
        <w:t>、</w:t>
      </w:r>
      <w:r w:rsidRPr="00E4412F">
        <w:rPr>
          <w:rFonts w:hint="eastAsia"/>
          <w:szCs w:val="22"/>
        </w:rPr>
        <w:t>2</w:t>
      </w:r>
      <w:r w:rsidRPr="00E4412F">
        <w:rPr>
          <w:rFonts w:hint="eastAsia"/>
          <w:szCs w:val="22"/>
        </w:rPr>
        <w:t>、</w:t>
      </w:r>
      <w:r w:rsidRPr="00E4412F">
        <w:rPr>
          <w:rFonts w:hint="eastAsia"/>
          <w:szCs w:val="22"/>
        </w:rPr>
        <w:t>3N</w:t>
      </w:r>
      <w:r w:rsidRPr="00E4412F">
        <w:rPr>
          <w:rFonts w:hint="eastAsia"/>
          <w:szCs w:val="22"/>
        </w:rPr>
        <w:t>、</w:t>
      </w:r>
      <w:r w:rsidRPr="00E4412F">
        <w:rPr>
          <w:rFonts w:hint="eastAsia"/>
          <w:szCs w:val="22"/>
        </w:rPr>
        <w:t>3</w:t>
      </w:r>
      <w:r w:rsidRPr="00E4412F">
        <w:rPr>
          <w:rFonts w:hint="eastAsia"/>
          <w:szCs w:val="22"/>
        </w:rPr>
        <w:t>、</w:t>
      </w:r>
      <w:r w:rsidRPr="00E4412F">
        <w:rPr>
          <w:rFonts w:hint="eastAsia"/>
          <w:szCs w:val="22"/>
        </w:rPr>
        <w:t xml:space="preserve">4N </w:t>
      </w:r>
      <w:r w:rsidRPr="00E4412F">
        <w:rPr>
          <w:rFonts w:hint="eastAsia"/>
          <w:szCs w:val="22"/>
        </w:rPr>
        <w:t>和</w:t>
      </w:r>
      <w:r w:rsidRPr="00E4412F">
        <w:rPr>
          <w:rFonts w:hint="eastAsia"/>
          <w:szCs w:val="22"/>
        </w:rPr>
        <w:t xml:space="preserve"> 4 </w:t>
      </w:r>
      <w:r w:rsidRPr="00E4412F">
        <w:rPr>
          <w:rFonts w:hint="eastAsia"/>
          <w:szCs w:val="22"/>
        </w:rPr>
        <w:t>类</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2779  </w:t>
      </w:r>
      <w:r w:rsidRPr="00E4412F">
        <w:rPr>
          <w:rFonts w:hint="eastAsia"/>
          <w:szCs w:val="22"/>
        </w:rPr>
        <w:t>拖拉机拖挂装置</w:t>
      </w:r>
      <w:r w:rsidRPr="00E4412F">
        <w:rPr>
          <w:rFonts w:hint="eastAsia"/>
          <w:szCs w:val="22"/>
        </w:rPr>
        <w:t xml:space="preserve">  </w:t>
      </w:r>
      <w:r w:rsidRPr="00E4412F">
        <w:rPr>
          <w:rFonts w:hint="eastAsia"/>
          <w:szCs w:val="22"/>
        </w:rPr>
        <w:t>型式尺寸和安装要求</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2780  </w:t>
      </w:r>
      <w:r w:rsidRPr="00E4412F">
        <w:rPr>
          <w:rFonts w:hint="eastAsia"/>
          <w:szCs w:val="22"/>
        </w:rPr>
        <w:t>农业拖拉机</w:t>
      </w:r>
      <w:r w:rsidRPr="00E4412F">
        <w:rPr>
          <w:rFonts w:hint="eastAsia"/>
          <w:szCs w:val="22"/>
        </w:rPr>
        <w:t xml:space="preserve">  </w:t>
      </w:r>
      <w:r w:rsidRPr="00E4412F">
        <w:rPr>
          <w:rFonts w:hint="eastAsia"/>
          <w:szCs w:val="22"/>
        </w:rPr>
        <w:t>牵引装置型式尺寸和安装要求</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GB/T 2828.1</w:t>
      </w:r>
      <w:r w:rsidRPr="00E4412F">
        <w:rPr>
          <w:rFonts w:hint="eastAsia"/>
          <w:szCs w:val="22"/>
        </w:rPr>
        <w:t>—</w:t>
      </w:r>
      <w:r w:rsidRPr="00E4412F">
        <w:rPr>
          <w:rFonts w:hint="eastAsia"/>
          <w:szCs w:val="22"/>
        </w:rPr>
        <w:t xml:space="preserve">2012  </w:t>
      </w:r>
      <w:r w:rsidRPr="00E4412F">
        <w:rPr>
          <w:rFonts w:hint="eastAsia"/>
          <w:szCs w:val="22"/>
        </w:rPr>
        <w:t>计数抽样检验程序</w:t>
      </w:r>
      <w:r w:rsidRPr="00E4412F">
        <w:rPr>
          <w:rFonts w:hint="eastAsia"/>
          <w:szCs w:val="22"/>
        </w:rPr>
        <w:t xml:space="preserve">  </w:t>
      </w:r>
      <w:r w:rsidRPr="00E4412F">
        <w:rPr>
          <w:rFonts w:hint="eastAsia"/>
          <w:szCs w:val="22"/>
        </w:rPr>
        <w:t>第</w:t>
      </w:r>
      <w:r w:rsidRPr="00E4412F">
        <w:rPr>
          <w:rFonts w:hint="eastAsia"/>
          <w:szCs w:val="22"/>
        </w:rPr>
        <w:t xml:space="preserve"> 1 </w:t>
      </w:r>
      <w:r w:rsidRPr="00E4412F">
        <w:rPr>
          <w:rFonts w:hint="eastAsia"/>
          <w:szCs w:val="22"/>
        </w:rPr>
        <w:t>部分：按接收质量限（</w:t>
      </w:r>
      <w:r w:rsidRPr="00E4412F">
        <w:rPr>
          <w:rFonts w:hint="eastAsia"/>
          <w:szCs w:val="22"/>
        </w:rPr>
        <w:t>AQL</w:t>
      </w:r>
      <w:r w:rsidRPr="00E4412F">
        <w:rPr>
          <w:rFonts w:hint="eastAsia"/>
          <w:szCs w:val="22"/>
        </w:rPr>
        <w:t>）检索的逐批检验抽样计划</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GB/T 3871</w:t>
      </w:r>
      <w:r w:rsidRPr="00E4412F">
        <w:rPr>
          <w:rFonts w:hint="eastAsia"/>
          <w:szCs w:val="22"/>
        </w:rPr>
        <w:t>（所有部分）</w:t>
      </w:r>
      <w:r w:rsidRPr="00E4412F">
        <w:rPr>
          <w:rFonts w:hint="eastAsia"/>
          <w:szCs w:val="22"/>
        </w:rPr>
        <w:t xml:space="preserve">  </w:t>
      </w:r>
      <w:r w:rsidRPr="00E4412F">
        <w:rPr>
          <w:rFonts w:hint="eastAsia"/>
          <w:szCs w:val="22"/>
        </w:rPr>
        <w:t>农业拖拉机试验规程</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4269.1  </w:t>
      </w:r>
      <w:r w:rsidRPr="00E4412F">
        <w:rPr>
          <w:rFonts w:hint="eastAsia"/>
          <w:szCs w:val="22"/>
        </w:rPr>
        <w:t>农林拖拉机和机械、草坪和园艺动力机械操作者操纵机构和其它显示装置用符号</w:t>
      </w:r>
      <w:r w:rsidRPr="00E4412F">
        <w:rPr>
          <w:rFonts w:hint="eastAsia"/>
          <w:szCs w:val="22"/>
        </w:rPr>
        <w:t xml:space="preserve"> </w:t>
      </w:r>
      <w:r w:rsidRPr="00E4412F">
        <w:rPr>
          <w:rFonts w:hint="eastAsia"/>
          <w:szCs w:val="22"/>
        </w:rPr>
        <w:t>第</w:t>
      </w:r>
      <w:r w:rsidRPr="00E4412F">
        <w:rPr>
          <w:rFonts w:hint="eastAsia"/>
          <w:szCs w:val="22"/>
        </w:rPr>
        <w:t>1</w:t>
      </w:r>
      <w:r w:rsidRPr="00E4412F">
        <w:rPr>
          <w:rFonts w:hint="eastAsia"/>
          <w:szCs w:val="22"/>
        </w:rPr>
        <w:t>部分：通用符号</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4269.2  </w:t>
      </w:r>
      <w:r w:rsidRPr="00E4412F">
        <w:rPr>
          <w:rFonts w:hint="eastAsia"/>
          <w:szCs w:val="22"/>
        </w:rPr>
        <w:t>农林拖拉机和机械、草坪和园艺动力机械操作者操纵机构和其他显示装置用符号</w:t>
      </w:r>
      <w:r w:rsidRPr="00E4412F">
        <w:rPr>
          <w:rFonts w:hint="eastAsia"/>
          <w:szCs w:val="22"/>
        </w:rPr>
        <w:t xml:space="preserve">  </w:t>
      </w:r>
      <w:r w:rsidRPr="00E4412F">
        <w:rPr>
          <w:rFonts w:hint="eastAsia"/>
          <w:szCs w:val="22"/>
        </w:rPr>
        <w:t>第</w:t>
      </w:r>
      <w:r w:rsidRPr="00E4412F">
        <w:rPr>
          <w:rFonts w:hint="eastAsia"/>
          <w:szCs w:val="22"/>
        </w:rPr>
        <w:t>2</w:t>
      </w:r>
      <w:r w:rsidRPr="00E4412F">
        <w:rPr>
          <w:rFonts w:hint="eastAsia"/>
          <w:szCs w:val="22"/>
        </w:rPr>
        <w:t>部分：农用拖拉机和机械用符号</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5862  </w:t>
      </w:r>
      <w:r w:rsidRPr="00E4412F">
        <w:rPr>
          <w:rFonts w:hint="eastAsia"/>
          <w:szCs w:val="22"/>
        </w:rPr>
        <w:t>农业拖拉机和机械</w:t>
      </w:r>
      <w:r w:rsidRPr="00E4412F">
        <w:rPr>
          <w:rFonts w:hint="eastAsia"/>
          <w:szCs w:val="22"/>
        </w:rPr>
        <w:t xml:space="preserve">  </w:t>
      </w:r>
      <w:r w:rsidRPr="00E4412F">
        <w:rPr>
          <w:rFonts w:hint="eastAsia"/>
          <w:szCs w:val="22"/>
        </w:rPr>
        <w:t>通用液压快换接头</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GB/T 6960.1</w:t>
      </w:r>
      <w:r w:rsidRPr="00E4412F">
        <w:rPr>
          <w:rFonts w:hint="eastAsia"/>
          <w:szCs w:val="22"/>
        </w:rPr>
        <w:t>—</w:t>
      </w:r>
      <w:r w:rsidRPr="00E4412F">
        <w:rPr>
          <w:rFonts w:hint="eastAsia"/>
          <w:szCs w:val="22"/>
        </w:rPr>
        <w:t xml:space="preserve">2007 </w:t>
      </w:r>
      <w:r w:rsidRPr="00E4412F">
        <w:rPr>
          <w:rFonts w:hint="eastAsia"/>
          <w:szCs w:val="22"/>
        </w:rPr>
        <w:t>拖拉机术语</w:t>
      </w:r>
      <w:r w:rsidRPr="00E4412F">
        <w:rPr>
          <w:rFonts w:hint="eastAsia"/>
          <w:szCs w:val="22"/>
        </w:rPr>
        <w:t xml:space="preserve">  </w:t>
      </w:r>
      <w:r w:rsidRPr="00E4412F">
        <w:rPr>
          <w:rFonts w:hint="eastAsia"/>
          <w:szCs w:val="22"/>
        </w:rPr>
        <w:t>第</w:t>
      </w:r>
      <w:r w:rsidRPr="00E4412F">
        <w:rPr>
          <w:rFonts w:hint="eastAsia"/>
          <w:szCs w:val="22"/>
        </w:rPr>
        <w:t>1</w:t>
      </w:r>
      <w:r w:rsidRPr="00E4412F">
        <w:rPr>
          <w:rFonts w:hint="eastAsia"/>
          <w:szCs w:val="22"/>
        </w:rPr>
        <w:t>部分：整机</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9480  </w:t>
      </w:r>
      <w:r w:rsidRPr="00E4412F">
        <w:rPr>
          <w:rFonts w:hint="eastAsia"/>
          <w:szCs w:val="22"/>
        </w:rPr>
        <w:t>农林拖拉机和机械、草坪和园艺动力机械</w:t>
      </w:r>
      <w:r>
        <w:rPr>
          <w:rFonts w:hint="eastAsia"/>
          <w:szCs w:val="22"/>
        </w:rPr>
        <w:t xml:space="preserve"> </w:t>
      </w:r>
      <w:r>
        <w:rPr>
          <w:szCs w:val="22"/>
        </w:rPr>
        <w:t xml:space="preserve"> </w:t>
      </w:r>
      <w:r w:rsidRPr="00E4412F">
        <w:rPr>
          <w:rFonts w:hint="eastAsia"/>
          <w:szCs w:val="22"/>
        </w:rPr>
        <w:t>使用说明书编写规则</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 10396  </w:t>
      </w:r>
      <w:r w:rsidRPr="00E4412F">
        <w:rPr>
          <w:rFonts w:hint="eastAsia"/>
          <w:szCs w:val="22"/>
        </w:rPr>
        <w:t>农林拖拉机和机械、草坪和园艺动力机械</w:t>
      </w:r>
      <w:r>
        <w:rPr>
          <w:rFonts w:hint="eastAsia"/>
          <w:szCs w:val="22"/>
        </w:rPr>
        <w:t xml:space="preserve"> </w:t>
      </w:r>
      <w:r>
        <w:rPr>
          <w:szCs w:val="22"/>
        </w:rPr>
        <w:t xml:space="preserve"> </w:t>
      </w:r>
      <w:r w:rsidRPr="00E4412F">
        <w:rPr>
          <w:rFonts w:hint="eastAsia"/>
          <w:szCs w:val="22"/>
        </w:rPr>
        <w:t>安全标志和危险图形</w:t>
      </w:r>
      <w:r w:rsidRPr="00E4412F">
        <w:rPr>
          <w:rFonts w:hint="eastAsia"/>
          <w:szCs w:val="22"/>
        </w:rPr>
        <w:t xml:space="preserve">  </w:t>
      </w:r>
      <w:r w:rsidRPr="00E4412F">
        <w:rPr>
          <w:rFonts w:hint="eastAsia"/>
          <w:szCs w:val="22"/>
        </w:rPr>
        <w:t>总则</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10916  </w:t>
      </w:r>
      <w:r w:rsidRPr="00E4412F">
        <w:rPr>
          <w:rFonts w:hint="eastAsia"/>
          <w:szCs w:val="22"/>
        </w:rPr>
        <w:t>农业轮式拖拉机</w:t>
      </w:r>
      <w:r w:rsidRPr="00E4412F">
        <w:rPr>
          <w:rFonts w:hint="eastAsia"/>
          <w:szCs w:val="22"/>
        </w:rPr>
        <w:t xml:space="preserve">  </w:t>
      </w:r>
      <w:r w:rsidRPr="00E4412F">
        <w:rPr>
          <w:rFonts w:hint="eastAsia"/>
          <w:szCs w:val="22"/>
        </w:rPr>
        <w:t>前置装置</w:t>
      </w:r>
      <w:r w:rsidRPr="00E4412F">
        <w:rPr>
          <w:rFonts w:hint="eastAsia"/>
          <w:szCs w:val="22"/>
        </w:rPr>
        <w:t xml:space="preserve">  </w:t>
      </w:r>
      <w:r w:rsidRPr="00E4412F">
        <w:rPr>
          <w:rFonts w:hint="eastAsia"/>
          <w:szCs w:val="22"/>
        </w:rPr>
        <w:t>第</w:t>
      </w:r>
      <w:r w:rsidRPr="00E4412F">
        <w:rPr>
          <w:rFonts w:hint="eastAsia"/>
          <w:szCs w:val="22"/>
        </w:rPr>
        <w:t>1</w:t>
      </w:r>
      <w:r w:rsidRPr="00E4412F">
        <w:rPr>
          <w:rFonts w:hint="eastAsia"/>
          <w:szCs w:val="22"/>
        </w:rPr>
        <w:t>部分：动力输出轴和三点悬挂装置</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12539  </w:t>
      </w:r>
      <w:r w:rsidRPr="00E4412F">
        <w:rPr>
          <w:rFonts w:hint="eastAsia"/>
          <w:szCs w:val="22"/>
        </w:rPr>
        <w:t>汽车爬陡坡试验方法</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 16151.1  </w:t>
      </w:r>
      <w:r w:rsidRPr="00E4412F">
        <w:rPr>
          <w:rFonts w:hint="eastAsia"/>
          <w:szCs w:val="22"/>
        </w:rPr>
        <w:t>农业机械运行安全技术条件</w:t>
      </w:r>
      <w:r w:rsidRPr="00E4412F">
        <w:rPr>
          <w:rFonts w:hint="eastAsia"/>
          <w:szCs w:val="22"/>
        </w:rPr>
        <w:t xml:space="preserve">  </w:t>
      </w:r>
      <w:r w:rsidRPr="00E4412F">
        <w:rPr>
          <w:rFonts w:hint="eastAsia"/>
          <w:szCs w:val="22"/>
        </w:rPr>
        <w:t>第</w:t>
      </w:r>
      <w:r w:rsidRPr="00E4412F">
        <w:rPr>
          <w:rFonts w:hint="eastAsia"/>
          <w:szCs w:val="22"/>
        </w:rPr>
        <w:t>1</w:t>
      </w:r>
      <w:r w:rsidRPr="00E4412F">
        <w:rPr>
          <w:rFonts w:hint="eastAsia"/>
          <w:szCs w:val="22"/>
        </w:rPr>
        <w:t>部分：拖拉机</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 18447.1  </w:t>
      </w:r>
      <w:r w:rsidRPr="00E4412F">
        <w:rPr>
          <w:rFonts w:hint="eastAsia"/>
          <w:szCs w:val="22"/>
        </w:rPr>
        <w:t>拖拉机安全要求</w:t>
      </w:r>
      <w:r w:rsidRPr="00E4412F">
        <w:rPr>
          <w:rFonts w:hint="eastAsia"/>
          <w:szCs w:val="22"/>
        </w:rPr>
        <w:t xml:space="preserve">  </w:t>
      </w:r>
      <w:r w:rsidRPr="00E4412F">
        <w:rPr>
          <w:rFonts w:hint="eastAsia"/>
          <w:szCs w:val="22"/>
        </w:rPr>
        <w:t>第</w:t>
      </w:r>
      <w:r w:rsidRPr="00E4412F">
        <w:rPr>
          <w:rFonts w:hint="eastAsia"/>
          <w:szCs w:val="22"/>
        </w:rPr>
        <w:t>1</w:t>
      </w:r>
      <w:r w:rsidRPr="00E4412F">
        <w:rPr>
          <w:rFonts w:hint="eastAsia"/>
          <w:szCs w:val="22"/>
        </w:rPr>
        <w:t>部分：轮式拖拉机</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19040  </w:t>
      </w:r>
      <w:r w:rsidRPr="00E4412F">
        <w:rPr>
          <w:rFonts w:hint="eastAsia"/>
          <w:szCs w:val="22"/>
        </w:rPr>
        <w:t>农业拖拉机</w:t>
      </w:r>
      <w:r w:rsidRPr="00E4412F">
        <w:rPr>
          <w:rFonts w:hint="eastAsia"/>
          <w:szCs w:val="22"/>
        </w:rPr>
        <w:t xml:space="preserve">  </w:t>
      </w:r>
      <w:r w:rsidRPr="00E4412F">
        <w:rPr>
          <w:rFonts w:hint="eastAsia"/>
          <w:szCs w:val="22"/>
        </w:rPr>
        <w:t>转向要求</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19407  </w:t>
      </w:r>
      <w:r w:rsidRPr="00E4412F">
        <w:rPr>
          <w:rFonts w:hint="eastAsia"/>
          <w:szCs w:val="22"/>
        </w:rPr>
        <w:t>农业拖拉机操纵装置最大操纵力</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 /T 19498  </w:t>
      </w:r>
      <w:r w:rsidRPr="00E4412F">
        <w:rPr>
          <w:rFonts w:hint="eastAsia"/>
          <w:szCs w:val="22"/>
        </w:rPr>
        <w:t>农林拖拉机防护装置</w:t>
      </w:r>
      <w:r w:rsidRPr="00E4412F">
        <w:rPr>
          <w:rFonts w:hint="eastAsia"/>
          <w:szCs w:val="22"/>
        </w:rPr>
        <w:t xml:space="preserve">  </w:t>
      </w:r>
      <w:r w:rsidRPr="00E4412F">
        <w:rPr>
          <w:rFonts w:hint="eastAsia"/>
          <w:szCs w:val="22"/>
        </w:rPr>
        <w:t>静态试验方法和验收技术条件</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 20891  </w:t>
      </w:r>
      <w:r w:rsidRPr="00E4412F">
        <w:rPr>
          <w:rFonts w:hint="eastAsia"/>
          <w:szCs w:val="22"/>
        </w:rPr>
        <w:t>非道路移动机械用柴油机排气污染物排放限值及测量方法（中国第三、四阶段）</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20949  </w:t>
      </w:r>
      <w:r w:rsidRPr="00E4412F">
        <w:rPr>
          <w:rFonts w:hint="eastAsia"/>
          <w:szCs w:val="22"/>
        </w:rPr>
        <w:t>农林轮式拖拉机</w:t>
      </w:r>
      <w:r w:rsidRPr="00E4412F">
        <w:rPr>
          <w:rFonts w:hint="eastAsia"/>
          <w:szCs w:val="22"/>
        </w:rPr>
        <w:t xml:space="preserve">  </w:t>
      </w:r>
      <w:r w:rsidRPr="00E4412F">
        <w:rPr>
          <w:rFonts w:hint="eastAsia"/>
          <w:szCs w:val="22"/>
        </w:rPr>
        <w:t>照明和灯光信号装置的安装规定</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GB/T 21956</w:t>
      </w:r>
      <w:r w:rsidRPr="00E4412F">
        <w:rPr>
          <w:rFonts w:hint="eastAsia"/>
          <w:szCs w:val="22"/>
        </w:rPr>
        <w:t>（所有部分）</w:t>
      </w:r>
      <w:r w:rsidRPr="00E4412F">
        <w:rPr>
          <w:rFonts w:hint="eastAsia"/>
          <w:szCs w:val="22"/>
        </w:rPr>
        <w:t xml:space="preserve">  </w:t>
      </w:r>
      <w:r w:rsidRPr="00E4412F">
        <w:rPr>
          <w:rFonts w:hint="eastAsia"/>
          <w:szCs w:val="22"/>
        </w:rPr>
        <w:t>农林</w:t>
      </w:r>
      <w:proofErr w:type="gramStart"/>
      <w:r w:rsidRPr="00E4412F">
        <w:rPr>
          <w:rFonts w:hint="eastAsia"/>
          <w:szCs w:val="22"/>
        </w:rPr>
        <w:t>窄</w:t>
      </w:r>
      <w:proofErr w:type="gramEnd"/>
      <w:r w:rsidRPr="00E4412F">
        <w:rPr>
          <w:rFonts w:hint="eastAsia"/>
          <w:szCs w:val="22"/>
        </w:rPr>
        <w:t>轮距轮式拖拉机防护装置强度试验方法和验收条件</w:t>
      </w:r>
      <w:r w:rsidRPr="00E4412F">
        <w:rPr>
          <w:rFonts w:hint="eastAsia"/>
          <w:szCs w:val="22"/>
        </w:rPr>
        <w:t>.</w:t>
      </w:r>
      <w:r w:rsidRPr="00E4412F">
        <w:rPr>
          <w:rFonts w:hint="eastAsia"/>
          <w:szCs w:val="22"/>
        </w:rPr>
        <w:t>第</w:t>
      </w:r>
      <w:r w:rsidRPr="00E4412F">
        <w:rPr>
          <w:rFonts w:hint="eastAsia"/>
          <w:szCs w:val="22"/>
        </w:rPr>
        <w:t>4</w:t>
      </w:r>
      <w:r w:rsidRPr="00E4412F">
        <w:rPr>
          <w:rFonts w:hint="eastAsia"/>
          <w:szCs w:val="22"/>
        </w:rPr>
        <w:t>部分</w:t>
      </w:r>
      <w:r w:rsidR="003641F3">
        <w:rPr>
          <w:rFonts w:hint="eastAsia"/>
          <w:szCs w:val="22"/>
        </w:rPr>
        <w:t>：</w:t>
      </w:r>
      <w:r w:rsidRPr="00E4412F">
        <w:rPr>
          <w:rFonts w:hint="eastAsia"/>
          <w:szCs w:val="22"/>
        </w:rPr>
        <w:t>后置式动态试验方法</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21959  </w:t>
      </w:r>
      <w:r w:rsidRPr="00E4412F">
        <w:rPr>
          <w:rFonts w:hint="eastAsia"/>
          <w:szCs w:val="22"/>
        </w:rPr>
        <w:t>拖拉机运输机组</w:t>
      </w:r>
      <w:r w:rsidRPr="00E4412F">
        <w:rPr>
          <w:rFonts w:hint="eastAsia"/>
          <w:szCs w:val="22"/>
        </w:rPr>
        <w:t xml:space="preserve">  </w:t>
      </w:r>
      <w:r w:rsidRPr="00E4412F">
        <w:rPr>
          <w:rFonts w:hint="eastAsia"/>
          <w:szCs w:val="22"/>
        </w:rPr>
        <w:t>技术条件</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23292  </w:t>
      </w:r>
      <w:r w:rsidRPr="00E4412F">
        <w:rPr>
          <w:rFonts w:hint="eastAsia"/>
          <w:szCs w:val="22"/>
        </w:rPr>
        <w:t>拖拉机燃油箱</w:t>
      </w:r>
      <w:r w:rsidRPr="00E4412F">
        <w:rPr>
          <w:rFonts w:hint="eastAsia"/>
          <w:szCs w:val="22"/>
        </w:rPr>
        <w:t xml:space="preserve">  </w:t>
      </w:r>
      <w:r w:rsidRPr="00E4412F">
        <w:rPr>
          <w:rFonts w:hint="eastAsia"/>
          <w:szCs w:val="22"/>
        </w:rPr>
        <w:t>试验方法</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24387  </w:t>
      </w:r>
      <w:r w:rsidRPr="00E4412F">
        <w:rPr>
          <w:rFonts w:hint="eastAsia"/>
          <w:szCs w:val="22"/>
        </w:rPr>
        <w:t>农业和林业拖拉机燃油箱</w:t>
      </w:r>
      <w:r w:rsidRPr="00E4412F">
        <w:rPr>
          <w:rFonts w:hint="eastAsia"/>
          <w:szCs w:val="22"/>
        </w:rPr>
        <w:t xml:space="preserve">  </w:t>
      </w:r>
      <w:r w:rsidRPr="00E4412F">
        <w:rPr>
          <w:rFonts w:hint="eastAsia"/>
          <w:szCs w:val="22"/>
        </w:rPr>
        <w:t>安全要求</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24645  </w:t>
      </w:r>
      <w:r w:rsidRPr="00E4412F">
        <w:rPr>
          <w:rFonts w:hint="eastAsia"/>
          <w:szCs w:val="22"/>
        </w:rPr>
        <w:t>拖拉机防泥水密封性试验方法</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GB/T 24648.1  </w:t>
      </w:r>
      <w:r w:rsidRPr="00E4412F">
        <w:rPr>
          <w:rFonts w:hint="eastAsia"/>
          <w:szCs w:val="22"/>
        </w:rPr>
        <w:t>拖拉机可靠性考核</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GB/T 33641</w:t>
      </w:r>
      <w:r w:rsidRPr="00E4412F">
        <w:rPr>
          <w:rFonts w:hint="eastAsia"/>
          <w:szCs w:val="22"/>
        </w:rPr>
        <w:t>（所有部分）</w:t>
      </w:r>
      <w:r w:rsidRPr="00E4412F">
        <w:rPr>
          <w:rFonts w:hint="eastAsia"/>
          <w:szCs w:val="22"/>
        </w:rPr>
        <w:t xml:space="preserve"> </w:t>
      </w:r>
      <w:r>
        <w:rPr>
          <w:szCs w:val="22"/>
        </w:rPr>
        <w:t xml:space="preserve"> </w:t>
      </w:r>
      <w:r w:rsidRPr="00E4412F">
        <w:rPr>
          <w:rFonts w:hint="eastAsia"/>
          <w:szCs w:val="22"/>
        </w:rPr>
        <w:t>农林拖拉机和机械</w:t>
      </w:r>
      <w:r w:rsidRPr="00E4412F">
        <w:rPr>
          <w:rFonts w:hint="eastAsia"/>
          <w:szCs w:val="22"/>
        </w:rPr>
        <w:t xml:space="preserve">  </w:t>
      </w:r>
      <w:r w:rsidRPr="00E4412F">
        <w:rPr>
          <w:rFonts w:hint="eastAsia"/>
          <w:szCs w:val="22"/>
        </w:rPr>
        <w:t>安全带</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JB/T 5673  </w:t>
      </w:r>
      <w:r w:rsidRPr="00E4412F">
        <w:rPr>
          <w:rFonts w:hint="eastAsia"/>
          <w:szCs w:val="22"/>
        </w:rPr>
        <w:t>农林拖拉机及机具涂漆</w:t>
      </w:r>
      <w:r w:rsidRPr="00E4412F">
        <w:rPr>
          <w:rFonts w:hint="eastAsia"/>
          <w:szCs w:val="22"/>
        </w:rPr>
        <w:t xml:space="preserve">  </w:t>
      </w:r>
      <w:r w:rsidRPr="00E4412F">
        <w:rPr>
          <w:rFonts w:hint="eastAsia"/>
          <w:szCs w:val="22"/>
        </w:rPr>
        <w:t>通用技术条件</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JB/T 6294  </w:t>
      </w:r>
      <w:r w:rsidRPr="00E4412F">
        <w:rPr>
          <w:rFonts w:hint="eastAsia"/>
          <w:szCs w:val="22"/>
        </w:rPr>
        <w:t>农业拖拉机</w:t>
      </w:r>
      <w:r w:rsidRPr="00E4412F">
        <w:rPr>
          <w:rFonts w:hint="eastAsia"/>
          <w:szCs w:val="22"/>
        </w:rPr>
        <w:t xml:space="preserve">  </w:t>
      </w:r>
      <w:r w:rsidRPr="00E4412F">
        <w:rPr>
          <w:rFonts w:hint="eastAsia"/>
          <w:szCs w:val="22"/>
        </w:rPr>
        <w:t>型式检验规则</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JB/T 6697  </w:t>
      </w:r>
      <w:r w:rsidRPr="00E4412F">
        <w:rPr>
          <w:rFonts w:hint="eastAsia"/>
          <w:szCs w:val="22"/>
        </w:rPr>
        <w:t>机动车及内燃机电气设备</w:t>
      </w:r>
      <w:r w:rsidRPr="00E4412F">
        <w:rPr>
          <w:rFonts w:hint="eastAsia"/>
          <w:szCs w:val="22"/>
        </w:rPr>
        <w:t xml:space="preserve">  </w:t>
      </w:r>
      <w:r w:rsidRPr="00E4412F">
        <w:rPr>
          <w:rFonts w:hint="eastAsia"/>
          <w:szCs w:val="22"/>
        </w:rPr>
        <w:t>基本技术条件</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JB/T 6712  </w:t>
      </w:r>
      <w:r w:rsidRPr="00E4412F">
        <w:rPr>
          <w:rFonts w:hint="eastAsia"/>
          <w:szCs w:val="22"/>
        </w:rPr>
        <w:t>拖拉机外观质量要求</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JB/T 6714.2  </w:t>
      </w:r>
      <w:r w:rsidRPr="00E4412F">
        <w:rPr>
          <w:rFonts w:hint="eastAsia"/>
          <w:szCs w:val="22"/>
        </w:rPr>
        <w:t>农业拖拉机液压悬挂系统试验方法</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JB/T 7325  </w:t>
      </w:r>
      <w:r w:rsidRPr="00E4412F">
        <w:rPr>
          <w:rFonts w:hint="eastAsia"/>
          <w:szCs w:val="22"/>
        </w:rPr>
        <w:t>农林</w:t>
      </w:r>
      <w:proofErr w:type="gramStart"/>
      <w:r w:rsidRPr="00E4412F">
        <w:rPr>
          <w:rFonts w:hint="eastAsia"/>
          <w:szCs w:val="22"/>
        </w:rPr>
        <w:t>窄</w:t>
      </w:r>
      <w:proofErr w:type="gramEnd"/>
      <w:r w:rsidRPr="00E4412F">
        <w:rPr>
          <w:rFonts w:hint="eastAsia"/>
          <w:szCs w:val="22"/>
        </w:rPr>
        <w:t>轮距轮式拖拉机防护装置强度试验方法和验收条件</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JB/T 7282  </w:t>
      </w:r>
      <w:r w:rsidRPr="00E4412F">
        <w:rPr>
          <w:rFonts w:hint="eastAsia"/>
          <w:szCs w:val="22"/>
        </w:rPr>
        <w:t>拖拉机用润滑油品种、规格的选用</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 xml:space="preserve">JB/T 9831  </w:t>
      </w:r>
      <w:r w:rsidRPr="00E4412F">
        <w:rPr>
          <w:rFonts w:hint="eastAsia"/>
          <w:szCs w:val="22"/>
        </w:rPr>
        <w:t>农林拖拉机</w:t>
      </w:r>
      <w:r w:rsidRPr="00E4412F">
        <w:rPr>
          <w:rFonts w:hint="eastAsia"/>
          <w:szCs w:val="22"/>
        </w:rPr>
        <w:t xml:space="preserve">  </w:t>
      </w:r>
      <w:r w:rsidRPr="00E4412F">
        <w:rPr>
          <w:rFonts w:hint="eastAsia"/>
          <w:szCs w:val="22"/>
        </w:rPr>
        <w:t>型号编制规则</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JB/T 9832.2</w:t>
      </w:r>
      <w:r w:rsidRPr="00E4412F">
        <w:rPr>
          <w:rFonts w:hint="eastAsia"/>
          <w:szCs w:val="22"/>
        </w:rPr>
        <w:t>—</w:t>
      </w:r>
      <w:r w:rsidRPr="00E4412F">
        <w:rPr>
          <w:rFonts w:hint="eastAsia"/>
          <w:szCs w:val="22"/>
        </w:rPr>
        <w:t xml:space="preserve">1999  </w:t>
      </w:r>
      <w:r w:rsidRPr="00E4412F">
        <w:rPr>
          <w:rFonts w:hint="eastAsia"/>
          <w:szCs w:val="22"/>
        </w:rPr>
        <w:t>农林拖拉机及机具</w:t>
      </w:r>
      <w:r w:rsidRPr="00E4412F">
        <w:rPr>
          <w:rFonts w:hint="eastAsia"/>
          <w:szCs w:val="22"/>
        </w:rPr>
        <w:t xml:space="preserve">  </w:t>
      </w:r>
      <w:r w:rsidRPr="00E4412F">
        <w:rPr>
          <w:rFonts w:hint="eastAsia"/>
          <w:szCs w:val="22"/>
        </w:rPr>
        <w:t>漆膜</w:t>
      </w:r>
      <w:r w:rsidRPr="00E4412F">
        <w:rPr>
          <w:rFonts w:hint="eastAsia"/>
          <w:szCs w:val="22"/>
        </w:rPr>
        <w:t xml:space="preserve">  </w:t>
      </w:r>
      <w:r w:rsidRPr="00E4412F">
        <w:rPr>
          <w:rFonts w:hint="eastAsia"/>
          <w:szCs w:val="22"/>
        </w:rPr>
        <w:t>附着性能测定方法</w:t>
      </w:r>
      <w:r w:rsidRPr="00E4412F">
        <w:rPr>
          <w:rFonts w:hint="eastAsia"/>
          <w:szCs w:val="22"/>
        </w:rPr>
        <w:t xml:space="preserve">  </w:t>
      </w:r>
      <w:r w:rsidRPr="00E4412F">
        <w:rPr>
          <w:rFonts w:hint="eastAsia"/>
          <w:szCs w:val="22"/>
        </w:rPr>
        <w:t>压切法</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NY/T 1929</w:t>
      </w:r>
      <w:r w:rsidRPr="00E4412F">
        <w:rPr>
          <w:rFonts w:hint="eastAsia"/>
          <w:szCs w:val="22"/>
        </w:rPr>
        <w:t>—</w:t>
      </w:r>
      <w:r w:rsidRPr="00E4412F">
        <w:rPr>
          <w:rFonts w:hint="eastAsia"/>
          <w:szCs w:val="22"/>
        </w:rPr>
        <w:t xml:space="preserve">2010  </w:t>
      </w:r>
      <w:r w:rsidRPr="00E4412F">
        <w:rPr>
          <w:rFonts w:hint="eastAsia"/>
          <w:szCs w:val="22"/>
        </w:rPr>
        <w:t>轮式拖拉机静侧翻稳定性试验方法</w:t>
      </w:r>
    </w:p>
    <w:p w:rsidR="00E4412F" w:rsidRPr="00E4412F" w:rsidRDefault="00E4412F" w:rsidP="00E4412F">
      <w:pPr>
        <w:widowControl/>
        <w:tabs>
          <w:tab w:val="center" w:pos="4201"/>
          <w:tab w:val="right" w:leader="dot" w:pos="9298"/>
        </w:tabs>
        <w:autoSpaceDE w:val="0"/>
        <w:autoSpaceDN w:val="0"/>
        <w:ind w:firstLineChars="200" w:firstLine="420"/>
        <w:rPr>
          <w:szCs w:val="22"/>
        </w:rPr>
      </w:pPr>
      <w:r w:rsidRPr="00E4412F">
        <w:rPr>
          <w:rFonts w:hint="eastAsia"/>
          <w:szCs w:val="22"/>
        </w:rPr>
        <w:t>HJ 1014</w:t>
      </w:r>
      <w:r w:rsidRPr="00E4412F">
        <w:rPr>
          <w:rFonts w:hint="eastAsia"/>
          <w:szCs w:val="22"/>
        </w:rPr>
        <w:t>—</w:t>
      </w:r>
      <w:r w:rsidRPr="00E4412F">
        <w:rPr>
          <w:rFonts w:hint="eastAsia"/>
          <w:szCs w:val="22"/>
        </w:rPr>
        <w:t xml:space="preserve">2020  </w:t>
      </w:r>
      <w:r w:rsidRPr="00E4412F">
        <w:rPr>
          <w:rFonts w:hint="eastAsia"/>
          <w:szCs w:val="22"/>
        </w:rPr>
        <w:t>非道路柴油移动机械污染物排放控制技术要求</w:t>
      </w:r>
    </w:p>
    <w:p w:rsidR="00063A75" w:rsidRPr="00063A75" w:rsidRDefault="00E4412F" w:rsidP="00E4412F">
      <w:pPr>
        <w:widowControl/>
        <w:tabs>
          <w:tab w:val="center" w:pos="4201"/>
          <w:tab w:val="right" w:leader="dot" w:pos="9298"/>
        </w:tabs>
        <w:autoSpaceDE w:val="0"/>
        <w:autoSpaceDN w:val="0"/>
        <w:ind w:firstLineChars="200" w:firstLine="420"/>
        <w:rPr>
          <w:kern w:val="0"/>
          <w:szCs w:val="20"/>
        </w:rPr>
      </w:pPr>
      <w:r w:rsidRPr="00E4412F">
        <w:rPr>
          <w:rFonts w:hint="eastAsia"/>
          <w:szCs w:val="22"/>
        </w:rPr>
        <w:t>T/NJ 1169</w:t>
      </w:r>
      <w:r w:rsidRPr="00E4412F">
        <w:rPr>
          <w:rFonts w:hint="eastAsia"/>
          <w:szCs w:val="22"/>
        </w:rPr>
        <w:t>—</w:t>
      </w:r>
      <w:r w:rsidRPr="00E4412F">
        <w:rPr>
          <w:rFonts w:hint="eastAsia"/>
          <w:szCs w:val="22"/>
        </w:rPr>
        <w:t xml:space="preserve">2020  </w:t>
      </w:r>
      <w:r w:rsidRPr="00E4412F">
        <w:rPr>
          <w:rFonts w:hint="eastAsia"/>
          <w:szCs w:val="22"/>
        </w:rPr>
        <w:t>山地铰接轮式拖拉机</w:t>
      </w:r>
      <w:r w:rsidRPr="00E4412F">
        <w:rPr>
          <w:rFonts w:hint="eastAsia"/>
          <w:szCs w:val="22"/>
        </w:rPr>
        <w:t xml:space="preserve">  </w:t>
      </w:r>
      <w:r w:rsidRPr="00E4412F">
        <w:rPr>
          <w:rFonts w:hint="eastAsia"/>
          <w:szCs w:val="22"/>
        </w:rPr>
        <w:t>通用技术条件</w:t>
      </w:r>
      <w:r w:rsidR="00FE1747">
        <w:rPr>
          <w:rFonts w:ascii="宋体" w:hint="eastAsia"/>
          <w:kern w:val="0"/>
          <w:szCs w:val="22"/>
        </w:rPr>
        <w:t>。</w:t>
      </w:r>
    </w:p>
    <w:p w:rsidR="00063A75" w:rsidRPr="00063A75" w:rsidRDefault="00C42AE6" w:rsidP="0027674F">
      <w:pPr>
        <w:widowControl/>
        <w:spacing w:beforeLines="100" w:before="312" w:afterLines="100" w:after="312"/>
        <w:outlineLvl w:val="1"/>
        <w:rPr>
          <w:rFonts w:ascii="黑体" w:eastAsia="黑体"/>
          <w:kern w:val="0"/>
          <w:szCs w:val="20"/>
        </w:rPr>
      </w:pPr>
      <w:r>
        <w:rPr>
          <w:rFonts w:ascii="黑体" w:eastAsia="黑体" w:hint="eastAsia"/>
          <w:kern w:val="0"/>
          <w:szCs w:val="20"/>
        </w:rPr>
        <w:t>3</w:t>
      </w:r>
      <w:r>
        <w:rPr>
          <w:rFonts w:ascii="黑体" w:eastAsia="黑体"/>
          <w:kern w:val="0"/>
          <w:szCs w:val="20"/>
        </w:rPr>
        <w:t xml:space="preserve">  </w:t>
      </w:r>
      <w:r w:rsidR="00063A75" w:rsidRPr="00063A75">
        <w:rPr>
          <w:rFonts w:ascii="黑体" w:eastAsia="黑体" w:hint="eastAsia"/>
          <w:kern w:val="0"/>
          <w:szCs w:val="20"/>
        </w:rPr>
        <w:t>术语与定义</w:t>
      </w:r>
    </w:p>
    <w:p w:rsidR="00063A75" w:rsidRPr="00063A75" w:rsidRDefault="00063A75" w:rsidP="0027674F">
      <w:pPr>
        <w:widowControl/>
        <w:tabs>
          <w:tab w:val="center" w:pos="4201"/>
          <w:tab w:val="right" w:leader="dot" w:pos="9298"/>
        </w:tabs>
        <w:autoSpaceDE w:val="0"/>
        <w:autoSpaceDN w:val="0"/>
        <w:ind w:firstLineChars="200" w:firstLine="420"/>
        <w:rPr>
          <w:rFonts w:ascii="宋体"/>
          <w:kern w:val="0"/>
          <w:szCs w:val="20"/>
        </w:rPr>
      </w:pPr>
      <w:r w:rsidRPr="00063A75">
        <w:rPr>
          <w:rFonts w:ascii="宋体" w:hint="eastAsia"/>
          <w:kern w:val="0"/>
          <w:szCs w:val="20"/>
        </w:rPr>
        <w:t>下列术语和定义适用于本文件。</w:t>
      </w:r>
    </w:p>
    <w:p w:rsidR="00063A75" w:rsidRDefault="00C42AE6" w:rsidP="0027674F">
      <w:pPr>
        <w:widowControl/>
        <w:numPr>
          <w:ilvl w:val="1"/>
          <w:numId w:val="0"/>
        </w:numPr>
        <w:jc w:val="left"/>
        <w:outlineLvl w:val="2"/>
        <w:rPr>
          <w:rFonts w:ascii="黑体" w:eastAsia="黑体"/>
          <w:kern w:val="0"/>
          <w:szCs w:val="21"/>
        </w:rPr>
      </w:pPr>
      <w:r>
        <w:rPr>
          <w:rFonts w:ascii="黑体" w:eastAsia="黑体" w:hint="eastAsia"/>
          <w:kern w:val="0"/>
          <w:szCs w:val="21"/>
        </w:rPr>
        <w:t>3</w:t>
      </w:r>
      <w:r>
        <w:rPr>
          <w:rFonts w:ascii="黑体" w:eastAsia="黑体"/>
          <w:kern w:val="0"/>
          <w:szCs w:val="21"/>
        </w:rPr>
        <w:t>.1</w:t>
      </w:r>
    </w:p>
    <w:p w:rsidR="00E4412F" w:rsidRPr="00E4412F" w:rsidRDefault="00E4412F" w:rsidP="00E4412F">
      <w:pPr>
        <w:widowControl/>
        <w:tabs>
          <w:tab w:val="center" w:pos="4201"/>
          <w:tab w:val="right" w:leader="dot" w:pos="9298"/>
        </w:tabs>
        <w:autoSpaceDE w:val="0"/>
        <w:autoSpaceDN w:val="0"/>
        <w:ind w:firstLineChars="200" w:firstLine="420"/>
        <w:rPr>
          <w:b/>
          <w:bCs/>
          <w:noProof/>
          <w:kern w:val="0"/>
          <w:szCs w:val="21"/>
        </w:rPr>
      </w:pPr>
      <w:r w:rsidRPr="00E4412F">
        <w:rPr>
          <w:rFonts w:eastAsia="黑体"/>
          <w:noProof/>
          <w:kern w:val="0"/>
          <w:szCs w:val="21"/>
        </w:rPr>
        <w:t>山地铰接轮式拖拉机</w:t>
      </w:r>
      <w:r w:rsidRPr="00E4412F">
        <w:rPr>
          <w:rFonts w:eastAsia="黑体"/>
          <w:noProof/>
          <w:kern w:val="0"/>
          <w:szCs w:val="21"/>
        </w:rPr>
        <w:t xml:space="preserve">  </w:t>
      </w:r>
      <w:bookmarkStart w:id="17" w:name="_GoBack"/>
      <w:r w:rsidRPr="000256FD">
        <w:rPr>
          <w:rFonts w:eastAsia="黑体"/>
          <w:b/>
          <w:noProof/>
          <w:kern w:val="0"/>
          <w:szCs w:val="21"/>
        </w:rPr>
        <w:t>hilly articulated steering wheeled tractor</w:t>
      </w:r>
      <w:bookmarkEnd w:id="17"/>
    </w:p>
    <w:p w:rsidR="00E4412F" w:rsidRPr="00E4412F" w:rsidRDefault="00E4412F" w:rsidP="00E4412F">
      <w:pPr>
        <w:ind w:firstLine="420"/>
        <w:rPr>
          <w:szCs w:val="22"/>
        </w:rPr>
      </w:pPr>
      <w:r w:rsidRPr="00E4412F">
        <w:rPr>
          <w:szCs w:val="22"/>
        </w:rPr>
        <w:t>通过前、后机体之间的扭转</w:t>
      </w:r>
      <w:proofErr w:type="gramStart"/>
      <w:r w:rsidRPr="00E4412F">
        <w:rPr>
          <w:szCs w:val="22"/>
        </w:rPr>
        <w:t>体实现</w:t>
      </w:r>
      <w:proofErr w:type="gramEnd"/>
      <w:r w:rsidRPr="00E4412F">
        <w:rPr>
          <w:szCs w:val="22"/>
        </w:rPr>
        <w:t>横向摆动，通过前、后机体偏折实现转向，主要用于丘陵山</w:t>
      </w:r>
      <w:r w:rsidRPr="00E4412F">
        <w:rPr>
          <w:rFonts w:hint="eastAsia"/>
          <w:szCs w:val="22"/>
        </w:rPr>
        <w:t>区</w:t>
      </w:r>
      <w:r w:rsidRPr="00E4412F">
        <w:rPr>
          <w:szCs w:val="22"/>
        </w:rPr>
        <w:t>、坡地等环境下犁耕、旋耕、除草、喷药、施肥、开沟和运输等作业的四轮驱动轮式拖拉机。</w:t>
      </w:r>
    </w:p>
    <w:p w:rsidR="00E4412F" w:rsidRPr="00E4412F" w:rsidRDefault="00E4412F" w:rsidP="00E4412F">
      <w:pPr>
        <w:widowControl/>
        <w:numPr>
          <w:ilvl w:val="1"/>
          <w:numId w:val="0"/>
        </w:numPr>
        <w:jc w:val="left"/>
        <w:outlineLvl w:val="2"/>
        <w:rPr>
          <w:rFonts w:ascii="黑体" w:eastAsia="黑体"/>
          <w:kern w:val="0"/>
          <w:szCs w:val="21"/>
        </w:rPr>
      </w:pPr>
      <w:r w:rsidRPr="00E4412F">
        <w:rPr>
          <w:rFonts w:ascii="黑体" w:eastAsia="黑体" w:hint="eastAsia"/>
          <w:kern w:val="0"/>
          <w:szCs w:val="21"/>
        </w:rPr>
        <w:t>3</w:t>
      </w:r>
      <w:r w:rsidRPr="00E4412F">
        <w:rPr>
          <w:rFonts w:ascii="黑体" w:eastAsia="黑体"/>
          <w:kern w:val="0"/>
          <w:szCs w:val="21"/>
        </w:rPr>
        <w:t>.2</w:t>
      </w:r>
    </w:p>
    <w:p w:rsidR="00E4412F" w:rsidRPr="000256FD" w:rsidRDefault="00E4412F" w:rsidP="00E4412F">
      <w:pPr>
        <w:widowControl/>
        <w:tabs>
          <w:tab w:val="center" w:pos="4201"/>
          <w:tab w:val="right" w:leader="dot" w:pos="9298"/>
        </w:tabs>
        <w:autoSpaceDE w:val="0"/>
        <w:autoSpaceDN w:val="0"/>
        <w:ind w:firstLineChars="200" w:firstLine="420"/>
        <w:rPr>
          <w:b/>
          <w:bCs/>
          <w:noProof/>
          <w:kern w:val="0"/>
          <w:szCs w:val="21"/>
        </w:rPr>
      </w:pPr>
      <w:r w:rsidRPr="00E4412F">
        <w:rPr>
          <w:rFonts w:eastAsia="黑体"/>
          <w:noProof/>
          <w:kern w:val="0"/>
          <w:szCs w:val="21"/>
        </w:rPr>
        <w:t>扭转角</w:t>
      </w:r>
      <w:r w:rsidRPr="00E4412F">
        <w:rPr>
          <w:rFonts w:eastAsia="黑体"/>
          <w:noProof/>
          <w:kern w:val="0"/>
          <w:szCs w:val="21"/>
        </w:rPr>
        <w:t xml:space="preserve"> </w:t>
      </w:r>
      <w:r w:rsidRPr="000256FD">
        <w:rPr>
          <w:rFonts w:eastAsia="黑体"/>
          <w:b/>
          <w:noProof/>
          <w:kern w:val="0"/>
          <w:szCs w:val="21"/>
        </w:rPr>
        <w:t xml:space="preserve"> torsion angle</w:t>
      </w:r>
    </w:p>
    <w:p w:rsidR="00E4412F" w:rsidRPr="00E4412F" w:rsidRDefault="00E4412F" w:rsidP="00E4412F">
      <w:pPr>
        <w:widowControl/>
        <w:tabs>
          <w:tab w:val="center" w:pos="4201"/>
          <w:tab w:val="right" w:leader="dot" w:pos="9298"/>
        </w:tabs>
        <w:autoSpaceDE w:val="0"/>
        <w:autoSpaceDN w:val="0"/>
        <w:ind w:firstLineChars="200" w:firstLine="420"/>
        <w:rPr>
          <w:noProof/>
          <w:kern w:val="0"/>
          <w:szCs w:val="21"/>
        </w:rPr>
      </w:pPr>
      <w:r w:rsidRPr="00E4412F">
        <w:rPr>
          <w:noProof/>
          <w:kern w:val="0"/>
          <w:szCs w:val="21"/>
        </w:rPr>
        <w:t>拖拉机前后机体纵垂面之间的偏转角度。</w:t>
      </w:r>
    </w:p>
    <w:p w:rsidR="00E4412F" w:rsidRPr="00E4412F" w:rsidRDefault="00E4412F" w:rsidP="00E4412F">
      <w:pPr>
        <w:widowControl/>
        <w:numPr>
          <w:ilvl w:val="1"/>
          <w:numId w:val="0"/>
        </w:numPr>
        <w:jc w:val="left"/>
        <w:outlineLvl w:val="2"/>
        <w:rPr>
          <w:rFonts w:ascii="黑体" w:eastAsia="黑体"/>
          <w:kern w:val="0"/>
          <w:szCs w:val="21"/>
        </w:rPr>
      </w:pPr>
      <w:r w:rsidRPr="00E4412F">
        <w:rPr>
          <w:rFonts w:ascii="黑体" w:eastAsia="黑体" w:hint="eastAsia"/>
          <w:kern w:val="0"/>
          <w:szCs w:val="21"/>
        </w:rPr>
        <w:t>3</w:t>
      </w:r>
      <w:r w:rsidRPr="00E4412F">
        <w:rPr>
          <w:rFonts w:ascii="黑体" w:eastAsia="黑体"/>
          <w:kern w:val="0"/>
          <w:szCs w:val="21"/>
        </w:rPr>
        <w:t>.3</w:t>
      </w:r>
    </w:p>
    <w:p w:rsidR="00E4412F" w:rsidRPr="000256FD" w:rsidRDefault="00E4412F" w:rsidP="00E4412F">
      <w:pPr>
        <w:widowControl/>
        <w:tabs>
          <w:tab w:val="center" w:pos="4201"/>
          <w:tab w:val="right" w:leader="dot" w:pos="9298"/>
        </w:tabs>
        <w:autoSpaceDE w:val="0"/>
        <w:autoSpaceDN w:val="0"/>
        <w:ind w:firstLineChars="200" w:firstLine="420"/>
        <w:rPr>
          <w:b/>
          <w:bCs/>
          <w:noProof/>
          <w:kern w:val="0"/>
          <w:szCs w:val="21"/>
        </w:rPr>
      </w:pPr>
      <w:r w:rsidRPr="00E4412F">
        <w:rPr>
          <w:rFonts w:eastAsia="黑体"/>
          <w:noProof/>
          <w:kern w:val="0"/>
          <w:szCs w:val="21"/>
        </w:rPr>
        <w:t>折腰转向角</w:t>
      </w:r>
      <w:r w:rsidRPr="00E4412F">
        <w:rPr>
          <w:rFonts w:eastAsia="黑体"/>
          <w:noProof/>
          <w:kern w:val="0"/>
          <w:szCs w:val="21"/>
        </w:rPr>
        <w:t xml:space="preserve">  </w:t>
      </w:r>
      <w:r w:rsidRPr="000256FD">
        <w:rPr>
          <w:rFonts w:eastAsia="黑体"/>
          <w:b/>
          <w:noProof/>
          <w:kern w:val="0"/>
          <w:szCs w:val="21"/>
        </w:rPr>
        <w:t>articulated steering angle</w:t>
      </w:r>
    </w:p>
    <w:p w:rsidR="00E4412F" w:rsidRPr="00E4412F" w:rsidRDefault="00E4412F" w:rsidP="00E4412F">
      <w:pPr>
        <w:widowControl/>
        <w:tabs>
          <w:tab w:val="center" w:pos="4201"/>
          <w:tab w:val="right" w:leader="dot" w:pos="9298"/>
        </w:tabs>
        <w:autoSpaceDE w:val="0"/>
        <w:autoSpaceDN w:val="0"/>
        <w:ind w:firstLineChars="200" w:firstLine="420"/>
        <w:rPr>
          <w:noProof/>
          <w:kern w:val="0"/>
          <w:szCs w:val="21"/>
        </w:rPr>
      </w:pPr>
      <w:r w:rsidRPr="00E4412F">
        <w:rPr>
          <w:noProof/>
          <w:kern w:val="0"/>
          <w:szCs w:val="21"/>
        </w:rPr>
        <w:t>拖拉机前后机体纵向轴线在水平投影面上的偏折角度（见图</w:t>
      </w:r>
      <w:r w:rsidRPr="00E4412F">
        <w:rPr>
          <w:noProof/>
          <w:kern w:val="0"/>
          <w:szCs w:val="21"/>
        </w:rPr>
        <w:t>1</w:t>
      </w:r>
      <w:r w:rsidRPr="00E4412F">
        <w:rPr>
          <w:noProof/>
          <w:kern w:val="0"/>
          <w:szCs w:val="21"/>
        </w:rPr>
        <w:t>中</w:t>
      </w:r>
      <w:r w:rsidRPr="00E4412F">
        <w:rPr>
          <w:noProof/>
          <w:kern w:val="0"/>
          <w:szCs w:val="21"/>
        </w:rPr>
        <w:t>α</w:t>
      </w:r>
      <w:r w:rsidRPr="00E4412F">
        <w:rPr>
          <w:noProof/>
          <w:kern w:val="0"/>
          <w:szCs w:val="21"/>
        </w:rPr>
        <w:t>）。</w:t>
      </w:r>
    </w:p>
    <w:p w:rsidR="00E4412F" w:rsidRPr="00E4412F" w:rsidRDefault="00E4412F" w:rsidP="00E4412F">
      <w:pPr>
        <w:widowControl/>
        <w:tabs>
          <w:tab w:val="center" w:pos="4201"/>
          <w:tab w:val="right" w:leader="dot" w:pos="9298"/>
        </w:tabs>
        <w:autoSpaceDE w:val="0"/>
        <w:autoSpaceDN w:val="0"/>
        <w:ind w:firstLineChars="200" w:firstLine="420"/>
        <w:jc w:val="center"/>
        <w:rPr>
          <w:noProof/>
          <w:kern w:val="0"/>
          <w:szCs w:val="21"/>
        </w:rPr>
      </w:pPr>
      <w:r w:rsidRPr="00E4412F">
        <w:rPr>
          <w:noProof/>
          <w:kern w:val="0"/>
          <w:szCs w:val="21"/>
        </w:rPr>
        <w:drawing>
          <wp:inline distT="0" distB="0" distL="0" distR="0" wp14:anchorId="6940BC02" wp14:editId="737995A1">
            <wp:extent cx="1418642" cy="1939112"/>
            <wp:effectExtent l="0" t="0" r="0" b="444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1424689" cy="1947378"/>
                    </a:xfrm>
                    <a:prstGeom prst="rect">
                      <a:avLst/>
                    </a:prstGeom>
                    <a:noFill/>
                    <a:ln w="9525">
                      <a:noFill/>
                      <a:miter lim="800000"/>
                      <a:headEnd/>
                      <a:tailEnd/>
                    </a:ln>
                  </pic:spPr>
                </pic:pic>
              </a:graphicData>
            </a:graphic>
          </wp:inline>
        </w:drawing>
      </w:r>
    </w:p>
    <w:p w:rsidR="00E4412F" w:rsidRDefault="00E4412F" w:rsidP="00E4412F">
      <w:pPr>
        <w:widowControl/>
        <w:tabs>
          <w:tab w:val="center" w:pos="4201"/>
          <w:tab w:val="right" w:leader="dot" w:pos="9298"/>
        </w:tabs>
        <w:autoSpaceDE w:val="0"/>
        <w:autoSpaceDN w:val="0"/>
        <w:ind w:firstLineChars="200" w:firstLine="420"/>
        <w:jc w:val="center"/>
        <w:rPr>
          <w:rFonts w:ascii="黑体" w:eastAsia="黑体" w:hAnsi="黑体"/>
          <w:noProof/>
          <w:kern w:val="0"/>
          <w:szCs w:val="20"/>
        </w:rPr>
      </w:pPr>
      <w:r w:rsidRPr="00E4412F">
        <w:rPr>
          <w:rFonts w:ascii="黑体" w:eastAsia="黑体" w:hAnsi="黑体"/>
          <w:noProof/>
          <w:kern w:val="0"/>
          <w:szCs w:val="20"/>
        </w:rPr>
        <w:t>图1</w:t>
      </w:r>
    </w:p>
    <w:p w:rsidR="00E4412F" w:rsidRPr="00E4412F" w:rsidRDefault="00E4412F" w:rsidP="00E4412F">
      <w:pPr>
        <w:widowControl/>
        <w:tabs>
          <w:tab w:val="center" w:pos="4201"/>
          <w:tab w:val="right" w:leader="dot" w:pos="9298"/>
        </w:tabs>
        <w:autoSpaceDE w:val="0"/>
        <w:autoSpaceDN w:val="0"/>
        <w:ind w:firstLineChars="200" w:firstLine="420"/>
        <w:jc w:val="center"/>
        <w:rPr>
          <w:rFonts w:ascii="黑体" w:eastAsia="黑体" w:hAnsi="黑体"/>
          <w:noProof/>
          <w:kern w:val="0"/>
          <w:szCs w:val="20"/>
        </w:rPr>
      </w:pPr>
    </w:p>
    <w:p w:rsidR="00E4412F" w:rsidRPr="00E4412F" w:rsidRDefault="00E4412F" w:rsidP="00E4412F">
      <w:pPr>
        <w:widowControl/>
        <w:numPr>
          <w:ilvl w:val="1"/>
          <w:numId w:val="0"/>
        </w:numPr>
        <w:jc w:val="left"/>
        <w:outlineLvl w:val="2"/>
        <w:rPr>
          <w:rFonts w:ascii="黑体" w:eastAsia="黑体"/>
          <w:kern w:val="0"/>
          <w:szCs w:val="21"/>
        </w:rPr>
      </w:pPr>
      <w:r w:rsidRPr="00E4412F">
        <w:rPr>
          <w:rFonts w:ascii="黑体" w:eastAsia="黑体" w:hint="eastAsia"/>
          <w:kern w:val="0"/>
          <w:szCs w:val="21"/>
        </w:rPr>
        <w:t>3</w:t>
      </w:r>
      <w:r w:rsidRPr="00E4412F">
        <w:rPr>
          <w:rFonts w:ascii="黑体" w:eastAsia="黑体"/>
          <w:kern w:val="0"/>
          <w:szCs w:val="21"/>
        </w:rPr>
        <w:t>.4</w:t>
      </w:r>
    </w:p>
    <w:p w:rsidR="00E4412F" w:rsidRPr="000256FD" w:rsidRDefault="00E4412F" w:rsidP="00E4412F">
      <w:pPr>
        <w:widowControl/>
        <w:tabs>
          <w:tab w:val="center" w:pos="4201"/>
          <w:tab w:val="right" w:leader="dot" w:pos="9298"/>
        </w:tabs>
        <w:autoSpaceDE w:val="0"/>
        <w:autoSpaceDN w:val="0"/>
        <w:ind w:firstLineChars="200" w:firstLine="420"/>
        <w:rPr>
          <w:b/>
          <w:bCs/>
          <w:noProof/>
          <w:kern w:val="0"/>
          <w:szCs w:val="21"/>
        </w:rPr>
      </w:pPr>
      <w:r w:rsidRPr="00E4412F">
        <w:rPr>
          <w:rFonts w:eastAsia="黑体" w:hAnsi="黑体"/>
          <w:noProof/>
          <w:kern w:val="0"/>
          <w:szCs w:val="21"/>
        </w:rPr>
        <w:t>纵向极限翻倾角</w:t>
      </w:r>
      <w:r w:rsidRPr="00E4412F">
        <w:rPr>
          <w:rFonts w:eastAsia="黑体"/>
          <w:noProof/>
          <w:kern w:val="0"/>
          <w:szCs w:val="21"/>
        </w:rPr>
        <w:t xml:space="preserve">  </w:t>
      </w:r>
      <w:r w:rsidRPr="000256FD">
        <w:rPr>
          <w:rFonts w:eastAsia="黑体"/>
          <w:b/>
          <w:noProof/>
          <w:kern w:val="0"/>
          <w:szCs w:val="21"/>
        </w:rPr>
        <w:t>longitudinal limit tilting angle</w:t>
      </w:r>
    </w:p>
    <w:p w:rsidR="00E4412F" w:rsidRPr="00E4412F" w:rsidRDefault="00E4412F" w:rsidP="00E4412F">
      <w:pPr>
        <w:widowControl/>
        <w:tabs>
          <w:tab w:val="center" w:pos="4201"/>
          <w:tab w:val="right" w:leader="dot" w:pos="9298"/>
        </w:tabs>
        <w:autoSpaceDE w:val="0"/>
        <w:autoSpaceDN w:val="0"/>
        <w:ind w:firstLineChars="200" w:firstLine="420"/>
        <w:rPr>
          <w:noProof/>
          <w:kern w:val="0"/>
          <w:szCs w:val="21"/>
        </w:rPr>
      </w:pPr>
      <w:r w:rsidRPr="00E4412F">
        <w:rPr>
          <w:noProof/>
          <w:kern w:val="0"/>
          <w:szCs w:val="21"/>
        </w:rPr>
        <w:t>拖拉机制动状态纵向停放在坡道上，不致产生翻倾的最大坡度角。</w:t>
      </w:r>
    </w:p>
    <w:p w:rsidR="00E4412F" w:rsidRPr="00E4412F" w:rsidRDefault="00E4412F" w:rsidP="00E4412F">
      <w:pPr>
        <w:ind w:firstLineChars="200" w:firstLine="420"/>
        <w:rPr>
          <w:szCs w:val="21"/>
        </w:rPr>
      </w:pPr>
      <w:r w:rsidRPr="00E4412F">
        <w:rPr>
          <w:szCs w:val="21"/>
        </w:rPr>
        <w:t>[</w:t>
      </w:r>
      <w:r w:rsidRPr="00E4412F">
        <w:rPr>
          <w:rFonts w:hAnsi="宋体"/>
          <w:szCs w:val="21"/>
        </w:rPr>
        <w:t>来源</w:t>
      </w:r>
      <w:r w:rsidR="003641F3">
        <w:rPr>
          <w:szCs w:val="21"/>
        </w:rPr>
        <w:t>：</w:t>
      </w:r>
      <w:r w:rsidRPr="00E4412F">
        <w:t>GB/T 6960.1</w:t>
      </w:r>
      <w:r w:rsidRPr="00E4412F">
        <w:rPr>
          <w:rFonts w:hAnsi="宋体"/>
          <w:color w:val="000000"/>
        </w:rPr>
        <w:t>—</w:t>
      </w:r>
      <w:r w:rsidRPr="00E4412F">
        <w:t>2007</w:t>
      </w:r>
      <w:r w:rsidRPr="00E4412F">
        <w:rPr>
          <w:rFonts w:hAnsi="宋体"/>
          <w:kern w:val="0"/>
          <w:szCs w:val="20"/>
        </w:rPr>
        <w:t>，</w:t>
      </w:r>
      <w:r w:rsidRPr="00E4412F">
        <w:rPr>
          <w:kern w:val="0"/>
          <w:szCs w:val="20"/>
        </w:rPr>
        <w:t>2.2.5.1</w:t>
      </w:r>
      <w:r w:rsidRPr="00E4412F">
        <w:rPr>
          <w:szCs w:val="21"/>
        </w:rPr>
        <w:t>]</w:t>
      </w:r>
    </w:p>
    <w:p w:rsidR="00E4412F" w:rsidRPr="00E4412F" w:rsidRDefault="00E4412F" w:rsidP="00E4412F">
      <w:pPr>
        <w:widowControl/>
        <w:numPr>
          <w:ilvl w:val="1"/>
          <w:numId w:val="0"/>
        </w:numPr>
        <w:jc w:val="left"/>
        <w:outlineLvl w:val="2"/>
        <w:rPr>
          <w:rFonts w:ascii="黑体" w:eastAsia="黑体"/>
          <w:kern w:val="0"/>
          <w:szCs w:val="21"/>
        </w:rPr>
      </w:pPr>
      <w:r w:rsidRPr="00E4412F">
        <w:rPr>
          <w:rFonts w:ascii="黑体" w:eastAsia="黑体" w:hint="eastAsia"/>
          <w:kern w:val="0"/>
          <w:szCs w:val="21"/>
        </w:rPr>
        <w:t>3</w:t>
      </w:r>
      <w:r w:rsidRPr="00E4412F">
        <w:rPr>
          <w:rFonts w:ascii="黑体" w:eastAsia="黑体"/>
          <w:kern w:val="0"/>
          <w:szCs w:val="21"/>
        </w:rPr>
        <w:t>.5</w:t>
      </w:r>
    </w:p>
    <w:p w:rsidR="00E4412F" w:rsidRPr="000256FD" w:rsidRDefault="00E4412F" w:rsidP="00E4412F">
      <w:pPr>
        <w:widowControl/>
        <w:tabs>
          <w:tab w:val="center" w:pos="4201"/>
          <w:tab w:val="right" w:leader="dot" w:pos="9298"/>
        </w:tabs>
        <w:autoSpaceDE w:val="0"/>
        <w:autoSpaceDN w:val="0"/>
        <w:ind w:firstLineChars="200" w:firstLine="420"/>
        <w:rPr>
          <w:b/>
          <w:bCs/>
          <w:noProof/>
          <w:kern w:val="0"/>
          <w:szCs w:val="21"/>
        </w:rPr>
      </w:pPr>
      <w:r w:rsidRPr="00E4412F">
        <w:rPr>
          <w:rFonts w:eastAsia="黑体" w:hAnsi="黑体"/>
          <w:noProof/>
          <w:kern w:val="0"/>
          <w:szCs w:val="21"/>
        </w:rPr>
        <w:t>横向极限翻倾角</w:t>
      </w:r>
      <w:r w:rsidRPr="00E4412F">
        <w:rPr>
          <w:rFonts w:eastAsia="黑体"/>
          <w:noProof/>
          <w:kern w:val="0"/>
          <w:szCs w:val="21"/>
        </w:rPr>
        <w:t xml:space="preserve">  </w:t>
      </w:r>
      <w:r w:rsidRPr="000256FD">
        <w:rPr>
          <w:rFonts w:eastAsia="黑体"/>
          <w:b/>
          <w:noProof/>
          <w:kern w:val="0"/>
          <w:szCs w:val="21"/>
        </w:rPr>
        <w:t>lateral overturning angle of slope</w:t>
      </w:r>
    </w:p>
    <w:p w:rsidR="00E4412F" w:rsidRPr="00E4412F" w:rsidRDefault="00E4412F" w:rsidP="00E4412F">
      <w:pPr>
        <w:widowControl/>
        <w:tabs>
          <w:tab w:val="center" w:pos="4201"/>
          <w:tab w:val="right" w:leader="dot" w:pos="9298"/>
        </w:tabs>
        <w:autoSpaceDE w:val="0"/>
        <w:autoSpaceDN w:val="0"/>
        <w:ind w:firstLineChars="200" w:firstLine="420"/>
        <w:rPr>
          <w:noProof/>
          <w:kern w:val="0"/>
          <w:szCs w:val="21"/>
        </w:rPr>
      </w:pPr>
      <w:r w:rsidRPr="00E4412F">
        <w:rPr>
          <w:noProof/>
          <w:kern w:val="0"/>
          <w:szCs w:val="21"/>
        </w:rPr>
        <w:t>拖拉机横向停放在坡道上，不致产生翻倾的最大坡度角。</w:t>
      </w:r>
    </w:p>
    <w:p w:rsidR="00E4412F" w:rsidRPr="00E4412F" w:rsidRDefault="00E4412F" w:rsidP="00E4412F">
      <w:pPr>
        <w:ind w:firstLineChars="200" w:firstLine="420"/>
        <w:rPr>
          <w:kern w:val="0"/>
          <w:szCs w:val="20"/>
        </w:rPr>
      </w:pPr>
      <w:r w:rsidRPr="00E4412F">
        <w:rPr>
          <w:szCs w:val="21"/>
        </w:rPr>
        <w:t>[</w:t>
      </w:r>
      <w:r w:rsidRPr="00E4412F">
        <w:rPr>
          <w:rFonts w:hAnsi="宋体"/>
          <w:szCs w:val="21"/>
        </w:rPr>
        <w:t>来源</w:t>
      </w:r>
      <w:r w:rsidR="003641F3">
        <w:rPr>
          <w:szCs w:val="21"/>
        </w:rPr>
        <w:t>：</w:t>
      </w:r>
      <w:r w:rsidRPr="00E4412F">
        <w:t>GB/T 6960.1</w:t>
      </w:r>
      <w:r w:rsidRPr="00E4412F">
        <w:rPr>
          <w:rFonts w:hAnsi="宋体"/>
          <w:color w:val="000000"/>
        </w:rPr>
        <w:t>—</w:t>
      </w:r>
      <w:r w:rsidRPr="00E4412F">
        <w:t>2007</w:t>
      </w:r>
      <w:r w:rsidRPr="00E4412F">
        <w:rPr>
          <w:rFonts w:hAnsi="宋体"/>
          <w:kern w:val="0"/>
          <w:szCs w:val="20"/>
        </w:rPr>
        <w:t>，</w:t>
      </w:r>
      <w:r w:rsidRPr="00E4412F">
        <w:rPr>
          <w:kern w:val="0"/>
          <w:szCs w:val="20"/>
        </w:rPr>
        <w:t>2.2.5.3</w:t>
      </w:r>
      <w:r w:rsidRPr="00E4412F">
        <w:rPr>
          <w:szCs w:val="21"/>
        </w:rPr>
        <w:t>]</w:t>
      </w:r>
    </w:p>
    <w:p w:rsidR="00E4412F" w:rsidRPr="00E4412F" w:rsidRDefault="00E4412F" w:rsidP="00E4412F">
      <w:pPr>
        <w:widowControl/>
        <w:numPr>
          <w:ilvl w:val="1"/>
          <w:numId w:val="0"/>
        </w:numPr>
        <w:jc w:val="left"/>
        <w:outlineLvl w:val="2"/>
        <w:rPr>
          <w:rFonts w:eastAsia="黑体"/>
          <w:kern w:val="0"/>
          <w:szCs w:val="21"/>
        </w:rPr>
      </w:pPr>
      <w:r w:rsidRPr="00E4412F">
        <w:rPr>
          <w:rFonts w:ascii="黑体" w:eastAsia="黑体" w:hint="eastAsia"/>
          <w:kern w:val="0"/>
          <w:szCs w:val="21"/>
        </w:rPr>
        <w:t>3</w:t>
      </w:r>
      <w:r w:rsidRPr="00E4412F">
        <w:rPr>
          <w:rFonts w:ascii="黑体" w:eastAsia="黑体"/>
          <w:kern w:val="0"/>
          <w:szCs w:val="21"/>
        </w:rPr>
        <w:t>.</w:t>
      </w:r>
      <w:r w:rsidR="00632F8A">
        <w:rPr>
          <w:rFonts w:ascii="黑体" w:eastAsia="黑体"/>
          <w:kern w:val="0"/>
          <w:szCs w:val="21"/>
        </w:rPr>
        <w:t>6</w:t>
      </w:r>
    </w:p>
    <w:p w:rsidR="00E4412F" w:rsidRPr="000256FD" w:rsidRDefault="00E4412F" w:rsidP="00E4412F">
      <w:pPr>
        <w:widowControl/>
        <w:tabs>
          <w:tab w:val="center" w:pos="4201"/>
          <w:tab w:val="right" w:leader="dot" w:pos="9298"/>
        </w:tabs>
        <w:autoSpaceDE w:val="0"/>
        <w:autoSpaceDN w:val="0"/>
        <w:ind w:firstLineChars="200" w:firstLine="420"/>
        <w:rPr>
          <w:rFonts w:eastAsia="黑体"/>
          <w:b/>
          <w:noProof/>
          <w:kern w:val="0"/>
          <w:szCs w:val="21"/>
        </w:rPr>
      </w:pPr>
      <w:r w:rsidRPr="00E4412F">
        <w:rPr>
          <w:rFonts w:eastAsia="黑体" w:hAnsi="黑体"/>
          <w:noProof/>
          <w:kern w:val="0"/>
          <w:szCs w:val="21"/>
        </w:rPr>
        <w:t>爬坡度</w:t>
      </w:r>
      <w:r w:rsidRPr="000256FD">
        <w:rPr>
          <w:rFonts w:eastAsia="黑体"/>
          <w:b/>
          <w:noProof/>
          <w:kern w:val="0"/>
          <w:szCs w:val="21"/>
        </w:rPr>
        <w:t xml:space="preserve"> </w:t>
      </w:r>
      <w:r w:rsidR="000256FD">
        <w:rPr>
          <w:rFonts w:eastAsia="黑体"/>
          <w:b/>
          <w:noProof/>
          <w:kern w:val="0"/>
          <w:szCs w:val="21"/>
        </w:rPr>
        <w:t xml:space="preserve"> </w:t>
      </w:r>
      <w:r w:rsidRPr="000256FD">
        <w:rPr>
          <w:rFonts w:eastAsia="黑体"/>
          <w:b/>
          <w:noProof/>
          <w:kern w:val="0"/>
          <w:szCs w:val="21"/>
        </w:rPr>
        <w:t>gradient of climbing</w:t>
      </w:r>
    </w:p>
    <w:p w:rsidR="00E4412F" w:rsidRPr="00E4412F" w:rsidRDefault="00E4412F" w:rsidP="00E4412F">
      <w:pPr>
        <w:widowControl/>
        <w:tabs>
          <w:tab w:val="center" w:pos="4201"/>
          <w:tab w:val="right" w:leader="dot" w:pos="9298"/>
        </w:tabs>
        <w:autoSpaceDE w:val="0"/>
        <w:autoSpaceDN w:val="0"/>
        <w:ind w:firstLineChars="200" w:firstLine="420"/>
        <w:rPr>
          <w:noProof/>
          <w:kern w:val="0"/>
          <w:szCs w:val="21"/>
        </w:rPr>
      </w:pPr>
      <w:r w:rsidRPr="00E4412F">
        <w:rPr>
          <w:noProof/>
          <w:kern w:val="0"/>
          <w:szCs w:val="21"/>
        </w:rPr>
        <w:t>拖拉机爬坡通过的纵向坡度。</w:t>
      </w:r>
    </w:p>
    <w:p w:rsidR="00E4412F" w:rsidRPr="00E4412F" w:rsidRDefault="00E4412F" w:rsidP="00E4412F">
      <w:pPr>
        <w:widowControl/>
        <w:numPr>
          <w:ilvl w:val="1"/>
          <w:numId w:val="0"/>
        </w:numPr>
        <w:jc w:val="left"/>
        <w:outlineLvl w:val="2"/>
        <w:rPr>
          <w:rFonts w:eastAsia="黑体"/>
          <w:strike/>
          <w:kern w:val="0"/>
          <w:szCs w:val="21"/>
        </w:rPr>
      </w:pPr>
      <w:r w:rsidRPr="00E4412F">
        <w:rPr>
          <w:rFonts w:ascii="黑体" w:eastAsia="黑体" w:hint="eastAsia"/>
          <w:kern w:val="0"/>
          <w:szCs w:val="21"/>
        </w:rPr>
        <w:t>3</w:t>
      </w:r>
      <w:r w:rsidRPr="00E4412F">
        <w:rPr>
          <w:rFonts w:ascii="黑体" w:eastAsia="黑体"/>
          <w:kern w:val="0"/>
          <w:szCs w:val="21"/>
        </w:rPr>
        <w:t>.</w:t>
      </w:r>
      <w:r w:rsidR="00632F8A">
        <w:rPr>
          <w:rFonts w:ascii="黑体" w:eastAsia="黑体"/>
          <w:kern w:val="0"/>
          <w:szCs w:val="21"/>
        </w:rPr>
        <w:t>7</w:t>
      </w:r>
    </w:p>
    <w:p w:rsidR="00E4412F" w:rsidRPr="000256FD" w:rsidRDefault="00E4412F" w:rsidP="00E4412F">
      <w:pPr>
        <w:widowControl/>
        <w:tabs>
          <w:tab w:val="center" w:pos="4201"/>
          <w:tab w:val="right" w:leader="dot" w:pos="9298"/>
        </w:tabs>
        <w:autoSpaceDE w:val="0"/>
        <w:autoSpaceDN w:val="0"/>
        <w:ind w:firstLineChars="200" w:firstLine="420"/>
        <w:rPr>
          <w:b/>
          <w:bCs/>
          <w:noProof/>
          <w:kern w:val="0"/>
          <w:szCs w:val="21"/>
        </w:rPr>
      </w:pPr>
      <w:r w:rsidRPr="00E4412F">
        <w:rPr>
          <w:rFonts w:eastAsia="黑体"/>
          <w:noProof/>
          <w:kern w:val="0"/>
          <w:szCs w:val="21"/>
        </w:rPr>
        <w:t>最小转向圆半径</w:t>
      </w:r>
      <w:r w:rsidRPr="00E4412F">
        <w:rPr>
          <w:rFonts w:eastAsia="黑体"/>
          <w:noProof/>
          <w:kern w:val="0"/>
          <w:szCs w:val="21"/>
        </w:rPr>
        <w:t xml:space="preserve">  </w:t>
      </w:r>
      <w:r w:rsidRPr="000256FD">
        <w:rPr>
          <w:rFonts w:eastAsia="黑体"/>
          <w:b/>
          <w:noProof/>
          <w:kern w:val="0"/>
          <w:szCs w:val="21"/>
        </w:rPr>
        <w:t>minimum turning radius</w:t>
      </w:r>
    </w:p>
    <w:p w:rsidR="00E4412F" w:rsidRPr="00E4412F" w:rsidRDefault="00E4412F" w:rsidP="00E4412F">
      <w:pPr>
        <w:widowControl/>
        <w:tabs>
          <w:tab w:val="center" w:pos="4201"/>
          <w:tab w:val="right" w:leader="dot" w:pos="9298"/>
        </w:tabs>
        <w:autoSpaceDE w:val="0"/>
        <w:autoSpaceDN w:val="0"/>
        <w:ind w:firstLineChars="200" w:firstLine="420"/>
        <w:rPr>
          <w:noProof/>
          <w:color w:val="FF0000"/>
          <w:kern w:val="0"/>
          <w:szCs w:val="21"/>
        </w:rPr>
      </w:pPr>
      <w:r w:rsidRPr="00E4412F">
        <w:rPr>
          <w:noProof/>
          <w:kern w:val="0"/>
          <w:szCs w:val="21"/>
        </w:rPr>
        <w:t>拖拉机转向时，转向操纵机构在极限位置，回转中心到拖拉机最外轮辙</w:t>
      </w:r>
      <w:r w:rsidRPr="00E4412F">
        <w:rPr>
          <w:rFonts w:hint="eastAsia"/>
          <w:noProof/>
          <w:kern w:val="0"/>
          <w:szCs w:val="21"/>
        </w:rPr>
        <w:t>（履</w:t>
      </w:r>
      <w:r w:rsidRPr="00E4412F">
        <w:rPr>
          <w:noProof/>
          <w:kern w:val="0"/>
          <w:szCs w:val="21"/>
        </w:rPr>
        <w:t>辙</w:t>
      </w:r>
      <w:r w:rsidRPr="00E4412F">
        <w:rPr>
          <w:rFonts w:hint="eastAsia"/>
          <w:noProof/>
          <w:kern w:val="0"/>
          <w:szCs w:val="21"/>
        </w:rPr>
        <w:t>）</w:t>
      </w:r>
      <w:r w:rsidRPr="00E4412F">
        <w:rPr>
          <w:noProof/>
          <w:kern w:val="0"/>
          <w:szCs w:val="21"/>
        </w:rPr>
        <w:t>中心的距离。</w:t>
      </w:r>
    </w:p>
    <w:p w:rsidR="00E4412F" w:rsidRPr="00E4412F" w:rsidRDefault="00E4412F" w:rsidP="00E4412F">
      <w:pPr>
        <w:ind w:firstLineChars="200" w:firstLine="420"/>
        <w:rPr>
          <w:szCs w:val="21"/>
        </w:rPr>
      </w:pPr>
      <w:r w:rsidRPr="00E4412F">
        <w:rPr>
          <w:szCs w:val="21"/>
        </w:rPr>
        <w:t>[</w:t>
      </w:r>
      <w:r w:rsidRPr="00E4412F">
        <w:rPr>
          <w:szCs w:val="21"/>
        </w:rPr>
        <w:t>来源</w:t>
      </w:r>
      <w:r w:rsidR="003641F3">
        <w:rPr>
          <w:szCs w:val="21"/>
        </w:rPr>
        <w:t>：</w:t>
      </w:r>
      <w:r w:rsidRPr="00E4412F">
        <w:t>GB/T 6960.1</w:t>
      </w:r>
      <w:r w:rsidRPr="00E4412F">
        <w:rPr>
          <w:rFonts w:hAnsi="宋体"/>
          <w:color w:val="000000"/>
        </w:rPr>
        <w:t>—</w:t>
      </w:r>
      <w:r w:rsidRPr="00E4412F">
        <w:t>2007</w:t>
      </w:r>
      <w:r w:rsidRPr="00E4412F">
        <w:rPr>
          <w:kern w:val="0"/>
          <w:szCs w:val="20"/>
        </w:rPr>
        <w:t>，</w:t>
      </w:r>
      <w:r w:rsidRPr="00E4412F">
        <w:rPr>
          <w:kern w:val="0"/>
          <w:szCs w:val="20"/>
        </w:rPr>
        <w:t>2.2.4.1</w:t>
      </w:r>
      <w:r w:rsidRPr="00E4412F">
        <w:rPr>
          <w:szCs w:val="21"/>
        </w:rPr>
        <w:t>]</w:t>
      </w:r>
    </w:p>
    <w:p w:rsidR="00E4412F" w:rsidRPr="00E4412F" w:rsidRDefault="00E4412F" w:rsidP="00632F8A">
      <w:pPr>
        <w:widowControl/>
        <w:numPr>
          <w:ilvl w:val="1"/>
          <w:numId w:val="0"/>
        </w:numPr>
        <w:jc w:val="left"/>
        <w:outlineLvl w:val="2"/>
        <w:rPr>
          <w:rFonts w:eastAsia="黑体"/>
          <w:kern w:val="0"/>
          <w:szCs w:val="21"/>
        </w:rPr>
      </w:pPr>
      <w:r w:rsidRPr="00E4412F">
        <w:rPr>
          <w:rFonts w:ascii="黑体" w:eastAsia="黑体" w:hint="eastAsia"/>
          <w:kern w:val="0"/>
          <w:szCs w:val="21"/>
        </w:rPr>
        <w:t>3</w:t>
      </w:r>
      <w:r w:rsidRPr="00E4412F">
        <w:rPr>
          <w:rFonts w:ascii="黑体" w:eastAsia="黑体"/>
          <w:kern w:val="0"/>
          <w:szCs w:val="21"/>
        </w:rPr>
        <w:t>.</w:t>
      </w:r>
      <w:r w:rsidR="00632F8A">
        <w:rPr>
          <w:rFonts w:ascii="黑体" w:eastAsia="黑体"/>
          <w:kern w:val="0"/>
          <w:szCs w:val="21"/>
        </w:rPr>
        <w:t>8</w:t>
      </w:r>
    </w:p>
    <w:p w:rsidR="00E4412F" w:rsidRPr="00E4412F" w:rsidRDefault="00E4412F" w:rsidP="00632F8A">
      <w:pPr>
        <w:widowControl/>
        <w:tabs>
          <w:tab w:val="center" w:pos="4201"/>
          <w:tab w:val="right" w:leader="dot" w:pos="9298"/>
        </w:tabs>
        <w:autoSpaceDE w:val="0"/>
        <w:autoSpaceDN w:val="0"/>
        <w:ind w:firstLineChars="200" w:firstLine="420"/>
        <w:rPr>
          <w:b/>
          <w:bCs/>
          <w:noProof/>
          <w:kern w:val="0"/>
          <w:szCs w:val="21"/>
        </w:rPr>
      </w:pPr>
      <w:r w:rsidRPr="00E4412F">
        <w:rPr>
          <w:rFonts w:eastAsia="黑体"/>
          <w:noProof/>
          <w:kern w:val="0"/>
          <w:szCs w:val="21"/>
        </w:rPr>
        <w:t>前（后）轮质量分配系数</w:t>
      </w:r>
      <w:r w:rsidRPr="00E4412F">
        <w:rPr>
          <w:rFonts w:eastAsia="黑体"/>
          <w:noProof/>
          <w:kern w:val="0"/>
          <w:szCs w:val="21"/>
        </w:rPr>
        <w:t xml:space="preserve">  </w:t>
      </w:r>
      <w:r w:rsidRPr="000256FD">
        <w:rPr>
          <w:rFonts w:eastAsia="黑体"/>
          <w:b/>
          <w:noProof/>
          <w:kern w:val="0"/>
          <w:szCs w:val="21"/>
        </w:rPr>
        <w:t>coefficient of weight on front</w:t>
      </w:r>
      <w:r w:rsidRPr="000256FD">
        <w:rPr>
          <w:rFonts w:eastAsia="黑体"/>
          <w:b/>
          <w:noProof/>
          <w:kern w:val="0"/>
          <w:szCs w:val="21"/>
        </w:rPr>
        <w:t>（</w:t>
      </w:r>
      <w:r w:rsidRPr="000256FD">
        <w:rPr>
          <w:rFonts w:eastAsia="黑体"/>
          <w:b/>
          <w:noProof/>
          <w:kern w:val="0"/>
          <w:szCs w:val="21"/>
        </w:rPr>
        <w:t>rear</w:t>
      </w:r>
      <w:r w:rsidRPr="000256FD">
        <w:rPr>
          <w:rFonts w:eastAsia="黑体"/>
          <w:b/>
          <w:noProof/>
          <w:kern w:val="0"/>
          <w:szCs w:val="21"/>
        </w:rPr>
        <w:t>）</w:t>
      </w:r>
      <w:r w:rsidRPr="000256FD">
        <w:rPr>
          <w:rFonts w:eastAsia="黑体"/>
          <w:b/>
          <w:noProof/>
          <w:kern w:val="0"/>
          <w:szCs w:val="21"/>
        </w:rPr>
        <w:t>wheel</w:t>
      </w:r>
    </w:p>
    <w:p w:rsidR="00E4412F" w:rsidRPr="00E4412F" w:rsidRDefault="00E4412F" w:rsidP="00632F8A">
      <w:pPr>
        <w:widowControl/>
        <w:tabs>
          <w:tab w:val="center" w:pos="4201"/>
          <w:tab w:val="right" w:leader="dot" w:pos="9298"/>
        </w:tabs>
        <w:autoSpaceDE w:val="0"/>
        <w:autoSpaceDN w:val="0"/>
        <w:ind w:firstLineChars="200" w:firstLine="420"/>
        <w:rPr>
          <w:noProof/>
          <w:kern w:val="0"/>
          <w:szCs w:val="20"/>
        </w:rPr>
      </w:pPr>
      <w:r w:rsidRPr="00E4412F">
        <w:rPr>
          <w:noProof/>
          <w:kern w:val="0"/>
          <w:szCs w:val="21"/>
        </w:rPr>
        <w:t>拖拉机静止状态下，前（后）轮作用在水平支撑面上的垂直力与使用质量（重力）之比值。</w:t>
      </w:r>
    </w:p>
    <w:p w:rsidR="00E4412F" w:rsidRPr="00E4412F" w:rsidRDefault="00E4412F" w:rsidP="00632F8A">
      <w:pPr>
        <w:ind w:firstLineChars="200" w:firstLine="420"/>
        <w:rPr>
          <w:szCs w:val="21"/>
        </w:rPr>
      </w:pPr>
      <w:r w:rsidRPr="00E4412F">
        <w:rPr>
          <w:szCs w:val="21"/>
        </w:rPr>
        <w:t>[</w:t>
      </w:r>
      <w:r w:rsidRPr="00E4412F">
        <w:rPr>
          <w:szCs w:val="21"/>
        </w:rPr>
        <w:t>来源</w:t>
      </w:r>
      <w:r w:rsidR="003641F3">
        <w:rPr>
          <w:szCs w:val="21"/>
        </w:rPr>
        <w:t>：</w:t>
      </w:r>
      <w:r w:rsidRPr="00E4412F">
        <w:t>GB/T 6960.1</w:t>
      </w:r>
      <w:r w:rsidRPr="00E4412F">
        <w:rPr>
          <w:rFonts w:hAnsi="宋体"/>
          <w:color w:val="000000"/>
        </w:rPr>
        <w:t>—</w:t>
      </w:r>
      <w:r w:rsidRPr="00E4412F">
        <w:t>2007</w:t>
      </w:r>
      <w:r w:rsidRPr="00E4412F">
        <w:rPr>
          <w:kern w:val="0"/>
          <w:szCs w:val="20"/>
        </w:rPr>
        <w:t>，</w:t>
      </w:r>
      <w:r w:rsidRPr="00E4412F">
        <w:rPr>
          <w:kern w:val="0"/>
          <w:szCs w:val="20"/>
        </w:rPr>
        <w:t>2.2.25</w:t>
      </w:r>
      <w:r w:rsidRPr="00E4412F">
        <w:rPr>
          <w:szCs w:val="21"/>
        </w:rPr>
        <w:t>]</w:t>
      </w:r>
    </w:p>
    <w:p w:rsidR="00632F8A" w:rsidRPr="00632F8A" w:rsidRDefault="00632F8A" w:rsidP="00632F8A">
      <w:pPr>
        <w:pStyle w:val="a"/>
        <w:numPr>
          <w:ilvl w:val="0"/>
          <w:numId w:val="0"/>
        </w:numPr>
        <w:spacing w:beforeLines="100" w:before="312" w:afterLines="100" w:after="312" w:line="360" w:lineRule="exact"/>
        <w:rPr>
          <w:rFonts w:hAnsi="黑体"/>
          <w:szCs w:val="21"/>
        </w:rPr>
      </w:pPr>
      <w:r w:rsidRPr="00632F8A">
        <w:rPr>
          <w:rFonts w:hAnsi="黑体" w:hint="eastAsia"/>
          <w:szCs w:val="21"/>
        </w:rPr>
        <w:t>4</w:t>
      </w:r>
      <w:r w:rsidRPr="00632F8A">
        <w:rPr>
          <w:rFonts w:hAnsi="黑体"/>
          <w:szCs w:val="21"/>
        </w:rPr>
        <w:t xml:space="preserve">  技术要求</w:t>
      </w:r>
    </w:p>
    <w:p w:rsidR="00632F8A" w:rsidRPr="00632F8A" w:rsidRDefault="00632F8A" w:rsidP="00632F8A">
      <w:pPr>
        <w:pStyle w:val="a0"/>
        <w:numPr>
          <w:ilvl w:val="0"/>
          <w:numId w:val="0"/>
        </w:numPr>
        <w:spacing w:beforeLines="50" w:before="156" w:afterLines="50" w:after="156"/>
        <w:rPr>
          <w:rFonts w:ascii="黑体" w:hAnsi="黑体"/>
        </w:rPr>
      </w:pPr>
      <w:r w:rsidRPr="00632F8A">
        <w:rPr>
          <w:rFonts w:ascii="黑体" w:hAnsi="黑体" w:hint="eastAsia"/>
        </w:rPr>
        <w:t>4</w:t>
      </w:r>
      <w:r w:rsidRPr="00632F8A">
        <w:rPr>
          <w:rFonts w:ascii="黑体" w:hAnsi="黑体"/>
        </w:rPr>
        <w:t>.1  一般要求</w:t>
      </w:r>
    </w:p>
    <w:p w:rsidR="00632F8A" w:rsidRPr="00A730E2" w:rsidRDefault="00632F8A" w:rsidP="00632F8A">
      <w:pPr>
        <w:pStyle w:val="ad"/>
        <w:numPr>
          <w:ilvl w:val="0"/>
          <w:numId w:val="0"/>
        </w:numPr>
        <w:rPr>
          <w:rFonts w:eastAsiaTheme="minorEastAsia"/>
        </w:rPr>
      </w:pPr>
      <w:r w:rsidRPr="00632F8A">
        <w:rPr>
          <w:rFonts w:ascii="黑体" w:hAnsi="黑体" w:hint="eastAsia"/>
        </w:rPr>
        <w:t>4</w:t>
      </w:r>
      <w:r w:rsidRPr="00632F8A">
        <w:rPr>
          <w:rFonts w:ascii="黑体" w:hAnsi="黑体"/>
        </w:rPr>
        <w:t xml:space="preserve">.1.1  </w:t>
      </w:r>
      <w:r w:rsidRPr="00A730E2">
        <w:rPr>
          <w:rFonts w:eastAsiaTheme="minorEastAsia" w:hAnsiTheme="minorEastAsia"/>
        </w:rPr>
        <w:t>拖拉机应按照</w:t>
      </w:r>
      <w:proofErr w:type="gramStart"/>
      <w:r w:rsidRPr="00A730E2">
        <w:rPr>
          <w:rFonts w:eastAsiaTheme="minorEastAsia" w:hAnsiTheme="minorEastAsia"/>
        </w:rPr>
        <w:t>经规定</w:t>
      </w:r>
      <w:proofErr w:type="gramEnd"/>
      <w:r w:rsidRPr="00A730E2">
        <w:rPr>
          <w:rFonts w:eastAsiaTheme="minorEastAsia" w:hAnsiTheme="minorEastAsia"/>
        </w:rPr>
        <w:t>程序批准的产品图样和技术文件制造。</w:t>
      </w:r>
    </w:p>
    <w:p w:rsidR="00632F8A" w:rsidRPr="00A730E2" w:rsidRDefault="00632F8A" w:rsidP="00632F8A">
      <w:pPr>
        <w:pStyle w:val="ad"/>
        <w:numPr>
          <w:ilvl w:val="0"/>
          <w:numId w:val="0"/>
        </w:numPr>
        <w:rPr>
          <w:rFonts w:eastAsiaTheme="minorEastAsia"/>
        </w:rPr>
      </w:pPr>
      <w:r w:rsidRPr="00632F8A">
        <w:rPr>
          <w:rFonts w:ascii="黑体" w:hAnsi="黑体" w:hint="eastAsia"/>
        </w:rPr>
        <w:t>4</w:t>
      </w:r>
      <w:r w:rsidRPr="00632F8A">
        <w:rPr>
          <w:rFonts w:ascii="黑体" w:hAnsi="黑体"/>
        </w:rPr>
        <w:t>.1.</w:t>
      </w:r>
      <w:r>
        <w:rPr>
          <w:rFonts w:ascii="黑体" w:hAnsi="黑体"/>
        </w:rPr>
        <w:t>2</w:t>
      </w:r>
      <w:r w:rsidRPr="00632F8A">
        <w:rPr>
          <w:rFonts w:ascii="黑体" w:hAnsi="黑体"/>
        </w:rPr>
        <w:t xml:space="preserve">  </w:t>
      </w:r>
      <w:r w:rsidRPr="00A730E2">
        <w:rPr>
          <w:rFonts w:eastAsiaTheme="minorEastAsia" w:hAnsiTheme="minorEastAsia"/>
        </w:rPr>
        <w:t>拖拉机上的零件、部件用紧固件联接的，应按要求联接牢靠，不应有松动现象。</w:t>
      </w:r>
    </w:p>
    <w:p w:rsidR="00632F8A" w:rsidRPr="00A730E2" w:rsidRDefault="00632F8A" w:rsidP="003641F3">
      <w:pPr>
        <w:pStyle w:val="ad"/>
        <w:numPr>
          <w:ilvl w:val="0"/>
          <w:numId w:val="0"/>
        </w:numPr>
        <w:jc w:val="both"/>
        <w:rPr>
          <w:rFonts w:eastAsiaTheme="minorEastAsia"/>
        </w:rPr>
      </w:pPr>
      <w:r w:rsidRPr="00632F8A">
        <w:rPr>
          <w:rFonts w:ascii="黑体" w:hAnsi="黑体" w:hint="eastAsia"/>
        </w:rPr>
        <w:t>4</w:t>
      </w:r>
      <w:r w:rsidRPr="00632F8A">
        <w:rPr>
          <w:rFonts w:ascii="黑体" w:hAnsi="黑体"/>
        </w:rPr>
        <w:t>.1.</w:t>
      </w:r>
      <w:r>
        <w:rPr>
          <w:rFonts w:ascii="黑体" w:hAnsi="黑体"/>
        </w:rPr>
        <w:t>3</w:t>
      </w:r>
      <w:r w:rsidRPr="00632F8A">
        <w:rPr>
          <w:rFonts w:ascii="黑体" w:hAnsi="黑体"/>
        </w:rPr>
        <w:t xml:space="preserve">  </w:t>
      </w:r>
      <w:r w:rsidRPr="00A730E2">
        <w:rPr>
          <w:rFonts w:eastAsiaTheme="minorEastAsia" w:hAnsiTheme="minorEastAsia"/>
        </w:rPr>
        <w:t>拖拉机正常工作时各系统不应有异常响声，不应有漏油、漏水、漏气</w:t>
      </w:r>
      <w:r>
        <w:rPr>
          <w:rFonts w:eastAsiaTheme="minorEastAsia" w:hAnsiTheme="minorEastAsia" w:hint="eastAsia"/>
        </w:rPr>
        <w:t>及</w:t>
      </w:r>
      <w:r w:rsidRPr="00A730E2">
        <w:rPr>
          <w:rFonts w:eastAsiaTheme="minorEastAsia" w:hAnsiTheme="minorEastAsia"/>
        </w:rPr>
        <w:t>漏电现象，发动机不允许窜机油。</w:t>
      </w:r>
    </w:p>
    <w:p w:rsidR="00632F8A" w:rsidRPr="00A730E2" w:rsidRDefault="00632F8A" w:rsidP="00632F8A">
      <w:pPr>
        <w:pStyle w:val="ad"/>
        <w:numPr>
          <w:ilvl w:val="0"/>
          <w:numId w:val="0"/>
        </w:numPr>
        <w:rPr>
          <w:rFonts w:eastAsiaTheme="minorEastAsia"/>
        </w:rPr>
      </w:pPr>
      <w:r w:rsidRPr="00632F8A">
        <w:rPr>
          <w:rFonts w:ascii="黑体" w:hAnsi="黑体" w:hint="eastAsia"/>
        </w:rPr>
        <w:t>4</w:t>
      </w:r>
      <w:r w:rsidRPr="00632F8A">
        <w:rPr>
          <w:rFonts w:ascii="黑体" w:hAnsi="黑体"/>
        </w:rPr>
        <w:t>.1.</w:t>
      </w:r>
      <w:r>
        <w:rPr>
          <w:rFonts w:ascii="黑体" w:hAnsi="黑体"/>
        </w:rPr>
        <w:t>4</w:t>
      </w:r>
      <w:r w:rsidRPr="00632F8A">
        <w:rPr>
          <w:rFonts w:ascii="黑体" w:hAnsi="黑体"/>
        </w:rPr>
        <w:t xml:space="preserve">  </w:t>
      </w:r>
      <w:r w:rsidRPr="00A730E2">
        <w:rPr>
          <w:rFonts w:eastAsiaTheme="minorEastAsia" w:hAnsiTheme="minorEastAsia"/>
        </w:rPr>
        <w:t>防泥水试验后的拖拉机不允许有泥水渗入机体。</w:t>
      </w:r>
    </w:p>
    <w:p w:rsidR="00632F8A" w:rsidRPr="00A730E2" w:rsidRDefault="00632F8A" w:rsidP="003641F3">
      <w:pPr>
        <w:pStyle w:val="ad"/>
        <w:numPr>
          <w:ilvl w:val="0"/>
          <w:numId w:val="0"/>
        </w:numPr>
        <w:jc w:val="both"/>
        <w:rPr>
          <w:rFonts w:eastAsiaTheme="minorEastAsia"/>
        </w:rPr>
      </w:pPr>
      <w:r w:rsidRPr="00632F8A">
        <w:rPr>
          <w:rFonts w:ascii="黑体" w:hAnsi="黑体" w:hint="eastAsia"/>
        </w:rPr>
        <w:t>4</w:t>
      </w:r>
      <w:r w:rsidRPr="00632F8A">
        <w:rPr>
          <w:rFonts w:ascii="黑体" w:hAnsi="黑体"/>
        </w:rPr>
        <w:t>.1.</w:t>
      </w:r>
      <w:r>
        <w:rPr>
          <w:rFonts w:ascii="黑体" w:hAnsi="黑体"/>
        </w:rPr>
        <w:t>5</w:t>
      </w:r>
      <w:r w:rsidRPr="00632F8A">
        <w:rPr>
          <w:rFonts w:ascii="黑体" w:hAnsi="黑体"/>
        </w:rPr>
        <w:t xml:space="preserve">  </w:t>
      </w:r>
      <w:r w:rsidRPr="00A730E2">
        <w:rPr>
          <w:rFonts w:eastAsiaTheme="minorEastAsia" w:hAnsiTheme="minorEastAsia"/>
        </w:rPr>
        <w:t>拖拉机外观应符合</w:t>
      </w:r>
      <w:r w:rsidRPr="00A730E2">
        <w:rPr>
          <w:rFonts w:eastAsiaTheme="minorEastAsia"/>
        </w:rPr>
        <w:t>JB/T 6712</w:t>
      </w:r>
      <w:r w:rsidRPr="00A730E2">
        <w:rPr>
          <w:rFonts w:eastAsiaTheme="minorEastAsia" w:hAnsiTheme="minorEastAsia"/>
        </w:rPr>
        <w:t>的规定，涂漆应符合</w:t>
      </w:r>
      <w:r w:rsidRPr="00A730E2">
        <w:rPr>
          <w:rFonts w:eastAsiaTheme="minorEastAsia"/>
        </w:rPr>
        <w:t>JB/T 5673</w:t>
      </w:r>
      <w:r w:rsidRPr="00A730E2">
        <w:rPr>
          <w:rFonts w:eastAsiaTheme="minorEastAsia" w:hAnsiTheme="minorEastAsia"/>
        </w:rPr>
        <w:t>的规定，漆膜附着性能应不低于</w:t>
      </w:r>
      <w:r w:rsidRPr="00A730E2">
        <w:rPr>
          <w:rFonts w:eastAsiaTheme="minorEastAsia"/>
        </w:rPr>
        <w:t>JB/T 9832.2</w:t>
      </w:r>
      <w:r w:rsidR="003641F3" w:rsidRPr="003641F3">
        <w:rPr>
          <w:rFonts w:asciiTheme="minorEastAsia" w:eastAsiaTheme="minorEastAsia" w:hAnsiTheme="minorEastAsia"/>
        </w:rPr>
        <w:t>—</w:t>
      </w:r>
      <w:r w:rsidR="003641F3">
        <w:rPr>
          <w:rFonts w:eastAsiaTheme="minorEastAsia"/>
        </w:rPr>
        <w:t>1999</w:t>
      </w:r>
      <w:r w:rsidRPr="00A730E2">
        <w:rPr>
          <w:rFonts w:eastAsiaTheme="minorEastAsia" w:hAnsiTheme="minorEastAsia"/>
        </w:rPr>
        <w:t>中</w:t>
      </w:r>
      <w:r w:rsidRPr="00A730E2">
        <w:rPr>
          <w:rFonts w:asciiTheme="minorEastAsia" w:eastAsiaTheme="minorEastAsia" w:hAnsiTheme="minorEastAsia"/>
        </w:rPr>
        <w:t>Ⅱ</w:t>
      </w:r>
      <w:r w:rsidRPr="00A730E2">
        <w:rPr>
          <w:rFonts w:eastAsiaTheme="minorEastAsia" w:hAnsiTheme="minorEastAsia"/>
        </w:rPr>
        <w:t>级的规定。</w:t>
      </w:r>
    </w:p>
    <w:p w:rsidR="00632F8A" w:rsidRPr="00A730E2" w:rsidRDefault="00632F8A" w:rsidP="003641F3">
      <w:pPr>
        <w:pStyle w:val="ad"/>
        <w:numPr>
          <w:ilvl w:val="0"/>
          <w:numId w:val="0"/>
        </w:numPr>
        <w:jc w:val="both"/>
        <w:rPr>
          <w:rFonts w:eastAsiaTheme="minorEastAsia"/>
        </w:rPr>
      </w:pPr>
      <w:r w:rsidRPr="00632F8A">
        <w:rPr>
          <w:rFonts w:ascii="黑体" w:hAnsi="黑体" w:hint="eastAsia"/>
        </w:rPr>
        <w:t>4</w:t>
      </w:r>
      <w:r w:rsidRPr="00632F8A">
        <w:rPr>
          <w:rFonts w:ascii="黑体" w:hAnsi="黑体"/>
        </w:rPr>
        <w:t>.1.</w:t>
      </w:r>
      <w:r>
        <w:rPr>
          <w:rFonts w:ascii="黑体" w:hAnsi="黑体"/>
        </w:rPr>
        <w:t>6</w:t>
      </w:r>
      <w:r w:rsidRPr="00632F8A">
        <w:rPr>
          <w:rFonts w:ascii="黑体" w:hAnsi="黑体"/>
        </w:rPr>
        <w:t xml:space="preserve">  </w:t>
      </w:r>
      <w:r w:rsidRPr="00A730E2">
        <w:rPr>
          <w:rFonts w:eastAsiaTheme="minorEastAsia" w:hAnsiTheme="minorEastAsia"/>
        </w:rPr>
        <w:t>发动机在全程调速范围内应能稳定运转，并能直接或间接通过熄火装置使发动机停止运转；手油门手柄应能可靠停在任何位置，不受脚油门操纵的影响。</w:t>
      </w:r>
    </w:p>
    <w:p w:rsidR="00632F8A" w:rsidRPr="00A730E2" w:rsidRDefault="00632F8A" w:rsidP="003641F3">
      <w:pPr>
        <w:pStyle w:val="ad"/>
        <w:numPr>
          <w:ilvl w:val="0"/>
          <w:numId w:val="0"/>
        </w:numPr>
        <w:jc w:val="both"/>
        <w:rPr>
          <w:rFonts w:eastAsiaTheme="minorEastAsia"/>
        </w:rPr>
      </w:pPr>
      <w:r w:rsidRPr="00632F8A">
        <w:rPr>
          <w:rFonts w:ascii="黑体" w:hAnsi="黑体" w:hint="eastAsia"/>
        </w:rPr>
        <w:t>4</w:t>
      </w:r>
      <w:r w:rsidRPr="00632F8A">
        <w:rPr>
          <w:rFonts w:ascii="黑体" w:hAnsi="黑体"/>
        </w:rPr>
        <w:t>.1.</w:t>
      </w:r>
      <w:r>
        <w:rPr>
          <w:rFonts w:ascii="黑体" w:hAnsi="黑体"/>
        </w:rPr>
        <w:t>7</w:t>
      </w:r>
      <w:r w:rsidRPr="00632F8A">
        <w:rPr>
          <w:rFonts w:ascii="黑体" w:hAnsi="黑体"/>
        </w:rPr>
        <w:t xml:space="preserve">  </w:t>
      </w:r>
      <w:r w:rsidRPr="00A730E2">
        <w:rPr>
          <w:rFonts w:eastAsiaTheme="minorEastAsia" w:hAnsiTheme="minorEastAsia"/>
        </w:rPr>
        <w:t>拖拉机各操纵机构的运转应轻便灵活、松紧适度，各机构行程调整应符合使用说明书的规定。所有能自动回位的操纵件，在操纵力去除后应能自动回位；非自动回位的操纵件应能可靠地停在选定位置。各操纵机构的最大操纵力应符合</w:t>
      </w:r>
      <w:r w:rsidRPr="00A730E2">
        <w:rPr>
          <w:rFonts w:eastAsiaTheme="minorEastAsia"/>
        </w:rPr>
        <w:t>GB/T 19407</w:t>
      </w:r>
      <w:r w:rsidRPr="00A730E2">
        <w:rPr>
          <w:rFonts w:eastAsiaTheme="minorEastAsia" w:hAnsiTheme="minorEastAsia"/>
        </w:rPr>
        <w:t>的规定。</w:t>
      </w:r>
    </w:p>
    <w:p w:rsidR="00632F8A" w:rsidRPr="00A730E2" w:rsidRDefault="00632F8A" w:rsidP="00632F8A">
      <w:pPr>
        <w:pStyle w:val="ad"/>
        <w:numPr>
          <w:ilvl w:val="0"/>
          <w:numId w:val="0"/>
        </w:numPr>
        <w:rPr>
          <w:rFonts w:eastAsiaTheme="minorEastAsia"/>
        </w:rPr>
      </w:pPr>
      <w:r w:rsidRPr="00632F8A">
        <w:rPr>
          <w:rFonts w:ascii="黑体" w:hAnsi="黑体" w:hint="eastAsia"/>
        </w:rPr>
        <w:t>4</w:t>
      </w:r>
      <w:r w:rsidRPr="00632F8A">
        <w:rPr>
          <w:rFonts w:ascii="黑体" w:hAnsi="黑体"/>
        </w:rPr>
        <w:t>.1.</w:t>
      </w:r>
      <w:r>
        <w:rPr>
          <w:rFonts w:ascii="黑体" w:hAnsi="黑体"/>
        </w:rPr>
        <w:t>8</w:t>
      </w:r>
      <w:r w:rsidRPr="00632F8A">
        <w:rPr>
          <w:rFonts w:ascii="黑体" w:hAnsi="黑体"/>
        </w:rPr>
        <w:t xml:space="preserve">  </w:t>
      </w:r>
      <w:r w:rsidRPr="00A730E2">
        <w:rPr>
          <w:rFonts w:eastAsiaTheme="minorEastAsia" w:hAnsiTheme="minorEastAsia"/>
        </w:rPr>
        <w:t>离合器应接合平稳、分离彻底，接合时应能传递发动机全部转矩。</w:t>
      </w:r>
    </w:p>
    <w:p w:rsidR="00632F8A" w:rsidRPr="00A730E2" w:rsidRDefault="00632F8A" w:rsidP="00632F8A">
      <w:pPr>
        <w:pStyle w:val="ad"/>
        <w:numPr>
          <w:ilvl w:val="0"/>
          <w:numId w:val="0"/>
        </w:numPr>
        <w:rPr>
          <w:rFonts w:eastAsiaTheme="minorEastAsia"/>
        </w:rPr>
      </w:pPr>
      <w:r w:rsidRPr="00632F8A">
        <w:rPr>
          <w:rFonts w:ascii="黑体" w:hAnsi="黑体" w:hint="eastAsia"/>
        </w:rPr>
        <w:t>4</w:t>
      </w:r>
      <w:r w:rsidRPr="00632F8A">
        <w:rPr>
          <w:rFonts w:ascii="黑体" w:hAnsi="黑体"/>
        </w:rPr>
        <w:t>.1.</w:t>
      </w:r>
      <w:r>
        <w:rPr>
          <w:rFonts w:ascii="黑体" w:hAnsi="黑体"/>
        </w:rPr>
        <w:t>9</w:t>
      </w:r>
      <w:r w:rsidRPr="00632F8A">
        <w:rPr>
          <w:rFonts w:ascii="黑体" w:hAnsi="黑体"/>
        </w:rPr>
        <w:t xml:space="preserve">  </w:t>
      </w:r>
      <w:r w:rsidRPr="00A730E2">
        <w:rPr>
          <w:rFonts w:eastAsiaTheme="minorEastAsia" w:hAnsiTheme="minorEastAsia"/>
        </w:rPr>
        <w:t>在各档工作时，变速箱不允许有乱档、脱档等换档失效现象。</w:t>
      </w:r>
    </w:p>
    <w:p w:rsidR="00632F8A" w:rsidRPr="00A730E2" w:rsidRDefault="00632F8A" w:rsidP="003641F3">
      <w:pPr>
        <w:pStyle w:val="ad"/>
        <w:numPr>
          <w:ilvl w:val="0"/>
          <w:numId w:val="0"/>
        </w:numPr>
        <w:jc w:val="both"/>
        <w:rPr>
          <w:rFonts w:eastAsiaTheme="minorEastAsia"/>
        </w:rPr>
      </w:pPr>
      <w:r w:rsidRPr="00632F8A">
        <w:rPr>
          <w:rFonts w:ascii="黑体" w:hAnsi="黑体" w:hint="eastAsia"/>
        </w:rPr>
        <w:t>4</w:t>
      </w:r>
      <w:r w:rsidRPr="00632F8A">
        <w:rPr>
          <w:rFonts w:ascii="黑体" w:hAnsi="黑体"/>
        </w:rPr>
        <w:t>.1.1</w:t>
      </w:r>
      <w:r>
        <w:rPr>
          <w:rFonts w:ascii="黑体" w:hAnsi="黑体"/>
        </w:rPr>
        <w:t>0</w:t>
      </w:r>
      <w:r w:rsidRPr="00632F8A">
        <w:rPr>
          <w:rFonts w:ascii="黑体" w:hAnsi="黑体"/>
        </w:rPr>
        <w:t xml:space="preserve">  </w:t>
      </w:r>
      <w:r w:rsidRPr="00A730E2">
        <w:rPr>
          <w:rFonts w:eastAsiaTheme="minorEastAsia" w:hAnsiTheme="minorEastAsia"/>
        </w:rPr>
        <w:t>后置动力输出轴应符合</w:t>
      </w:r>
      <w:r w:rsidRPr="00A730E2">
        <w:rPr>
          <w:rFonts w:eastAsiaTheme="minorEastAsia"/>
        </w:rPr>
        <w:t>GB/T 1592</w:t>
      </w:r>
      <w:r>
        <w:rPr>
          <w:rFonts w:eastAsiaTheme="minorEastAsia" w:hint="eastAsia"/>
        </w:rPr>
        <w:t>（</w:t>
      </w:r>
      <w:r w:rsidRPr="00A730E2">
        <w:rPr>
          <w:rFonts w:eastAsiaTheme="minorEastAsia" w:hAnsiTheme="minorEastAsia"/>
        </w:rPr>
        <w:t>所有部分</w:t>
      </w:r>
      <w:r>
        <w:rPr>
          <w:rFonts w:eastAsiaTheme="minorEastAsia" w:hAnsiTheme="minorEastAsia" w:hint="eastAsia"/>
        </w:rPr>
        <w:t>）</w:t>
      </w:r>
      <w:r w:rsidRPr="00A730E2">
        <w:rPr>
          <w:rFonts w:eastAsiaTheme="minorEastAsia" w:hAnsiTheme="minorEastAsia"/>
        </w:rPr>
        <w:t>的规定，前置动力输出轴和前悬挂装置应符合</w:t>
      </w:r>
      <w:r w:rsidRPr="00A730E2">
        <w:rPr>
          <w:rFonts w:eastAsiaTheme="minorEastAsia"/>
        </w:rPr>
        <w:t>GB/T 10916</w:t>
      </w:r>
      <w:r w:rsidRPr="00A730E2">
        <w:rPr>
          <w:rFonts w:eastAsiaTheme="minorEastAsia" w:hAnsiTheme="minorEastAsia"/>
        </w:rPr>
        <w:t>的规定。</w:t>
      </w:r>
    </w:p>
    <w:p w:rsidR="00632F8A" w:rsidRPr="00A730E2" w:rsidRDefault="00632F8A" w:rsidP="003641F3">
      <w:pPr>
        <w:pStyle w:val="ad"/>
        <w:numPr>
          <w:ilvl w:val="0"/>
          <w:numId w:val="0"/>
        </w:numPr>
        <w:jc w:val="both"/>
        <w:rPr>
          <w:rFonts w:eastAsiaTheme="minorEastAsia"/>
        </w:rPr>
      </w:pPr>
      <w:r w:rsidRPr="00632F8A">
        <w:rPr>
          <w:rFonts w:ascii="黑体" w:hAnsi="黑体" w:hint="eastAsia"/>
        </w:rPr>
        <w:t>4</w:t>
      </w:r>
      <w:r w:rsidRPr="00632F8A">
        <w:rPr>
          <w:rFonts w:ascii="黑体" w:hAnsi="黑体"/>
        </w:rPr>
        <w:t>.1.1</w:t>
      </w:r>
      <w:r>
        <w:rPr>
          <w:rFonts w:ascii="黑体" w:hAnsi="黑体"/>
        </w:rPr>
        <w:t xml:space="preserve">1  </w:t>
      </w:r>
      <w:r w:rsidRPr="00A730E2">
        <w:rPr>
          <w:rFonts w:eastAsiaTheme="minorEastAsia" w:hAnsiTheme="minorEastAsia"/>
        </w:rPr>
        <w:t>拖拉机停放在直线行驶位置时，转向</w:t>
      </w:r>
      <w:proofErr w:type="gramStart"/>
      <w:r w:rsidRPr="00A730E2">
        <w:rPr>
          <w:rFonts w:eastAsiaTheme="minorEastAsia" w:hAnsiTheme="minorEastAsia"/>
        </w:rPr>
        <w:t>盘最大</w:t>
      </w:r>
      <w:proofErr w:type="gramEnd"/>
      <w:r w:rsidRPr="00A730E2">
        <w:rPr>
          <w:rFonts w:eastAsiaTheme="minorEastAsia" w:hAnsiTheme="minorEastAsia"/>
        </w:rPr>
        <w:t>自由转动量不大于</w:t>
      </w:r>
      <w:r>
        <w:rPr>
          <w:rFonts w:eastAsiaTheme="minorEastAsia" w:hint="eastAsia"/>
        </w:rPr>
        <w:t>25</w:t>
      </w:r>
      <w:r w:rsidRPr="00A730E2">
        <w:rPr>
          <w:rFonts w:eastAsiaTheme="minorEastAsia"/>
        </w:rPr>
        <w:t>°</w:t>
      </w:r>
      <w:r w:rsidRPr="00A730E2">
        <w:rPr>
          <w:rFonts w:eastAsiaTheme="minorEastAsia" w:hAnsiTheme="minorEastAsia"/>
        </w:rPr>
        <w:t>，拖拉机应能全程平稳转向，不允许出现不连续运转和冲击现象。行驶过程中拖拉机熄火时应能实现人力转向，转向性能应符合</w:t>
      </w:r>
      <w:r w:rsidRPr="00A730E2">
        <w:rPr>
          <w:rFonts w:eastAsiaTheme="minorEastAsia"/>
        </w:rPr>
        <w:t>GB/T 19040</w:t>
      </w:r>
      <w:r w:rsidRPr="00A730E2">
        <w:rPr>
          <w:rFonts w:eastAsiaTheme="minorEastAsia" w:hAnsiTheme="minorEastAsia"/>
        </w:rPr>
        <w:t>的规定。</w:t>
      </w:r>
    </w:p>
    <w:p w:rsidR="00632F8A" w:rsidRPr="00A730E2" w:rsidRDefault="00632F8A" w:rsidP="00632F8A">
      <w:pPr>
        <w:pStyle w:val="ad"/>
        <w:numPr>
          <w:ilvl w:val="0"/>
          <w:numId w:val="0"/>
        </w:numPr>
        <w:rPr>
          <w:rFonts w:eastAsiaTheme="minorEastAsia"/>
        </w:rPr>
      </w:pPr>
      <w:r w:rsidRPr="00632F8A">
        <w:rPr>
          <w:rFonts w:ascii="黑体" w:hAnsi="黑体" w:hint="eastAsia"/>
        </w:rPr>
        <w:t>4</w:t>
      </w:r>
      <w:r w:rsidRPr="00632F8A">
        <w:rPr>
          <w:rFonts w:ascii="黑体" w:hAnsi="黑体"/>
        </w:rPr>
        <w:t>.1.1</w:t>
      </w:r>
      <w:r>
        <w:rPr>
          <w:rFonts w:ascii="黑体" w:hAnsi="黑体"/>
        </w:rPr>
        <w:t xml:space="preserve">2  </w:t>
      </w:r>
      <w:r w:rsidRPr="00A730E2">
        <w:rPr>
          <w:rFonts w:eastAsiaTheme="minorEastAsia" w:hAnsiTheme="minorEastAsia"/>
        </w:rPr>
        <w:t>拖拉机在硬路面直线行驶时，前轮不允许有目测能见的摆振。</w:t>
      </w:r>
    </w:p>
    <w:p w:rsidR="00632F8A" w:rsidRPr="00A730E2" w:rsidRDefault="00632F8A" w:rsidP="00632F8A">
      <w:pPr>
        <w:pStyle w:val="ad"/>
        <w:numPr>
          <w:ilvl w:val="0"/>
          <w:numId w:val="0"/>
        </w:numPr>
        <w:rPr>
          <w:rFonts w:eastAsiaTheme="minorEastAsia"/>
        </w:rPr>
      </w:pPr>
      <w:r w:rsidRPr="00632F8A">
        <w:rPr>
          <w:rFonts w:ascii="黑体" w:hAnsi="黑体" w:hint="eastAsia"/>
        </w:rPr>
        <w:t>4</w:t>
      </w:r>
      <w:r w:rsidRPr="00632F8A">
        <w:rPr>
          <w:rFonts w:ascii="黑体" w:hAnsi="黑体"/>
        </w:rPr>
        <w:t>.1.1</w:t>
      </w:r>
      <w:r>
        <w:rPr>
          <w:rFonts w:ascii="黑体" w:hAnsi="黑体"/>
        </w:rPr>
        <w:t xml:space="preserve">3  </w:t>
      </w:r>
      <w:r w:rsidRPr="00A730E2">
        <w:rPr>
          <w:rFonts w:eastAsiaTheme="minorEastAsia" w:hAnsiTheme="minorEastAsia"/>
        </w:rPr>
        <w:t>后置式液压悬挂装置应符合</w:t>
      </w:r>
      <w:r w:rsidRPr="00A730E2">
        <w:rPr>
          <w:rFonts w:eastAsiaTheme="minorEastAsia"/>
        </w:rPr>
        <w:t>GB/T 1593</w:t>
      </w:r>
      <w:r>
        <w:rPr>
          <w:rFonts w:eastAsiaTheme="minorEastAsia" w:hint="eastAsia"/>
        </w:rPr>
        <w:t>（</w:t>
      </w:r>
      <w:r w:rsidRPr="00A730E2">
        <w:rPr>
          <w:rFonts w:eastAsiaTheme="minorEastAsia" w:hAnsiTheme="minorEastAsia"/>
        </w:rPr>
        <w:t>所有部分</w:t>
      </w:r>
      <w:r>
        <w:rPr>
          <w:rFonts w:eastAsiaTheme="minorEastAsia" w:hAnsiTheme="minorEastAsia" w:hint="eastAsia"/>
        </w:rPr>
        <w:t>）</w:t>
      </w:r>
      <w:r w:rsidRPr="00A730E2">
        <w:rPr>
          <w:rFonts w:eastAsiaTheme="minorEastAsia" w:hAnsiTheme="minorEastAsia"/>
        </w:rPr>
        <w:t>的规定。</w:t>
      </w:r>
    </w:p>
    <w:p w:rsidR="00632F8A" w:rsidRPr="00A730E2" w:rsidRDefault="00632F8A" w:rsidP="003641F3">
      <w:pPr>
        <w:pStyle w:val="ad"/>
        <w:numPr>
          <w:ilvl w:val="0"/>
          <w:numId w:val="0"/>
        </w:numPr>
        <w:jc w:val="both"/>
        <w:rPr>
          <w:rFonts w:eastAsiaTheme="minorEastAsia"/>
        </w:rPr>
      </w:pPr>
      <w:r w:rsidRPr="00632F8A">
        <w:rPr>
          <w:rFonts w:ascii="黑体" w:hAnsi="黑体" w:hint="eastAsia"/>
        </w:rPr>
        <w:t>4</w:t>
      </w:r>
      <w:r w:rsidRPr="00632F8A">
        <w:rPr>
          <w:rFonts w:ascii="黑体" w:hAnsi="黑体"/>
        </w:rPr>
        <w:t>.1.1</w:t>
      </w:r>
      <w:r>
        <w:rPr>
          <w:rFonts w:ascii="黑体" w:hAnsi="黑体"/>
        </w:rPr>
        <w:t xml:space="preserve">4  </w:t>
      </w:r>
      <w:r w:rsidRPr="00A730E2">
        <w:rPr>
          <w:rFonts w:eastAsiaTheme="minorEastAsia" w:hAnsiTheme="minorEastAsia"/>
        </w:rPr>
        <w:t>拖拉机牵引装置应符合</w:t>
      </w:r>
      <w:r w:rsidRPr="00A730E2">
        <w:rPr>
          <w:rFonts w:eastAsiaTheme="minorEastAsia"/>
        </w:rPr>
        <w:t>GB/T 2780</w:t>
      </w:r>
      <w:r w:rsidRPr="00A730E2">
        <w:rPr>
          <w:rFonts w:eastAsiaTheme="minorEastAsia" w:hAnsiTheme="minorEastAsia"/>
        </w:rPr>
        <w:t>的规定，拖挂装置应符合</w:t>
      </w:r>
      <w:r w:rsidRPr="00A730E2">
        <w:rPr>
          <w:rFonts w:eastAsiaTheme="minorEastAsia"/>
        </w:rPr>
        <w:t>GB/T 2779</w:t>
      </w:r>
      <w:r w:rsidRPr="00A730E2">
        <w:rPr>
          <w:rFonts w:eastAsiaTheme="minorEastAsia" w:hAnsiTheme="minorEastAsia"/>
        </w:rPr>
        <w:t>的规定，液压快换接头应符合</w:t>
      </w:r>
      <w:r w:rsidRPr="00A730E2">
        <w:rPr>
          <w:rFonts w:eastAsiaTheme="minorEastAsia"/>
        </w:rPr>
        <w:t>GB/T 5862</w:t>
      </w:r>
      <w:r w:rsidRPr="00A730E2">
        <w:rPr>
          <w:rFonts w:eastAsiaTheme="minorEastAsia" w:hAnsiTheme="minorEastAsia"/>
        </w:rPr>
        <w:t>的规定。</w:t>
      </w:r>
    </w:p>
    <w:p w:rsidR="00632F8A" w:rsidRPr="00A730E2" w:rsidRDefault="00632F8A" w:rsidP="003641F3">
      <w:pPr>
        <w:pStyle w:val="ad"/>
        <w:numPr>
          <w:ilvl w:val="0"/>
          <w:numId w:val="0"/>
        </w:numPr>
        <w:jc w:val="both"/>
        <w:rPr>
          <w:rFonts w:eastAsiaTheme="minorEastAsia"/>
        </w:rPr>
      </w:pPr>
      <w:r w:rsidRPr="00632F8A">
        <w:rPr>
          <w:rFonts w:ascii="黑体" w:hAnsi="黑体" w:hint="eastAsia"/>
        </w:rPr>
        <w:t>4</w:t>
      </w:r>
      <w:r w:rsidRPr="00632F8A">
        <w:rPr>
          <w:rFonts w:ascii="黑体" w:hAnsi="黑体"/>
        </w:rPr>
        <w:t>.1.1</w:t>
      </w:r>
      <w:r>
        <w:rPr>
          <w:rFonts w:ascii="黑体" w:hAnsi="黑体"/>
        </w:rPr>
        <w:t xml:space="preserve">5  </w:t>
      </w:r>
      <w:r w:rsidRPr="00A730E2">
        <w:rPr>
          <w:rFonts w:eastAsiaTheme="minorEastAsia" w:hAnsiTheme="minorEastAsia"/>
        </w:rPr>
        <w:t>拖拉机上的电气仪表应符合</w:t>
      </w:r>
      <w:r w:rsidRPr="00A730E2">
        <w:rPr>
          <w:rFonts w:eastAsiaTheme="minorEastAsia"/>
        </w:rPr>
        <w:t>JB/T 6697</w:t>
      </w:r>
      <w:r w:rsidRPr="00A730E2">
        <w:rPr>
          <w:rFonts w:eastAsiaTheme="minorEastAsia" w:hAnsiTheme="minorEastAsia"/>
        </w:rPr>
        <w:t>的规定，显示应清晰准确，信号报警系统和电气照明及其开关的工作应可靠。</w:t>
      </w:r>
    </w:p>
    <w:p w:rsidR="00632F8A" w:rsidRPr="00A730E2" w:rsidRDefault="00632F8A" w:rsidP="00632F8A">
      <w:pPr>
        <w:pStyle w:val="ad"/>
        <w:numPr>
          <w:ilvl w:val="0"/>
          <w:numId w:val="0"/>
        </w:numPr>
        <w:rPr>
          <w:rFonts w:eastAsiaTheme="minorEastAsia"/>
        </w:rPr>
      </w:pPr>
      <w:r w:rsidRPr="00632F8A">
        <w:rPr>
          <w:rFonts w:ascii="黑体" w:hAnsi="黑体" w:hint="eastAsia"/>
        </w:rPr>
        <w:t>4</w:t>
      </w:r>
      <w:r w:rsidRPr="00632F8A">
        <w:rPr>
          <w:rFonts w:ascii="黑体" w:hAnsi="黑体"/>
        </w:rPr>
        <w:t>.1.1</w:t>
      </w:r>
      <w:r>
        <w:rPr>
          <w:rFonts w:ascii="黑体" w:hAnsi="黑体"/>
        </w:rPr>
        <w:t xml:space="preserve">6  </w:t>
      </w:r>
      <w:r>
        <w:rPr>
          <w:rFonts w:eastAsiaTheme="minorEastAsia" w:hAnsiTheme="minorEastAsia" w:hint="eastAsia"/>
        </w:rPr>
        <w:t>拖拉机用润滑油的性能指标应不低于</w:t>
      </w:r>
      <w:r>
        <w:rPr>
          <w:rFonts w:eastAsiaTheme="minorEastAsia" w:hAnsiTheme="minorEastAsia" w:hint="eastAsia"/>
        </w:rPr>
        <w:t>JB/T 7282</w:t>
      </w:r>
      <w:r>
        <w:rPr>
          <w:rFonts w:eastAsiaTheme="minorEastAsia" w:hAnsiTheme="minorEastAsia" w:hint="eastAsia"/>
        </w:rPr>
        <w:t>的规定</w:t>
      </w:r>
      <w:r w:rsidRPr="00A730E2">
        <w:rPr>
          <w:rFonts w:eastAsiaTheme="minorEastAsia" w:hAnsiTheme="minorEastAsia"/>
        </w:rPr>
        <w:t>。</w:t>
      </w:r>
    </w:p>
    <w:p w:rsidR="00632F8A" w:rsidRPr="00A730E2" w:rsidRDefault="00632F8A" w:rsidP="00632F8A">
      <w:pPr>
        <w:pStyle w:val="ad"/>
        <w:numPr>
          <w:ilvl w:val="0"/>
          <w:numId w:val="0"/>
        </w:numPr>
        <w:rPr>
          <w:rFonts w:eastAsiaTheme="minorEastAsia"/>
        </w:rPr>
      </w:pPr>
      <w:r w:rsidRPr="00632F8A">
        <w:rPr>
          <w:rFonts w:ascii="黑体" w:hAnsi="黑体" w:hint="eastAsia"/>
        </w:rPr>
        <w:t>4</w:t>
      </w:r>
      <w:r w:rsidRPr="00632F8A">
        <w:rPr>
          <w:rFonts w:ascii="黑体" w:hAnsi="黑体"/>
        </w:rPr>
        <w:t>.1.1</w:t>
      </w:r>
      <w:r>
        <w:rPr>
          <w:rFonts w:ascii="黑体" w:hAnsi="黑体"/>
        </w:rPr>
        <w:t xml:space="preserve">7  </w:t>
      </w:r>
      <w:r w:rsidRPr="00A730E2">
        <w:rPr>
          <w:rFonts w:eastAsiaTheme="minorEastAsia" w:hAnsiTheme="minorEastAsia"/>
        </w:rPr>
        <w:t>拖拉机运输机组进行运输作业时，应符合</w:t>
      </w:r>
      <w:r w:rsidRPr="00A730E2">
        <w:rPr>
          <w:rFonts w:eastAsiaTheme="minorEastAsia"/>
        </w:rPr>
        <w:t>GB/T 21959</w:t>
      </w:r>
      <w:r w:rsidRPr="00A730E2">
        <w:rPr>
          <w:rFonts w:eastAsiaTheme="minorEastAsia" w:hAnsiTheme="minorEastAsia"/>
        </w:rPr>
        <w:t>的规定。</w:t>
      </w:r>
    </w:p>
    <w:p w:rsidR="00632F8A" w:rsidRPr="00A730E2" w:rsidRDefault="00632F8A" w:rsidP="00632F8A">
      <w:pPr>
        <w:pStyle w:val="ad"/>
        <w:numPr>
          <w:ilvl w:val="0"/>
          <w:numId w:val="0"/>
        </w:numPr>
        <w:rPr>
          <w:rFonts w:eastAsiaTheme="minorEastAsia"/>
        </w:rPr>
      </w:pPr>
      <w:r w:rsidRPr="00632F8A">
        <w:rPr>
          <w:rFonts w:ascii="黑体" w:hAnsi="黑体" w:hint="eastAsia"/>
        </w:rPr>
        <w:t>4</w:t>
      </w:r>
      <w:r w:rsidRPr="00632F8A">
        <w:rPr>
          <w:rFonts w:ascii="黑体" w:hAnsi="黑体"/>
        </w:rPr>
        <w:t>.1.1</w:t>
      </w:r>
      <w:r>
        <w:rPr>
          <w:rFonts w:ascii="黑体" w:hAnsi="黑体"/>
        </w:rPr>
        <w:t xml:space="preserve">8  </w:t>
      </w:r>
      <w:r w:rsidRPr="00A730E2">
        <w:rPr>
          <w:rFonts w:eastAsiaTheme="minorEastAsia" w:hAnsiTheme="minorEastAsia"/>
        </w:rPr>
        <w:t>拖拉机产品使用说明书应符合</w:t>
      </w:r>
      <w:r w:rsidRPr="00A730E2">
        <w:rPr>
          <w:rFonts w:eastAsiaTheme="minorEastAsia"/>
        </w:rPr>
        <w:t>GB/T 9480</w:t>
      </w:r>
      <w:r w:rsidRPr="00A730E2">
        <w:rPr>
          <w:rFonts w:eastAsiaTheme="minorEastAsia" w:hAnsiTheme="minorEastAsia"/>
        </w:rPr>
        <w:t>的规定。</w:t>
      </w:r>
    </w:p>
    <w:p w:rsidR="00632F8A" w:rsidRPr="00632F8A" w:rsidRDefault="00632F8A" w:rsidP="00632F8A">
      <w:pPr>
        <w:pStyle w:val="a0"/>
        <w:numPr>
          <w:ilvl w:val="0"/>
          <w:numId w:val="0"/>
        </w:numPr>
        <w:spacing w:beforeLines="50" w:before="156" w:afterLines="50" w:after="156"/>
        <w:rPr>
          <w:rFonts w:ascii="黑体" w:hAnsi="黑体"/>
        </w:rPr>
      </w:pPr>
      <w:r w:rsidRPr="00632F8A">
        <w:rPr>
          <w:rFonts w:ascii="黑体" w:hAnsi="黑体" w:hint="eastAsia"/>
        </w:rPr>
        <w:t>4</w:t>
      </w:r>
      <w:r w:rsidRPr="00632F8A">
        <w:rPr>
          <w:rFonts w:ascii="黑体" w:hAnsi="黑体"/>
        </w:rPr>
        <w:t>.2  山地适应性特殊要求</w:t>
      </w:r>
    </w:p>
    <w:p w:rsidR="00632F8A" w:rsidRPr="00A730E2" w:rsidRDefault="00632F8A" w:rsidP="00632F8A">
      <w:pPr>
        <w:pStyle w:val="ad"/>
        <w:numPr>
          <w:ilvl w:val="0"/>
          <w:numId w:val="0"/>
        </w:numPr>
        <w:rPr>
          <w:rFonts w:eastAsiaTheme="minorEastAsia"/>
        </w:rPr>
      </w:pPr>
      <w:r w:rsidRPr="00632F8A">
        <w:rPr>
          <w:rFonts w:ascii="黑体" w:hAnsi="黑体"/>
        </w:rPr>
        <w:t>4.</w:t>
      </w:r>
      <w:r w:rsidR="003641F3">
        <w:rPr>
          <w:rFonts w:ascii="黑体" w:hAnsi="黑体"/>
        </w:rPr>
        <w:t>2</w:t>
      </w:r>
      <w:r w:rsidRPr="00632F8A">
        <w:rPr>
          <w:rFonts w:ascii="黑体" w:hAnsi="黑体"/>
        </w:rPr>
        <w:t xml:space="preserve">.1  </w:t>
      </w:r>
      <w:r w:rsidRPr="00A730E2">
        <w:rPr>
          <w:rFonts w:eastAsiaTheme="minorEastAsia" w:hAnsiTheme="minorEastAsia"/>
        </w:rPr>
        <w:t>拖拉机折腰转向角应不小于</w:t>
      </w:r>
      <w:r w:rsidRPr="00A730E2">
        <w:rPr>
          <w:rFonts w:eastAsiaTheme="minorEastAsia"/>
        </w:rPr>
        <w:t>35</w:t>
      </w:r>
      <w:r w:rsidR="003641F3" w:rsidRPr="00A730E2">
        <w:rPr>
          <w:rFonts w:eastAsiaTheme="minorEastAsia" w:hAnsiTheme="minorEastAsia"/>
        </w:rPr>
        <w:t>°</w:t>
      </w:r>
      <w:r w:rsidRPr="00A730E2">
        <w:rPr>
          <w:rFonts w:eastAsiaTheme="minorEastAsia" w:hAnsiTheme="minorEastAsia"/>
        </w:rPr>
        <w:t>。</w:t>
      </w:r>
    </w:p>
    <w:p w:rsidR="00632F8A" w:rsidRPr="00A730E2" w:rsidRDefault="00632F8A" w:rsidP="00632F8A">
      <w:pPr>
        <w:pStyle w:val="ad"/>
        <w:numPr>
          <w:ilvl w:val="0"/>
          <w:numId w:val="0"/>
        </w:numPr>
        <w:rPr>
          <w:rFonts w:eastAsiaTheme="minorEastAsia" w:hAnsiTheme="minorEastAsia"/>
        </w:rPr>
      </w:pPr>
      <w:r w:rsidRPr="00632F8A">
        <w:rPr>
          <w:rFonts w:ascii="黑体" w:hAnsi="黑体"/>
        </w:rPr>
        <w:t>4.</w:t>
      </w:r>
      <w:r w:rsidR="003641F3">
        <w:rPr>
          <w:rFonts w:ascii="黑体" w:hAnsi="黑体"/>
        </w:rPr>
        <w:t>2</w:t>
      </w:r>
      <w:r w:rsidRPr="00632F8A">
        <w:rPr>
          <w:rFonts w:ascii="黑体" w:hAnsi="黑体"/>
        </w:rPr>
        <w:t>.</w:t>
      </w:r>
      <w:r>
        <w:rPr>
          <w:rFonts w:ascii="黑体" w:hAnsi="黑体"/>
        </w:rPr>
        <w:t>2</w:t>
      </w:r>
      <w:r w:rsidRPr="00632F8A">
        <w:rPr>
          <w:rFonts w:ascii="黑体" w:hAnsi="黑体"/>
        </w:rPr>
        <w:t xml:space="preserve">  </w:t>
      </w:r>
      <w:r w:rsidRPr="00A730E2">
        <w:rPr>
          <w:rFonts w:eastAsiaTheme="minorEastAsia" w:hAnsiTheme="minorEastAsia"/>
        </w:rPr>
        <w:t>拖拉机扭转角应不小于</w:t>
      </w:r>
      <w:r w:rsidRPr="00A730E2">
        <w:rPr>
          <w:rFonts w:eastAsiaTheme="minorEastAsia"/>
        </w:rPr>
        <w:t>15</w:t>
      </w:r>
      <w:r w:rsidR="003641F3" w:rsidRPr="00A730E2">
        <w:rPr>
          <w:rFonts w:eastAsiaTheme="minorEastAsia" w:hAnsiTheme="minorEastAsia"/>
        </w:rPr>
        <w:t>°</w:t>
      </w:r>
      <w:r w:rsidRPr="00A730E2">
        <w:rPr>
          <w:rFonts w:eastAsiaTheme="minorEastAsia" w:hAnsiTheme="minorEastAsia"/>
        </w:rPr>
        <w:t>。</w:t>
      </w:r>
    </w:p>
    <w:p w:rsidR="00632F8A" w:rsidRPr="00A730E2" w:rsidRDefault="00632F8A" w:rsidP="00632F8A">
      <w:pPr>
        <w:pStyle w:val="ad"/>
        <w:numPr>
          <w:ilvl w:val="0"/>
          <w:numId w:val="0"/>
        </w:numPr>
        <w:rPr>
          <w:rFonts w:eastAsiaTheme="minorEastAsia"/>
        </w:rPr>
      </w:pPr>
      <w:r w:rsidRPr="00632F8A">
        <w:rPr>
          <w:rFonts w:ascii="黑体" w:hAnsi="黑体"/>
        </w:rPr>
        <w:t>4.</w:t>
      </w:r>
      <w:r w:rsidR="003641F3">
        <w:rPr>
          <w:rFonts w:ascii="黑体" w:hAnsi="黑体"/>
        </w:rPr>
        <w:t>2</w:t>
      </w:r>
      <w:r w:rsidRPr="00632F8A">
        <w:rPr>
          <w:rFonts w:ascii="黑体" w:hAnsi="黑体"/>
        </w:rPr>
        <w:t>.</w:t>
      </w:r>
      <w:r>
        <w:rPr>
          <w:rFonts w:ascii="黑体" w:hAnsi="黑体"/>
        </w:rPr>
        <w:t>3</w:t>
      </w:r>
      <w:r w:rsidRPr="00632F8A">
        <w:rPr>
          <w:rFonts w:ascii="黑体" w:hAnsi="黑体"/>
        </w:rPr>
        <w:t xml:space="preserve">  </w:t>
      </w:r>
      <w:r w:rsidRPr="00A730E2">
        <w:rPr>
          <w:rFonts w:eastAsiaTheme="minorEastAsia" w:hAnsiTheme="minorEastAsia"/>
        </w:rPr>
        <w:t>拖拉机</w:t>
      </w:r>
      <w:proofErr w:type="gramStart"/>
      <w:r w:rsidRPr="00A730E2">
        <w:rPr>
          <w:rFonts w:eastAsiaTheme="minorEastAsia" w:hAnsiTheme="minorEastAsia"/>
        </w:rPr>
        <w:t>接近角应不</w:t>
      </w:r>
      <w:proofErr w:type="gramEnd"/>
      <w:r w:rsidRPr="00A730E2">
        <w:rPr>
          <w:rFonts w:eastAsiaTheme="minorEastAsia" w:hAnsiTheme="minorEastAsia"/>
        </w:rPr>
        <w:t>小于</w:t>
      </w:r>
      <w:r w:rsidRPr="00A730E2">
        <w:rPr>
          <w:rFonts w:eastAsiaTheme="minorEastAsia"/>
        </w:rPr>
        <w:t>25</w:t>
      </w:r>
      <w:r w:rsidR="003641F3" w:rsidRPr="00A730E2">
        <w:rPr>
          <w:rFonts w:eastAsiaTheme="minorEastAsia" w:hAnsiTheme="minorEastAsia"/>
        </w:rPr>
        <w:t>°</w:t>
      </w:r>
      <w:r w:rsidRPr="00A730E2">
        <w:rPr>
          <w:rFonts w:eastAsiaTheme="minorEastAsia" w:hAnsiTheme="minorEastAsia"/>
        </w:rPr>
        <w:t>。</w:t>
      </w:r>
    </w:p>
    <w:p w:rsidR="00632F8A" w:rsidRPr="00A730E2" w:rsidRDefault="00632F8A" w:rsidP="00632F8A">
      <w:pPr>
        <w:pStyle w:val="ad"/>
        <w:numPr>
          <w:ilvl w:val="0"/>
          <w:numId w:val="0"/>
        </w:numPr>
        <w:rPr>
          <w:rFonts w:eastAsiaTheme="minorEastAsia"/>
        </w:rPr>
      </w:pPr>
      <w:r w:rsidRPr="00632F8A">
        <w:rPr>
          <w:rFonts w:ascii="黑体" w:hAnsi="黑体"/>
        </w:rPr>
        <w:t>4.</w:t>
      </w:r>
      <w:r w:rsidR="003641F3">
        <w:rPr>
          <w:rFonts w:ascii="黑体" w:hAnsi="黑体"/>
        </w:rPr>
        <w:t>2</w:t>
      </w:r>
      <w:r w:rsidRPr="00632F8A">
        <w:rPr>
          <w:rFonts w:ascii="黑体" w:hAnsi="黑体"/>
        </w:rPr>
        <w:t>.</w:t>
      </w:r>
      <w:r>
        <w:rPr>
          <w:rFonts w:ascii="黑体" w:hAnsi="黑体"/>
        </w:rPr>
        <w:t>4</w:t>
      </w:r>
      <w:r w:rsidRPr="00632F8A">
        <w:rPr>
          <w:rFonts w:ascii="黑体" w:hAnsi="黑体"/>
        </w:rPr>
        <w:t xml:space="preserve">  </w:t>
      </w:r>
      <w:r w:rsidRPr="00A730E2">
        <w:rPr>
          <w:rFonts w:eastAsiaTheme="minorEastAsia" w:hAnsiTheme="minorEastAsia"/>
        </w:rPr>
        <w:t>拉机最大爬坡度应不小于</w:t>
      </w:r>
      <w:r w:rsidRPr="00A730E2">
        <w:rPr>
          <w:rFonts w:eastAsiaTheme="minorEastAsia"/>
        </w:rPr>
        <w:t>2</w:t>
      </w:r>
      <w:r>
        <w:rPr>
          <w:rFonts w:eastAsiaTheme="minorEastAsia" w:hint="eastAsia"/>
        </w:rPr>
        <w:t>5</w:t>
      </w:r>
      <w:r w:rsidR="003641F3" w:rsidRPr="00A730E2">
        <w:rPr>
          <w:rFonts w:eastAsiaTheme="minorEastAsia" w:hAnsiTheme="minorEastAsia"/>
        </w:rPr>
        <w:t>°</w:t>
      </w:r>
      <w:r w:rsidRPr="00A730E2">
        <w:rPr>
          <w:rFonts w:eastAsiaTheme="minorEastAsia" w:hAnsiTheme="minorEastAsia"/>
        </w:rPr>
        <w:t>。</w:t>
      </w:r>
    </w:p>
    <w:p w:rsidR="00632F8A" w:rsidRPr="00A730E2" w:rsidRDefault="00632F8A" w:rsidP="00632F8A">
      <w:pPr>
        <w:pStyle w:val="ad"/>
        <w:numPr>
          <w:ilvl w:val="0"/>
          <w:numId w:val="0"/>
        </w:numPr>
        <w:rPr>
          <w:rFonts w:eastAsiaTheme="minorEastAsia"/>
        </w:rPr>
      </w:pPr>
      <w:r w:rsidRPr="00632F8A">
        <w:rPr>
          <w:rFonts w:ascii="黑体" w:hAnsi="黑体"/>
        </w:rPr>
        <w:t>4.</w:t>
      </w:r>
      <w:r w:rsidR="003641F3">
        <w:rPr>
          <w:rFonts w:ascii="黑体" w:hAnsi="黑体"/>
        </w:rPr>
        <w:t>2</w:t>
      </w:r>
      <w:r w:rsidRPr="00632F8A">
        <w:rPr>
          <w:rFonts w:ascii="黑体" w:hAnsi="黑体"/>
        </w:rPr>
        <w:t>.</w:t>
      </w:r>
      <w:r>
        <w:rPr>
          <w:rFonts w:ascii="黑体" w:hAnsi="黑体"/>
        </w:rPr>
        <w:t>5</w:t>
      </w:r>
      <w:r w:rsidRPr="00632F8A">
        <w:rPr>
          <w:rFonts w:ascii="黑体" w:hAnsi="黑体"/>
        </w:rPr>
        <w:t xml:space="preserve">  </w:t>
      </w:r>
      <w:r w:rsidRPr="00A730E2">
        <w:rPr>
          <w:rFonts w:eastAsiaTheme="minorEastAsia" w:hAnsiTheme="minorEastAsia"/>
        </w:rPr>
        <w:t>拖拉机最小转向圆半径应不大于</w:t>
      </w:r>
      <w:r w:rsidRPr="00A730E2">
        <w:rPr>
          <w:rFonts w:eastAsiaTheme="minorEastAsia"/>
        </w:rPr>
        <w:t>3.2</w:t>
      </w:r>
      <w:r w:rsidR="003641F3">
        <w:rPr>
          <w:rFonts w:eastAsiaTheme="minorEastAsia"/>
        </w:rPr>
        <w:t xml:space="preserve"> </w:t>
      </w:r>
      <w:r w:rsidRPr="00A730E2">
        <w:rPr>
          <w:rFonts w:eastAsiaTheme="minorEastAsia"/>
        </w:rPr>
        <w:t>m</w:t>
      </w:r>
      <w:r w:rsidRPr="00A730E2">
        <w:rPr>
          <w:rFonts w:eastAsiaTheme="minorEastAsia" w:hAnsiTheme="minorEastAsia"/>
        </w:rPr>
        <w:t>。</w:t>
      </w:r>
    </w:p>
    <w:p w:rsidR="00632F8A" w:rsidRPr="00A730E2" w:rsidRDefault="00632F8A" w:rsidP="00632F8A">
      <w:pPr>
        <w:pStyle w:val="ad"/>
        <w:numPr>
          <w:ilvl w:val="0"/>
          <w:numId w:val="0"/>
        </w:numPr>
        <w:rPr>
          <w:rFonts w:eastAsiaTheme="minorEastAsia" w:hAnsiTheme="minorEastAsia"/>
        </w:rPr>
      </w:pPr>
      <w:r w:rsidRPr="00632F8A">
        <w:rPr>
          <w:rFonts w:ascii="黑体" w:hAnsi="黑体"/>
        </w:rPr>
        <w:t>4.</w:t>
      </w:r>
      <w:r w:rsidR="003641F3">
        <w:rPr>
          <w:rFonts w:ascii="黑体" w:hAnsi="黑体"/>
        </w:rPr>
        <w:t>2</w:t>
      </w:r>
      <w:r w:rsidRPr="00632F8A">
        <w:rPr>
          <w:rFonts w:ascii="黑体" w:hAnsi="黑体"/>
        </w:rPr>
        <w:t>.</w:t>
      </w:r>
      <w:r>
        <w:rPr>
          <w:rFonts w:ascii="黑体" w:hAnsi="黑体"/>
        </w:rPr>
        <w:t>6</w:t>
      </w:r>
      <w:r w:rsidRPr="00632F8A">
        <w:rPr>
          <w:rFonts w:ascii="黑体" w:hAnsi="黑体"/>
        </w:rPr>
        <w:t xml:space="preserve">  </w:t>
      </w:r>
      <w:r w:rsidRPr="00A730E2">
        <w:rPr>
          <w:rFonts w:eastAsiaTheme="minorEastAsia" w:hAnsiTheme="minorEastAsia"/>
        </w:rPr>
        <w:t>拖拉机横向极限翻倾角不小于</w:t>
      </w:r>
      <w:r w:rsidRPr="00A730E2">
        <w:rPr>
          <w:rFonts w:eastAsiaTheme="minorEastAsia"/>
        </w:rPr>
        <w:t>38</w:t>
      </w:r>
      <w:r w:rsidR="003641F3" w:rsidRPr="00A730E2">
        <w:rPr>
          <w:rFonts w:eastAsiaTheme="minorEastAsia" w:hAnsiTheme="minorEastAsia"/>
        </w:rPr>
        <w:t>°</w:t>
      </w:r>
      <w:r w:rsidR="003641F3">
        <w:rPr>
          <w:rFonts w:eastAsiaTheme="minorEastAsia" w:hint="eastAsia"/>
        </w:rPr>
        <w:t>。</w:t>
      </w:r>
    </w:p>
    <w:p w:rsidR="00632F8A" w:rsidRPr="00A730E2" w:rsidRDefault="00632F8A" w:rsidP="00632F8A">
      <w:pPr>
        <w:pStyle w:val="ad"/>
        <w:numPr>
          <w:ilvl w:val="0"/>
          <w:numId w:val="0"/>
        </w:numPr>
      </w:pPr>
      <w:r w:rsidRPr="00632F8A">
        <w:rPr>
          <w:rFonts w:ascii="黑体" w:hAnsi="黑体"/>
        </w:rPr>
        <w:t>4.</w:t>
      </w:r>
      <w:r w:rsidR="003641F3">
        <w:rPr>
          <w:rFonts w:ascii="黑体" w:hAnsi="黑体"/>
        </w:rPr>
        <w:t>2</w:t>
      </w:r>
      <w:r w:rsidRPr="00632F8A">
        <w:rPr>
          <w:rFonts w:ascii="黑体" w:hAnsi="黑体"/>
        </w:rPr>
        <w:t>.</w:t>
      </w:r>
      <w:r>
        <w:rPr>
          <w:rFonts w:ascii="黑体" w:hAnsi="黑体"/>
        </w:rPr>
        <w:t>7</w:t>
      </w:r>
      <w:r w:rsidRPr="00632F8A">
        <w:rPr>
          <w:rFonts w:ascii="黑体" w:hAnsi="黑体"/>
        </w:rPr>
        <w:t xml:space="preserve">  </w:t>
      </w:r>
      <w:r w:rsidRPr="00A730E2">
        <w:rPr>
          <w:rFonts w:eastAsiaTheme="minorEastAsia" w:hAnsiTheme="minorEastAsia"/>
        </w:rPr>
        <w:t>拖拉机纵向极限翻倾角不小于</w:t>
      </w:r>
      <w:r w:rsidRPr="00A730E2">
        <w:rPr>
          <w:rFonts w:eastAsiaTheme="minorEastAsia"/>
        </w:rPr>
        <w:t>50</w:t>
      </w:r>
      <w:r w:rsidRPr="00A730E2">
        <w:rPr>
          <w:rFonts w:eastAsiaTheme="minorEastAsia" w:hAnsiTheme="minorEastAsia"/>
        </w:rPr>
        <w:t>°</w:t>
      </w:r>
      <w:r w:rsidRPr="00A730E2">
        <w:rPr>
          <w:rFonts w:eastAsiaTheme="minorEastAsia" w:hAnsiTheme="minorEastAsia" w:hint="eastAsia"/>
        </w:rPr>
        <w:t>。</w:t>
      </w:r>
    </w:p>
    <w:p w:rsidR="00632F8A" w:rsidRPr="00A730E2" w:rsidRDefault="00632F8A" w:rsidP="00632F8A">
      <w:pPr>
        <w:pStyle w:val="ad"/>
        <w:numPr>
          <w:ilvl w:val="0"/>
          <w:numId w:val="0"/>
        </w:numPr>
        <w:rPr>
          <w:rFonts w:eastAsiaTheme="minorEastAsia"/>
        </w:rPr>
      </w:pPr>
      <w:r w:rsidRPr="00632F8A">
        <w:rPr>
          <w:rFonts w:ascii="黑体" w:hAnsi="黑体"/>
        </w:rPr>
        <w:t>4.</w:t>
      </w:r>
      <w:r w:rsidR="003641F3">
        <w:rPr>
          <w:rFonts w:ascii="黑体" w:hAnsi="黑体"/>
        </w:rPr>
        <w:t>2</w:t>
      </w:r>
      <w:r w:rsidRPr="00632F8A">
        <w:rPr>
          <w:rFonts w:ascii="黑体" w:hAnsi="黑体"/>
        </w:rPr>
        <w:t>.</w:t>
      </w:r>
      <w:r>
        <w:rPr>
          <w:rFonts w:ascii="黑体" w:hAnsi="黑体"/>
        </w:rPr>
        <w:t>8</w:t>
      </w:r>
      <w:r w:rsidRPr="00632F8A">
        <w:rPr>
          <w:rFonts w:ascii="黑体" w:hAnsi="黑体"/>
        </w:rPr>
        <w:t xml:space="preserve">  </w:t>
      </w:r>
      <w:r w:rsidRPr="00A730E2">
        <w:rPr>
          <w:rFonts w:eastAsiaTheme="minorEastAsia" w:hAnsiTheme="minorEastAsia"/>
        </w:rPr>
        <w:t>拖拉机冷态制动平均减速度不小于</w:t>
      </w:r>
      <w:r w:rsidRPr="00A730E2">
        <w:rPr>
          <w:rFonts w:eastAsiaTheme="minorEastAsia"/>
        </w:rPr>
        <w:t>3.5</w:t>
      </w:r>
      <w:r w:rsidR="003641F3">
        <w:rPr>
          <w:rFonts w:eastAsiaTheme="minorEastAsia"/>
        </w:rPr>
        <w:t xml:space="preserve"> </w:t>
      </w:r>
      <w:r w:rsidRPr="00A730E2">
        <w:rPr>
          <w:rFonts w:eastAsiaTheme="minorEastAsia"/>
        </w:rPr>
        <w:t>m/s</w:t>
      </w:r>
      <w:r w:rsidRPr="00A730E2">
        <w:rPr>
          <w:rFonts w:eastAsiaTheme="minorEastAsia"/>
          <w:vertAlign w:val="superscript"/>
        </w:rPr>
        <w:t>2</w:t>
      </w:r>
      <w:r w:rsidRPr="00A730E2">
        <w:rPr>
          <w:rFonts w:eastAsiaTheme="minorEastAsia" w:hAnsiTheme="minorEastAsia"/>
        </w:rPr>
        <w:t>。</w:t>
      </w:r>
    </w:p>
    <w:p w:rsidR="00632F8A" w:rsidRPr="00A730E2" w:rsidRDefault="00632F8A" w:rsidP="003641F3">
      <w:pPr>
        <w:pStyle w:val="ad"/>
        <w:numPr>
          <w:ilvl w:val="0"/>
          <w:numId w:val="0"/>
        </w:numPr>
        <w:jc w:val="both"/>
        <w:rPr>
          <w:rFonts w:eastAsiaTheme="minorEastAsia"/>
        </w:rPr>
      </w:pPr>
      <w:r w:rsidRPr="00632F8A">
        <w:rPr>
          <w:rFonts w:ascii="黑体" w:hAnsi="黑体"/>
        </w:rPr>
        <w:t>4.</w:t>
      </w:r>
      <w:r w:rsidR="003641F3">
        <w:rPr>
          <w:rFonts w:ascii="黑体" w:hAnsi="黑体"/>
        </w:rPr>
        <w:t>2</w:t>
      </w:r>
      <w:r w:rsidRPr="00632F8A">
        <w:rPr>
          <w:rFonts w:ascii="黑体" w:hAnsi="黑体"/>
        </w:rPr>
        <w:t>.</w:t>
      </w:r>
      <w:r>
        <w:rPr>
          <w:rFonts w:ascii="黑体" w:hAnsi="黑体"/>
        </w:rPr>
        <w:t>9</w:t>
      </w:r>
      <w:r w:rsidRPr="00632F8A">
        <w:rPr>
          <w:rFonts w:ascii="黑体" w:hAnsi="黑体"/>
        </w:rPr>
        <w:t xml:space="preserve">  </w:t>
      </w:r>
      <w:r w:rsidRPr="00A730E2">
        <w:rPr>
          <w:rFonts w:eastAsiaTheme="minorEastAsia" w:hAnsiTheme="minorEastAsia"/>
        </w:rPr>
        <w:t>拖拉机在</w:t>
      </w:r>
      <w:r w:rsidRPr="00A730E2">
        <w:rPr>
          <w:rFonts w:eastAsiaTheme="minorEastAsia"/>
        </w:rPr>
        <w:t>25</w:t>
      </w:r>
      <w:r w:rsidR="003641F3" w:rsidRPr="00A730E2">
        <w:rPr>
          <w:rFonts w:eastAsiaTheme="minorEastAsia" w:hAnsiTheme="minorEastAsia"/>
        </w:rPr>
        <w:t>°</w:t>
      </w:r>
      <w:r w:rsidRPr="00A730E2">
        <w:rPr>
          <w:rFonts w:eastAsiaTheme="minorEastAsia" w:hAnsiTheme="minorEastAsia"/>
        </w:rPr>
        <w:t>坡度的干硬坡道上，</w:t>
      </w:r>
      <w:proofErr w:type="gramStart"/>
      <w:r w:rsidRPr="00A730E2">
        <w:rPr>
          <w:rFonts w:eastAsiaTheme="minorEastAsia" w:hAnsiTheme="minorEastAsia"/>
        </w:rPr>
        <w:t>使用驻</w:t>
      </w:r>
      <w:proofErr w:type="gramEnd"/>
      <w:r w:rsidRPr="00A730E2">
        <w:rPr>
          <w:rFonts w:eastAsiaTheme="minorEastAsia" w:hAnsiTheme="minorEastAsia"/>
        </w:rPr>
        <w:t>车制动装置，应能沿上下坡两方向可靠停住。</w:t>
      </w:r>
    </w:p>
    <w:p w:rsidR="00632F8A" w:rsidRPr="00A730E2" w:rsidRDefault="00632F8A" w:rsidP="00632F8A">
      <w:pPr>
        <w:pStyle w:val="ad"/>
        <w:numPr>
          <w:ilvl w:val="0"/>
          <w:numId w:val="0"/>
        </w:numPr>
        <w:rPr>
          <w:rFonts w:eastAsiaTheme="minorEastAsia"/>
        </w:rPr>
      </w:pPr>
      <w:r w:rsidRPr="00632F8A">
        <w:rPr>
          <w:rFonts w:ascii="黑体" w:hAnsi="黑体"/>
        </w:rPr>
        <w:t>4.</w:t>
      </w:r>
      <w:r w:rsidR="003641F3">
        <w:rPr>
          <w:rFonts w:ascii="黑体" w:hAnsi="黑体"/>
        </w:rPr>
        <w:t>2</w:t>
      </w:r>
      <w:r w:rsidRPr="00632F8A">
        <w:rPr>
          <w:rFonts w:ascii="黑体" w:hAnsi="黑体"/>
        </w:rPr>
        <w:t>.1</w:t>
      </w:r>
      <w:r>
        <w:rPr>
          <w:rFonts w:ascii="黑体" w:hAnsi="黑体"/>
        </w:rPr>
        <w:t>0</w:t>
      </w:r>
      <w:r w:rsidRPr="00632F8A">
        <w:rPr>
          <w:rFonts w:ascii="黑体" w:hAnsi="黑体"/>
        </w:rPr>
        <w:t xml:space="preserve">  </w:t>
      </w:r>
      <w:r w:rsidRPr="00A730E2">
        <w:rPr>
          <w:rFonts w:eastAsiaTheme="minorEastAsia" w:hAnsiTheme="minorEastAsia"/>
        </w:rPr>
        <w:t>拖拉机前轮质量分配系数</w:t>
      </w:r>
      <w:r>
        <w:rPr>
          <w:rFonts w:eastAsiaTheme="minorEastAsia" w:hAnsiTheme="minorEastAsia" w:hint="eastAsia"/>
        </w:rPr>
        <w:t>为</w:t>
      </w:r>
      <w:r w:rsidRPr="00A730E2">
        <w:rPr>
          <w:rFonts w:eastAsiaTheme="minorEastAsia"/>
        </w:rPr>
        <w:t>0.55</w:t>
      </w:r>
      <w:r w:rsidR="003641F3">
        <w:rPr>
          <w:rFonts w:eastAsiaTheme="minorEastAsia"/>
        </w:rPr>
        <w:t>～</w:t>
      </w:r>
      <w:r w:rsidRPr="00A730E2">
        <w:rPr>
          <w:rFonts w:eastAsiaTheme="minorEastAsia"/>
        </w:rPr>
        <w:t>0.60</w:t>
      </w:r>
      <w:r>
        <w:rPr>
          <w:rFonts w:eastAsiaTheme="minorEastAsia" w:hAnsiTheme="minorEastAsia"/>
        </w:rPr>
        <w:t>，后轮质量分配系数</w:t>
      </w:r>
      <w:r w:rsidRPr="00A730E2">
        <w:rPr>
          <w:rFonts w:eastAsiaTheme="minorEastAsia" w:hAnsiTheme="minorEastAsia"/>
        </w:rPr>
        <w:t>为</w:t>
      </w:r>
      <w:r>
        <w:rPr>
          <w:rFonts w:eastAsiaTheme="minorEastAsia"/>
        </w:rPr>
        <w:t>0.4</w:t>
      </w:r>
      <w:r>
        <w:rPr>
          <w:rFonts w:eastAsiaTheme="minorEastAsia" w:hint="eastAsia"/>
        </w:rPr>
        <w:t>0</w:t>
      </w:r>
      <w:r w:rsidR="003641F3">
        <w:rPr>
          <w:rFonts w:eastAsiaTheme="minorEastAsia"/>
        </w:rPr>
        <w:t>～</w:t>
      </w:r>
      <w:r w:rsidRPr="00A730E2">
        <w:rPr>
          <w:rFonts w:eastAsiaTheme="minorEastAsia"/>
        </w:rPr>
        <w:t>0.4</w:t>
      </w:r>
      <w:r>
        <w:rPr>
          <w:rFonts w:eastAsiaTheme="minorEastAsia" w:hint="eastAsia"/>
        </w:rPr>
        <w:t>5</w:t>
      </w:r>
      <w:r w:rsidRPr="00A730E2">
        <w:rPr>
          <w:rFonts w:eastAsiaTheme="minorEastAsia" w:hAnsiTheme="minorEastAsia"/>
        </w:rPr>
        <w:t>。</w:t>
      </w:r>
    </w:p>
    <w:p w:rsidR="00632F8A" w:rsidRPr="00632F8A" w:rsidRDefault="00632F8A" w:rsidP="00632F8A">
      <w:pPr>
        <w:pStyle w:val="a0"/>
        <w:numPr>
          <w:ilvl w:val="0"/>
          <w:numId w:val="0"/>
        </w:numPr>
        <w:spacing w:beforeLines="50" w:before="156" w:afterLines="50" w:after="156"/>
        <w:rPr>
          <w:rFonts w:ascii="黑体" w:hAnsi="黑体"/>
        </w:rPr>
      </w:pPr>
      <w:r w:rsidRPr="00632F8A">
        <w:rPr>
          <w:rFonts w:ascii="黑体" w:hAnsi="黑体" w:hint="eastAsia"/>
        </w:rPr>
        <w:t>4</w:t>
      </w:r>
      <w:r w:rsidRPr="00632F8A">
        <w:rPr>
          <w:rFonts w:ascii="黑体" w:hAnsi="黑体"/>
        </w:rPr>
        <w:t>.3  安全及环保要求</w:t>
      </w:r>
    </w:p>
    <w:p w:rsidR="00632F8A" w:rsidRPr="00A730E2" w:rsidRDefault="00632F8A" w:rsidP="003641F3">
      <w:pPr>
        <w:pStyle w:val="ad"/>
        <w:numPr>
          <w:ilvl w:val="0"/>
          <w:numId w:val="0"/>
        </w:numPr>
        <w:jc w:val="both"/>
        <w:rPr>
          <w:rFonts w:eastAsia="宋体"/>
        </w:rPr>
      </w:pPr>
      <w:r w:rsidRPr="00632F8A">
        <w:rPr>
          <w:rFonts w:ascii="黑体" w:hAnsi="黑体"/>
        </w:rPr>
        <w:t>4.</w:t>
      </w:r>
      <w:r>
        <w:rPr>
          <w:rFonts w:ascii="黑体" w:hAnsi="黑体"/>
        </w:rPr>
        <w:t>3</w:t>
      </w:r>
      <w:r w:rsidRPr="00632F8A">
        <w:rPr>
          <w:rFonts w:ascii="黑体" w:hAnsi="黑体"/>
        </w:rPr>
        <w:t xml:space="preserve">.1  </w:t>
      </w:r>
      <w:r w:rsidRPr="00A730E2">
        <w:rPr>
          <w:rFonts w:eastAsia="宋体" w:hAnsi="宋体"/>
        </w:rPr>
        <w:t>拖拉机安全要求应符合</w:t>
      </w:r>
      <w:r w:rsidRPr="00A730E2">
        <w:rPr>
          <w:rFonts w:eastAsia="宋体"/>
        </w:rPr>
        <w:t>GB 18447.1</w:t>
      </w:r>
      <w:r w:rsidRPr="00A730E2">
        <w:rPr>
          <w:rFonts w:eastAsia="宋体" w:hAnsi="宋体"/>
        </w:rPr>
        <w:t>及</w:t>
      </w:r>
      <w:r w:rsidRPr="00A730E2">
        <w:rPr>
          <w:rFonts w:eastAsia="宋体"/>
        </w:rPr>
        <w:t>GB 16151.1</w:t>
      </w:r>
      <w:r>
        <w:rPr>
          <w:rFonts w:eastAsia="宋体" w:hAnsi="宋体"/>
        </w:rPr>
        <w:t>的</w:t>
      </w:r>
      <w:r w:rsidRPr="00A730E2">
        <w:rPr>
          <w:rFonts w:eastAsia="宋体" w:hAnsi="宋体"/>
        </w:rPr>
        <w:t>规定；易发生人身事故的部位应在明显处设安全操纵指示和安全警示标志，标志应符合</w:t>
      </w:r>
      <w:r w:rsidRPr="00A730E2">
        <w:rPr>
          <w:rFonts w:eastAsia="宋体"/>
        </w:rPr>
        <w:t>GB 10396</w:t>
      </w:r>
      <w:r w:rsidRPr="00A730E2">
        <w:rPr>
          <w:rFonts w:eastAsia="宋体" w:hAnsi="宋体"/>
        </w:rPr>
        <w:t>的规定。</w:t>
      </w:r>
    </w:p>
    <w:p w:rsidR="00632F8A" w:rsidRPr="00A730E2" w:rsidRDefault="00632F8A" w:rsidP="003641F3">
      <w:pPr>
        <w:pStyle w:val="ad"/>
        <w:numPr>
          <w:ilvl w:val="0"/>
          <w:numId w:val="0"/>
        </w:numPr>
        <w:jc w:val="both"/>
        <w:rPr>
          <w:rFonts w:eastAsia="宋体"/>
        </w:rPr>
      </w:pPr>
      <w:r w:rsidRPr="00632F8A">
        <w:rPr>
          <w:rFonts w:ascii="黑体" w:hAnsi="黑体"/>
        </w:rPr>
        <w:t>4.</w:t>
      </w:r>
      <w:r>
        <w:rPr>
          <w:rFonts w:ascii="黑体" w:hAnsi="黑体"/>
        </w:rPr>
        <w:t>3</w:t>
      </w:r>
      <w:r w:rsidRPr="00632F8A">
        <w:rPr>
          <w:rFonts w:ascii="黑体" w:hAnsi="黑体"/>
        </w:rPr>
        <w:t>.</w:t>
      </w:r>
      <w:r>
        <w:rPr>
          <w:rFonts w:ascii="黑体" w:hAnsi="黑体"/>
        </w:rPr>
        <w:t>2</w:t>
      </w:r>
      <w:r w:rsidRPr="00632F8A">
        <w:rPr>
          <w:rFonts w:ascii="黑体" w:hAnsi="黑体"/>
        </w:rPr>
        <w:t xml:space="preserve">  </w:t>
      </w:r>
      <w:r w:rsidRPr="00A730E2">
        <w:rPr>
          <w:rFonts w:eastAsia="宋体" w:hAnsi="宋体"/>
        </w:rPr>
        <w:t>拖拉机应配备安全架或安全驾驶室及安全带，其强度应符合</w:t>
      </w:r>
      <w:r w:rsidRPr="00A730E2">
        <w:rPr>
          <w:rFonts w:eastAsia="宋体"/>
        </w:rPr>
        <w:t xml:space="preserve"> GB /T 19498</w:t>
      </w:r>
      <w:r w:rsidRPr="00A730E2">
        <w:rPr>
          <w:rFonts w:eastAsia="宋体" w:hAnsi="宋体"/>
        </w:rPr>
        <w:t>、</w:t>
      </w:r>
      <w:r w:rsidRPr="00A730E2">
        <w:rPr>
          <w:rFonts w:eastAsia="宋体"/>
        </w:rPr>
        <w:t>GB/T 33641</w:t>
      </w:r>
      <w:r w:rsidRPr="00A730E2">
        <w:rPr>
          <w:rFonts w:eastAsia="宋体" w:hAnsi="宋体"/>
        </w:rPr>
        <w:t>（所有部分）的规定</w:t>
      </w:r>
      <w:r>
        <w:rPr>
          <w:rFonts w:eastAsia="宋体" w:hAnsi="宋体" w:hint="eastAsia"/>
        </w:rPr>
        <w:t>，安全带应符合</w:t>
      </w:r>
      <w:r>
        <w:rPr>
          <w:rFonts w:eastAsia="宋体" w:hAnsi="宋体" w:hint="eastAsia"/>
        </w:rPr>
        <w:t>GB/T 33641</w:t>
      </w:r>
      <w:r>
        <w:rPr>
          <w:rFonts w:eastAsia="宋体" w:hAnsi="宋体" w:hint="eastAsia"/>
        </w:rPr>
        <w:t>（所有部分）、</w:t>
      </w:r>
      <w:r>
        <w:rPr>
          <w:rFonts w:eastAsia="宋体" w:hAnsi="宋体" w:hint="eastAsia"/>
        </w:rPr>
        <w:t>GB/T 21956</w:t>
      </w:r>
      <w:r>
        <w:rPr>
          <w:rFonts w:eastAsia="宋体" w:hAnsi="宋体" w:hint="eastAsia"/>
        </w:rPr>
        <w:t>（所有部分）的规定。</w:t>
      </w:r>
    </w:p>
    <w:p w:rsidR="00632F8A" w:rsidRPr="00A730E2" w:rsidRDefault="00632F8A" w:rsidP="00632F8A">
      <w:pPr>
        <w:pStyle w:val="ad"/>
        <w:numPr>
          <w:ilvl w:val="0"/>
          <w:numId w:val="0"/>
        </w:numPr>
        <w:rPr>
          <w:rFonts w:eastAsia="宋体"/>
        </w:rPr>
      </w:pPr>
      <w:r w:rsidRPr="00632F8A">
        <w:rPr>
          <w:rFonts w:ascii="黑体" w:hAnsi="黑体"/>
        </w:rPr>
        <w:t>4.</w:t>
      </w:r>
      <w:r>
        <w:rPr>
          <w:rFonts w:ascii="黑体" w:hAnsi="黑体"/>
        </w:rPr>
        <w:t>3</w:t>
      </w:r>
      <w:r w:rsidRPr="00632F8A">
        <w:rPr>
          <w:rFonts w:ascii="黑体" w:hAnsi="黑体"/>
        </w:rPr>
        <w:t>.</w:t>
      </w:r>
      <w:r>
        <w:rPr>
          <w:rFonts w:ascii="黑体" w:hAnsi="黑体"/>
        </w:rPr>
        <w:t>3</w:t>
      </w:r>
      <w:r w:rsidRPr="00632F8A">
        <w:rPr>
          <w:rFonts w:ascii="黑体" w:hAnsi="黑体"/>
        </w:rPr>
        <w:t xml:space="preserve">  </w:t>
      </w:r>
      <w:r w:rsidRPr="00A730E2">
        <w:rPr>
          <w:rFonts w:eastAsia="宋体" w:hAnsi="宋体"/>
        </w:rPr>
        <w:t>拖拉机燃油箱应符合</w:t>
      </w:r>
      <w:r w:rsidRPr="00A730E2">
        <w:rPr>
          <w:rFonts w:eastAsia="宋体"/>
        </w:rPr>
        <w:t>GB</w:t>
      </w:r>
      <w:r>
        <w:rPr>
          <w:rFonts w:eastAsia="宋体" w:hAnsi="宋体" w:hint="eastAsia"/>
        </w:rPr>
        <w:t>/T</w:t>
      </w:r>
      <w:r w:rsidRPr="00A730E2">
        <w:rPr>
          <w:rFonts w:eastAsia="宋体"/>
        </w:rPr>
        <w:t xml:space="preserve"> 24387</w:t>
      </w:r>
      <w:r w:rsidRPr="00A730E2">
        <w:rPr>
          <w:rFonts w:eastAsia="宋体" w:hAnsi="宋体"/>
        </w:rPr>
        <w:t>的要求。</w:t>
      </w:r>
    </w:p>
    <w:p w:rsidR="00632F8A" w:rsidRPr="00A730E2" w:rsidRDefault="00632F8A" w:rsidP="003641F3">
      <w:pPr>
        <w:pStyle w:val="ad"/>
        <w:numPr>
          <w:ilvl w:val="0"/>
          <w:numId w:val="0"/>
        </w:numPr>
        <w:jc w:val="both"/>
        <w:rPr>
          <w:rFonts w:eastAsia="宋体"/>
        </w:rPr>
      </w:pPr>
      <w:r w:rsidRPr="00632F8A">
        <w:rPr>
          <w:rFonts w:ascii="黑体" w:hAnsi="黑体"/>
        </w:rPr>
        <w:t>4.</w:t>
      </w:r>
      <w:r>
        <w:rPr>
          <w:rFonts w:ascii="黑体" w:hAnsi="黑体"/>
        </w:rPr>
        <w:t>3</w:t>
      </w:r>
      <w:r w:rsidRPr="00632F8A">
        <w:rPr>
          <w:rFonts w:ascii="黑体" w:hAnsi="黑体"/>
        </w:rPr>
        <w:t>.</w:t>
      </w:r>
      <w:r>
        <w:rPr>
          <w:rFonts w:ascii="黑体" w:hAnsi="黑体"/>
        </w:rPr>
        <w:t>4</w:t>
      </w:r>
      <w:r w:rsidRPr="00632F8A">
        <w:rPr>
          <w:rFonts w:ascii="黑体" w:hAnsi="黑体"/>
        </w:rPr>
        <w:t xml:space="preserve">  </w:t>
      </w:r>
      <w:r w:rsidRPr="00A730E2">
        <w:rPr>
          <w:rFonts w:eastAsia="宋体" w:hAnsi="宋体"/>
        </w:rPr>
        <w:t>拖拉机用柴油机排气污染物排放应符合</w:t>
      </w:r>
      <w:r w:rsidRPr="00A730E2">
        <w:rPr>
          <w:rFonts w:eastAsia="宋体"/>
        </w:rPr>
        <w:t>GB 20891</w:t>
      </w:r>
      <w:r w:rsidRPr="00A730E2">
        <w:rPr>
          <w:rFonts w:eastAsia="宋体" w:hAnsi="宋体"/>
        </w:rPr>
        <w:t>的规定，拖拉机上应固定有符合环保部门要求的</w:t>
      </w:r>
      <w:r>
        <w:rPr>
          <w:rFonts w:eastAsia="宋体" w:hint="eastAsia"/>
        </w:rPr>
        <w:t>“</w:t>
      </w:r>
      <w:r w:rsidRPr="00A730E2">
        <w:rPr>
          <w:rFonts w:eastAsia="宋体" w:hAnsi="宋体"/>
        </w:rPr>
        <w:t>环保信息标签</w:t>
      </w:r>
      <w:r>
        <w:rPr>
          <w:rFonts w:eastAsia="宋体" w:hint="eastAsia"/>
        </w:rPr>
        <w:t>”</w:t>
      </w:r>
      <w:r w:rsidRPr="00A730E2">
        <w:rPr>
          <w:rFonts w:eastAsia="宋体" w:hAnsi="宋体"/>
        </w:rPr>
        <w:t>。</w:t>
      </w:r>
    </w:p>
    <w:p w:rsidR="00632F8A" w:rsidRPr="00A730E2" w:rsidRDefault="00632F8A" w:rsidP="00632F8A">
      <w:pPr>
        <w:pStyle w:val="ad"/>
        <w:numPr>
          <w:ilvl w:val="0"/>
          <w:numId w:val="0"/>
        </w:numPr>
        <w:rPr>
          <w:rFonts w:eastAsia="宋体"/>
        </w:rPr>
      </w:pPr>
      <w:r w:rsidRPr="00632F8A">
        <w:rPr>
          <w:rFonts w:ascii="黑体" w:hAnsi="黑体"/>
        </w:rPr>
        <w:t>4.</w:t>
      </w:r>
      <w:r>
        <w:rPr>
          <w:rFonts w:ascii="黑体" w:hAnsi="黑体"/>
        </w:rPr>
        <w:t>3</w:t>
      </w:r>
      <w:r w:rsidRPr="00632F8A">
        <w:rPr>
          <w:rFonts w:ascii="黑体" w:hAnsi="黑体"/>
        </w:rPr>
        <w:t>.</w:t>
      </w:r>
      <w:r>
        <w:rPr>
          <w:rFonts w:ascii="黑体" w:hAnsi="黑体"/>
        </w:rPr>
        <w:t>5</w:t>
      </w:r>
      <w:r w:rsidRPr="00632F8A">
        <w:rPr>
          <w:rFonts w:ascii="黑体" w:hAnsi="黑体"/>
        </w:rPr>
        <w:t xml:space="preserve">  </w:t>
      </w:r>
      <w:r w:rsidRPr="00A730E2">
        <w:rPr>
          <w:rFonts w:eastAsia="宋体" w:hAnsi="宋体"/>
        </w:rPr>
        <w:t>拖拉机配套的排气后处理系统应按照发动机型式检验完成认证，并在本体上可见产品标识。</w:t>
      </w:r>
    </w:p>
    <w:p w:rsidR="00632F8A" w:rsidRPr="00A730E2" w:rsidRDefault="00632F8A" w:rsidP="003641F3">
      <w:pPr>
        <w:pStyle w:val="ad"/>
        <w:numPr>
          <w:ilvl w:val="0"/>
          <w:numId w:val="0"/>
        </w:numPr>
        <w:jc w:val="both"/>
        <w:rPr>
          <w:rFonts w:eastAsia="宋体"/>
        </w:rPr>
      </w:pPr>
      <w:r w:rsidRPr="00632F8A">
        <w:rPr>
          <w:rFonts w:ascii="黑体" w:hAnsi="黑体"/>
        </w:rPr>
        <w:t>4.</w:t>
      </w:r>
      <w:r>
        <w:rPr>
          <w:rFonts w:ascii="黑体" w:hAnsi="黑体"/>
        </w:rPr>
        <w:t>3</w:t>
      </w:r>
      <w:r w:rsidRPr="00632F8A">
        <w:rPr>
          <w:rFonts w:ascii="黑体" w:hAnsi="黑体"/>
        </w:rPr>
        <w:t>.</w:t>
      </w:r>
      <w:r>
        <w:rPr>
          <w:rFonts w:ascii="黑体" w:hAnsi="黑体"/>
        </w:rPr>
        <w:t>6</w:t>
      </w:r>
      <w:r w:rsidRPr="00632F8A">
        <w:rPr>
          <w:rFonts w:ascii="黑体" w:hAnsi="黑体"/>
        </w:rPr>
        <w:t xml:space="preserve">  </w:t>
      </w:r>
      <w:r w:rsidRPr="00A730E2">
        <w:rPr>
          <w:rFonts w:eastAsia="宋体" w:hAnsi="宋体"/>
        </w:rPr>
        <w:t>拖拉机操作者操纵机构和其他显示装置的通用符号应</w:t>
      </w:r>
      <w:r>
        <w:rPr>
          <w:rFonts w:eastAsia="宋体" w:hAnsi="宋体" w:hint="eastAsia"/>
        </w:rPr>
        <w:t>符合</w:t>
      </w:r>
      <w:r w:rsidRPr="00A730E2">
        <w:rPr>
          <w:rFonts w:eastAsia="宋体"/>
        </w:rPr>
        <w:t>GB/T 4269.1</w:t>
      </w:r>
      <w:r w:rsidRPr="00A730E2">
        <w:rPr>
          <w:rFonts w:eastAsia="宋体" w:hAnsi="宋体"/>
        </w:rPr>
        <w:t>和</w:t>
      </w:r>
      <w:r w:rsidRPr="00A730E2">
        <w:rPr>
          <w:rFonts w:eastAsia="宋体"/>
        </w:rPr>
        <w:t>GB/T 4269.2</w:t>
      </w:r>
      <w:r w:rsidRPr="00A730E2">
        <w:rPr>
          <w:rFonts w:eastAsia="宋体" w:hAnsi="宋体"/>
        </w:rPr>
        <w:t>的规定。</w:t>
      </w:r>
    </w:p>
    <w:p w:rsidR="00632F8A" w:rsidRPr="00A730E2" w:rsidRDefault="00632F8A" w:rsidP="00632F8A">
      <w:pPr>
        <w:pStyle w:val="ad"/>
        <w:numPr>
          <w:ilvl w:val="0"/>
          <w:numId w:val="0"/>
        </w:numPr>
        <w:rPr>
          <w:rFonts w:eastAsia="宋体"/>
        </w:rPr>
      </w:pPr>
      <w:r w:rsidRPr="00632F8A">
        <w:rPr>
          <w:rFonts w:ascii="黑体" w:hAnsi="黑体"/>
        </w:rPr>
        <w:t>4.</w:t>
      </w:r>
      <w:r>
        <w:rPr>
          <w:rFonts w:ascii="黑体" w:hAnsi="黑体"/>
        </w:rPr>
        <w:t>3</w:t>
      </w:r>
      <w:r w:rsidRPr="00632F8A">
        <w:rPr>
          <w:rFonts w:ascii="黑体" w:hAnsi="黑体"/>
        </w:rPr>
        <w:t>.</w:t>
      </w:r>
      <w:r>
        <w:rPr>
          <w:rFonts w:ascii="黑体" w:hAnsi="黑体"/>
        </w:rPr>
        <w:t>7</w:t>
      </w:r>
      <w:r w:rsidRPr="00632F8A">
        <w:rPr>
          <w:rFonts w:ascii="黑体" w:hAnsi="黑体"/>
        </w:rPr>
        <w:t xml:space="preserve">  </w:t>
      </w:r>
      <w:r w:rsidRPr="00A730E2">
        <w:rPr>
          <w:rFonts w:eastAsia="宋体" w:hAnsi="宋体"/>
        </w:rPr>
        <w:t>拖拉机照明和灯光信号装置的安装应符合</w:t>
      </w:r>
      <w:r w:rsidRPr="00A730E2">
        <w:rPr>
          <w:rFonts w:eastAsia="宋体"/>
        </w:rPr>
        <w:t>GB/T 20949</w:t>
      </w:r>
      <w:r w:rsidRPr="00A730E2">
        <w:rPr>
          <w:rFonts w:eastAsia="宋体" w:hAnsi="宋体"/>
        </w:rPr>
        <w:t>的规定。</w:t>
      </w:r>
    </w:p>
    <w:p w:rsidR="00632F8A" w:rsidRPr="00A730E2" w:rsidRDefault="00632F8A" w:rsidP="00632F8A">
      <w:pPr>
        <w:pStyle w:val="ad"/>
        <w:numPr>
          <w:ilvl w:val="0"/>
          <w:numId w:val="0"/>
        </w:numPr>
        <w:rPr>
          <w:rFonts w:eastAsia="宋体"/>
        </w:rPr>
      </w:pPr>
      <w:r w:rsidRPr="00632F8A">
        <w:rPr>
          <w:rFonts w:ascii="黑体" w:hAnsi="黑体"/>
        </w:rPr>
        <w:t>4.</w:t>
      </w:r>
      <w:r>
        <w:rPr>
          <w:rFonts w:ascii="黑体" w:hAnsi="黑体"/>
        </w:rPr>
        <w:t>3</w:t>
      </w:r>
      <w:r w:rsidRPr="00632F8A">
        <w:rPr>
          <w:rFonts w:ascii="黑体" w:hAnsi="黑体"/>
        </w:rPr>
        <w:t>.</w:t>
      </w:r>
      <w:r>
        <w:rPr>
          <w:rFonts w:ascii="黑体" w:hAnsi="黑体"/>
        </w:rPr>
        <w:t>8</w:t>
      </w:r>
      <w:r w:rsidRPr="00632F8A">
        <w:rPr>
          <w:rFonts w:ascii="黑体" w:hAnsi="黑体"/>
        </w:rPr>
        <w:t xml:space="preserve">  </w:t>
      </w:r>
      <w:r w:rsidRPr="00A730E2">
        <w:rPr>
          <w:rFonts w:eastAsia="宋体" w:hAnsi="宋体"/>
        </w:rPr>
        <w:t>拖拉机应加装卫星导航精准定位系统，并满足</w:t>
      </w:r>
      <w:r w:rsidRPr="00A730E2">
        <w:rPr>
          <w:rFonts w:eastAsia="宋体"/>
        </w:rPr>
        <w:t>HJ 1014</w:t>
      </w:r>
      <w:r w:rsidRPr="00E139FE">
        <w:rPr>
          <w:rFonts w:hAnsi="宋体"/>
          <w:color w:val="000000"/>
        </w:rPr>
        <w:t>—</w:t>
      </w:r>
      <w:r w:rsidRPr="00A730E2">
        <w:rPr>
          <w:rFonts w:eastAsiaTheme="minorEastAsia"/>
        </w:rPr>
        <w:t>20</w:t>
      </w:r>
      <w:r>
        <w:rPr>
          <w:rFonts w:eastAsiaTheme="minorEastAsia" w:hint="eastAsia"/>
        </w:rPr>
        <w:t>20</w:t>
      </w:r>
      <w:r w:rsidRPr="00A730E2">
        <w:rPr>
          <w:rFonts w:eastAsia="宋体" w:hAnsi="宋体"/>
        </w:rPr>
        <w:t>中</w:t>
      </w:r>
      <w:r w:rsidRPr="00A730E2">
        <w:rPr>
          <w:rFonts w:eastAsia="宋体"/>
        </w:rPr>
        <w:t>5.7.7</w:t>
      </w:r>
      <w:r w:rsidRPr="00A730E2">
        <w:rPr>
          <w:rFonts w:eastAsia="宋体" w:hAnsi="宋体"/>
        </w:rPr>
        <w:t>要求。</w:t>
      </w:r>
    </w:p>
    <w:p w:rsidR="00632F8A" w:rsidRPr="00632F8A" w:rsidRDefault="00632F8A" w:rsidP="00632F8A">
      <w:pPr>
        <w:pStyle w:val="a0"/>
        <w:numPr>
          <w:ilvl w:val="0"/>
          <w:numId w:val="0"/>
        </w:numPr>
        <w:spacing w:beforeLines="50" w:before="156" w:afterLines="50" w:after="156"/>
        <w:rPr>
          <w:rFonts w:ascii="黑体" w:hAnsi="黑体"/>
        </w:rPr>
      </w:pPr>
      <w:r w:rsidRPr="00632F8A">
        <w:rPr>
          <w:rFonts w:ascii="黑体" w:hAnsi="黑体" w:hint="eastAsia"/>
        </w:rPr>
        <w:t>4</w:t>
      </w:r>
      <w:r w:rsidRPr="00632F8A">
        <w:rPr>
          <w:rFonts w:ascii="黑体" w:hAnsi="黑体"/>
        </w:rPr>
        <w:t>.4  主要性能要求</w:t>
      </w:r>
    </w:p>
    <w:p w:rsidR="00632F8A" w:rsidRPr="00A730E2" w:rsidRDefault="00B24C24" w:rsidP="00B24C24">
      <w:pPr>
        <w:pStyle w:val="ad"/>
        <w:numPr>
          <w:ilvl w:val="0"/>
          <w:numId w:val="0"/>
        </w:numPr>
        <w:spacing w:beforeLines="50" w:before="156" w:afterLines="50" w:after="156"/>
      </w:pPr>
      <w:r w:rsidRPr="00632F8A">
        <w:rPr>
          <w:rFonts w:ascii="黑体" w:hAnsi="黑体"/>
        </w:rPr>
        <w:t>4.</w:t>
      </w:r>
      <w:r>
        <w:rPr>
          <w:rFonts w:ascii="黑体" w:hAnsi="黑体"/>
        </w:rPr>
        <w:t>4</w:t>
      </w:r>
      <w:r w:rsidRPr="00632F8A">
        <w:rPr>
          <w:rFonts w:ascii="黑体" w:hAnsi="黑体"/>
        </w:rPr>
        <w:t xml:space="preserve">.1  </w:t>
      </w:r>
      <w:r w:rsidR="00632F8A" w:rsidRPr="00A730E2">
        <w:rPr>
          <w:rFonts w:hAnsi="黑体"/>
        </w:rPr>
        <w:t>动力输出轴性能</w:t>
      </w:r>
    </w:p>
    <w:p w:rsidR="00632F8A" w:rsidRPr="00B24C24" w:rsidRDefault="00B24C24" w:rsidP="003641F3">
      <w:pPr>
        <w:pStyle w:val="ae"/>
        <w:numPr>
          <w:ilvl w:val="0"/>
          <w:numId w:val="0"/>
        </w:numPr>
        <w:jc w:val="both"/>
        <w:rPr>
          <w:rFonts w:eastAsiaTheme="minorEastAsia"/>
          <w:szCs w:val="21"/>
        </w:rPr>
      </w:pPr>
      <w:r w:rsidRPr="00B24C24">
        <w:rPr>
          <w:rFonts w:ascii="黑体" w:hAnsi="黑体"/>
          <w:szCs w:val="21"/>
        </w:rPr>
        <w:t xml:space="preserve">4.4.1.1  </w:t>
      </w:r>
      <w:r w:rsidR="00632F8A" w:rsidRPr="00B24C24">
        <w:rPr>
          <w:rFonts w:eastAsiaTheme="minorEastAsia" w:hAnsiTheme="minorEastAsia"/>
          <w:szCs w:val="21"/>
        </w:rPr>
        <w:t>在发动机标定转速下，动力输出轴的最大功率应不低于企业规定值的</w:t>
      </w:r>
      <w:r w:rsidR="00632F8A" w:rsidRPr="00B24C24">
        <w:rPr>
          <w:rFonts w:eastAsiaTheme="minorEastAsia"/>
          <w:szCs w:val="21"/>
        </w:rPr>
        <w:t>95</w:t>
      </w:r>
      <w:r w:rsidR="00632F8A" w:rsidRPr="00B24C24">
        <w:rPr>
          <w:rFonts w:eastAsiaTheme="minorEastAsia" w:hAnsiTheme="minorEastAsia"/>
          <w:szCs w:val="21"/>
        </w:rPr>
        <w:t>％，且不超过发动机标定功率（</w:t>
      </w:r>
      <w:r w:rsidR="00632F8A" w:rsidRPr="00B24C24">
        <w:rPr>
          <w:rFonts w:eastAsiaTheme="minorEastAsia"/>
          <w:szCs w:val="21"/>
        </w:rPr>
        <w:t>12 h</w:t>
      </w:r>
      <w:r w:rsidR="00632F8A" w:rsidRPr="00B24C24">
        <w:rPr>
          <w:rFonts w:eastAsiaTheme="minorEastAsia" w:hAnsiTheme="minorEastAsia"/>
          <w:szCs w:val="21"/>
        </w:rPr>
        <w:t>），企业规定值应不小于发动机标定功率（</w:t>
      </w:r>
      <w:r w:rsidR="00632F8A" w:rsidRPr="00B24C24">
        <w:rPr>
          <w:rFonts w:eastAsiaTheme="minorEastAsia"/>
          <w:szCs w:val="21"/>
        </w:rPr>
        <w:t>12h</w:t>
      </w:r>
      <w:r w:rsidR="00632F8A" w:rsidRPr="00B24C24">
        <w:rPr>
          <w:rFonts w:eastAsiaTheme="minorEastAsia" w:hAnsiTheme="minorEastAsia"/>
          <w:szCs w:val="21"/>
        </w:rPr>
        <w:t>）的</w:t>
      </w:r>
      <w:r w:rsidR="00632F8A" w:rsidRPr="00B24C24">
        <w:rPr>
          <w:rFonts w:eastAsiaTheme="minorEastAsia"/>
          <w:szCs w:val="21"/>
        </w:rPr>
        <w:t>0.85</w:t>
      </w:r>
      <w:r w:rsidR="00632F8A" w:rsidRPr="00B24C24">
        <w:rPr>
          <w:rFonts w:eastAsiaTheme="minorEastAsia" w:hAnsiTheme="minorEastAsia"/>
          <w:szCs w:val="21"/>
        </w:rPr>
        <w:t>倍。</w:t>
      </w:r>
    </w:p>
    <w:p w:rsidR="00632F8A" w:rsidRPr="00B24C24" w:rsidRDefault="00B24C24" w:rsidP="00B24C24">
      <w:pPr>
        <w:pStyle w:val="ae"/>
        <w:numPr>
          <w:ilvl w:val="0"/>
          <w:numId w:val="0"/>
        </w:numPr>
        <w:rPr>
          <w:szCs w:val="21"/>
        </w:rPr>
      </w:pPr>
      <w:r w:rsidRPr="00B24C24">
        <w:rPr>
          <w:rFonts w:ascii="黑体" w:hAnsi="黑体"/>
          <w:szCs w:val="21"/>
        </w:rPr>
        <w:t xml:space="preserve">4.4.1.2  </w:t>
      </w:r>
      <w:r w:rsidR="00632F8A" w:rsidRPr="00B24C24">
        <w:rPr>
          <w:rFonts w:eastAsiaTheme="minorEastAsia" w:hAnsiTheme="minorEastAsia"/>
          <w:szCs w:val="21"/>
        </w:rPr>
        <w:t>动力输出轴变负荷平均燃油消耗率：</w:t>
      </w:r>
    </w:p>
    <w:p w:rsidR="00632F8A" w:rsidRPr="00B24C24" w:rsidRDefault="00B24C24" w:rsidP="00B24C24">
      <w:pPr>
        <w:ind w:firstLineChars="200" w:firstLine="420"/>
        <w:rPr>
          <w:szCs w:val="21"/>
        </w:rPr>
      </w:pPr>
      <w:r w:rsidRPr="00B24C24">
        <w:rPr>
          <w:szCs w:val="21"/>
        </w:rPr>
        <w:t>——</w:t>
      </w:r>
      <w:r w:rsidR="00632F8A" w:rsidRPr="00B24C24">
        <w:rPr>
          <w:szCs w:val="21"/>
        </w:rPr>
        <w:t>45 kW</w:t>
      </w:r>
      <w:r w:rsidR="00632F8A" w:rsidRPr="00B24C24">
        <w:rPr>
          <w:rFonts w:hAnsi="宋体"/>
          <w:szCs w:val="21"/>
        </w:rPr>
        <w:t>～</w:t>
      </w:r>
      <w:r w:rsidR="00632F8A" w:rsidRPr="00B24C24">
        <w:rPr>
          <w:szCs w:val="21"/>
        </w:rPr>
        <w:t>73 kW</w:t>
      </w:r>
      <w:r w:rsidR="00632F8A" w:rsidRPr="00B24C24">
        <w:rPr>
          <w:rFonts w:hAnsi="宋体"/>
          <w:szCs w:val="21"/>
        </w:rPr>
        <w:t>的拖拉机应不大于</w:t>
      </w:r>
      <w:r w:rsidR="00632F8A" w:rsidRPr="00B24C24">
        <w:rPr>
          <w:szCs w:val="21"/>
        </w:rPr>
        <w:t>350 g/</w:t>
      </w:r>
      <w:r w:rsidR="00632F8A" w:rsidRPr="00B24C24">
        <w:rPr>
          <w:rFonts w:hAnsi="宋体"/>
          <w:szCs w:val="21"/>
        </w:rPr>
        <w:t>（</w:t>
      </w:r>
      <w:proofErr w:type="spellStart"/>
      <w:r w:rsidR="00632F8A" w:rsidRPr="00B24C24">
        <w:rPr>
          <w:szCs w:val="21"/>
        </w:rPr>
        <w:t>kW·h</w:t>
      </w:r>
      <w:proofErr w:type="spellEnd"/>
      <w:r w:rsidR="00632F8A" w:rsidRPr="00B24C24">
        <w:rPr>
          <w:rFonts w:hAnsi="宋体"/>
          <w:szCs w:val="21"/>
        </w:rPr>
        <w:t>）；</w:t>
      </w:r>
    </w:p>
    <w:p w:rsidR="00632F8A" w:rsidRPr="00B24C24" w:rsidRDefault="00B24C24" w:rsidP="00B24C24">
      <w:pPr>
        <w:ind w:firstLineChars="200" w:firstLine="420"/>
        <w:rPr>
          <w:szCs w:val="21"/>
        </w:rPr>
      </w:pPr>
      <w:r w:rsidRPr="00B24C24">
        <w:rPr>
          <w:szCs w:val="21"/>
        </w:rPr>
        <w:t>——</w:t>
      </w:r>
      <w:r w:rsidR="00632F8A" w:rsidRPr="00B24C24">
        <w:rPr>
          <w:szCs w:val="21"/>
        </w:rPr>
        <w:t>73 kW</w:t>
      </w:r>
      <w:r w:rsidR="00632F8A" w:rsidRPr="00B24C24">
        <w:rPr>
          <w:rFonts w:hAnsi="宋体"/>
          <w:szCs w:val="21"/>
        </w:rPr>
        <w:t>及以上的拖拉机应不大于</w:t>
      </w:r>
      <w:r w:rsidR="00632F8A" w:rsidRPr="00B24C24">
        <w:rPr>
          <w:szCs w:val="21"/>
        </w:rPr>
        <w:t>380 g/</w:t>
      </w:r>
      <w:r w:rsidR="00632F8A" w:rsidRPr="00B24C24">
        <w:rPr>
          <w:rFonts w:hAnsi="宋体"/>
          <w:szCs w:val="21"/>
        </w:rPr>
        <w:t>（</w:t>
      </w:r>
      <w:proofErr w:type="spellStart"/>
      <w:r w:rsidR="00632F8A" w:rsidRPr="00B24C24">
        <w:rPr>
          <w:szCs w:val="21"/>
        </w:rPr>
        <w:t>kW·h</w:t>
      </w:r>
      <w:proofErr w:type="spellEnd"/>
      <w:r w:rsidR="00632F8A" w:rsidRPr="00B24C24">
        <w:rPr>
          <w:rFonts w:hAnsi="宋体"/>
          <w:szCs w:val="21"/>
        </w:rPr>
        <w:t>）。</w:t>
      </w:r>
    </w:p>
    <w:p w:rsidR="00632F8A" w:rsidRPr="00B24C24" w:rsidRDefault="00B24C24" w:rsidP="00B24C24">
      <w:pPr>
        <w:pStyle w:val="ae"/>
        <w:numPr>
          <w:ilvl w:val="0"/>
          <w:numId w:val="0"/>
        </w:numPr>
        <w:rPr>
          <w:rFonts w:eastAsiaTheme="minorEastAsia"/>
          <w:szCs w:val="21"/>
        </w:rPr>
      </w:pPr>
      <w:r w:rsidRPr="00B24C24">
        <w:rPr>
          <w:rFonts w:ascii="黑体" w:hAnsi="黑体"/>
          <w:szCs w:val="21"/>
        </w:rPr>
        <w:t xml:space="preserve">4.4.1.3  </w:t>
      </w:r>
      <w:r w:rsidR="00632F8A" w:rsidRPr="00B24C24">
        <w:rPr>
          <w:rFonts w:eastAsiaTheme="minorEastAsia" w:hAnsiTheme="minorEastAsia"/>
          <w:szCs w:val="21"/>
        </w:rPr>
        <w:t>动力输出轴转矩储备率应不小于</w:t>
      </w:r>
      <w:r w:rsidR="00632F8A" w:rsidRPr="00B24C24">
        <w:rPr>
          <w:rFonts w:eastAsiaTheme="minorEastAsia" w:hint="eastAsia"/>
          <w:szCs w:val="21"/>
        </w:rPr>
        <w:t>20</w:t>
      </w:r>
      <w:r w:rsidR="00632F8A" w:rsidRPr="00B24C24">
        <w:rPr>
          <w:rFonts w:eastAsiaTheme="minorEastAsia"/>
          <w:szCs w:val="21"/>
        </w:rPr>
        <w:t xml:space="preserve"> %</w:t>
      </w:r>
      <w:r w:rsidR="00632F8A" w:rsidRPr="00B24C24">
        <w:rPr>
          <w:rFonts w:eastAsiaTheme="minorEastAsia" w:hAnsiTheme="minorEastAsia"/>
          <w:szCs w:val="21"/>
        </w:rPr>
        <w:t>。</w:t>
      </w:r>
    </w:p>
    <w:p w:rsidR="00632F8A" w:rsidRPr="00B24C24" w:rsidRDefault="00B24C24" w:rsidP="007E2C8D">
      <w:pPr>
        <w:pStyle w:val="ae"/>
        <w:numPr>
          <w:ilvl w:val="0"/>
          <w:numId w:val="0"/>
        </w:numPr>
        <w:jc w:val="both"/>
        <w:rPr>
          <w:rFonts w:eastAsiaTheme="minorEastAsia"/>
          <w:szCs w:val="21"/>
        </w:rPr>
      </w:pPr>
      <w:r w:rsidRPr="00B24C24">
        <w:rPr>
          <w:rFonts w:ascii="黑体" w:hAnsi="黑体"/>
          <w:szCs w:val="21"/>
        </w:rPr>
        <w:t xml:space="preserve">4.4.1.4  </w:t>
      </w:r>
      <w:r w:rsidR="00632F8A" w:rsidRPr="00B24C24">
        <w:rPr>
          <w:rFonts w:eastAsiaTheme="minorEastAsia" w:hAnsiTheme="minorEastAsia"/>
          <w:szCs w:val="21"/>
        </w:rPr>
        <w:t>动力输出轴最大转矩点转速与动力输出轴最大功率点（在发动机标定转速下）转速之比应不大于</w:t>
      </w:r>
      <w:r w:rsidR="00632F8A" w:rsidRPr="00B24C24">
        <w:rPr>
          <w:rFonts w:eastAsiaTheme="minorEastAsia"/>
          <w:szCs w:val="21"/>
        </w:rPr>
        <w:t>75 %</w:t>
      </w:r>
      <w:r w:rsidR="00632F8A" w:rsidRPr="00B24C24">
        <w:rPr>
          <w:rFonts w:eastAsiaTheme="minorEastAsia" w:hAnsiTheme="minorEastAsia"/>
          <w:szCs w:val="21"/>
        </w:rPr>
        <w:t>。</w:t>
      </w:r>
    </w:p>
    <w:p w:rsidR="00632F8A" w:rsidRPr="00B24C24" w:rsidRDefault="00B24C24" w:rsidP="00B24C24">
      <w:pPr>
        <w:pStyle w:val="ad"/>
        <w:numPr>
          <w:ilvl w:val="0"/>
          <w:numId w:val="0"/>
        </w:numPr>
        <w:spacing w:beforeLines="50" w:before="156" w:afterLines="50" w:after="156"/>
        <w:rPr>
          <w:rFonts w:ascii="黑体" w:hAnsi="黑体"/>
        </w:rPr>
      </w:pPr>
      <w:r w:rsidRPr="00B24C24">
        <w:rPr>
          <w:rFonts w:ascii="黑体" w:hAnsi="黑体"/>
        </w:rPr>
        <w:t xml:space="preserve">4.4.2  </w:t>
      </w:r>
      <w:r w:rsidR="00632F8A" w:rsidRPr="00B24C24">
        <w:rPr>
          <w:rFonts w:ascii="黑体" w:hAnsi="黑体"/>
        </w:rPr>
        <w:t>牵引性能</w:t>
      </w:r>
    </w:p>
    <w:p w:rsidR="00632F8A" w:rsidRPr="00B24C24" w:rsidRDefault="00B24C24" w:rsidP="00B24C24">
      <w:pPr>
        <w:pStyle w:val="ae"/>
        <w:numPr>
          <w:ilvl w:val="0"/>
          <w:numId w:val="0"/>
        </w:numPr>
        <w:rPr>
          <w:rFonts w:eastAsiaTheme="minorEastAsia"/>
          <w:color w:val="000000"/>
          <w:szCs w:val="21"/>
        </w:rPr>
      </w:pPr>
      <w:r w:rsidRPr="00B24C24">
        <w:rPr>
          <w:rFonts w:ascii="黑体" w:hAnsi="黑体"/>
          <w:szCs w:val="21"/>
        </w:rPr>
        <w:t xml:space="preserve">4.4.2.1  </w:t>
      </w:r>
      <w:r w:rsidR="00632F8A" w:rsidRPr="00B24C24">
        <w:rPr>
          <w:rFonts w:eastAsiaTheme="minorEastAsia" w:hAnsiTheme="minorEastAsia"/>
          <w:color w:val="000000"/>
          <w:szCs w:val="21"/>
        </w:rPr>
        <w:t>拖拉机最大牵引力应符合企业规定值的要求。</w:t>
      </w:r>
    </w:p>
    <w:p w:rsidR="00632F8A" w:rsidRPr="00B24C24" w:rsidRDefault="00B24C24" w:rsidP="00B24C24">
      <w:pPr>
        <w:pStyle w:val="ae"/>
        <w:numPr>
          <w:ilvl w:val="0"/>
          <w:numId w:val="0"/>
        </w:numPr>
        <w:rPr>
          <w:rFonts w:eastAsiaTheme="minorEastAsia"/>
          <w:color w:val="000000"/>
          <w:szCs w:val="21"/>
        </w:rPr>
      </w:pPr>
      <w:r w:rsidRPr="00B24C24">
        <w:rPr>
          <w:rFonts w:ascii="黑体" w:hAnsi="黑体"/>
          <w:szCs w:val="21"/>
        </w:rPr>
        <w:t xml:space="preserve">4.4.2.2  </w:t>
      </w:r>
      <w:r w:rsidR="00632F8A" w:rsidRPr="00B24C24">
        <w:rPr>
          <w:rFonts w:eastAsiaTheme="minorEastAsia" w:hAnsiTheme="minorEastAsia"/>
          <w:color w:val="000000"/>
          <w:szCs w:val="21"/>
        </w:rPr>
        <w:t>拖拉机最大牵引功率不小于发动机标定功率（</w:t>
      </w:r>
      <w:r w:rsidR="00632F8A" w:rsidRPr="00B24C24">
        <w:rPr>
          <w:rFonts w:eastAsiaTheme="minorEastAsia"/>
          <w:color w:val="000000"/>
          <w:szCs w:val="21"/>
        </w:rPr>
        <w:t>12 h</w:t>
      </w:r>
      <w:r w:rsidR="00632F8A" w:rsidRPr="00B24C24">
        <w:rPr>
          <w:rFonts w:eastAsiaTheme="minorEastAsia" w:hAnsiTheme="minorEastAsia"/>
          <w:color w:val="000000"/>
          <w:szCs w:val="21"/>
        </w:rPr>
        <w:t>）的</w:t>
      </w:r>
      <w:r w:rsidR="00632F8A" w:rsidRPr="00B24C24">
        <w:rPr>
          <w:rFonts w:eastAsiaTheme="minorEastAsia"/>
          <w:color w:val="000000"/>
          <w:szCs w:val="21"/>
        </w:rPr>
        <w:t>0.75</w:t>
      </w:r>
      <w:r w:rsidR="00632F8A" w:rsidRPr="00B24C24">
        <w:rPr>
          <w:rFonts w:eastAsiaTheme="minorEastAsia" w:hAnsiTheme="minorEastAsia"/>
          <w:color w:val="000000"/>
          <w:szCs w:val="21"/>
        </w:rPr>
        <w:t>倍。</w:t>
      </w:r>
    </w:p>
    <w:p w:rsidR="00632F8A" w:rsidRPr="00B24C24" w:rsidRDefault="00B24C24" w:rsidP="00B24C24">
      <w:pPr>
        <w:pStyle w:val="ae"/>
        <w:numPr>
          <w:ilvl w:val="0"/>
          <w:numId w:val="0"/>
        </w:numPr>
        <w:rPr>
          <w:rFonts w:eastAsiaTheme="minorEastAsia"/>
          <w:color w:val="000000"/>
          <w:szCs w:val="21"/>
        </w:rPr>
      </w:pPr>
      <w:r w:rsidRPr="00B24C24">
        <w:rPr>
          <w:rFonts w:ascii="黑体" w:hAnsi="黑体"/>
          <w:szCs w:val="21"/>
        </w:rPr>
        <w:t xml:space="preserve">4.4.2.3  </w:t>
      </w:r>
      <w:r w:rsidR="00632F8A" w:rsidRPr="00B24C24">
        <w:rPr>
          <w:rFonts w:eastAsiaTheme="minorEastAsia" w:hAnsiTheme="minorEastAsia"/>
          <w:color w:val="000000"/>
          <w:szCs w:val="21"/>
        </w:rPr>
        <w:t>拖拉机最大牵引功率工况下的牵引比油耗</w:t>
      </w:r>
      <w:r w:rsidRPr="00B24C24">
        <w:rPr>
          <w:rFonts w:eastAsiaTheme="minorEastAsia" w:hAnsiTheme="minorEastAsia"/>
          <w:color w:val="000000"/>
          <w:szCs w:val="21"/>
        </w:rPr>
        <w:t>：</w:t>
      </w:r>
    </w:p>
    <w:p w:rsidR="00632F8A" w:rsidRPr="00B24C24" w:rsidRDefault="00B24C24" w:rsidP="00B24C24">
      <w:pPr>
        <w:pStyle w:val="afc"/>
        <w:ind w:firstLineChars="200" w:firstLine="420"/>
        <w:rPr>
          <w:rFonts w:ascii="Times New Roman" w:hAnsi="Times New Roman"/>
          <w:sz w:val="21"/>
          <w:szCs w:val="21"/>
        </w:rPr>
      </w:pPr>
      <w:r w:rsidRPr="00B24C24">
        <w:rPr>
          <w:rFonts w:ascii="Times New Roman" w:hAnsi="Times New Roman" w:hint="eastAsia"/>
          <w:color w:val="000000"/>
          <w:sz w:val="21"/>
          <w:szCs w:val="21"/>
        </w:rPr>
        <w:t>——</w:t>
      </w:r>
      <w:r w:rsidR="00632F8A" w:rsidRPr="00B24C24">
        <w:rPr>
          <w:rFonts w:ascii="Times New Roman" w:hAnsi="Times New Roman"/>
          <w:sz w:val="21"/>
          <w:szCs w:val="21"/>
        </w:rPr>
        <w:t>45 kW</w:t>
      </w:r>
      <w:r w:rsidR="00632F8A" w:rsidRPr="00B24C24">
        <w:rPr>
          <w:rFonts w:ascii="Times New Roman" w:hAnsi="宋体"/>
          <w:sz w:val="21"/>
          <w:szCs w:val="21"/>
        </w:rPr>
        <w:t>～</w:t>
      </w:r>
      <w:r w:rsidR="00632F8A" w:rsidRPr="00B24C24">
        <w:rPr>
          <w:rFonts w:ascii="Times New Roman" w:hAnsi="Times New Roman"/>
          <w:sz w:val="21"/>
          <w:szCs w:val="21"/>
        </w:rPr>
        <w:t>73 kW</w:t>
      </w:r>
      <w:r w:rsidR="00632F8A" w:rsidRPr="00B24C24">
        <w:rPr>
          <w:rFonts w:ascii="Times New Roman" w:hAnsi="宋体"/>
          <w:sz w:val="21"/>
          <w:szCs w:val="21"/>
        </w:rPr>
        <w:t>的拖拉机应不大于</w:t>
      </w:r>
      <w:r w:rsidR="00632F8A" w:rsidRPr="00B24C24">
        <w:rPr>
          <w:rFonts w:ascii="Times New Roman" w:hAnsi="Times New Roman"/>
          <w:sz w:val="21"/>
          <w:szCs w:val="21"/>
        </w:rPr>
        <w:t>340 g/</w:t>
      </w:r>
      <w:r w:rsidR="00632F8A" w:rsidRPr="00B24C24">
        <w:rPr>
          <w:rFonts w:ascii="Times New Roman" w:hAnsi="宋体"/>
          <w:sz w:val="21"/>
          <w:szCs w:val="21"/>
        </w:rPr>
        <w:t>（</w:t>
      </w:r>
      <w:proofErr w:type="spellStart"/>
      <w:r w:rsidR="00632F8A" w:rsidRPr="00B24C24">
        <w:rPr>
          <w:rFonts w:ascii="Times New Roman" w:hAnsi="Times New Roman"/>
          <w:sz w:val="21"/>
          <w:szCs w:val="21"/>
        </w:rPr>
        <w:t>kW·h</w:t>
      </w:r>
      <w:proofErr w:type="spellEnd"/>
      <w:r w:rsidR="00632F8A" w:rsidRPr="00B24C24">
        <w:rPr>
          <w:rFonts w:ascii="Times New Roman" w:hAnsi="宋体"/>
          <w:sz w:val="21"/>
          <w:szCs w:val="21"/>
        </w:rPr>
        <w:t>）；</w:t>
      </w:r>
    </w:p>
    <w:p w:rsidR="00632F8A" w:rsidRPr="00B24C24" w:rsidRDefault="00B24C24" w:rsidP="00B24C24">
      <w:pPr>
        <w:pStyle w:val="afc"/>
        <w:ind w:firstLineChars="200" w:firstLine="420"/>
        <w:rPr>
          <w:rFonts w:ascii="Times New Roman" w:hAnsi="Times New Roman"/>
          <w:sz w:val="21"/>
          <w:szCs w:val="21"/>
        </w:rPr>
      </w:pPr>
      <w:r w:rsidRPr="00B24C24">
        <w:rPr>
          <w:rFonts w:ascii="Times New Roman" w:hAnsi="Times New Roman" w:hint="eastAsia"/>
          <w:sz w:val="21"/>
          <w:szCs w:val="21"/>
        </w:rPr>
        <w:t>——</w:t>
      </w:r>
      <w:r w:rsidR="00632F8A" w:rsidRPr="00B24C24">
        <w:rPr>
          <w:rFonts w:ascii="Times New Roman" w:hAnsi="Times New Roman"/>
          <w:sz w:val="21"/>
          <w:szCs w:val="21"/>
        </w:rPr>
        <w:t>73 kW</w:t>
      </w:r>
      <w:r w:rsidR="00632F8A" w:rsidRPr="00B24C24">
        <w:rPr>
          <w:rFonts w:ascii="Times New Roman" w:hAnsi="宋体"/>
          <w:sz w:val="21"/>
          <w:szCs w:val="21"/>
        </w:rPr>
        <w:t>及以上的拖拉机应不大于</w:t>
      </w:r>
      <w:r w:rsidR="00632F8A" w:rsidRPr="00B24C24">
        <w:rPr>
          <w:rFonts w:ascii="Times New Roman" w:hAnsi="Times New Roman" w:hint="eastAsia"/>
          <w:sz w:val="21"/>
          <w:szCs w:val="21"/>
        </w:rPr>
        <w:t>370</w:t>
      </w:r>
      <w:r w:rsidR="00632F8A" w:rsidRPr="00B24C24">
        <w:rPr>
          <w:rFonts w:ascii="Times New Roman" w:hAnsi="Times New Roman"/>
          <w:sz w:val="21"/>
          <w:szCs w:val="21"/>
        </w:rPr>
        <w:t xml:space="preserve"> g/</w:t>
      </w:r>
      <w:r w:rsidR="00632F8A" w:rsidRPr="00B24C24">
        <w:rPr>
          <w:rFonts w:ascii="Times New Roman" w:hAnsi="宋体"/>
          <w:sz w:val="21"/>
          <w:szCs w:val="21"/>
        </w:rPr>
        <w:t>（</w:t>
      </w:r>
      <w:proofErr w:type="spellStart"/>
      <w:r w:rsidR="00632F8A" w:rsidRPr="00B24C24">
        <w:rPr>
          <w:rFonts w:ascii="Times New Roman" w:hAnsi="Times New Roman"/>
          <w:sz w:val="21"/>
          <w:szCs w:val="21"/>
        </w:rPr>
        <w:t>kW·h</w:t>
      </w:r>
      <w:proofErr w:type="spellEnd"/>
      <w:r w:rsidR="00632F8A" w:rsidRPr="00B24C24">
        <w:rPr>
          <w:rFonts w:ascii="Times New Roman" w:hAnsi="宋体"/>
          <w:sz w:val="21"/>
          <w:szCs w:val="21"/>
        </w:rPr>
        <w:t>）。</w:t>
      </w:r>
    </w:p>
    <w:p w:rsidR="00632F8A" w:rsidRPr="00A730E2" w:rsidRDefault="00B24C24" w:rsidP="00B24C24">
      <w:pPr>
        <w:pStyle w:val="ad"/>
        <w:numPr>
          <w:ilvl w:val="0"/>
          <w:numId w:val="0"/>
        </w:numPr>
        <w:spacing w:beforeLines="50" w:before="156" w:afterLines="50" w:after="156"/>
      </w:pPr>
      <w:r>
        <w:rPr>
          <w:rFonts w:ascii="黑体" w:hAnsi="黑体"/>
        </w:rPr>
        <w:t>4</w:t>
      </w:r>
      <w:r w:rsidRPr="00632F8A">
        <w:rPr>
          <w:rFonts w:ascii="黑体" w:hAnsi="黑体"/>
        </w:rPr>
        <w:t>.</w:t>
      </w:r>
      <w:r>
        <w:rPr>
          <w:rFonts w:ascii="黑体" w:hAnsi="黑体"/>
        </w:rPr>
        <w:t>4</w:t>
      </w:r>
      <w:r w:rsidRPr="00632F8A">
        <w:rPr>
          <w:rFonts w:ascii="黑体" w:hAnsi="黑体"/>
        </w:rPr>
        <w:t>.</w:t>
      </w:r>
      <w:r>
        <w:rPr>
          <w:rFonts w:ascii="黑体" w:hAnsi="黑体"/>
        </w:rPr>
        <w:t>3</w:t>
      </w:r>
      <w:r w:rsidRPr="00632F8A">
        <w:rPr>
          <w:rFonts w:ascii="黑体" w:hAnsi="黑体"/>
        </w:rPr>
        <w:t xml:space="preserve">  </w:t>
      </w:r>
      <w:r w:rsidR="00632F8A" w:rsidRPr="00A730E2">
        <w:rPr>
          <w:rFonts w:hAnsi="黑体"/>
        </w:rPr>
        <w:t>起动性能</w:t>
      </w:r>
    </w:p>
    <w:p w:rsidR="00632F8A" w:rsidRPr="00B24C24" w:rsidRDefault="00632F8A" w:rsidP="00B24C24">
      <w:pPr>
        <w:pStyle w:val="afc"/>
        <w:ind w:firstLineChars="200" w:firstLine="420"/>
        <w:rPr>
          <w:rFonts w:ascii="Times New Roman" w:hAnsi="Times New Roman"/>
          <w:sz w:val="21"/>
          <w:szCs w:val="21"/>
        </w:rPr>
      </w:pPr>
      <w:r w:rsidRPr="00B24C24">
        <w:rPr>
          <w:rFonts w:ascii="Times New Roman" w:hAnsi="宋体"/>
          <w:sz w:val="21"/>
          <w:szCs w:val="21"/>
        </w:rPr>
        <w:t>拖拉机在</w:t>
      </w:r>
      <w:r w:rsidR="00B24C24" w:rsidRPr="00B24C24">
        <w:rPr>
          <w:rFonts w:ascii="Times New Roman" w:hAnsi="Times New Roman"/>
          <w:sz w:val="21"/>
          <w:szCs w:val="21"/>
        </w:rPr>
        <w:t>-5</w:t>
      </w:r>
      <w:r w:rsidRPr="00B24C24">
        <w:rPr>
          <w:rFonts w:ascii="Times New Roman" w:hAnsi="宋体"/>
          <w:sz w:val="21"/>
          <w:szCs w:val="21"/>
        </w:rPr>
        <w:t>℃的环境温度下应能顺利起动。</w:t>
      </w:r>
    </w:p>
    <w:p w:rsidR="00632F8A" w:rsidRPr="00A730E2" w:rsidRDefault="00B24C24" w:rsidP="00B24C24">
      <w:pPr>
        <w:pStyle w:val="ad"/>
        <w:numPr>
          <w:ilvl w:val="0"/>
          <w:numId w:val="0"/>
        </w:numPr>
        <w:spacing w:beforeLines="50" w:before="156" w:afterLines="50" w:after="156"/>
      </w:pPr>
      <w:r>
        <w:rPr>
          <w:rFonts w:ascii="黑体" w:hAnsi="黑体"/>
        </w:rPr>
        <w:t>4</w:t>
      </w:r>
      <w:r w:rsidRPr="00632F8A">
        <w:rPr>
          <w:rFonts w:ascii="黑体" w:hAnsi="黑体"/>
        </w:rPr>
        <w:t>.</w:t>
      </w:r>
      <w:r>
        <w:rPr>
          <w:rFonts w:ascii="黑体" w:hAnsi="黑体"/>
        </w:rPr>
        <w:t>4</w:t>
      </w:r>
      <w:r w:rsidRPr="00632F8A">
        <w:rPr>
          <w:rFonts w:ascii="黑体" w:hAnsi="黑体"/>
        </w:rPr>
        <w:t>.</w:t>
      </w:r>
      <w:r>
        <w:rPr>
          <w:rFonts w:ascii="黑体" w:hAnsi="黑体"/>
        </w:rPr>
        <w:t>4</w:t>
      </w:r>
      <w:r w:rsidRPr="00632F8A">
        <w:rPr>
          <w:rFonts w:ascii="黑体" w:hAnsi="黑体"/>
        </w:rPr>
        <w:t xml:space="preserve">  </w:t>
      </w:r>
      <w:r w:rsidR="00632F8A" w:rsidRPr="00A730E2">
        <w:rPr>
          <w:rFonts w:hAnsi="黑体"/>
        </w:rPr>
        <w:t>高温性能</w:t>
      </w:r>
    </w:p>
    <w:p w:rsidR="00632F8A" w:rsidRPr="00B24C24" w:rsidRDefault="00632F8A" w:rsidP="00B24C24">
      <w:pPr>
        <w:pStyle w:val="afc"/>
        <w:ind w:firstLineChars="200" w:firstLine="420"/>
        <w:rPr>
          <w:rFonts w:ascii="Times New Roman" w:hAnsi="Times New Roman"/>
          <w:sz w:val="21"/>
          <w:szCs w:val="21"/>
        </w:rPr>
      </w:pPr>
      <w:r w:rsidRPr="00B24C24">
        <w:rPr>
          <w:rFonts w:ascii="Times New Roman" w:hAnsi="宋体"/>
          <w:sz w:val="21"/>
          <w:szCs w:val="21"/>
        </w:rPr>
        <w:t>在环境温度为</w:t>
      </w:r>
      <w:r w:rsidRPr="00B24C24">
        <w:rPr>
          <w:rFonts w:ascii="Times New Roman" w:hAnsi="Times New Roman"/>
          <w:sz w:val="21"/>
          <w:szCs w:val="21"/>
        </w:rPr>
        <w:t xml:space="preserve">40 </w:t>
      </w:r>
      <w:r w:rsidRPr="00B24C24">
        <w:rPr>
          <w:rFonts w:ascii="Times New Roman" w:hAnsi="宋体"/>
          <w:sz w:val="21"/>
          <w:szCs w:val="21"/>
        </w:rPr>
        <w:t>℃情况下做拖拉机高温性能试验，发动机冷却液的温度应低于</w:t>
      </w:r>
      <w:r w:rsidRPr="00B24C24">
        <w:rPr>
          <w:rFonts w:ascii="Times New Roman" w:hAnsi="Times New Roman"/>
          <w:sz w:val="21"/>
          <w:szCs w:val="21"/>
        </w:rPr>
        <w:t xml:space="preserve">100 </w:t>
      </w:r>
      <w:r w:rsidRPr="00B24C24">
        <w:rPr>
          <w:rFonts w:ascii="Times New Roman" w:hAnsi="宋体"/>
          <w:sz w:val="21"/>
          <w:szCs w:val="21"/>
        </w:rPr>
        <w:t>℃（压力水箱按企业规定值），发动机润滑油温度及排气温度、拖拉机传动及液压系统油温应不高于企业规定的最高限值。</w:t>
      </w:r>
    </w:p>
    <w:p w:rsidR="00632F8A" w:rsidRPr="00A730E2" w:rsidRDefault="00B24C24" w:rsidP="00B24C24">
      <w:pPr>
        <w:pStyle w:val="ad"/>
        <w:numPr>
          <w:ilvl w:val="0"/>
          <w:numId w:val="0"/>
        </w:numPr>
        <w:spacing w:beforeLines="50" w:before="156" w:afterLines="50" w:after="156"/>
      </w:pPr>
      <w:r>
        <w:rPr>
          <w:rFonts w:ascii="黑体" w:hAnsi="黑体"/>
        </w:rPr>
        <w:t>4</w:t>
      </w:r>
      <w:r w:rsidRPr="00632F8A">
        <w:rPr>
          <w:rFonts w:ascii="黑体" w:hAnsi="黑体"/>
        </w:rPr>
        <w:t>.</w:t>
      </w:r>
      <w:r>
        <w:rPr>
          <w:rFonts w:ascii="黑体" w:hAnsi="黑体"/>
        </w:rPr>
        <w:t>4</w:t>
      </w:r>
      <w:r w:rsidRPr="00632F8A">
        <w:rPr>
          <w:rFonts w:ascii="黑体" w:hAnsi="黑体"/>
        </w:rPr>
        <w:t>.</w:t>
      </w:r>
      <w:r>
        <w:rPr>
          <w:rFonts w:ascii="黑体" w:hAnsi="黑体"/>
        </w:rPr>
        <w:t>5</w:t>
      </w:r>
      <w:r w:rsidRPr="00632F8A">
        <w:rPr>
          <w:rFonts w:ascii="黑体" w:hAnsi="黑体"/>
        </w:rPr>
        <w:t xml:space="preserve">  </w:t>
      </w:r>
      <w:r w:rsidR="00632F8A" w:rsidRPr="00A730E2">
        <w:rPr>
          <w:rFonts w:hAnsi="黑体"/>
        </w:rPr>
        <w:t>液压悬挂性能</w:t>
      </w:r>
    </w:p>
    <w:p w:rsidR="00632F8A" w:rsidRPr="00A730E2" w:rsidRDefault="00B24C24" w:rsidP="007E2C8D">
      <w:pPr>
        <w:pStyle w:val="ae"/>
        <w:numPr>
          <w:ilvl w:val="0"/>
          <w:numId w:val="0"/>
        </w:numPr>
        <w:jc w:val="both"/>
        <w:rPr>
          <w:rFonts w:eastAsiaTheme="minorEastAsia"/>
          <w:color w:val="000000"/>
        </w:rPr>
      </w:pPr>
      <w:r>
        <w:rPr>
          <w:rFonts w:ascii="黑体" w:hAnsi="黑体"/>
        </w:rPr>
        <w:t>4</w:t>
      </w:r>
      <w:r w:rsidRPr="00632F8A">
        <w:rPr>
          <w:rFonts w:ascii="黑体" w:hAnsi="黑体"/>
        </w:rPr>
        <w:t>.</w:t>
      </w:r>
      <w:r>
        <w:rPr>
          <w:rFonts w:ascii="黑体" w:hAnsi="黑体"/>
        </w:rPr>
        <w:t>4</w:t>
      </w:r>
      <w:r w:rsidRPr="00632F8A">
        <w:rPr>
          <w:rFonts w:ascii="黑体" w:hAnsi="黑体"/>
        </w:rPr>
        <w:t>.</w:t>
      </w:r>
      <w:r>
        <w:rPr>
          <w:rFonts w:ascii="黑体" w:hAnsi="黑体"/>
        </w:rPr>
        <w:t xml:space="preserve">5.1  </w:t>
      </w:r>
      <w:r w:rsidR="00632F8A" w:rsidRPr="00A730E2">
        <w:rPr>
          <w:rFonts w:eastAsiaTheme="minorEastAsia" w:hAnsiTheme="minorEastAsia"/>
          <w:color w:val="000000"/>
        </w:rPr>
        <w:t>拖拉机的最大提升力（加载点在悬挂轴后</w:t>
      </w:r>
      <w:r w:rsidR="00632F8A" w:rsidRPr="00A730E2">
        <w:rPr>
          <w:rFonts w:eastAsiaTheme="minorEastAsia"/>
          <w:color w:val="000000"/>
        </w:rPr>
        <w:t>610 mm</w:t>
      </w:r>
      <w:r w:rsidR="00632F8A" w:rsidRPr="00A730E2">
        <w:rPr>
          <w:rFonts w:eastAsiaTheme="minorEastAsia" w:hAnsiTheme="minorEastAsia"/>
          <w:color w:val="000000"/>
        </w:rPr>
        <w:t>处）应不小于企业规定值，且每千瓦牵引功率的提升力应不小于</w:t>
      </w:r>
      <w:r w:rsidR="00632F8A" w:rsidRPr="00A730E2">
        <w:rPr>
          <w:rFonts w:eastAsiaTheme="minorEastAsia"/>
          <w:color w:val="000000"/>
        </w:rPr>
        <w:t>320 N</w:t>
      </w:r>
      <w:r w:rsidR="00632F8A" w:rsidRPr="00A730E2">
        <w:rPr>
          <w:rFonts w:eastAsiaTheme="minorEastAsia" w:hAnsiTheme="minorEastAsia"/>
          <w:color w:val="000000"/>
        </w:rPr>
        <w:t>。</w:t>
      </w:r>
    </w:p>
    <w:p w:rsidR="00632F8A" w:rsidRPr="00A730E2" w:rsidRDefault="00B24C24" w:rsidP="007E2C8D">
      <w:pPr>
        <w:pStyle w:val="ae"/>
        <w:numPr>
          <w:ilvl w:val="0"/>
          <w:numId w:val="0"/>
        </w:numPr>
        <w:jc w:val="both"/>
        <w:rPr>
          <w:rFonts w:eastAsiaTheme="minorEastAsia"/>
          <w:color w:val="000000"/>
        </w:rPr>
      </w:pPr>
      <w:r>
        <w:rPr>
          <w:rFonts w:ascii="黑体" w:hAnsi="黑体"/>
        </w:rPr>
        <w:t>4</w:t>
      </w:r>
      <w:r w:rsidRPr="00632F8A">
        <w:rPr>
          <w:rFonts w:ascii="黑体" w:hAnsi="黑体"/>
        </w:rPr>
        <w:t>.</w:t>
      </w:r>
      <w:r>
        <w:rPr>
          <w:rFonts w:ascii="黑体" w:hAnsi="黑体"/>
        </w:rPr>
        <w:t>4</w:t>
      </w:r>
      <w:r w:rsidRPr="00632F8A">
        <w:rPr>
          <w:rFonts w:ascii="黑体" w:hAnsi="黑体"/>
        </w:rPr>
        <w:t>.</w:t>
      </w:r>
      <w:r>
        <w:rPr>
          <w:rFonts w:ascii="黑体" w:hAnsi="黑体"/>
        </w:rPr>
        <w:t xml:space="preserve">5.2  </w:t>
      </w:r>
      <w:r w:rsidR="00632F8A" w:rsidRPr="00A730E2">
        <w:rPr>
          <w:rFonts w:eastAsiaTheme="minorEastAsia" w:hAnsiTheme="minorEastAsia"/>
          <w:color w:val="000000"/>
        </w:rPr>
        <w:t>在企业规定的最大提升力时，提升时间应不大于</w:t>
      </w:r>
      <w:r w:rsidR="00632F8A" w:rsidRPr="00A730E2">
        <w:rPr>
          <w:rFonts w:eastAsiaTheme="minorEastAsia"/>
          <w:color w:val="000000"/>
        </w:rPr>
        <w:t>3 s</w:t>
      </w:r>
      <w:r w:rsidR="00632F8A" w:rsidRPr="00A730E2">
        <w:rPr>
          <w:rFonts w:eastAsiaTheme="minorEastAsia" w:hAnsiTheme="minorEastAsia"/>
          <w:color w:val="000000"/>
        </w:rPr>
        <w:t>，提升过程中不允许出现抖动、爬行、异常响声、漏油和安全阀开启等现象；</w:t>
      </w:r>
      <w:r w:rsidR="00632F8A" w:rsidRPr="00A730E2">
        <w:rPr>
          <w:rFonts w:eastAsiaTheme="minorEastAsia"/>
          <w:color w:val="000000"/>
        </w:rPr>
        <w:t>30 min</w:t>
      </w:r>
      <w:r w:rsidR="00632F8A" w:rsidRPr="00A730E2">
        <w:rPr>
          <w:rFonts w:eastAsiaTheme="minorEastAsia" w:hAnsiTheme="minorEastAsia"/>
          <w:color w:val="000000"/>
        </w:rPr>
        <w:t>的静沉降量应不大于加载点提升行程的</w:t>
      </w:r>
      <w:r w:rsidR="00632F8A" w:rsidRPr="00A730E2">
        <w:rPr>
          <w:rFonts w:eastAsiaTheme="minorEastAsia"/>
          <w:color w:val="000000"/>
        </w:rPr>
        <w:t>4%</w:t>
      </w:r>
      <w:r w:rsidR="00632F8A" w:rsidRPr="00A730E2">
        <w:rPr>
          <w:rFonts w:eastAsiaTheme="minorEastAsia" w:hAnsiTheme="minorEastAsia"/>
          <w:color w:val="000000"/>
        </w:rPr>
        <w:t>。</w:t>
      </w:r>
    </w:p>
    <w:p w:rsidR="00632F8A" w:rsidRPr="00A730E2" w:rsidRDefault="00B24C24" w:rsidP="007E2C8D">
      <w:pPr>
        <w:pStyle w:val="ae"/>
        <w:numPr>
          <w:ilvl w:val="0"/>
          <w:numId w:val="0"/>
        </w:numPr>
        <w:jc w:val="both"/>
        <w:rPr>
          <w:rFonts w:eastAsiaTheme="minorEastAsia"/>
          <w:color w:val="000000"/>
        </w:rPr>
      </w:pPr>
      <w:r>
        <w:rPr>
          <w:rFonts w:ascii="黑体" w:hAnsi="黑体"/>
        </w:rPr>
        <w:t>4</w:t>
      </w:r>
      <w:r w:rsidRPr="00632F8A">
        <w:rPr>
          <w:rFonts w:ascii="黑体" w:hAnsi="黑体"/>
        </w:rPr>
        <w:t>.</w:t>
      </w:r>
      <w:r>
        <w:rPr>
          <w:rFonts w:ascii="黑体" w:hAnsi="黑体"/>
        </w:rPr>
        <w:t>4</w:t>
      </w:r>
      <w:r w:rsidRPr="00632F8A">
        <w:rPr>
          <w:rFonts w:ascii="黑体" w:hAnsi="黑体"/>
        </w:rPr>
        <w:t>.</w:t>
      </w:r>
      <w:r>
        <w:rPr>
          <w:rFonts w:ascii="黑体" w:hAnsi="黑体"/>
        </w:rPr>
        <w:t xml:space="preserve">5.3  </w:t>
      </w:r>
      <w:r w:rsidR="00632F8A" w:rsidRPr="00A730E2">
        <w:rPr>
          <w:rFonts w:eastAsiaTheme="minorEastAsia" w:hAnsiTheme="minorEastAsia"/>
          <w:color w:val="000000"/>
        </w:rPr>
        <w:t>对具有液压输出功能的拖拉机，其最大液压输出功率与发动机标定功率（</w:t>
      </w:r>
      <w:r w:rsidR="00632F8A" w:rsidRPr="00A730E2">
        <w:rPr>
          <w:rFonts w:eastAsiaTheme="minorEastAsia"/>
          <w:color w:val="000000"/>
        </w:rPr>
        <w:t>12 h</w:t>
      </w:r>
      <w:r w:rsidR="00632F8A" w:rsidRPr="00A730E2">
        <w:rPr>
          <w:rFonts w:eastAsiaTheme="minorEastAsia" w:hAnsiTheme="minorEastAsia"/>
          <w:color w:val="000000"/>
        </w:rPr>
        <w:t>）之比应不小于</w:t>
      </w:r>
      <w:r w:rsidR="00632F8A" w:rsidRPr="00A730E2">
        <w:rPr>
          <w:rFonts w:eastAsiaTheme="minorEastAsia"/>
          <w:color w:val="000000"/>
        </w:rPr>
        <w:t>12 %</w:t>
      </w:r>
      <w:r w:rsidR="00632F8A" w:rsidRPr="00A730E2">
        <w:rPr>
          <w:rFonts w:eastAsiaTheme="minorEastAsia" w:hAnsiTheme="minorEastAsia"/>
          <w:color w:val="000000"/>
        </w:rPr>
        <w:t>。</w:t>
      </w:r>
    </w:p>
    <w:p w:rsidR="00632F8A" w:rsidRPr="00A730E2" w:rsidRDefault="00B24C24" w:rsidP="00B24C24">
      <w:pPr>
        <w:pStyle w:val="ad"/>
        <w:numPr>
          <w:ilvl w:val="0"/>
          <w:numId w:val="0"/>
        </w:numPr>
        <w:spacing w:beforeLines="50" w:before="156" w:afterLines="50" w:after="156"/>
      </w:pPr>
      <w:r>
        <w:rPr>
          <w:rFonts w:ascii="黑体" w:hAnsi="黑体"/>
        </w:rPr>
        <w:t>4</w:t>
      </w:r>
      <w:r w:rsidRPr="00632F8A">
        <w:rPr>
          <w:rFonts w:ascii="黑体" w:hAnsi="黑体"/>
        </w:rPr>
        <w:t>.</w:t>
      </w:r>
      <w:r>
        <w:rPr>
          <w:rFonts w:ascii="黑体" w:hAnsi="黑体"/>
        </w:rPr>
        <w:t>4</w:t>
      </w:r>
      <w:r w:rsidRPr="00632F8A">
        <w:rPr>
          <w:rFonts w:ascii="黑体" w:hAnsi="黑体"/>
        </w:rPr>
        <w:t>.</w:t>
      </w:r>
      <w:r>
        <w:rPr>
          <w:rFonts w:ascii="黑体" w:hAnsi="黑体"/>
        </w:rPr>
        <w:t>6</w:t>
      </w:r>
      <w:r w:rsidRPr="00632F8A">
        <w:rPr>
          <w:rFonts w:ascii="黑体" w:hAnsi="黑体"/>
        </w:rPr>
        <w:t xml:space="preserve">  </w:t>
      </w:r>
      <w:r w:rsidR="00632F8A" w:rsidRPr="00A730E2">
        <w:rPr>
          <w:rFonts w:hAnsi="黑体"/>
        </w:rPr>
        <w:t>可靠性</w:t>
      </w:r>
    </w:p>
    <w:p w:rsidR="00632F8A" w:rsidRPr="00B24C24" w:rsidRDefault="00632F8A" w:rsidP="00632F8A">
      <w:pPr>
        <w:pStyle w:val="afc"/>
        <w:ind w:firstLineChars="200" w:firstLine="420"/>
        <w:rPr>
          <w:rFonts w:ascii="Times New Roman" w:hAnsi="Times New Roman"/>
          <w:sz w:val="21"/>
          <w:szCs w:val="21"/>
        </w:rPr>
      </w:pPr>
      <w:r w:rsidRPr="00B24C24">
        <w:rPr>
          <w:rFonts w:ascii="Times New Roman" w:hAnsi="宋体"/>
          <w:sz w:val="21"/>
          <w:szCs w:val="21"/>
        </w:rPr>
        <w:t>拖拉机的可靠性试验平均故障间隔时间</w:t>
      </w:r>
      <w:r w:rsidRPr="00B24C24">
        <w:rPr>
          <w:rFonts w:ascii="Times New Roman" w:hAnsi="Times New Roman" w:hint="eastAsia"/>
          <w:sz w:val="21"/>
          <w:szCs w:val="21"/>
        </w:rPr>
        <w:t>（</w:t>
      </w:r>
      <w:r w:rsidRPr="00B24C24">
        <w:rPr>
          <w:rFonts w:ascii="Times New Roman" w:hAnsi="Times New Roman"/>
          <w:sz w:val="21"/>
          <w:szCs w:val="21"/>
        </w:rPr>
        <w:t>MTBF</w:t>
      </w:r>
      <w:r w:rsidRPr="00B24C24">
        <w:rPr>
          <w:rFonts w:ascii="Times New Roman" w:hAnsi="Times New Roman" w:hint="eastAsia"/>
          <w:sz w:val="21"/>
          <w:szCs w:val="21"/>
        </w:rPr>
        <w:t>）</w:t>
      </w:r>
      <w:r w:rsidRPr="00B24C24">
        <w:rPr>
          <w:rFonts w:ascii="Times New Roman" w:hAnsi="宋体"/>
          <w:sz w:val="21"/>
          <w:szCs w:val="21"/>
        </w:rPr>
        <w:t>应不小于</w:t>
      </w:r>
      <w:r w:rsidRPr="00B24C24">
        <w:rPr>
          <w:rFonts w:ascii="Times New Roman" w:hAnsi="Times New Roman"/>
          <w:sz w:val="21"/>
          <w:szCs w:val="21"/>
        </w:rPr>
        <w:t>210 h</w:t>
      </w:r>
      <w:r w:rsidRPr="00B24C24">
        <w:rPr>
          <w:rFonts w:ascii="Times New Roman" w:hAnsi="宋体"/>
          <w:sz w:val="21"/>
          <w:szCs w:val="21"/>
        </w:rPr>
        <w:t>，无故障性综合评分值（</w:t>
      </w:r>
      <w:r w:rsidRPr="00B24C24">
        <w:rPr>
          <w:rFonts w:ascii="Times New Roman" w:hAnsi="Times New Roman"/>
          <w:sz w:val="21"/>
          <w:szCs w:val="21"/>
        </w:rPr>
        <w:t>Q</w:t>
      </w:r>
      <w:r w:rsidRPr="00B24C24">
        <w:rPr>
          <w:rFonts w:ascii="Times New Roman" w:hAnsi="宋体"/>
          <w:sz w:val="21"/>
          <w:szCs w:val="21"/>
        </w:rPr>
        <w:t>）应不小于</w:t>
      </w:r>
      <w:r w:rsidRPr="00B24C24">
        <w:rPr>
          <w:rFonts w:ascii="Times New Roman" w:hAnsi="Times New Roman"/>
          <w:sz w:val="21"/>
          <w:szCs w:val="21"/>
        </w:rPr>
        <w:t>70</w:t>
      </w:r>
      <w:r w:rsidRPr="00B24C24">
        <w:rPr>
          <w:rFonts w:ascii="Times New Roman" w:hAnsi="宋体"/>
          <w:sz w:val="21"/>
          <w:szCs w:val="21"/>
        </w:rPr>
        <w:t>分。</w:t>
      </w:r>
    </w:p>
    <w:p w:rsidR="00632F8A" w:rsidRPr="00B24C24" w:rsidRDefault="00B24C24" w:rsidP="00B24C24">
      <w:pPr>
        <w:pStyle w:val="a"/>
        <w:numPr>
          <w:ilvl w:val="0"/>
          <w:numId w:val="0"/>
        </w:numPr>
        <w:spacing w:beforeLines="100" w:before="312" w:afterLines="100" w:after="312" w:line="360" w:lineRule="exact"/>
        <w:rPr>
          <w:rFonts w:hAnsi="黑体"/>
          <w:szCs w:val="21"/>
        </w:rPr>
      </w:pPr>
      <w:r w:rsidRPr="00B24C24">
        <w:rPr>
          <w:rFonts w:hAnsi="黑体" w:hint="eastAsia"/>
          <w:szCs w:val="21"/>
        </w:rPr>
        <w:t>5</w:t>
      </w:r>
      <w:r w:rsidRPr="00B24C24">
        <w:rPr>
          <w:rFonts w:hAnsi="黑体"/>
          <w:szCs w:val="21"/>
        </w:rPr>
        <w:t xml:space="preserve">  </w:t>
      </w:r>
      <w:r w:rsidR="00632F8A" w:rsidRPr="00B24C24">
        <w:rPr>
          <w:rFonts w:hAnsi="黑体"/>
          <w:szCs w:val="21"/>
        </w:rPr>
        <w:t>试验方法</w:t>
      </w:r>
    </w:p>
    <w:p w:rsidR="00632F8A" w:rsidRPr="00A730E2" w:rsidRDefault="00B24C24" w:rsidP="00B24C24">
      <w:pPr>
        <w:pStyle w:val="a0"/>
        <w:numPr>
          <w:ilvl w:val="0"/>
          <w:numId w:val="0"/>
        </w:numPr>
        <w:rPr>
          <w:rFonts w:eastAsiaTheme="minorEastAsia"/>
        </w:rPr>
      </w:pPr>
      <w:r w:rsidRPr="00B24C24">
        <w:rPr>
          <w:rFonts w:ascii="黑体" w:hAnsi="黑体" w:hint="eastAsia"/>
        </w:rPr>
        <w:t>5</w:t>
      </w:r>
      <w:r w:rsidRPr="00B24C24">
        <w:rPr>
          <w:rFonts w:ascii="黑体" w:hAnsi="黑体"/>
        </w:rPr>
        <w:t xml:space="preserve">.1  </w:t>
      </w:r>
      <w:r w:rsidR="00632F8A" w:rsidRPr="00A730E2">
        <w:rPr>
          <w:rFonts w:eastAsiaTheme="minorEastAsia" w:hAnsiTheme="minorEastAsia"/>
        </w:rPr>
        <w:t>拖拉机外观质量用目测法和测量量具检查。</w:t>
      </w:r>
    </w:p>
    <w:p w:rsidR="00632F8A" w:rsidRPr="00A730E2" w:rsidRDefault="00B24C24" w:rsidP="00B24C24">
      <w:pPr>
        <w:pStyle w:val="a0"/>
        <w:numPr>
          <w:ilvl w:val="0"/>
          <w:numId w:val="0"/>
        </w:numPr>
        <w:rPr>
          <w:rFonts w:eastAsiaTheme="minorEastAsia"/>
        </w:rPr>
      </w:pPr>
      <w:r w:rsidRPr="00B24C24">
        <w:rPr>
          <w:rFonts w:ascii="黑体" w:hAnsi="黑体" w:hint="eastAsia"/>
        </w:rPr>
        <w:t>5</w:t>
      </w:r>
      <w:r w:rsidRPr="00B24C24">
        <w:rPr>
          <w:rFonts w:ascii="黑体" w:hAnsi="黑体"/>
        </w:rPr>
        <w:t>.</w:t>
      </w:r>
      <w:r>
        <w:rPr>
          <w:rFonts w:ascii="黑体" w:hAnsi="黑体"/>
        </w:rPr>
        <w:t>2</w:t>
      </w:r>
      <w:r w:rsidRPr="00B24C24">
        <w:rPr>
          <w:rFonts w:ascii="黑体" w:hAnsi="黑体"/>
        </w:rPr>
        <w:t xml:space="preserve">  </w:t>
      </w:r>
      <w:r w:rsidR="00632F8A" w:rsidRPr="00A730E2">
        <w:rPr>
          <w:rFonts w:eastAsiaTheme="minorEastAsia" w:hAnsiTheme="minorEastAsia"/>
        </w:rPr>
        <w:t>拖拉机覆盖件漆膜附着性能的</w:t>
      </w:r>
      <w:proofErr w:type="gramStart"/>
      <w:r w:rsidR="00632F8A" w:rsidRPr="00A730E2">
        <w:rPr>
          <w:rFonts w:eastAsiaTheme="minorEastAsia" w:hAnsiTheme="minorEastAsia"/>
        </w:rPr>
        <w:t>测试按</w:t>
      </w:r>
      <w:proofErr w:type="gramEnd"/>
      <w:r w:rsidR="00632F8A" w:rsidRPr="00A730E2">
        <w:rPr>
          <w:rFonts w:eastAsiaTheme="minorEastAsia"/>
        </w:rPr>
        <w:t>JB/T 9832.2</w:t>
      </w:r>
      <w:r w:rsidR="00632F8A" w:rsidRPr="00E139FE">
        <w:rPr>
          <w:rFonts w:hAnsi="宋体"/>
          <w:color w:val="000000"/>
        </w:rPr>
        <w:t>—</w:t>
      </w:r>
      <w:r w:rsidR="00632F8A">
        <w:rPr>
          <w:rFonts w:eastAsiaTheme="minorEastAsia" w:hint="eastAsia"/>
        </w:rPr>
        <w:t>1999</w:t>
      </w:r>
      <w:r w:rsidR="00632F8A" w:rsidRPr="00A730E2">
        <w:rPr>
          <w:rFonts w:eastAsiaTheme="minorEastAsia" w:hAnsiTheme="minorEastAsia"/>
        </w:rPr>
        <w:t>的规定进行。</w:t>
      </w:r>
    </w:p>
    <w:p w:rsidR="00632F8A" w:rsidRPr="00A730E2" w:rsidRDefault="00B24C24" w:rsidP="00B24C24">
      <w:pPr>
        <w:pStyle w:val="a0"/>
        <w:numPr>
          <w:ilvl w:val="0"/>
          <w:numId w:val="0"/>
        </w:numPr>
        <w:rPr>
          <w:rFonts w:eastAsiaTheme="minorEastAsia"/>
        </w:rPr>
      </w:pPr>
      <w:r w:rsidRPr="00B24C24">
        <w:rPr>
          <w:rFonts w:ascii="黑体" w:hAnsi="黑体" w:hint="eastAsia"/>
        </w:rPr>
        <w:t>5</w:t>
      </w:r>
      <w:r w:rsidRPr="00B24C24">
        <w:rPr>
          <w:rFonts w:ascii="黑体" w:hAnsi="黑体"/>
        </w:rPr>
        <w:t>.</w:t>
      </w:r>
      <w:r>
        <w:rPr>
          <w:rFonts w:ascii="黑体" w:hAnsi="黑体"/>
        </w:rPr>
        <w:t>3</w:t>
      </w:r>
      <w:r w:rsidRPr="00B24C24">
        <w:rPr>
          <w:rFonts w:ascii="黑体" w:hAnsi="黑体"/>
        </w:rPr>
        <w:t xml:space="preserve">  </w:t>
      </w:r>
      <w:r w:rsidR="00632F8A" w:rsidRPr="00A730E2">
        <w:rPr>
          <w:rFonts w:eastAsiaTheme="minorEastAsia" w:hAnsiTheme="minorEastAsia"/>
        </w:rPr>
        <w:t>拖拉机性能的试验条件和试验方法按</w:t>
      </w:r>
      <w:r w:rsidR="00632F8A" w:rsidRPr="00A730E2">
        <w:rPr>
          <w:rFonts w:eastAsiaTheme="minorEastAsia"/>
        </w:rPr>
        <w:t>GB/T 3871</w:t>
      </w:r>
      <w:r w:rsidR="00632F8A">
        <w:rPr>
          <w:rFonts w:eastAsiaTheme="minorEastAsia" w:hint="eastAsia"/>
        </w:rPr>
        <w:t>（所有部分）</w:t>
      </w:r>
      <w:r w:rsidR="00632F8A" w:rsidRPr="00A730E2">
        <w:rPr>
          <w:rFonts w:eastAsiaTheme="minorEastAsia" w:hAnsiTheme="minorEastAsia"/>
        </w:rPr>
        <w:t>的规定进行。。</w:t>
      </w:r>
    </w:p>
    <w:p w:rsidR="00632F8A" w:rsidRPr="00A730E2" w:rsidRDefault="00B24C24" w:rsidP="00B24C24">
      <w:pPr>
        <w:pStyle w:val="a0"/>
        <w:numPr>
          <w:ilvl w:val="0"/>
          <w:numId w:val="0"/>
        </w:numPr>
        <w:rPr>
          <w:rFonts w:eastAsiaTheme="minorEastAsia"/>
        </w:rPr>
      </w:pPr>
      <w:r w:rsidRPr="00B24C24">
        <w:rPr>
          <w:rFonts w:ascii="黑体" w:hAnsi="黑体" w:hint="eastAsia"/>
        </w:rPr>
        <w:t>5</w:t>
      </w:r>
      <w:r w:rsidRPr="00B24C24">
        <w:rPr>
          <w:rFonts w:ascii="黑体" w:hAnsi="黑体"/>
        </w:rPr>
        <w:t>.</w:t>
      </w:r>
      <w:r>
        <w:rPr>
          <w:rFonts w:ascii="黑体" w:hAnsi="黑体"/>
        </w:rPr>
        <w:t>4</w:t>
      </w:r>
      <w:r w:rsidRPr="00B24C24">
        <w:rPr>
          <w:rFonts w:ascii="黑体" w:hAnsi="黑体"/>
        </w:rPr>
        <w:t xml:space="preserve">  </w:t>
      </w:r>
      <w:r w:rsidR="00632F8A" w:rsidRPr="00A730E2">
        <w:rPr>
          <w:rFonts w:eastAsiaTheme="minorEastAsia" w:hAnsiTheme="minorEastAsia"/>
        </w:rPr>
        <w:t>拖拉机液压悬挂装置提升时间</w:t>
      </w:r>
      <w:proofErr w:type="gramStart"/>
      <w:r w:rsidR="00632F8A" w:rsidRPr="00A730E2">
        <w:rPr>
          <w:rFonts w:eastAsiaTheme="minorEastAsia" w:hAnsiTheme="minorEastAsia"/>
        </w:rPr>
        <w:t>试验按</w:t>
      </w:r>
      <w:proofErr w:type="gramEnd"/>
      <w:r w:rsidR="00632F8A" w:rsidRPr="00A730E2">
        <w:rPr>
          <w:rFonts w:eastAsiaTheme="minorEastAsia"/>
        </w:rPr>
        <w:t>JB/T 6714.2</w:t>
      </w:r>
      <w:r w:rsidR="00632F8A" w:rsidRPr="00A730E2">
        <w:rPr>
          <w:rFonts w:eastAsiaTheme="minorEastAsia" w:hAnsiTheme="minorEastAsia"/>
        </w:rPr>
        <w:t>的规定进行。</w:t>
      </w:r>
    </w:p>
    <w:p w:rsidR="00632F8A" w:rsidRPr="00A730E2" w:rsidRDefault="00B24C24" w:rsidP="00B24C24">
      <w:pPr>
        <w:pStyle w:val="a0"/>
        <w:numPr>
          <w:ilvl w:val="0"/>
          <w:numId w:val="0"/>
        </w:numPr>
        <w:rPr>
          <w:rFonts w:eastAsiaTheme="minorEastAsia"/>
        </w:rPr>
      </w:pPr>
      <w:r w:rsidRPr="00B24C24">
        <w:rPr>
          <w:rFonts w:ascii="黑体" w:hAnsi="黑体" w:hint="eastAsia"/>
        </w:rPr>
        <w:t>5</w:t>
      </w:r>
      <w:r w:rsidRPr="00B24C24">
        <w:rPr>
          <w:rFonts w:ascii="黑体" w:hAnsi="黑体"/>
        </w:rPr>
        <w:t>.</w:t>
      </w:r>
      <w:r>
        <w:rPr>
          <w:rFonts w:ascii="黑体" w:hAnsi="黑体"/>
        </w:rPr>
        <w:t>5</w:t>
      </w:r>
      <w:r w:rsidRPr="00B24C24">
        <w:rPr>
          <w:rFonts w:ascii="黑体" w:hAnsi="黑体"/>
        </w:rPr>
        <w:t xml:space="preserve">  </w:t>
      </w:r>
      <w:r w:rsidR="00632F8A" w:rsidRPr="00A730E2">
        <w:rPr>
          <w:rFonts w:eastAsiaTheme="minorEastAsia" w:hAnsiTheme="minorEastAsia"/>
        </w:rPr>
        <w:t>拖拉机防泥水密封性试验按</w:t>
      </w:r>
      <w:r w:rsidR="00632F8A" w:rsidRPr="00A730E2">
        <w:rPr>
          <w:rFonts w:eastAsiaTheme="minorEastAsia"/>
        </w:rPr>
        <w:t>GB/T 24645</w:t>
      </w:r>
      <w:r w:rsidR="00632F8A" w:rsidRPr="00A730E2">
        <w:rPr>
          <w:rFonts w:eastAsiaTheme="minorEastAsia" w:hAnsiTheme="minorEastAsia"/>
        </w:rPr>
        <w:t>的规定进行。</w:t>
      </w:r>
    </w:p>
    <w:p w:rsidR="00632F8A" w:rsidRPr="00A730E2" w:rsidRDefault="00B24C24" w:rsidP="00B24C24">
      <w:pPr>
        <w:pStyle w:val="a0"/>
        <w:numPr>
          <w:ilvl w:val="0"/>
          <w:numId w:val="0"/>
        </w:numPr>
        <w:rPr>
          <w:rFonts w:eastAsiaTheme="minorEastAsia"/>
        </w:rPr>
      </w:pPr>
      <w:r w:rsidRPr="00B24C24">
        <w:rPr>
          <w:rFonts w:ascii="黑体" w:hAnsi="黑体" w:hint="eastAsia"/>
        </w:rPr>
        <w:t>5</w:t>
      </w:r>
      <w:r w:rsidRPr="00B24C24">
        <w:rPr>
          <w:rFonts w:ascii="黑体" w:hAnsi="黑体"/>
        </w:rPr>
        <w:t>.</w:t>
      </w:r>
      <w:r>
        <w:rPr>
          <w:rFonts w:ascii="黑体" w:hAnsi="黑体"/>
        </w:rPr>
        <w:t>6</w:t>
      </w:r>
      <w:r w:rsidRPr="00B24C24">
        <w:rPr>
          <w:rFonts w:ascii="黑体" w:hAnsi="黑体"/>
        </w:rPr>
        <w:t xml:space="preserve">  </w:t>
      </w:r>
      <w:r w:rsidR="00632F8A" w:rsidRPr="00A730E2">
        <w:rPr>
          <w:rFonts w:eastAsiaTheme="minorEastAsia" w:hAnsiTheme="minorEastAsia"/>
        </w:rPr>
        <w:t>拖拉机可靠性试验按</w:t>
      </w:r>
      <w:r w:rsidR="00632F8A" w:rsidRPr="00A730E2">
        <w:rPr>
          <w:rFonts w:eastAsiaTheme="minorEastAsia"/>
        </w:rPr>
        <w:t>GB/T 24648.1</w:t>
      </w:r>
      <w:r w:rsidR="00632F8A" w:rsidRPr="00A730E2">
        <w:rPr>
          <w:rFonts w:eastAsiaTheme="minorEastAsia" w:hAnsiTheme="minorEastAsia"/>
        </w:rPr>
        <w:t>的规定进行。</w:t>
      </w:r>
    </w:p>
    <w:p w:rsidR="00632F8A" w:rsidRDefault="00B24C24" w:rsidP="00B24C24">
      <w:pPr>
        <w:pStyle w:val="a0"/>
        <w:numPr>
          <w:ilvl w:val="0"/>
          <w:numId w:val="0"/>
        </w:numPr>
        <w:rPr>
          <w:rFonts w:eastAsiaTheme="minorEastAsia" w:hAnsiTheme="minorEastAsia"/>
        </w:rPr>
      </w:pPr>
      <w:r w:rsidRPr="00B24C24">
        <w:rPr>
          <w:rFonts w:ascii="黑体" w:hAnsi="黑体" w:hint="eastAsia"/>
        </w:rPr>
        <w:t>5</w:t>
      </w:r>
      <w:r w:rsidRPr="00B24C24">
        <w:rPr>
          <w:rFonts w:ascii="黑体" w:hAnsi="黑体"/>
        </w:rPr>
        <w:t>.</w:t>
      </w:r>
      <w:r>
        <w:rPr>
          <w:rFonts w:ascii="黑体" w:hAnsi="黑体"/>
        </w:rPr>
        <w:t>7</w:t>
      </w:r>
      <w:r w:rsidRPr="00B24C24">
        <w:rPr>
          <w:rFonts w:ascii="黑体" w:hAnsi="黑体"/>
        </w:rPr>
        <w:t xml:space="preserve">  </w:t>
      </w:r>
      <w:r w:rsidR="00632F8A" w:rsidRPr="00A730E2">
        <w:rPr>
          <w:rFonts w:eastAsiaTheme="minorEastAsia" w:hAnsiTheme="minorEastAsia"/>
        </w:rPr>
        <w:t>拖拉机安全项目的</w:t>
      </w:r>
      <w:proofErr w:type="gramStart"/>
      <w:r w:rsidR="00632F8A" w:rsidRPr="00A730E2">
        <w:rPr>
          <w:rFonts w:eastAsiaTheme="minorEastAsia" w:hAnsiTheme="minorEastAsia"/>
        </w:rPr>
        <w:t>试验按</w:t>
      </w:r>
      <w:proofErr w:type="gramEnd"/>
      <w:r w:rsidR="00632F8A" w:rsidRPr="00A730E2">
        <w:rPr>
          <w:rFonts w:eastAsiaTheme="minorEastAsia"/>
        </w:rPr>
        <w:t>GB 18447.1</w:t>
      </w:r>
      <w:r w:rsidR="00632F8A" w:rsidRPr="00A730E2">
        <w:rPr>
          <w:rFonts w:eastAsiaTheme="minorEastAsia" w:hAnsiTheme="minorEastAsia"/>
        </w:rPr>
        <w:t>的规定进行。</w:t>
      </w:r>
    </w:p>
    <w:p w:rsidR="00632F8A" w:rsidRPr="00410B9D" w:rsidRDefault="00B24C24" w:rsidP="00B24C24">
      <w:pPr>
        <w:pStyle w:val="a0"/>
        <w:numPr>
          <w:ilvl w:val="0"/>
          <w:numId w:val="0"/>
        </w:numPr>
        <w:rPr>
          <w:rFonts w:eastAsiaTheme="minorEastAsia" w:hAnsiTheme="minorEastAsia"/>
        </w:rPr>
      </w:pPr>
      <w:r w:rsidRPr="00B24C24">
        <w:rPr>
          <w:rFonts w:ascii="黑体" w:hAnsi="黑体" w:hint="eastAsia"/>
        </w:rPr>
        <w:t>5</w:t>
      </w:r>
      <w:r w:rsidRPr="00B24C24">
        <w:rPr>
          <w:rFonts w:ascii="黑体" w:hAnsi="黑体"/>
        </w:rPr>
        <w:t>.</w:t>
      </w:r>
      <w:r>
        <w:rPr>
          <w:rFonts w:ascii="黑体" w:hAnsi="黑体"/>
        </w:rPr>
        <w:t>8</w:t>
      </w:r>
      <w:r w:rsidRPr="00B24C24">
        <w:rPr>
          <w:rFonts w:ascii="黑体" w:hAnsi="黑体"/>
        </w:rPr>
        <w:t xml:space="preserve">  </w:t>
      </w:r>
      <w:r w:rsidR="00632F8A" w:rsidRPr="00A730E2">
        <w:rPr>
          <w:rFonts w:eastAsiaTheme="minorEastAsia" w:hAnsiTheme="minorEastAsia"/>
        </w:rPr>
        <w:t>拖拉机</w:t>
      </w:r>
      <w:r w:rsidR="00632F8A">
        <w:rPr>
          <w:rFonts w:eastAsiaTheme="minorEastAsia" w:hAnsiTheme="minorEastAsia" w:hint="eastAsia"/>
        </w:rPr>
        <w:t>燃油箱试验方法</w:t>
      </w:r>
      <w:r w:rsidR="00632F8A" w:rsidRPr="00A730E2">
        <w:rPr>
          <w:rFonts w:eastAsiaTheme="minorEastAsia" w:hAnsiTheme="minorEastAsia"/>
        </w:rPr>
        <w:t>按</w:t>
      </w:r>
      <w:r w:rsidR="00632F8A" w:rsidRPr="00A730E2">
        <w:rPr>
          <w:rFonts w:eastAsiaTheme="minorEastAsia"/>
        </w:rPr>
        <w:t>GB</w:t>
      </w:r>
      <w:r w:rsidR="00632F8A">
        <w:rPr>
          <w:rFonts w:eastAsiaTheme="minorEastAsia" w:hint="eastAsia"/>
        </w:rPr>
        <w:t>/T</w:t>
      </w:r>
      <w:r w:rsidR="00632F8A" w:rsidRPr="00A730E2">
        <w:rPr>
          <w:rFonts w:eastAsiaTheme="minorEastAsia"/>
        </w:rPr>
        <w:t xml:space="preserve"> </w:t>
      </w:r>
      <w:r w:rsidR="00632F8A" w:rsidRPr="00410B9D">
        <w:rPr>
          <w:rFonts w:eastAsiaTheme="minorEastAsia"/>
        </w:rPr>
        <w:t>23292</w:t>
      </w:r>
      <w:r w:rsidR="00632F8A" w:rsidRPr="00410B9D">
        <w:rPr>
          <w:rFonts w:eastAsiaTheme="minorEastAsia"/>
        </w:rPr>
        <w:t>的</w:t>
      </w:r>
      <w:r w:rsidR="00632F8A" w:rsidRPr="00A730E2">
        <w:rPr>
          <w:rFonts w:eastAsiaTheme="minorEastAsia" w:hAnsiTheme="minorEastAsia"/>
        </w:rPr>
        <w:t>规定进行。</w:t>
      </w:r>
    </w:p>
    <w:p w:rsidR="00632F8A" w:rsidRPr="00410B9D" w:rsidRDefault="00B24C24" w:rsidP="00B24C24">
      <w:pPr>
        <w:pStyle w:val="affffff1"/>
        <w:jc w:val="both"/>
        <w:rPr>
          <w:rFonts w:ascii="Times New Roman"/>
        </w:rPr>
      </w:pPr>
      <w:r w:rsidRPr="00B24C24">
        <w:rPr>
          <w:rFonts w:ascii="黑体" w:eastAsia="黑体" w:hAnsi="黑体" w:hint="eastAsia"/>
        </w:rPr>
        <w:t>5</w:t>
      </w:r>
      <w:r w:rsidRPr="00B24C24">
        <w:rPr>
          <w:rFonts w:ascii="黑体" w:eastAsia="黑体" w:hAnsi="黑体"/>
        </w:rPr>
        <w:t>.</w:t>
      </w:r>
      <w:r>
        <w:rPr>
          <w:rFonts w:ascii="黑体" w:eastAsia="黑体" w:hAnsi="黑体"/>
        </w:rPr>
        <w:t>9</w:t>
      </w:r>
      <w:r w:rsidRPr="00B24C24">
        <w:rPr>
          <w:rFonts w:ascii="黑体" w:eastAsia="黑体" w:hAnsi="黑体"/>
        </w:rPr>
        <w:t xml:space="preserve">  </w:t>
      </w:r>
      <w:r w:rsidR="00632F8A" w:rsidRPr="008C7DA4">
        <w:rPr>
          <w:rFonts w:ascii="Times New Roman" w:hAnsi="宋体"/>
        </w:rPr>
        <w:t>拖拉机与排放相关的</w:t>
      </w:r>
      <w:proofErr w:type="gramStart"/>
      <w:r w:rsidR="00632F8A" w:rsidRPr="008C7DA4">
        <w:rPr>
          <w:rFonts w:ascii="Times New Roman" w:hAnsi="宋体"/>
        </w:rPr>
        <w:t>试验按</w:t>
      </w:r>
      <w:proofErr w:type="gramEnd"/>
      <w:r w:rsidR="00632F8A" w:rsidRPr="008C7DA4">
        <w:rPr>
          <w:rFonts w:ascii="Times New Roman"/>
        </w:rPr>
        <w:t>HJ 1014</w:t>
      </w:r>
      <w:r w:rsidR="00632F8A" w:rsidRPr="00B24C24">
        <w:rPr>
          <w:rFonts w:asciiTheme="majorEastAsia" w:eastAsiaTheme="majorEastAsia" w:hAnsiTheme="majorEastAsia"/>
        </w:rPr>
        <w:t>—</w:t>
      </w:r>
      <w:r w:rsidR="00632F8A" w:rsidRPr="008C7DA4">
        <w:rPr>
          <w:rFonts w:ascii="Times New Roman"/>
        </w:rPr>
        <w:t>2020</w:t>
      </w:r>
      <w:r w:rsidR="00632F8A" w:rsidRPr="008C7DA4">
        <w:rPr>
          <w:rFonts w:ascii="Times New Roman" w:hAnsi="宋体"/>
        </w:rPr>
        <w:t>中第</w:t>
      </w:r>
      <w:r w:rsidR="00632F8A" w:rsidRPr="008C7DA4">
        <w:rPr>
          <w:rFonts w:ascii="Times New Roman"/>
        </w:rPr>
        <w:t>5</w:t>
      </w:r>
      <w:r w:rsidR="00632F8A" w:rsidRPr="008C7DA4">
        <w:rPr>
          <w:rFonts w:ascii="Times New Roman" w:hAnsi="宋体"/>
        </w:rPr>
        <w:t>章的规定进行</w:t>
      </w:r>
      <w:r w:rsidR="00632F8A">
        <w:rPr>
          <w:rFonts w:ascii="Times New Roman" w:hAnsi="宋体" w:hint="eastAsia"/>
        </w:rPr>
        <w:t>；</w:t>
      </w:r>
      <w:r w:rsidR="00632F8A" w:rsidRPr="00410B9D">
        <w:rPr>
          <w:rFonts w:ascii="Times New Roman" w:hAnsi="宋体"/>
        </w:rPr>
        <w:t>利用便携式排放测试系统（</w:t>
      </w:r>
      <w:r w:rsidR="00632F8A" w:rsidRPr="00410B9D">
        <w:rPr>
          <w:rFonts w:ascii="Times New Roman"/>
        </w:rPr>
        <w:t>PEMS</w:t>
      </w:r>
      <w:r w:rsidR="00632F8A" w:rsidRPr="00410B9D">
        <w:rPr>
          <w:rFonts w:ascii="Times New Roman" w:hAnsi="宋体"/>
        </w:rPr>
        <w:t>）进行国四拖拉机污染物排放检查，即车载法，具体按照</w:t>
      </w:r>
      <w:r w:rsidR="00632F8A" w:rsidRPr="00410B9D">
        <w:rPr>
          <w:rFonts w:ascii="Times New Roman"/>
        </w:rPr>
        <w:t>HJ 1014</w:t>
      </w:r>
      <w:r w:rsidR="00632F8A" w:rsidRPr="00B24C24">
        <w:rPr>
          <w:rFonts w:asciiTheme="minorEastAsia" w:eastAsiaTheme="minorEastAsia" w:hAnsiTheme="minorEastAsia"/>
        </w:rPr>
        <w:t>—</w:t>
      </w:r>
      <w:r w:rsidR="00632F8A" w:rsidRPr="00410B9D">
        <w:rPr>
          <w:rFonts w:ascii="Times New Roman"/>
        </w:rPr>
        <w:t>2020</w:t>
      </w:r>
      <w:r w:rsidR="00632F8A" w:rsidRPr="00410B9D">
        <w:rPr>
          <w:rFonts w:ascii="Times New Roman" w:hAnsi="宋体"/>
        </w:rPr>
        <w:t>附录</w:t>
      </w:r>
      <w:r w:rsidR="00632F8A" w:rsidRPr="00410B9D">
        <w:rPr>
          <w:rFonts w:ascii="Times New Roman"/>
        </w:rPr>
        <w:t>E</w:t>
      </w:r>
      <w:r w:rsidR="00632F8A" w:rsidRPr="00410B9D">
        <w:rPr>
          <w:rFonts w:ascii="Times New Roman" w:hAnsi="宋体"/>
        </w:rPr>
        <w:t>或</w:t>
      </w:r>
      <w:r w:rsidR="00632F8A" w:rsidRPr="00410B9D">
        <w:rPr>
          <w:rFonts w:ascii="Times New Roman"/>
        </w:rPr>
        <w:t>GB 36886</w:t>
      </w:r>
      <w:r w:rsidR="00632F8A" w:rsidRPr="00410B9D">
        <w:rPr>
          <w:rFonts w:ascii="Times New Roman" w:hAnsi="宋体"/>
        </w:rPr>
        <w:t>的要求进行排放测试。</w:t>
      </w:r>
    </w:p>
    <w:p w:rsidR="00632F8A" w:rsidRPr="008C7DA4" w:rsidRDefault="00B24C24" w:rsidP="00B24C24">
      <w:pPr>
        <w:pStyle w:val="affffff1"/>
        <w:rPr>
          <w:rFonts w:ascii="Times New Roman"/>
        </w:rPr>
      </w:pPr>
      <w:r w:rsidRPr="00B24C24">
        <w:rPr>
          <w:rFonts w:ascii="黑体" w:eastAsia="黑体" w:hAnsi="黑体" w:hint="eastAsia"/>
        </w:rPr>
        <w:t>5</w:t>
      </w:r>
      <w:r w:rsidRPr="00B24C24">
        <w:rPr>
          <w:rFonts w:ascii="黑体" w:eastAsia="黑体" w:hAnsi="黑体"/>
        </w:rPr>
        <w:t>.1</w:t>
      </w:r>
      <w:r>
        <w:rPr>
          <w:rFonts w:ascii="黑体" w:eastAsia="黑体" w:hAnsi="黑体"/>
        </w:rPr>
        <w:t>0</w:t>
      </w:r>
      <w:r w:rsidRPr="00B24C24">
        <w:rPr>
          <w:rFonts w:ascii="黑体" w:eastAsia="黑体" w:hAnsi="黑体"/>
        </w:rPr>
        <w:t xml:space="preserve">  </w:t>
      </w:r>
      <w:r w:rsidR="00632F8A" w:rsidRPr="008C7DA4">
        <w:rPr>
          <w:rFonts w:ascii="Times New Roman" w:eastAsiaTheme="minorEastAsia" w:hAnsiTheme="minorEastAsia"/>
        </w:rPr>
        <w:t>拖拉机折腰转向角、扭转角的测试方法按</w:t>
      </w:r>
      <w:r w:rsidR="00632F8A" w:rsidRPr="008C7DA4">
        <w:rPr>
          <w:rFonts w:ascii="Times New Roman" w:eastAsiaTheme="minorEastAsia" w:hAnsiTheme="minorEastAsia"/>
        </w:rPr>
        <w:t>T/NJ 1169</w:t>
      </w:r>
      <w:r w:rsidR="00632F8A" w:rsidRPr="008C7DA4">
        <w:rPr>
          <w:rFonts w:ascii="Times New Roman" w:eastAsiaTheme="minorEastAsia" w:hAnsiTheme="minorEastAsia"/>
        </w:rPr>
        <w:t>—</w:t>
      </w:r>
      <w:r w:rsidR="00632F8A" w:rsidRPr="008C7DA4">
        <w:rPr>
          <w:rFonts w:ascii="Times New Roman" w:eastAsiaTheme="minorEastAsia" w:hAnsiTheme="minorEastAsia"/>
        </w:rPr>
        <w:t>2018</w:t>
      </w:r>
      <w:r w:rsidR="00632F8A" w:rsidRPr="008C7DA4">
        <w:rPr>
          <w:rFonts w:ascii="Times New Roman" w:eastAsiaTheme="minorEastAsia" w:hAnsiTheme="minorEastAsia"/>
        </w:rPr>
        <w:t>附录</w:t>
      </w:r>
      <w:r w:rsidR="00632F8A" w:rsidRPr="008C7DA4">
        <w:rPr>
          <w:rFonts w:ascii="Times New Roman" w:eastAsiaTheme="minorEastAsia" w:hAnsiTheme="minorEastAsia"/>
        </w:rPr>
        <w:t>A</w:t>
      </w:r>
      <w:r w:rsidR="00632F8A" w:rsidRPr="008C7DA4">
        <w:rPr>
          <w:rFonts w:ascii="Times New Roman" w:eastAsiaTheme="minorEastAsia" w:hAnsiTheme="minorEastAsia"/>
        </w:rPr>
        <w:t>的规定进行。</w:t>
      </w:r>
    </w:p>
    <w:p w:rsidR="00632F8A" w:rsidRPr="008C7DA4" w:rsidRDefault="00B24C24" w:rsidP="00B24C24">
      <w:pPr>
        <w:pStyle w:val="affffff1"/>
        <w:rPr>
          <w:rFonts w:ascii="Times New Roman"/>
        </w:rPr>
      </w:pPr>
      <w:r w:rsidRPr="00B24C24">
        <w:rPr>
          <w:rFonts w:ascii="黑体" w:eastAsia="黑体" w:hAnsi="黑体" w:hint="eastAsia"/>
        </w:rPr>
        <w:t>5</w:t>
      </w:r>
      <w:r w:rsidRPr="00B24C24">
        <w:rPr>
          <w:rFonts w:ascii="黑体" w:eastAsia="黑体" w:hAnsi="黑体"/>
        </w:rPr>
        <w:t>.1</w:t>
      </w:r>
      <w:r>
        <w:rPr>
          <w:rFonts w:ascii="黑体" w:eastAsia="黑体" w:hAnsi="黑体"/>
        </w:rPr>
        <w:t>1</w:t>
      </w:r>
      <w:r w:rsidRPr="00B24C24">
        <w:rPr>
          <w:rFonts w:ascii="黑体" w:eastAsia="黑体" w:hAnsi="黑体"/>
        </w:rPr>
        <w:t xml:space="preserve">  </w:t>
      </w:r>
      <w:r w:rsidR="00632F8A" w:rsidRPr="008C7DA4">
        <w:rPr>
          <w:rFonts w:ascii="Times New Roman" w:eastAsiaTheme="minorEastAsia" w:hAnsiTheme="minorEastAsia" w:hint="eastAsia"/>
        </w:rPr>
        <w:t>拖拉机横向</w:t>
      </w:r>
      <w:r w:rsidR="00632F8A" w:rsidRPr="008C7DA4">
        <w:rPr>
          <w:rFonts w:ascii="Times New Roman" w:eastAsiaTheme="minorEastAsia" w:hAnsiTheme="minorEastAsia"/>
        </w:rPr>
        <w:t>极限翻倾角</w:t>
      </w:r>
      <w:r w:rsidR="00632F8A" w:rsidRPr="008C7DA4">
        <w:rPr>
          <w:rFonts w:ascii="Times New Roman" w:eastAsiaTheme="minorEastAsia" w:hAnsiTheme="minorEastAsia" w:hint="eastAsia"/>
        </w:rPr>
        <w:t>、纵向</w:t>
      </w:r>
      <w:r w:rsidR="00632F8A" w:rsidRPr="008C7DA4">
        <w:rPr>
          <w:rFonts w:ascii="Times New Roman" w:eastAsiaTheme="minorEastAsia" w:hAnsiTheme="minorEastAsia"/>
        </w:rPr>
        <w:t>极限翻倾角</w:t>
      </w:r>
      <w:r w:rsidR="00632F8A">
        <w:rPr>
          <w:rFonts w:ascii="Times New Roman" w:eastAsiaTheme="minorEastAsia" w:hAnsiTheme="minorEastAsia" w:hint="eastAsia"/>
        </w:rPr>
        <w:t>的</w:t>
      </w:r>
      <w:r w:rsidR="00632F8A">
        <w:rPr>
          <w:rFonts w:ascii="Times New Roman" w:hint="eastAsia"/>
        </w:rPr>
        <w:t>测试方法</w:t>
      </w:r>
      <w:r w:rsidR="00632F8A" w:rsidRPr="008C7DA4">
        <w:rPr>
          <w:rFonts w:ascii="Times New Roman" w:eastAsiaTheme="minorEastAsia" w:hAnsiTheme="minorEastAsia" w:hint="eastAsia"/>
        </w:rPr>
        <w:t>按</w:t>
      </w:r>
      <w:r w:rsidR="00632F8A" w:rsidRPr="008C7DA4">
        <w:rPr>
          <w:rFonts w:ascii="Times New Roman"/>
        </w:rPr>
        <w:t>NY</w:t>
      </w:r>
      <w:r w:rsidR="00632F8A" w:rsidRPr="008C7DA4">
        <w:rPr>
          <w:rFonts w:ascii="Times New Roman" w:hint="eastAsia"/>
        </w:rPr>
        <w:t>/</w:t>
      </w:r>
      <w:r w:rsidR="00632F8A" w:rsidRPr="008C7DA4">
        <w:rPr>
          <w:rFonts w:ascii="Times New Roman"/>
        </w:rPr>
        <w:t>T</w:t>
      </w:r>
      <w:r>
        <w:rPr>
          <w:rFonts w:ascii="Times New Roman"/>
        </w:rPr>
        <w:t xml:space="preserve"> </w:t>
      </w:r>
      <w:r w:rsidR="00632F8A" w:rsidRPr="008C7DA4">
        <w:rPr>
          <w:rFonts w:ascii="Times New Roman"/>
        </w:rPr>
        <w:t>1929</w:t>
      </w:r>
      <w:r w:rsidR="00632F8A" w:rsidRPr="008C7DA4">
        <w:rPr>
          <w:rFonts w:ascii="Times New Roman"/>
        </w:rPr>
        <w:t>的规定</w:t>
      </w:r>
      <w:r w:rsidR="00632F8A" w:rsidRPr="008C7DA4">
        <w:rPr>
          <w:rFonts w:ascii="Times New Roman" w:hint="eastAsia"/>
        </w:rPr>
        <w:t>进行</w:t>
      </w:r>
      <w:r w:rsidR="00632F8A" w:rsidRPr="008C7DA4">
        <w:rPr>
          <w:rFonts w:ascii="Times New Roman"/>
        </w:rPr>
        <w:t>。</w:t>
      </w:r>
    </w:p>
    <w:p w:rsidR="00632F8A" w:rsidRDefault="00B24C24" w:rsidP="007E2C8D">
      <w:pPr>
        <w:pStyle w:val="affffff1"/>
        <w:jc w:val="both"/>
        <w:rPr>
          <w:rFonts w:ascii="Times New Roman"/>
        </w:rPr>
      </w:pPr>
      <w:r w:rsidRPr="00B24C24">
        <w:rPr>
          <w:rFonts w:ascii="黑体" w:eastAsia="黑体" w:hAnsi="黑体" w:hint="eastAsia"/>
        </w:rPr>
        <w:t>5</w:t>
      </w:r>
      <w:r w:rsidRPr="00B24C24">
        <w:rPr>
          <w:rFonts w:ascii="黑体" w:eastAsia="黑体" w:hAnsi="黑体"/>
        </w:rPr>
        <w:t>.1</w:t>
      </w:r>
      <w:r>
        <w:rPr>
          <w:rFonts w:ascii="黑体" w:eastAsia="黑体" w:hAnsi="黑体"/>
        </w:rPr>
        <w:t>2</w:t>
      </w:r>
      <w:r w:rsidRPr="00B24C24">
        <w:rPr>
          <w:rFonts w:ascii="黑体" w:eastAsia="黑体" w:hAnsi="黑体"/>
        </w:rPr>
        <w:t xml:space="preserve">  </w:t>
      </w:r>
      <w:r w:rsidR="00632F8A" w:rsidRPr="008C7DA4">
        <w:rPr>
          <w:rFonts w:ascii="Times New Roman" w:eastAsiaTheme="minorEastAsia" w:hAnsiTheme="minorEastAsia"/>
        </w:rPr>
        <w:t>拖拉机</w:t>
      </w:r>
      <w:r w:rsidR="00632F8A" w:rsidRPr="008C7DA4">
        <w:rPr>
          <w:rFonts w:ascii="Times New Roman"/>
        </w:rPr>
        <w:t>接近角测量方法：将最小使用质量的拖拉机停放在坚硬的水平地面上，把一块平板与拖拉机最前端和前轮贴紧，用量角器测量平板与水平面的夹角。</w:t>
      </w:r>
    </w:p>
    <w:p w:rsidR="00632F8A" w:rsidRDefault="00B24C24" w:rsidP="00B24C24">
      <w:pPr>
        <w:pStyle w:val="affffff1"/>
        <w:rPr>
          <w:rFonts w:ascii="Times New Roman"/>
        </w:rPr>
      </w:pPr>
      <w:r w:rsidRPr="00B24C24">
        <w:rPr>
          <w:rFonts w:ascii="黑体" w:eastAsia="黑体" w:hAnsi="黑体" w:hint="eastAsia"/>
        </w:rPr>
        <w:t>5</w:t>
      </w:r>
      <w:r w:rsidRPr="00B24C24">
        <w:rPr>
          <w:rFonts w:ascii="黑体" w:eastAsia="黑体" w:hAnsi="黑体"/>
        </w:rPr>
        <w:t>.1</w:t>
      </w:r>
      <w:r>
        <w:rPr>
          <w:rFonts w:ascii="黑体" w:eastAsia="黑体" w:hAnsi="黑体"/>
        </w:rPr>
        <w:t>3</w:t>
      </w:r>
      <w:r w:rsidRPr="00B24C24">
        <w:rPr>
          <w:rFonts w:ascii="黑体" w:eastAsia="黑体" w:hAnsi="黑体"/>
        </w:rPr>
        <w:t xml:space="preserve">  </w:t>
      </w:r>
      <w:r w:rsidR="00632F8A" w:rsidRPr="008C7DA4">
        <w:rPr>
          <w:rFonts w:ascii="Times New Roman" w:hint="eastAsia"/>
        </w:rPr>
        <w:t>拖拉机最小转向圆半径的测试方法按</w:t>
      </w:r>
      <w:r w:rsidR="00632F8A" w:rsidRPr="008C7DA4">
        <w:rPr>
          <w:rFonts w:ascii="Times New Roman" w:hint="eastAsia"/>
        </w:rPr>
        <w:t>GB/T 3871.5</w:t>
      </w:r>
      <w:r w:rsidR="00632F8A">
        <w:rPr>
          <w:rFonts w:ascii="Times New Roman" w:hint="eastAsia"/>
        </w:rPr>
        <w:t xml:space="preserve"> </w:t>
      </w:r>
      <w:r w:rsidR="00632F8A">
        <w:rPr>
          <w:rFonts w:ascii="Times New Roman" w:hint="eastAsia"/>
        </w:rPr>
        <w:t>的规定进行。</w:t>
      </w:r>
    </w:p>
    <w:p w:rsidR="00632F8A" w:rsidRPr="008C7DA4" w:rsidRDefault="00B24C24" w:rsidP="00B24C24">
      <w:pPr>
        <w:pStyle w:val="affffff1"/>
        <w:rPr>
          <w:rFonts w:ascii="Times New Roman"/>
        </w:rPr>
      </w:pPr>
      <w:r w:rsidRPr="00B24C24">
        <w:rPr>
          <w:rFonts w:ascii="黑体" w:eastAsia="黑体" w:hAnsi="黑体" w:hint="eastAsia"/>
        </w:rPr>
        <w:t>5</w:t>
      </w:r>
      <w:r w:rsidRPr="00B24C24">
        <w:rPr>
          <w:rFonts w:ascii="黑体" w:eastAsia="黑体" w:hAnsi="黑体"/>
        </w:rPr>
        <w:t>.1</w:t>
      </w:r>
      <w:r>
        <w:rPr>
          <w:rFonts w:ascii="黑体" w:eastAsia="黑体" w:hAnsi="黑体"/>
        </w:rPr>
        <w:t>4</w:t>
      </w:r>
      <w:r w:rsidRPr="00B24C24">
        <w:rPr>
          <w:rFonts w:ascii="黑体" w:eastAsia="黑体" w:hAnsi="黑体"/>
        </w:rPr>
        <w:t xml:space="preserve">  </w:t>
      </w:r>
      <w:r w:rsidR="00632F8A" w:rsidRPr="008C7DA4">
        <w:rPr>
          <w:rFonts w:ascii="Times New Roman" w:hint="eastAsia"/>
        </w:rPr>
        <w:t>拖拉机</w:t>
      </w:r>
      <w:r w:rsidR="00632F8A" w:rsidRPr="00A730E2">
        <w:rPr>
          <w:rFonts w:ascii="Times New Roman" w:eastAsiaTheme="minorEastAsia" w:hAnsiTheme="minorEastAsia"/>
        </w:rPr>
        <w:t>冷态制动平均减速度</w:t>
      </w:r>
      <w:r w:rsidR="00632F8A" w:rsidRPr="008C7DA4">
        <w:rPr>
          <w:rFonts w:ascii="Times New Roman" w:hint="eastAsia"/>
        </w:rPr>
        <w:t>的测试方法按</w:t>
      </w:r>
      <w:r w:rsidR="00632F8A">
        <w:rPr>
          <w:rFonts w:ascii="Times New Roman" w:hint="eastAsia"/>
        </w:rPr>
        <w:t xml:space="preserve">GB/T 3871.6 </w:t>
      </w:r>
      <w:r w:rsidR="00632F8A">
        <w:rPr>
          <w:rFonts w:ascii="Times New Roman" w:hint="eastAsia"/>
        </w:rPr>
        <w:t>的规定进行。</w:t>
      </w:r>
    </w:p>
    <w:p w:rsidR="00632F8A" w:rsidRDefault="00B24C24" w:rsidP="00B24C24">
      <w:pPr>
        <w:pStyle w:val="affffff1"/>
        <w:rPr>
          <w:rFonts w:ascii="Times New Roman"/>
        </w:rPr>
      </w:pPr>
      <w:r w:rsidRPr="00B24C24">
        <w:rPr>
          <w:rFonts w:ascii="黑体" w:eastAsia="黑体" w:hAnsi="黑体" w:hint="eastAsia"/>
        </w:rPr>
        <w:t>5</w:t>
      </w:r>
      <w:r w:rsidRPr="00B24C24">
        <w:rPr>
          <w:rFonts w:ascii="黑体" w:eastAsia="黑体" w:hAnsi="黑体"/>
        </w:rPr>
        <w:t>.1</w:t>
      </w:r>
      <w:r>
        <w:rPr>
          <w:rFonts w:ascii="黑体" w:eastAsia="黑体" w:hAnsi="黑体"/>
        </w:rPr>
        <w:t>5</w:t>
      </w:r>
      <w:r w:rsidRPr="00B24C24">
        <w:rPr>
          <w:rFonts w:ascii="黑体" w:eastAsia="黑体" w:hAnsi="黑体"/>
        </w:rPr>
        <w:t xml:space="preserve">  </w:t>
      </w:r>
      <w:r w:rsidR="00632F8A" w:rsidRPr="008C7DA4">
        <w:rPr>
          <w:rFonts w:ascii="Times New Roman" w:hint="eastAsia"/>
        </w:rPr>
        <w:t>拖拉机</w:t>
      </w:r>
      <w:r w:rsidR="00632F8A">
        <w:rPr>
          <w:rFonts w:ascii="Times New Roman" w:eastAsiaTheme="minorEastAsia" w:hAnsiTheme="minorEastAsia" w:hint="eastAsia"/>
        </w:rPr>
        <w:t>爬坡能力</w:t>
      </w:r>
      <w:r w:rsidR="00632F8A" w:rsidRPr="008C7DA4">
        <w:rPr>
          <w:rFonts w:ascii="Times New Roman" w:hint="eastAsia"/>
        </w:rPr>
        <w:t>的测试方法按</w:t>
      </w:r>
      <w:r w:rsidR="00632F8A">
        <w:rPr>
          <w:rFonts w:ascii="Times New Roman" w:hint="eastAsia"/>
        </w:rPr>
        <w:t>附录</w:t>
      </w:r>
      <w:r w:rsidR="00632F8A">
        <w:rPr>
          <w:rFonts w:ascii="Times New Roman" w:hint="eastAsia"/>
        </w:rPr>
        <w:t>A</w:t>
      </w:r>
      <w:r w:rsidR="00632F8A">
        <w:rPr>
          <w:rFonts w:ascii="Times New Roman" w:hint="eastAsia"/>
        </w:rPr>
        <w:t>的规定进行。</w:t>
      </w:r>
    </w:p>
    <w:p w:rsidR="00632F8A" w:rsidRPr="00B24C24" w:rsidRDefault="00B24C24" w:rsidP="00B24C24">
      <w:pPr>
        <w:pStyle w:val="a"/>
        <w:numPr>
          <w:ilvl w:val="0"/>
          <w:numId w:val="0"/>
        </w:numPr>
        <w:spacing w:beforeLines="100" w:before="312" w:afterLines="100" w:after="312" w:line="360" w:lineRule="exact"/>
        <w:rPr>
          <w:rFonts w:hAnsi="黑体"/>
          <w:szCs w:val="21"/>
        </w:rPr>
      </w:pPr>
      <w:r w:rsidRPr="00B24C24">
        <w:rPr>
          <w:rFonts w:hAnsi="黑体" w:hint="eastAsia"/>
          <w:szCs w:val="21"/>
        </w:rPr>
        <w:t>6</w:t>
      </w:r>
      <w:r w:rsidRPr="00B24C24">
        <w:rPr>
          <w:rFonts w:hAnsi="黑体"/>
          <w:szCs w:val="21"/>
        </w:rPr>
        <w:t xml:space="preserve">  </w:t>
      </w:r>
      <w:r w:rsidR="00632F8A" w:rsidRPr="00B24C24">
        <w:rPr>
          <w:rFonts w:hAnsi="黑体"/>
          <w:szCs w:val="21"/>
        </w:rPr>
        <w:t>检验规则</w:t>
      </w:r>
    </w:p>
    <w:p w:rsidR="00632F8A" w:rsidRPr="00B24C24" w:rsidRDefault="00B24C24" w:rsidP="00B24C24">
      <w:pPr>
        <w:pStyle w:val="a0"/>
        <w:numPr>
          <w:ilvl w:val="0"/>
          <w:numId w:val="0"/>
        </w:numPr>
        <w:spacing w:beforeLines="50" w:before="156" w:afterLines="50" w:after="156"/>
        <w:rPr>
          <w:rFonts w:ascii="黑体" w:hAnsi="黑体"/>
        </w:rPr>
      </w:pPr>
      <w:r w:rsidRPr="00B24C24">
        <w:rPr>
          <w:rFonts w:ascii="黑体" w:hAnsi="黑体" w:hint="eastAsia"/>
        </w:rPr>
        <w:t>6</w:t>
      </w:r>
      <w:r w:rsidRPr="00B24C24">
        <w:rPr>
          <w:rFonts w:ascii="黑体" w:hAnsi="黑体"/>
        </w:rPr>
        <w:t xml:space="preserve">.1  </w:t>
      </w:r>
      <w:r w:rsidR="00632F8A" w:rsidRPr="00B24C24">
        <w:rPr>
          <w:rFonts w:ascii="黑体" w:hAnsi="黑体"/>
        </w:rPr>
        <w:t>出厂检验</w:t>
      </w:r>
    </w:p>
    <w:p w:rsidR="00632F8A" w:rsidRPr="00A730E2" w:rsidRDefault="00B24C24" w:rsidP="007E2C8D">
      <w:pPr>
        <w:pStyle w:val="ad"/>
        <w:numPr>
          <w:ilvl w:val="0"/>
          <w:numId w:val="0"/>
        </w:numPr>
        <w:jc w:val="both"/>
        <w:rPr>
          <w:rFonts w:eastAsiaTheme="minorEastAsia"/>
        </w:rPr>
      </w:pPr>
      <w:r w:rsidRPr="00B24C24">
        <w:rPr>
          <w:rFonts w:ascii="黑体" w:hAnsi="黑体" w:hint="eastAsia"/>
        </w:rPr>
        <w:t>6</w:t>
      </w:r>
      <w:r w:rsidRPr="00B24C24">
        <w:rPr>
          <w:rFonts w:ascii="黑体" w:hAnsi="黑体"/>
        </w:rPr>
        <w:t>.1</w:t>
      </w:r>
      <w:r w:rsidRPr="00B24C24">
        <w:rPr>
          <w:rFonts w:ascii="黑体" w:hAnsi="黑体" w:hint="eastAsia"/>
        </w:rPr>
        <w:t>.</w:t>
      </w:r>
      <w:r w:rsidRPr="00B24C24">
        <w:rPr>
          <w:rFonts w:ascii="黑体" w:hAnsi="黑体"/>
        </w:rPr>
        <w:t xml:space="preserve">1  </w:t>
      </w:r>
      <w:r w:rsidR="00632F8A" w:rsidRPr="00A730E2">
        <w:rPr>
          <w:rFonts w:eastAsiaTheme="minorEastAsia" w:hAnsiTheme="minorEastAsia"/>
        </w:rPr>
        <w:t>每台拖拉机在出厂前均应进行出厂检验，以检查拖拉机的制造、装配质量和主要技术指标是否符合产品标准的要求。</w:t>
      </w:r>
    </w:p>
    <w:p w:rsidR="00632F8A" w:rsidRPr="00A730E2" w:rsidRDefault="00B24C24" w:rsidP="00B24C24">
      <w:pPr>
        <w:pStyle w:val="ad"/>
        <w:numPr>
          <w:ilvl w:val="0"/>
          <w:numId w:val="0"/>
        </w:numPr>
        <w:rPr>
          <w:rFonts w:eastAsiaTheme="minorEastAsia"/>
        </w:rPr>
      </w:pPr>
      <w:r w:rsidRPr="00B24C24">
        <w:rPr>
          <w:rFonts w:ascii="黑体" w:hAnsi="黑体" w:hint="eastAsia"/>
        </w:rPr>
        <w:t>6</w:t>
      </w:r>
      <w:r w:rsidRPr="00B24C24">
        <w:rPr>
          <w:rFonts w:ascii="黑体" w:hAnsi="黑体"/>
        </w:rPr>
        <w:t>.1</w:t>
      </w:r>
      <w:r w:rsidRPr="00B24C24">
        <w:rPr>
          <w:rFonts w:ascii="黑体" w:hAnsi="黑体" w:hint="eastAsia"/>
        </w:rPr>
        <w:t>.</w:t>
      </w:r>
      <w:r>
        <w:rPr>
          <w:rFonts w:ascii="黑体" w:hAnsi="黑体"/>
        </w:rPr>
        <w:t>2</w:t>
      </w:r>
      <w:r w:rsidRPr="00B24C24">
        <w:rPr>
          <w:rFonts w:ascii="黑体" w:hAnsi="黑体"/>
        </w:rPr>
        <w:t xml:space="preserve">  </w:t>
      </w:r>
      <w:r w:rsidR="00632F8A" w:rsidRPr="00A730E2">
        <w:rPr>
          <w:rFonts w:eastAsiaTheme="minorEastAsia" w:hAnsiTheme="minorEastAsia"/>
        </w:rPr>
        <w:t>出厂检验项目见表</w:t>
      </w:r>
      <w:r w:rsidR="00632F8A" w:rsidRPr="00A730E2">
        <w:rPr>
          <w:rFonts w:eastAsiaTheme="minorEastAsia"/>
        </w:rPr>
        <w:t>1</w:t>
      </w:r>
      <w:r w:rsidR="00632F8A" w:rsidRPr="00A730E2">
        <w:rPr>
          <w:rFonts w:eastAsiaTheme="minorEastAsia" w:hAnsiTheme="minorEastAsia"/>
        </w:rPr>
        <w:t>。</w:t>
      </w:r>
    </w:p>
    <w:p w:rsidR="00632F8A" w:rsidRPr="00B24C24" w:rsidRDefault="00632F8A" w:rsidP="0071400E">
      <w:pPr>
        <w:pStyle w:val="a0"/>
        <w:numPr>
          <w:ilvl w:val="0"/>
          <w:numId w:val="0"/>
        </w:numPr>
        <w:spacing w:beforeLines="50" w:before="156" w:afterLines="50" w:after="156"/>
        <w:jc w:val="center"/>
        <w:rPr>
          <w:rFonts w:ascii="黑体" w:hAnsi="黑体"/>
        </w:rPr>
      </w:pPr>
      <w:r w:rsidRPr="00B24C24">
        <w:rPr>
          <w:rFonts w:ascii="黑体" w:hAnsi="黑体"/>
        </w:rPr>
        <w:t>表1</w:t>
      </w:r>
    </w:p>
    <w:tbl>
      <w:tblPr>
        <w:tblW w:w="0" w:type="auto"/>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500"/>
        <w:gridCol w:w="807"/>
        <w:gridCol w:w="3768"/>
        <w:gridCol w:w="2044"/>
        <w:gridCol w:w="2126"/>
      </w:tblGrid>
      <w:tr w:rsidR="00632F8A" w:rsidRPr="00A730E2" w:rsidTr="00A938D0">
        <w:trPr>
          <w:cantSplit/>
          <w:trHeight w:val="20"/>
        </w:trPr>
        <w:tc>
          <w:tcPr>
            <w:tcW w:w="1307" w:type="dxa"/>
            <w:gridSpan w:val="2"/>
            <w:tcBorders>
              <w:top w:val="single" w:sz="8" w:space="0" w:color="auto"/>
              <w:left w:val="single" w:sz="8" w:space="0" w:color="auto"/>
              <w:bottom w:val="single" w:sz="8" w:space="0" w:color="auto"/>
            </w:tcBorders>
            <w:vAlign w:val="center"/>
          </w:tcPr>
          <w:p w:rsidR="00632F8A" w:rsidRPr="00A730E2" w:rsidRDefault="00632F8A" w:rsidP="00A938D0">
            <w:pPr>
              <w:adjustRightInd w:val="0"/>
              <w:snapToGrid w:val="0"/>
              <w:jc w:val="center"/>
              <w:rPr>
                <w:sz w:val="18"/>
                <w:szCs w:val="18"/>
              </w:rPr>
            </w:pPr>
            <w:r w:rsidRPr="00A730E2">
              <w:rPr>
                <w:rFonts w:hAnsi="宋体"/>
                <w:sz w:val="18"/>
                <w:szCs w:val="18"/>
              </w:rPr>
              <w:t>不合格分类</w:t>
            </w:r>
          </w:p>
        </w:tc>
        <w:tc>
          <w:tcPr>
            <w:tcW w:w="3768" w:type="dxa"/>
            <w:tcBorders>
              <w:top w:val="single" w:sz="8" w:space="0" w:color="auto"/>
              <w:bottom w:val="single" w:sz="8" w:space="0" w:color="auto"/>
            </w:tcBorders>
            <w:vAlign w:val="center"/>
          </w:tcPr>
          <w:p w:rsidR="00632F8A" w:rsidRPr="00A730E2" w:rsidRDefault="00632F8A" w:rsidP="00A938D0">
            <w:pPr>
              <w:adjustRightInd w:val="0"/>
              <w:snapToGrid w:val="0"/>
              <w:jc w:val="center"/>
              <w:rPr>
                <w:sz w:val="18"/>
                <w:szCs w:val="18"/>
              </w:rPr>
            </w:pPr>
            <w:r w:rsidRPr="00A730E2">
              <w:rPr>
                <w:rFonts w:hAnsi="宋体"/>
                <w:sz w:val="18"/>
                <w:szCs w:val="18"/>
              </w:rPr>
              <w:t>检验项目</w:t>
            </w:r>
          </w:p>
        </w:tc>
        <w:tc>
          <w:tcPr>
            <w:tcW w:w="2044" w:type="dxa"/>
            <w:tcBorders>
              <w:top w:val="single" w:sz="8" w:space="0" w:color="auto"/>
              <w:bottom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出厂检验</w:t>
            </w:r>
          </w:p>
        </w:tc>
        <w:tc>
          <w:tcPr>
            <w:tcW w:w="2126" w:type="dxa"/>
            <w:tcBorders>
              <w:top w:val="single" w:sz="8" w:space="0" w:color="auto"/>
              <w:bottom w:val="single" w:sz="8" w:space="0" w:color="auto"/>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型式检验</w:t>
            </w:r>
          </w:p>
        </w:tc>
      </w:tr>
      <w:tr w:rsidR="00632F8A" w:rsidRPr="00A730E2" w:rsidTr="00A938D0">
        <w:trPr>
          <w:cantSplit/>
          <w:trHeight w:val="20"/>
        </w:trPr>
        <w:tc>
          <w:tcPr>
            <w:tcW w:w="500" w:type="dxa"/>
            <w:vMerge w:val="restart"/>
            <w:tcBorders>
              <w:top w:val="single" w:sz="8" w:space="0" w:color="auto"/>
              <w:left w:val="single" w:sz="8" w:space="0" w:color="auto"/>
              <w:bottom w:val="single" w:sz="4" w:space="0" w:color="auto"/>
            </w:tcBorders>
            <w:vAlign w:val="center"/>
          </w:tcPr>
          <w:p w:rsidR="00632F8A" w:rsidRPr="00A938D0" w:rsidRDefault="00A938D0" w:rsidP="00A938D0">
            <w:pPr>
              <w:pStyle w:val="aff1"/>
              <w:pBdr>
                <w:bottom w:val="none" w:sz="0" w:space="0" w:color="auto"/>
              </w:pBdr>
              <w:adjustRightInd w:val="0"/>
            </w:pPr>
            <w:r>
              <w:rPr>
                <w:rFonts w:hint="eastAsia"/>
              </w:rPr>
              <w:t>A</w:t>
            </w:r>
          </w:p>
        </w:tc>
        <w:tc>
          <w:tcPr>
            <w:tcW w:w="807" w:type="dxa"/>
            <w:tcBorders>
              <w:top w:val="single" w:sz="8" w:space="0" w:color="auto"/>
              <w:bottom w:val="single" w:sz="4" w:space="0" w:color="auto"/>
            </w:tcBorders>
            <w:vAlign w:val="center"/>
          </w:tcPr>
          <w:p w:rsidR="00632F8A" w:rsidRPr="00F66B23" w:rsidRDefault="00632F8A" w:rsidP="00A938D0">
            <w:pPr>
              <w:adjustRightInd w:val="0"/>
              <w:snapToGrid w:val="0"/>
              <w:jc w:val="center"/>
              <w:rPr>
                <w:sz w:val="18"/>
                <w:szCs w:val="18"/>
              </w:rPr>
            </w:pPr>
            <w:r w:rsidRPr="00F66B23">
              <w:rPr>
                <w:sz w:val="18"/>
                <w:szCs w:val="18"/>
              </w:rPr>
              <w:t>1</w:t>
            </w:r>
          </w:p>
        </w:tc>
        <w:tc>
          <w:tcPr>
            <w:tcW w:w="3768" w:type="dxa"/>
            <w:tcBorders>
              <w:top w:val="single" w:sz="8" w:space="0" w:color="auto"/>
              <w:bottom w:val="single" w:sz="4" w:space="0" w:color="auto"/>
            </w:tcBorders>
            <w:vAlign w:val="center"/>
          </w:tcPr>
          <w:p w:rsidR="00632F8A" w:rsidRPr="00F66B23" w:rsidRDefault="00632F8A" w:rsidP="00A938D0">
            <w:pPr>
              <w:adjustRightInd w:val="0"/>
              <w:snapToGrid w:val="0"/>
              <w:jc w:val="left"/>
              <w:rPr>
                <w:sz w:val="18"/>
                <w:szCs w:val="18"/>
              </w:rPr>
            </w:pPr>
            <w:r w:rsidRPr="00F66B23">
              <w:rPr>
                <w:rFonts w:hAnsi="宋体"/>
                <w:sz w:val="18"/>
                <w:szCs w:val="18"/>
              </w:rPr>
              <w:t>安全配置</w:t>
            </w:r>
          </w:p>
        </w:tc>
        <w:tc>
          <w:tcPr>
            <w:tcW w:w="2044" w:type="dxa"/>
            <w:tcBorders>
              <w:top w:val="single" w:sz="8" w:space="0" w:color="auto"/>
              <w:bottom w:val="single" w:sz="4"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top w:val="single" w:sz="8" w:space="0" w:color="auto"/>
              <w:bottom w:val="single" w:sz="4" w:space="0" w:color="auto"/>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tcBorders>
              <w:top w:val="single" w:sz="4" w:space="0" w:color="auto"/>
            </w:tcBorders>
            <w:vAlign w:val="center"/>
          </w:tcPr>
          <w:p w:rsidR="00632F8A" w:rsidRPr="00F66B23" w:rsidRDefault="00632F8A" w:rsidP="00A938D0">
            <w:pPr>
              <w:adjustRightInd w:val="0"/>
              <w:snapToGrid w:val="0"/>
              <w:jc w:val="center"/>
              <w:rPr>
                <w:sz w:val="18"/>
                <w:szCs w:val="18"/>
              </w:rPr>
            </w:pPr>
            <w:r w:rsidRPr="00F66B23">
              <w:rPr>
                <w:sz w:val="18"/>
                <w:szCs w:val="18"/>
              </w:rPr>
              <w:t>2</w:t>
            </w:r>
          </w:p>
        </w:tc>
        <w:tc>
          <w:tcPr>
            <w:tcW w:w="3768" w:type="dxa"/>
            <w:tcBorders>
              <w:top w:val="single" w:sz="4" w:space="0" w:color="auto"/>
            </w:tcBorders>
            <w:vAlign w:val="center"/>
          </w:tcPr>
          <w:p w:rsidR="00632F8A" w:rsidRPr="00F66B23" w:rsidRDefault="00632F8A" w:rsidP="00A938D0">
            <w:pPr>
              <w:adjustRightInd w:val="0"/>
              <w:snapToGrid w:val="0"/>
              <w:jc w:val="left"/>
              <w:rPr>
                <w:sz w:val="18"/>
                <w:szCs w:val="18"/>
              </w:rPr>
            </w:pPr>
            <w:r w:rsidRPr="00F66B23">
              <w:rPr>
                <w:rFonts w:hAnsi="宋体"/>
                <w:sz w:val="18"/>
                <w:szCs w:val="18"/>
              </w:rPr>
              <w:t>安全防护</w:t>
            </w:r>
          </w:p>
        </w:tc>
        <w:tc>
          <w:tcPr>
            <w:tcW w:w="2044" w:type="dxa"/>
            <w:tcBorders>
              <w:top w:val="single" w:sz="4"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top w:val="single" w:sz="4" w:space="0" w:color="auto"/>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3</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制动性能（出厂检验试验方法按企业规定）</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4</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转向性能</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5</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照明、信号配置</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6</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安全操</w:t>
            </w:r>
            <w:r>
              <w:rPr>
                <w:rFonts w:hAnsi="宋体" w:hint="eastAsia"/>
                <w:sz w:val="18"/>
                <w:szCs w:val="18"/>
              </w:rPr>
              <w:t>纵</w:t>
            </w:r>
            <w:r w:rsidRPr="00F66B23">
              <w:rPr>
                <w:rFonts w:hAnsi="宋体"/>
                <w:sz w:val="18"/>
                <w:szCs w:val="18"/>
              </w:rPr>
              <w:t>标志</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7</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安全使用信息</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8</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噪声</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9</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排气烟度</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10</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全身振动指标</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11</w:t>
            </w:r>
          </w:p>
        </w:tc>
        <w:tc>
          <w:tcPr>
            <w:tcW w:w="3768" w:type="dxa"/>
            <w:vAlign w:val="center"/>
          </w:tcPr>
          <w:p w:rsidR="00632F8A" w:rsidRPr="00F66B23" w:rsidRDefault="00632F8A" w:rsidP="00A938D0">
            <w:pPr>
              <w:adjustRightInd w:val="0"/>
              <w:snapToGrid w:val="0"/>
              <w:jc w:val="left"/>
              <w:rPr>
                <w:sz w:val="18"/>
                <w:szCs w:val="18"/>
              </w:rPr>
            </w:pPr>
            <w:r w:rsidRPr="00F66B23">
              <w:rPr>
                <w:sz w:val="18"/>
                <w:szCs w:val="18"/>
              </w:rPr>
              <w:t>燃油箱安全要求</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12</w:t>
            </w:r>
          </w:p>
        </w:tc>
        <w:tc>
          <w:tcPr>
            <w:tcW w:w="3768" w:type="dxa"/>
            <w:vAlign w:val="center"/>
          </w:tcPr>
          <w:p w:rsidR="00632F8A" w:rsidRPr="00F66B23" w:rsidRDefault="00632F8A" w:rsidP="00A938D0">
            <w:pPr>
              <w:adjustRightInd w:val="0"/>
              <w:snapToGrid w:val="0"/>
              <w:rPr>
                <w:sz w:val="18"/>
              </w:rPr>
            </w:pPr>
            <w:r w:rsidRPr="00F66B23">
              <w:rPr>
                <w:rFonts w:hAnsi="宋体"/>
                <w:sz w:val="18"/>
              </w:rPr>
              <w:t>液压提升系统安全阀全开压力</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√（抽检）</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13</w:t>
            </w:r>
          </w:p>
        </w:tc>
        <w:tc>
          <w:tcPr>
            <w:tcW w:w="3768" w:type="dxa"/>
            <w:vAlign w:val="center"/>
          </w:tcPr>
          <w:p w:rsidR="00632F8A" w:rsidRPr="00F66B23" w:rsidRDefault="00632F8A" w:rsidP="00A938D0">
            <w:pPr>
              <w:adjustRightInd w:val="0"/>
              <w:snapToGrid w:val="0"/>
              <w:jc w:val="left"/>
              <w:rPr>
                <w:sz w:val="18"/>
                <w:szCs w:val="18"/>
              </w:rPr>
            </w:pPr>
            <w:r w:rsidRPr="00F66B23">
              <w:rPr>
                <w:sz w:val="18"/>
                <w:szCs w:val="18"/>
              </w:rPr>
              <w:t>管理标识</w:t>
            </w:r>
            <w:r w:rsidRPr="00F66B23">
              <w:rPr>
                <w:sz w:val="18"/>
              </w:rPr>
              <w:t>(</w:t>
            </w:r>
            <w:r w:rsidRPr="00F66B23">
              <w:rPr>
                <w:rFonts w:hAnsi="宋体"/>
                <w:sz w:val="18"/>
                <w:szCs w:val="18"/>
              </w:rPr>
              <w:t>企业标志、商标、机型标志、产品标牌、环保信息标签等</w:t>
            </w:r>
            <w:r w:rsidR="00A938D0">
              <w:rPr>
                <w:sz w:val="18"/>
                <w:szCs w:val="18"/>
              </w:rPr>
              <w:t>）</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14</w:t>
            </w:r>
          </w:p>
        </w:tc>
        <w:tc>
          <w:tcPr>
            <w:tcW w:w="3768" w:type="dxa"/>
            <w:vAlign w:val="center"/>
          </w:tcPr>
          <w:p w:rsidR="00632F8A" w:rsidRPr="00F66B23" w:rsidRDefault="00632F8A" w:rsidP="00A938D0">
            <w:pPr>
              <w:adjustRightInd w:val="0"/>
              <w:snapToGrid w:val="0"/>
              <w:rPr>
                <w:sz w:val="18"/>
                <w:szCs w:val="18"/>
              </w:rPr>
            </w:pPr>
            <w:r w:rsidRPr="00F66B23">
              <w:rPr>
                <w:rFonts w:hAnsi="宋体"/>
                <w:sz w:val="18"/>
                <w:szCs w:val="18"/>
              </w:rPr>
              <w:t>排放基本配置</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15</w:t>
            </w:r>
          </w:p>
        </w:tc>
        <w:tc>
          <w:tcPr>
            <w:tcW w:w="3768" w:type="dxa"/>
            <w:vAlign w:val="center"/>
          </w:tcPr>
          <w:p w:rsidR="00632F8A" w:rsidRPr="00F66B23" w:rsidRDefault="00632F8A" w:rsidP="00A938D0">
            <w:pPr>
              <w:adjustRightInd w:val="0"/>
              <w:snapToGrid w:val="0"/>
              <w:rPr>
                <w:sz w:val="18"/>
                <w:szCs w:val="18"/>
              </w:rPr>
            </w:pPr>
            <w:r w:rsidRPr="00F66B23">
              <w:rPr>
                <w:rFonts w:hAnsi="宋体"/>
                <w:sz w:val="18"/>
                <w:szCs w:val="18"/>
              </w:rPr>
              <w:t>排放控制策略功能性</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√（抽检）</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bottom w:val="nil"/>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16</w:t>
            </w:r>
          </w:p>
        </w:tc>
        <w:tc>
          <w:tcPr>
            <w:tcW w:w="3768" w:type="dxa"/>
            <w:vAlign w:val="center"/>
          </w:tcPr>
          <w:p w:rsidR="00632F8A" w:rsidRPr="00F66B23" w:rsidRDefault="00632F8A" w:rsidP="00A938D0">
            <w:pPr>
              <w:adjustRightInd w:val="0"/>
              <w:snapToGrid w:val="0"/>
              <w:rPr>
                <w:sz w:val="18"/>
                <w:szCs w:val="18"/>
              </w:rPr>
            </w:pPr>
            <w:r w:rsidRPr="00F66B23">
              <w:rPr>
                <w:rFonts w:hAnsi="宋体"/>
                <w:sz w:val="18"/>
                <w:szCs w:val="18"/>
              </w:rPr>
              <w:t>污染物排放（</w:t>
            </w:r>
            <w:r w:rsidRPr="00F66B23">
              <w:rPr>
                <w:sz w:val="18"/>
                <w:szCs w:val="18"/>
              </w:rPr>
              <w:t>PEMS</w:t>
            </w:r>
            <w:r w:rsidRPr="00F66B23">
              <w:rPr>
                <w:rFonts w:hAnsi="宋体"/>
                <w:sz w:val="18"/>
                <w:szCs w:val="18"/>
              </w:rPr>
              <w:t>检测）</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√（抽检）</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val="restart"/>
            <w:tcBorders>
              <w:top w:val="single" w:sz="4" w:space="0" w:color="auto"/>
              <w:left w:val="single" w:sz="8" w:space="0" w:color="auto"/>
              <w:bottom w:val="single" w:sz="4" w:space="0" w:color="auto"/>
            </w:tcBorders>
            <w:vAlign w:val="center"/>
          </w:tcPr>
          <w:p w:rsidR="00632F8A" w:rsidRPr="00F66B23" w:rsidRDefault="00632F8A" w:rsidP="00A938D0">
            <w:pPr>
              <w:adjustRightInd w:val="0"/>
              <w:snapToGrid w:val="0"/>
              <w:jc w:val="center"/>
              <w:rPr>
                <w:sz w:val="18"/>
                <w:szCs w:val="18"/>
              </w:rPr>
            </w:pPr>
            <w:r w:rsidRPr="00F66B23">
              <w:rPr>
                <w:sz w:val="18"/>
                <w:szCs w:val="18"/>
              </w:rPr>
              <w:t>B</w:t>
            </w:r>
          </w:p>
        </w:tc>
        <w:tc>
          <w:tcPr>
            <w:tcW w:w="807" w:type="dxa"/>
            <w:tcBorders>
              <w:top w:val="single" w:sz="4" w:space="0" w:color="auto"/>
              <w:bottom w:val="single" w:sz="4" w:space="0" w:color="auto"/>
            </w:tcBorders>
            <w:vAlign w:val="center"/>
          </w:tcPr>
          <w:p w:rsidR="00632F8A" w:rsidRPr="00F66B23" w:rsidRDefault="00632F8A" w:rsidP="00A938D0">
            <w:pPr>
              <w:adjustRightInd w:val="0"/>
              <w:snapToGrid w:val="0"/>
              <w:jc w:val="center"/>
              <w:rPr>
                <w:sz w:val="18"/>
                <w:szCs w:val="18"/>
              </w:rPr>
            </w:pPr>
            <w:r w:rsidRPr="00F66B23">
              <w:rPr>
                <w:sz w:val="18"/>
                <w:szCs w:val="18"/>
              </w:rPr>
              <w:t>1</w:t>
            </w:r>
          </w:p>
        </w:tc>
        <w:tc>
          <w:tcPr>
            <w:tcW w:w="3768" w:type="dxa"/>
            <w:tcBorders>
              <w:top w:val="single" w:sz="4" w:space="0" w:color="auto"/>
              <w:bottom w:val="single" w:sz="4" w:space="0" w:color="auto"/>
            </w:tcBorders>
            <w:vAlign w:val="center"/>
          </w:tcPr>
          <w:p w:rsidR="00632F8A" w:rsidRPr="00F66B23" w:rsidRDefault="00632F8A" w:rsidP="00A938D0">
            <w:pPr>
              <w:adjustRightInd w:val="0"/>
              <w:snapToGrid w:val="0"/>
              <w:jc w:val="left"/>
              <w:rPr>
                <w:sz w:val="18"/>
                <w:szCs w:val="18"/>
              </w:rPr>
            </w:pPr>
            <w:r w:rsidRPr="00F66B23">
              <w:rPr>
                <w:rFonts w:hAnsi="宋体"/>
                <w:sz w:val="18"/>
                <w:szCs w:val="18"/>
              </w:rPr>
              <w:t>动力输出轴最大功率</w:t>
            </w:r>
          </w:p>
        </w:tc>
        <w:tc>
          <w:tcPr>
            <w:tcW w:w="2044" w:type="dxa"/>
            <w:tcBorders>
              <w:top w:val="single" w:sz="4" w:space="0" w:color="auto"/>
              <w:bottom w:val="single" w:sz="4"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top w:val="single" w:sz="4" w:space="0" w:color="auto"/>
              <w:bottom w:val="single" w:sz="4" w:space="0" w:color="auto"/>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top w:val="single" w:sz="4" w:space="0" w:color="auto"/>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tcBorders>
              <w:top w:val="single" w:sz="4" w:space="0" w:color="auto"/>
            </w:tcBorders>
            <w:vAlign w:val="center"/>
          </w:tcPr>
          <w:p w:rsidR="00632F8A" w:rsidRPr="00F66B23" w:rsidRDefault="00632F8A" w:rsidP="00A938D0">
            <w:pPr>
              <w:adjustRightInd w:val="0"/>
              <w:snapToGrid w:val="0"/>
              <w:jc w:val="center"/>
              <w:rPr>
                <w:sz w:val="18"/>
                <w:szCs w:val="18"/>
              </w:rPr>
            </w:pPr>
            <w:r w:rsidRPr="00F66B23">
              <w:rPr>
                <w:sz w:val="18"/>
                <w:szCs w:val="18"/>
              </w:rPr>
              <w:t>2</w:t>
            </w:r>
          </w:p>
        </w:tc>
        <w:tc>
          <w:tcPr>
            <w:tcW w:w="3768" w:type="dxa"/>
            <w:tcBorders>
              <w:top w:val="single" w:sz="4" w:space="0" w:color="auto"/>
            </w:tcBorders>
            <w:vAlign w:val="center"/>
          </w:tcPr>
          <w:p w:rsidR="00632F8A" w:rsidRPr="00F66B23" w:rsidRDefault="00632F8A" w:rsidP="00A938D0">
            <w:pPr>
              <w:adjustRightInd w:val="0"/>
              <w:snapToGrid w:val="0"/>
              <w:jc w:val="left"/>
              <w:rPr>
                <w:sz w:val="18"/>
                <w:szCs w:val="18"/>
              </w:rPr>
            </w:pPr>
            <w:r w:rsidRPr="00F66B23">
              <w:rPr>
                <w:rFonts w:hAnsi="宋体"/>
                <w:sz w:val="18"/>
                <w:szCs w:val="18"/>
              </w:rPr>
              <w:t>动力输出轴变负荷平均燃油消耗率</w:t>
            </w:r>
          </w:p>
        </w:tc>
        <w:tc>
          <w:tcPr>
            <w:tcW w:w="2044" w:type="dxa"/>
            <w:tcBorders>
              <w:top w:val="single" w:sz="4"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top w:val="single" w:sz="4" w:space="0" w:color="auto"/>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3</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动力输出轴转矩储备率</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4</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最大牵引力</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5</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最大牵引功率</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6</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牵引比油耗</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7</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最大提升力</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√（抽检）</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8</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主离合器结合与分离</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8</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使用说明书</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val="restart"/>
            <w:tcBorders>
              <w:left w:val="single" w:sz="8" w:space="0" w:color="auto"/>
            </w:tcBorders>
            <w:vAlign w:val="center"/>
          </w:tcPr>
          <w:p w:rsidR="00632F8A" w:rsidRPr="00F66B23" w:rsidRDefault="00632F8A" w:rsidP="00A938D0">
            <w:pPr>
              <w:adjustRightInd w:val="0"/>
              <w:snapToGrid w:val="0"/>
              <w:jc w:val="center"/>
              <w:rPr>
                <w:sz w:val="18"/>
                <w:szCs w:val="18"/>
              </w:rPr>
            </w:pPr>
            <w:r w:rsidRPr="00F66B23">
              <w:rPr>
                <w:sz w:val="18"/>
                <w:szCs w:val="18"/>
              </w:rPr>
              <w:t>C</w:t>
            </w: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1</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最大操纵力（转向最大操纵力除外）</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2</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提升时间</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3</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静沉降率</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4</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液压输出功率</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5</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高温性能</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6</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低温起动性能</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bl>
    <w:p w:rsidR="0007648A" w:rsidRDefault="0007648A"/>
    <w:p w:rsidR="0007648A" w:rsidRPr="0007648A" w:rsidRDefault="0007648A" w:rsidP="0007648A">
      <w:pPr>
        <w:pStyle w:val="a0"/>
        <w:numPr>
          <w:ilvl w:val="0"/>
          <w:numId w:val="0"/>
        </w:numPr>
        <w:spacing w:beforeLines="50" w:before="156" w:afterLines="50" w:after="156"/>
        <w:jc w:val="center"/>
        <w:rPr>
          <w:rFonts w:asciiTheme="minorEastAsia" w:eastAsiaTheme="minorEastAsia" w:hAnsiTheme="minorEastAsia"/>
        </w:rPr>
      </w:pPr>
      <w:r w:rsidRPr="00B24C24">
        <w:rPr>
          <w:rFonts w:ascii="黑体" w:hAnsi="黑体"/>
        </w:rPr>
        <w:t>表1</w:t>
      </w:r>
      <w:r w:rsidRPr="0007648A">
        <w:rPr>
          <w:rFonts w:asciiTheme="minorEastAsia" w:eastAsiaTheme="minorEastAsia" w:hAnsiTheme="minorEastAsia"/>
        </w:rPr>
        <w:t>(续)</w:t>
      </w:r>
    </w:p>
    <w:tbl>
      <w:tblPr>
        <w:tblW w:w="0" w:type="auto"/>
        <w:tblInd w:w="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500"/>
        <w:gridCol w:w="807"/>
        <w:gridCol w:w="3768"/>
        <w:gridCol w:w="2044"/>
        <w:gridCol w:w="2126"/>
      </w:tblGrid>
      <w:tr w:rsidR="0007648A" w:rsidRPr="00A730E2" w:rsidTr="005C71F8">
        <w:trPr>
          <w:cantSplit/>
          <w:trHeight w:val="20"/>
        </w:trPr>
        <w:tc>
          <w:tcPr>
            <w:tcW w:w="1307" w:type="dxa"/>
            <w:gridSpan w:val="2"/>
            <w:tcBorders>
              <w:top w:val="single" w:sz="8" w:space="0" w:color="auto"/>
              <w:left w:val="single" w:sz="8" w:space="0" w:color="auto"/>
              <w:bottom w:val="single" w:sz="8" w:space="0" w:color="auto"/>
            </w:tcBorders>
            <w:vAlign w:val="center"/>
          </w:tcPr>
          <w:p w:rsidR="0007648A" w:rsidRPr="00A730E2" w:rsidRDefault="0007648A" w:rsidP="005C71F8">
            <w:pPr>
              <w:adjustRightInd w:val="0"/>
              <w:snapToGrid w:val="0"/>
              <w:jc w:val="center"/>
              <w:rPr>
                <w:sz w:val="18"/>
                <w:szCs w:val="18"/>
              </w:rPr>
            </w:pPr>
            <w:r w:rsidRPr="00A730E2">
              <w:rPr>
                <w:rFonts w:hAnsi="宋体"/>
                <w:sz w:val="18"/>
                <w:szCs w:val="18"/>
              </w:rPr>
              <w:t>不合格分类</w:t>
            </w:r>
          </w:p>
        </w:tc>
        <w:tc>
          <w:tcPr>
            <w:tcW w:w="3768" w:type="dxa"/>
            <w:tcBorders>
              <w:top w:val="single" w:sz="8" w:space="0" w:color="auto"/>
              <w:bottom w:val="single" w:sz="8" w:space="0" w:color="auto"/>
            </w:tcBorders>
            <w:vAlign w:val="center"/>
          </w:tcPr>
          <w:p w:rsidR="0007648A" w:rsidRPr="00A730E2" w:rsidRDefault="0007648A" w:rsidP="005C71F8">
            <w:pPr>
              <w:adjustRightInd w:val="0"/>
              <w:snapToGrid w:val="0"/>
              <w:jc w:val="center"/>
              <w:rPr>
                <w:sz w:val="18"/>
                <w:szCs w:val="18"/>
              </w:rPr>
            </w:pPr>
            <w:r w:rsidRPr="00A730E2">
              <w:rPr>
                <w:rFonts w:hAnsi="宋体"/>
                <w:sz w:val="18"/>
                <w:szCs w:val="18"/>
              </w:rPr>
              <w:t>检验项目</w:t>
            </w:r>
          </w:p>
        </w:tc>
        <w:tc>
          <w:tcPr>
            <w:tcW w:w="2044" w:type="dxa"/>
            <w:tcBorders>
              <w:top w:val="single" w:sz="8" w:space="0" w:color="auto"/>
              <w:bottom w:val="single" w:sz="8" w:space="0" w:color="auto"/>
            </w:tcBorders>
            <w:vAlign w:val="center"/>
          </w:tcPr>
          <w:p w:rsidR="0007648A" w:rsidRPr="00A938D0" w:rsidRDefault="0007648A" w:rsidP="005C71F8">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出厂检验</w:t>
            </w:r>
          </w:p>
        </w:tc>
        <w:tc>
          <w:tcPr>
            <w:tcW w:w="2126" w:type="dxa"/>
            <w:tcBorders>
              <w:top w:val="single" w:sz="8" w:space="0" w:color="auto"/>
              <w:bottom w:val="single" w:sz="8" w:space="0" w:color="auto"/>
              <w:right w:val="single" w:sz="8" w:space="0" w:color="auto"/>
            </w:tcBorders>
            <w:vAlign w:val="center"/>
          </w:tcPr>
          <w:p w:rsidR="0007648A" w:rsidRPr="00A938D0" w:rsidRDefault="0007648A" w:rsidP="005C71F8">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型式检验</w:t>
            </w:r>
          </w:p>
        </w:tc>
      </w:tr>
      <w:tr w:rsidR="00632F8A" w:rsidRPr="00A730E2" w:rsidTr="00A938D0">
        <w:trPr>
          <w:cantSplit/>
          <w:trHeight w:val="20"/>
        </w:trPr>
        <w:tc>
          <w:tcPr>
            <w:tcW w:w="500" w:type="dxa"/>
            <w:vMerge w:val="restart"/>
            <w:tcBorders>
              <w:left w:val="single" w:sz="8" w:space="0" w:color="auto"/>
            </w:tcBorders>
            <w:vAlign w:val="center"/>
          </w:tcPr>
          <w:p w:rsidR="00632F8A" w:rsidRPr="00F66B23" w:rsidRDefault="0007648A" w:rsidP="00A938D0">
            <w:pPr>
              <w:adjustRightInd w:val="0"/>
              <w:snapToGrid w:val="0"/>
              <w:jc w:val="center"/>
              <w:rPr>
                <w:sz w:val="18"/>
                <w:szCs w:val="18"/>
              </w:rPr>
            </w:pPr>
            <w:r>
              <w:rPr>
                <w:sz w:val="18"/>
                <w:szCs w:val="18"/>
              </w:rPr>
              <w:t>C</w:t>
            </w: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7</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动力输出轴最大转矩点转速与最大功率点（在发动机标定转速下）转速比</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8</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防泥水密封性</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9</w:t>
            </w:r>
          </w:p>
        </w:tc>
        <w:tc>
          <w:tcPr>
            <w:tcW w:w="3768" w:type="dxa"/>
            <w:vAlign w:val="center"/>
          </w:tcPr>
          <w:p w:rsidR="00632F8A" w:rsidRPr="00F66B23" w:rsidRDefault="00632F8A" w:rsidP="00A938D0">
            <w:pPr>
              <w:adjustRightInd w:val="0"/>
              <w:snapToGrid w:val="0"/>
              <w:jc w:val="left"/>
              <w:rPr>
                <w:sz w:val="18"/>
                <w:szCs w:val="18"/>
              </w:rPr>
            </w:pPr>
            <w:r w:rsidRPr="00F66B23">
              <w:rPr>
                <w:sz w:val="18"/>
                <w:szCs w:val="18"/>
              </w:rPr>
              <w:t>主要联接部位紧固件拧紧力矩</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val="restart"/>
            <w:tcBorders>
              <w:left w:val="single" w:sz="8" w:space="0" w:color="auto"/>
            </w:tcBorders>
            <w:vAlign w:val="center"/>
          </w:tcPr>
          <w:p w:rsidR="00632F8A" w:rsidRPr="00F66B23" w:rsidRDefault="00632F8A" w:rsidP="00A938D0">
            <w:pPr>
              <w:adjustRightInd w:val="0"/>
              <w:snapToGrid w:val="0"/>
              <w:jc w:val="center"/>
              <w:rPr>
                <w:sz w:val="18"/>
                <w:szCs w:val="18"/>
              </w:rPr>
            </w:pPr>
            <w:r w:rsidRPr="00F66B23">
              <w:rPr>
                <w:sz w:val="18"/>
                <w:szCs w:val="18"/>
              </w:rPr>
              <w:t>D</w:t>
            </w: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1</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外观质量</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2</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涂漆质量</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tcBorders>
            <w:vAlign w:val="center"/>
          </w:tcPr>
          <w:p w:rsidR="00632F8A" w:rsidRPr="00F66B23" w:rsidRDefault="00632F8A" w:rsidP="00A938D0">
            <w:pPr>
              <w:adjustRightInd w:val="0"/>
              <w:snapToGrid w:val="0"/>
              <w:jc w:val="center"/>
              <w:rPr>
                <w:sz w:val="18"/>
                <w:szCs w:val="18"/>
              </w:rPr>
            </w:pPr>
          </w:p>
        </w:tc>
        <w:tc>
          <w:tcPr>
            <w:tcW w:w="807" w:type="dxa"/>
            <w:vAlign w:val="center"/>
          </w:tcPr>
          <w:p w:rsidR="00632F8A" w:rsidRPr="00F66B23" w:rsidRDefault="00632F8A" w:rsidP="00A938D0">
            <w:pPr>
              <w:adjustRightInd w:val="0"/>
              <w:snapToGrid w:val="0"/>
              <w:jc w:val="center"/>
              <w:rPr>
                <w:sz w:val="18"/>
                <w:szCs w:val="18"/>
              </w:rPr>
            </w:pPr>
            <w:r w:rsidRPr="00F66B23">
              <w:rPr>
                <w:sz w:val="18"/>
                <w:szCs w:val="18"/>
              </w:rPr>
              <w:t>3</w:t>
            </w:r>
          </w:p>
        </w:tc>
        <w:tc>
          <w:tcPr>
            <w:tcW w:w="3768" w:type="dxa"/>
            <w:vAlign w:val="center"/>
          </w:tcPr>
          <w:p w:rsidR="00632F8A" w:rsidRPr="00F66B23" w:rsidRDefault="00632F8A" w:rsidP="00A938D0">
            <w:pPr>
              <w:adjustRightInd w:val="0"/>
              <w:snapToGrid w:val="0"/>
              <w:jc w:val="left"/>
              <w:rPr>
                <w:sz w:val="18"/>
                <w:szCs w:val="18"/>
              </w:rPr>
            </w:pPr>
            <w:r w:rsidRPr="00F66B23">
              <w:rPr>
                <w:rFonts w:hAnsi="宋体"/>
                <w:sz w:val="18"/>
                <w:szCs w:val="18"/>
              </w:rPr>
              <w:t>窜机油</w:t>
            </w:r>
          </w:p>
        </w:tc>
        <w:tc>
          <w:tcPr>
            <w:tcW w:w="2044" w:type="dxa"/>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500" w:type="dxa"/>
            <w:vMerge/>
            <w:tcBorders>
              <w:left w:val="single" w:sz="8" w:space="0" w:color="auto"/>
              <w:bottom w:val="single" w:sz="8" w:space="0" w:color="auto"/>
            </w:tcBorders>
            <w:vAlign w:val="center"/>
          </w:tcPr>
          <w:p w:rsidR="00632F8A" w:rsidRPr="00A730E2" w:rsidRDefault="00632F8A" w:rsidP="00A938D0">
            <w:pPr>
              <w:adjustRightInd w:val="0"/>
              <w:snapToGrid w:val="0"/>
              <w:jc w:val="center"/>
              <w:rPr>
                <w:sz w:val="18"/>
                <w:szCs w:val="18"/>
              </w:rPr>
            </w:pPr>
          </w:p>
        </w:tc>
        <w:tc>
          <w:tcPr>
            <w:tcW w:w="807" w:type="dxa"/>
            <w:tcBorders>
              <w:bottom w:val="single" w:sz="8" w:space="0" w:color="auto"/>
            </w:tcBorders>
            <w:vAlign w:val="center"/>
          </w:tcPr>
          <w:p w:rsidR="00632F8A" w:rsidRPr="00A730E2" w:rsidRDefault="00632F8A" w:rsidP="00A938D0">
            <w:pPr>
              <w:adjustRightInd w:val="0"/>
              <w:snapToGrid w:val="0"/>
              <w:jc w:val="center"/>
              <w:rPr>
                <w:sz w:val="18"/>
                <w:szCs w:val="18"/>
              </w:rPr>
            </w:pPr>
            <w:r w:rsidRPr="00A730E2">
              <w:rPr>
                <w:sz w:val="18"/>
                <w:szCs w:val="18"/>
              </w:rPr>
              <w:t>3</w:t>
            </w:r>
          </w:p>
        </w:tc>
        <w:tc>
          <w:tcPr>
            <w:tcW w:w="3768" w:type="dxa"/>
            <w:tcBorders>
              <w:bottom w:val="single" w:sz="8" w:space="0" w:color="auto"/>
            </w:tcBorders>
            <w:vAlign w:val="center"/>
          </w:tcPr>
          <w:p w:rsidR="00632F8A" w:rsidRPr="00A730E2" w:rsidRDefault="00632F8A" w:rsidP="00A938D0">
            <w:pPr>
              <w:adjustRightInd w:val="0"/>
              <w:snapToGrid w:val="0"/>
              <w:jc w:val="left"/>
              <w:rPr>
                <w:sz w:val="18"/>
                <w:szCs w:val="18"/>
              </w:rPr>
            </w:pPr>
            <w:r w:rsidRPr="00A730E2">
              <w:rPr>
                <w:rFonts w:hAnsi="宋体"/>
                <w:sz w:val="18"/>
                <w:szCs w:val="18"/>
              </w:rPr>
              <w:t>密封性</w:t>
            </w:r>
          </w:p>
        </w:tc>
        <w:tc>
          <w:tcPr>
            <w:tcW w:w="2044" w:type="dxa"/>
            <w:tcBorders>
              <w:bottom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c>
          <w:tcPr>
            <w:tcW w:w="2126" w:type="dxa"/>
            <w:tcBorders>
              <w:bottom w:val="single" w:sz="8" w:space="0" w:color="auto"/>
              <w:right w:val="single" w:sz="8" w:space="0" w:color="auto"/>
            </w:tcBorders>
            <w:vAlign w:val="center"/>
          </w:tcPr>
          <w:p w:rsidR="00632F8A" w:rsidRPr="00A938D0" w:rsidRDefault="00632F8A" w:rsidP="00A938D0">
            <w:pPr>
              <w:adjustRightInd w:val="0"/>
              <w:snapToGrid w:val="0"/>
              <w:jc w:val="center"/>
              <w:rPr>
                <w:rFonts w:asciiTheme="majorEastAsia" w:eastAsiaTheme="majorEastAsia" w:hAnsiTheme="majorEastAsia"/>
                <w:sz w:val="18"/>
                <w:szCs w:val="18"/>
              </w:rPr>
            </w:pPr>
            <w:r w:rsidRPr="00A938D0">
              <w:rPr>
                <w:rFonts w:asciiTheme="majorEastAsia" w:eastAsiaTheme="majorEastAsia" w:hAnsiTheme="majorEastAsia"/>
                <w:sz w:val="18"/>
                <w:szCs w:val="18"/>
              </w:rPr>
              <w:t>√</w:t>
            </w:r>
          </w:p>
        </w:tc>
      </w:tr>
      <w:tr w:rsidR="00632F8A" w:rsidRPr="00A730E2" w:rsidTr="00A938D0">
        <w:trPr>
          <w:cantSplit/>
          <w:trHeight w:val="20"/>
        </w:trPr>
        <w:tc>
          <w:tcPr>
            <w:tcW w:w="9245" w:type="dxa"/>
            <w:gridSpan w:val="5"/>
            <w:tcBorders>
              <w:top w:val="single" w:sz="8" w:space="0" w:color="auto"/>
              <w:left w:val="single" w:sz="8" w:space="0" w:color="auto"/>
              <w:bottom w:val="single" w:sz="8" w:space="0" w:color="auto"/>
              <w:right w:val="single" w:sz="8" w:space="0" w:color="auto"/>
            </w:tcBorders>
            <w:vAlign w:val="center"/>
          </w:tcPr>
          <w:p w:rsidR="00632F8A" w:rsidRPr="00A938D0" w:rsidRDefault="00632F8A" w:rsidP="00A938D0">
            <w:pPr>
              <w:adjustRightInd w:val="0"/>
              <w:snapToGrid w:val="0"/>
              <w:ind w:firstLineChars="100" w:firstLine="180"/>
              <w:rPr>
                <w:rFonts w:asciiTheme="majorEastAsia" w:eastAsiaTheme="majorEastAsia" w:hAnsiTheme="majorEastAsia"/>
                <w:sz w:val="18"/>
                <w:szCs w:val="18"/>
              </w:rPr>
            </w:pPr>
            <w:r w:rsidRPr="00A938D0">
              <w:rPr>
                <w:rFonts w:ascii="黑体" w:eastAsia="黑体" w:hAnsi="黑体"/>
                <w:sz w:val="18"/>
                <w:szCs w:val="18"/>
              </w:rPr>
              <w:t>注：</w:t>
            </w:r>
            <w:r w:rsidRPr="00A938D0">
              <w:rPr>
                <w:rFonts w:asciiTheme="majorEastAsia" w:eastAsiaTheme="majorEastAsia" w:hAnsiTheme="majorEastAsia"/>
                <w:color w:val="000000"/>
                <w:sz w:val="18"/>
                <w:szCs w:val="18"/>
              </w:rPr>
              <w:t>带</w:t>
            </w:r>
            <w:r w:rsidRPr="00A938D0">
              <w:rPr>
                <w:rFonts w:asciiTheme="majorEastAsia" w:eastAsiaTheme="majorEastAsia" w:hAnsiTheme="majorEastAsia" w:hint="eastAsia"/>
                <w:color w:val="000000"/>
                <w:sz w:val="18"/>
                <w:szCs w:val="18"/>
              </w:rPr>
              <w:t>“</w:t>
            </w:r>
            <w:r w:rsidRPr="00A938D0">
              <w:rPr>
                <w:rFonts w:asciiTheme="majorEastAsia" w:eastAsiaTheme="majorEastAsia" w:hAnsiTheme="majorEastAsia"/>
                <w:color w:val="000000"/>
                <w:sz w:val="18"/>
                <w:szCs w:val="18"/>
              </w:rPr>
              <w:t>√</w:t>
            </w:r>
            <w:r w:rsidRPr="00A938D0">
              <w:rPr>
                <w:rFonts w:asciiTheme="majorEastAsia" w:eastAsiaTheme="majorEastAsia" w:hAnsiTheme="majorEastAsia" w:hint="eastAsia"/>
                <w:color w:val="000000"/>
                <w:sz w:val="18"/>
                <w:szCs w:val="18"/>
              </w:rPr>
              <w:t>”</w:t>
            </w:r>
            <w:r w:rsidRPr="00A938D0">
              <w:rPr>
                <w:rFonts w:asciiTheme="majorEastAsia" w:eastAsiaTheme="majorEastAsia" w:hAnsiTheme="majorEastAsia"/>
                <w:color w:val="000000"/>
                <w:sz w:val="18"/>
                <w:szCs w:val="18"/>
              </w:rPr>
              <w:t>的项目为应检验项目，带</w:t>
            </w:r>
            <w:r w:rsidRPr="00A938D0">
              <w:rPr>
                <w:rFonts w:asciiTheme="majorEastAsia" w:eastAsiaTheme="majorEastAsia" w:hAnsiTheme="majorEastAsia" w:hint="eastAsia"/>
                <w:color w:val="000000"/>
                <w:sz w:val="18"/>
                <w:szCs w:val="18"/>
              </w:rPr>
              <w:t>“</w:t>
            </w:r>
            <w:r w:rsidRPr="00A938D0">
              <w:rPr>
                <w:rFonts w:asciiTheme="majorEastAsia" w:eastAsiaTheme="majorEastAsia" w:hAnsiTheme="majorEastAsia"/>
                <w:color w:val="000000"/>
                <w:sz w:val="18"/>
                <w:szCs w:val="18"/>
              </w:rPr>
              <w:t>—</w:t>
            </w:r>
            <w:r w:rsidRPr="00A938D0">
              <w:rPr>
                <w:rFonts w:asciiTheme="majorEastAsia" w:eastAsiaTheme="majorEastAsia" w:hAnsiTheme="majorEastAsia" w:hint="eastAsia"/>
                <w:color w:val="000000"/>
                <w:sz w:val="18"/>
                <w:szCs w:val="18"/>
              </w:rPr>
              <w:t>”</w:t>
            </w:r>
            <w:r w:rsidRPr="00A938D0">
              <w:rPr>
                <w:rFonts w:asciiTheme="majorEastAsia" w:eastAsiaTheme="majorEastAsia" w:hAnsiTheme="majorEastAsia"/>
                <w:color w:val="000000"/>
                <w:sz w:val="18"/>
                <w:szCs w:val="18"/>
              </w:rPr>
              <w:t>的项目为不检验项目。</w:t>
            </w:r>
          </w:p>
        </w:tc>
      </w:tr>
    </w:tbl>
    <w:p w:rsidR="00632F8A" w:rsidRPr="00A730E2" w:rsidRDefault="00A938D0" w:rsidP="0007648A">
      <w:pPr>
        <w:pStyle w:val="ad"/>
        <w:numPr>
          <w:ilvl w:val="0"/>
          <w:numId w:val="0"/>
        </w:numPr>
        <w:spacing w:beforeLines="50" w:before="156"/>
        <w:jc w:val="both"/>
        <w:rPr>
          <w:rFonts w:eastAsiaTheme="minorEastAsia"/>
        </w:rPr>
      </w:pPr>
      <w:r w:rsidRPr="00B24C24">
        <w:rPr>
          <w:rFonts w:ascii="黑体" w:hAnsi="黑体" w:hint="eastAsia"/>
        </w:rPr>
        <w:t>6</w:t>
      </w:r>
      <w:r w:rsidRPr="00B24C24">
        <w:rPr>
          <w:rFonts w:ascii="黑体" w:hAnsi="黑体"/>
        </w:rPr>
        <w:t>.1</w:t>
      </w:r>
      <w:r w:rsidRPr="00B24C24">
        <w:rPr>
          <w:rFonts w:ascii="黑体" w:hAnsi="黑体" w:hint="eastAsia"/>
        </w:rPr>
        <w:t>.</w:t>
      </w:r>
      <w:r>
        <w:rPr>
          <w:rFonts w:ascii="黑体" w:hAnsi="黑体"/>
        </w:rPr>
        <w:t>3</w:t>
      </w:r>
      <w:r w:rsidRPr="00B24C24">
        <w:rPr>
          <w:rFonts w:ascii="黑体" w:hAnsi="黑体"/>
        </w:rPr>
        <w:t xml:space="preserve">  </w:t>
      </w:r>
      <w:r w:rsidR="00632F8A" w:rsidRPr="00A730E2">
        <w:rPr>
          <w:rFonts w:eastAsiaTheme="minorEastAsia" w:hAnsiTheme="minorEastAsia"/>
        </w:rPr>
        <w:t>出厂检验所有项目全部合格方能判定为合格，否则应返修后重新提交复检，复检仍</w:t>
      </w:r>
      <w:r w:rsidR="00632F8A">
        <w:rPr>
          <w:rFonts w:eastAsiaTheme="minorEastAsia" w:hAnsiTheme="minorEastAsia" w:hint="eastAsia"/>
        </w:rPr>
        <w:t>判定为</w:t>
      </w:r>
      <w:r w:rsidR="00632F8A" w:rsidRPr="00A730E2">
        <w:rPr>
          <w:rFonts w:eastAsiaTheme="minorEastAsia" w:hAnsiTheme="minorEastAsia"/>
        </w:rPr>
        <w:t>不合</w:t>
      </w:r>
      <w:r w:rsidR="00632F8A">
        <w:rPr>
          <w:rFonts w:eastAsiaTheme="minorEastAsia" w:hAnsiTheme="minorEastAsia" w:hint="eastAsia"/>
        </w:rPr>
        <w:t>能出厂</w:t>
      </w:r>
      <w:r w:rsidR="00632F8A" w:rsidRPr="00A730E2">
        <w:rPr>
          <w:rFonts w:eastAsiaTheme="minorEastAsia" w:hAnsiTheme="minorEastAsia"/>
        </w:rPr>
        <w:t>。</w:t>
      </w:r>
    </w:p>
    <w:p w:rsidR="00632F8A" w:rsidRPr="00A730E2" w:rsidRDefault="00A938D0" w:rsidP="00A938D0">
      <w:pPr>
        <w:pStyle w:val="a0"/>
        <w:numPr>
          <w:ilvl w:val="0"/>
          <w:numId w:val="0"/>
        </w:numPr>
        <w:spacing w:beforeLines="50" w:before="156" w:afterLines="50" w:after="156"/>
      </w:pPr>
      <w:r w:rsidRPr="00B24C24">
        <w:rPr>
          <w:rFonts w:ascii="黑体" w:hAnsi="黑体" w:hint="eastAsia"/>
        </w:rPr>
        <w:t>6</w:t>
      </w:r>
      <w:r w:rsidRPr="00B24C24">
        <w:rPr>
          <w:rFonts w:ascii="黑体" w:hAnsi="黑体"/>
        </w:rPr>
        <w:t>.</w:t>
      </w:r>
      <w:r>
        <w:rPr>
          <w:rFonts w:ascii="黑体" w:hAnsi="黑体"/>
        </w:rPr>
        <w:t>2</w:t>
      </w:r>
      <w:r w:rsidRPr="00B24C24">
        <w:rPr>
          <w:rFonts w:ascii="黑体" w:hAnsi="黑体"/>
        </w:rPr>
        <w:t xml:space="preserve">  </w:t>
      </w:r>
      <w:r w:rsidR="00632F8A" w:rsidRPr="00A730E2">
        <w:rPr>
          <w:rFonts w:hAnsi="黑体"/>
        </w:rPr>
        <w:t>型式检验</w:t>
      </w:r>
    </w:p>
    <w:p w:rsidR="00632F8A" w:rsidRPr="00A730E2" w:rsidRDefault="00A938D0" w:rsidP="00A938D0">
      <w:pPr>
        <w:pStyle w:val="ad"/>
        <w:numPr>
          <w:ilvl w:val="0"/>
          <w:numId w:val="0"/>
        </w:numPr>
        <w:spacing w:beforeLines="50" w:before="156" w:afterLines="50" w:after="156"/>
      </w:pPr>
      <w:r w:rsidRPr="00B24C24">
        <w:rPr>
          <w:rFonts w:ascii="黑体" w:hAnsi="黑体" w:hint="eastAsia"/>
        </w:rPr>
        <w:t>6</w:t>
      </w:r>
      <w:r w:rsidRPr="00B24C24">
        <w:rPr>
          <w:rFonts w:ascii="黑体" w:hAnsi="黑体"/>
        </w:rPr>
        <w:t>.</w:t>
      </w:r>
      <w:r>
        <w:rPr>
          <w:rFonts w:ascii="黑体" w:hAnsi="黑体"/>
        </w:rPr>
        <w:t>2</w:t>
      </w:r>
      <w:r w:rsidRPr="00B24C24">
        <w:rPr>
          <w:rFonts w:ascii="黑体" w:hAnsi="黑体" w:hint="eastAsia"/>
        </w:rPr>
        <w:t>.</w:t>
      </w:r>
      <w:r>
        <w:rPr>
          <w:rFonts w:ascii="黑体" w:hAnsi="黑体"/>
        </w:rPr>
        <w:t>1</w:t>
      </w:r>
      <w:r w:rsidRPr="00B24C24">
        <w:rPr>
          <w:rFonts w:ascii="黑体" w:hAnsi="黑体"/>
        </w:rPr>
        <w:t xml:space="preserve">  </w:t>
      </w:r>
      <w:r w:rsidR="00632F8A" w:rsidRPr="00A730E2">
        <w:rPr>
          <w:rFonts w:hAnsi="黑体"/>
        </w:rPr>
        <w:t>型式检验的时机</w:t>
      </w:r>
    </w:p>
    <w:p w:rsidR="00632F8A" w:rsidRPr="00A938D0" w:rsidRDefault="00632F8A" w:rsidP="00632F8A">
      <w:pPr>
        <w:pStyle w:val="afc"/>
        <w:ind w:firstLineChars="200" w:firstLine="420"/>
        <w:rPr>
          <w:rFonts w:ascii="Times New Roman" w:hAnsi="Times New Roman"/>
          <w:sz w:val="21"/>
          <w:szCs w:val="21"/>
        </w:rPr>
      </w:pPr>
      <w:r w:rsidRPr="00A938D0">
        <w:rPr>
          <w:rFonts w:ascii="Times New Roman" w:hAnsi="宋体"/>
          <w:sz w:val="21"/>
          <w:szCs w:val="21"/>
        </w:rPr>
        <w:t>有下列情况之一时，一般应进行型式检验：</w:t>
      </w:r>
    </w:p>
    <w:p w:rsidR="00632F8A" w:rsidRPr="00A938D0" w:rsidRDefault="00A938D0" w:rsidP="00A938D0">
      <w:pPr>
        <w:tabs>
          <w:tab w:val="num" w:pos="1050"/>
        </w:tabs>
        <w:adjustRightInd w:val="0"/>
        <w:snapToGrid w:val="0"/>
        <w:spacing w:line="276" w:lineRule="auto"/>
        <w:ind w:left="420"/>
        <w:rPr>
          <w:szCs w:val="21"/>
        </w:rPr>
      </w:pPr>
      <w:r>
        <w:rPr>
          <w:rFonts w:hAnsi="宋体" w:hint="eastAsia"/>
          <w:szCs w:val="21"/>
        </w:rPr>
        <w:t>a</w:t>
      </w:r>
      <w:r>
        <w:rPr>
          <w:rFonts w:hAnsi="宋体"/>
          <w:szCs w:val="21"/>
        </w:rPr>
        <w:t>）</w:t>
      </w:r>
      <w:r>
        <w:rPr>
          <w:rFonts w:hAnsi="宋体" w:hint="eastAsia"/>
          <w:szCs w:val="21"/>
        </w:rPr>
        <w:t xml:space="preserve"> </w:t>
      </w:r>
      <w:r w:rsidR="00632F8A" w:rsidRPr="00A938D0">
        <w:rPr>
          <w:rFonts w:hAnsi="宋体"/>
          <w:szCs w:val="21"/>
        </w:rPr>
        <w:t>新开发的拖拉机定型鉴定时；</w:t>
      </w:r>
    </w:p>
    <w:p w:rsidR="00632F8A" w:rsidRPr="00A938D0" w:rsidRDefault="00A938D0" w:rsidP="00A938D0">
      <w:pPr>
        <w:tabs>
          <w:tab w:val="num" w:pos="1050"/>
        </w:tabs>
        <w:adjustRightInd w:val="0"/>
        <w:snapToGrid w:val="0"/>
        <w:spacing w:line="276" w:lineRule="auto"/>
        <w:ind w:left="420"/>
        <w:rPr>
          <w:szCs w:val="21"/>
        </w:rPr>
      </w:pPr>
      <w:r>
        <w:rPr>
          <w:rFonts w:hAnsi="宋体" w:hint="eastAsia"/>
          <w:szCs w:val="21"/>
        </w:rPr>
        <w:t>b</w:t>
      </w:r>
      <w:r>
        <w:rPr>
          <w:rFonts w:hAnsi="宋体"/>
          <w:szCs w:val="21"/>
        </w:rPr>
        <w:t>）</w:t>
      </w:r>
      <w:r>
        <w:rPr>
          <w:rFonts w:hAnsi="宋体" w:hint="eastAsia"/>
          <w:szCs w:val="21"/>
        </w:rPr>
        <w:t xml:space="preserve"> </w:t>
      </w:r>
      <w:r w:rsidR="00632F8A" w:rsidRPr="00A938D0">
        <w:rPr>
          <w:rFonts w:hAnsi="宋体"/>
          <w:szCs w:val="21"/>
        </w:rPr>
        <w:t>正式生产后，如结构、原理、重要部件有较大改变的改进设计时；</w:t>
      </w:r>
    </w:p>
    <w:p w:rsidR="00632F8A" w:rsidRPr="00A938D0" w:rsidRDefault="00A938D0" w:rsidP="00A938D0">
      <w:pPr>
        <w:tabs>
          <w:tab w:val="num" w:pos="1050"/>
        </w:tabs>
        <w:adjustRightInd w:val="0"/>
        <w:snapToGrid w:val="0"/>
        <w:spacing w:line="276" w:lineRule="auto"/>
        <w:ind w:left="420"/>
        <w:rPr>
          <w:szCs w:val="21"/>
        </w:rPr>
      </w:pPr>
      <w:r>
        <w:rPr>
          <w:rFonts w:hAnsi="宋体" w:hint="eastAsia"/>
          <w:szCs w:val="21"/>
        </w:rPr>
        <w:t>c</w:t>
      </w:r>
      <w:r>
        <w:rPr>
          <w:rFonts w:hAnsi="宋体"/>
          <w:szCs w:val="21"/>
        </w:rPr>
        <w:t>）</w:t>
      </w:r>
      <w:r>
        <w:rPr>
          <w:rFonts w:hAnsi="宋体" w:hint="eastAsia"/>
          <w:szCs w:val="21"/>
        </w:rPr>
        <w:t xml:space="preserve"> </w:t>
      </w:r>
      <w:r w:rsidR="00632F8A" w:rsidRPr="00A938D0">
        <w:rPr>
          <w:rFonts w:hAnsi="宋体"/>
          <w:szCs w:val="21"/>
        </w:rPr>
        <w:t>正式生产后，每五年时；</w:t>
      </w:r>
    </w:p>
    <w:p w:rsidR="00632F8A" w:rsidRPr="00A938D0" w:rsidRDefault="00A938D0" w:rsidP="00A938D0">
      <w:pPr>
        <w:tabs>
          <w:tab w:val="num" w:pos="1050"/>
        </w:tabs>
        <w:adjustRightInd w:val="0"/>
        <w:snapToGrid w:val="0"/>
        <w:spacing w:line="276" w:lineRule="auto"/>
        <w:ind w:left="420"/>
        <w:rPr>
          <w:szCs w:val="21"/>
        </w:rPr>
      </w:pPr>
      <w:r>
        <w:rPr>
          <w:rFonts w:hAnsi="宋体" w:hint="eastAsia"/>
          <w:szCs w:val="21"/>
        </w:rPr>
        <w:t>d</w:t>
      </w:r>
      <w:r>
        <w:rPr>
          <w:rFonts w:hAnsi="宋体"/>
          <w:szCs w:val="21"/>
        </w:rPr>
        <w:t>）</w:t>
      </w:r>
      <w:r>
        <w:rPr>
          <w:rFonts w:hAnsi="宋体" w:hint="eastAsia"/>
          <w:szCs w:val="21"/>
        </w:rPr>
        <w:t xml:space="preserve"> </w:t>
      </w:r>
      <w:r w:rsidR="00632F8A" w:rsidRPr="00A938D0">
        <w:rPr>
          <w:rFonts w:hAnsi="宋体"/>
          <w:szCs w:val="21"/>
        </w:rPr>
        <w:t>产品停产六个月后，恢复生产时；</w:t>
      </w:r>
    </w:p>
    <w:p w:rsidR="00632F8A" w:rsidRPr="00A938D0" w:rsidRDefault="00A938D0" w:rsidP="00A938D0">
      <w:pPr>
        <w:tabs>
          <w:tab w:val="num" w:pos="1050"/>
        </w:tabs>
        <w:adjustRightInd w:val="0"/>
        <w:snapToGrid w:val="0"/>
        <w:spacing w:line="276" w:lineRule="auto"/>
        <w:ind w:left="420"/>
        <w:rPr>
          <w:szCs w:val="21"/>
        </w:rPr>
      </w:pPr>
      <w:r>
        <w:rPr>
          <w:rFonts w:hAnsi="宋体" w:hint="eastAsia"/>
          <w:szCs w:val="21"/>
        </w:rPr>
        <w:t>e</w:t>
      </w:r>
      <w:r>
        <w:rPr>
          <w:rFonts w:hAnsi="宋体"/>
          <w:szCs w:val="21"/>
        </w:rPr>
        <w:t>）</w:t>
      </w:r>
      <w:r>
        <w:rPr>
          <w:rFonts w:hAnsi="宋体" w:hint="eastAsia"/>
          <w:szCs w:val="21"/>
        </w:rPr>
        <w:t xml:space="preserve"> </w:t>
      </w:r>
      <w:r w:rsidR="00632F8A" w:rsidRPr="00A938D0">
        <w:rPr>
          <w:rFonts w:hAnsi="宋体"/>
          <w:szCs w:val="21"/>
        </w:rPr>
        <w:t>出厂检验结果与上次型式检验有较大差异时；</w:t>
      </w:r>
    </w:p>
    <w:p w:rsidR="00632F8A" w:rsidRPr="00A938D0" w:rsidRDefault="00A938D0" w:rsidP="00A938D0">
      <w:pPr>
        <w:tabs>
          <w:tab w:val="num" w:pos="1050"/>
        </w:tabs>
        <w:adjustRightInd w:val="0"/>
        <w:snapToGrid w:val="0"/>
        <w:spacing w:line="276" w:lineRule="auto"/>
        <w:ind w:left="420"/>
        <w:rPr>
          <w:szCs w:val="21"/>
        </w:rPr>
      </w:pPr>
      <w:r>
        <w:rPr>
          <w:rFonts w:hAnsi="宋体" w:hint="eastAsia"/>
          <w:szCs w:val="21"/>
        </w:rPr>
        <w:t>f</w:t>
      </w:r>
      <w:r>
        <w:rPr>
          <w:rFonts w:hAnsi="宋体"/>
          <w:szCs w:val="21"/>
        </w:rPr>
        <w:t>）</w:t>
      </w:r>
      <w:r>
        <w:rPr>
          <w:rFonts w:hAnsi="宋体" w:hint="eastAsia"/>
          <w:szCs w:val="21"/>
        </w:rPr>
        <w:t xml:space="preserve"> </w:t>
      </w:r>
      <w:r w:rsidR="00632F8A" w:rsidRPr="00A938D0">
        <w:rPr>
          <w:rFonts w:hAnsi="宋体"/>
          <w:szCs w:val="21"/>
        </w:rPr>
        <w:t>国家质量监督机构提出进行型式检验时。</w:t>
      </w:r>
    </w:p>
    <w:p w:rsidR="00632F8A" w:rsidRPr="00A730E2" w:rsidRDefault="00A938D0" w:rsidP="00A938D0">
      <w:pPr>
        <w:pStyle w:val="ad"/>
        <w:numPr>
          <w:ilvl w:val="0"/>
          <w:numId w:val="0"/>
        </w:numPr>
        <w:spacing w:beforeLines="50" w:before="156" w:afterLines="50" w:after="156"/>
      </w:pPr>
      <w:r w:rsidRPr="00B24C24">
        <w:rPr>
          <w:rFonts w:ascii="黑体" w:hAnsi="黑体" w:hint="eastAsia"/>
        </w:rPr>
        <w:t>6</w:t>
      </w:r>
      <w:r w:rsidRPr="00B24C24">
        <w:rPr>
          <w:rFonts w:ascii="黑体" w:hAnsi="黑体"/>
        </w:rPr>
        <w:t>.</w:t>
      </w:r>
      <w:r>
        <w:rPr>
          <w:rFonts w:ascii="黑体" w:hAnsi="黑体"/>
        </w:rPr>
        <w:t>2</w:t>
      </w:r>
      <w:r w:rsidRPr="00B24C24">
        <w:rPr>
          <w:rFonts w:ascii="黑体" w:hAnsi="黑体" w:hint="eastAsia"/>
        </w:rPr>
        <w:t>.</w:t>
      </w:r>
      <w:r>
        <w:rPr>
          <w:rFonts w:ascii="黑体" w:hAnsi="黑体"/>
        </w:rPr>
        <w:t>2</w:t>
      </w:r>
      <w:r w:rsidRPr="00B24C24">
        <w:rPr>
          <w:rFonts w:ascii="黑体" w:hAnsi="黑体"/>
        </w:rPr>
        <w:t xml:space="preserve">  </w:t>
      </w:r>
      <w:r w:rsidR="00632F8A" w:rsidRPr="00A730E2">
        <w:rPr>
          <w:rFonts w:hAnsi="黑体"/>
        </w:rPr>
        <w:t>检验项目</w:t>
      </w:r>
    </w:p>
    <w:p w:rsidR="00632F8A" w:rsidRPr="00A938D0" w:rsidRDefault="00A938D0" w:rsidP="007E2C8D">
      <w:pPr>
        <w:pStyle w:val="ae"/>
        <w:numPr>
          <w:ilvl w:val="0"/>
          <w:numId w:val="0"/>
        </w:numPr>
        <w:spacing w:before="50" w:after="50"/>
        <w:jc w:val="both"/>
        <w:rPr>
          <w:rFonts w:eastAsiaTheme="minorEastAsia"/>
          <w:szCs w:val="21"/>
        </w:rPr>
      </w:pPr>
      <w:r w:rsidRPr="00B24C24">
        <w:rPr>
          <w:rFonts w:ascii="黑体" w:hAnsi="黑体" w:hint="eastAsia"/>
        </w:rPr>
        <w:t>6</w:t>
      </w:r>
      <w:r w:rsidRPr="00B24C24">
        <w:rPr>
          <w:rFonts w:ascii="黑体" w:hAnsi="黑体"/>
        </w:rPr>
        <w:t>.</w:t>
      </w:r>
      <w:r>
        <w:rPr>
          <w:rFonts w:ascii="黑体" w:hAnsi="黑体"/>
        </w:rPr>
        <w:t>2</w:t>
      </w:r>
      <w:r w:rsidRPr="00B24C24">
        <w:rPr>
          <w:rFonts w:ascii="黑体" w:hAnsi="黑体" w:hint="eastAsia"/>
        </w:rPr>
        <w:t>.</w:t>
      </w:r>
      <w:r>
        <w:rPr>
          <w:rFonts w:ascii="黑体" w:hAnsi="黑体"/>
        </w:rPr>
        <w:t>2.1</w:t>
      </w:r>
      <w:r w:rsidRPr="00B24C24">
        <w:rPr>
          <w:rFonts w:ascii="黑体" w:hAnsi="黑体"/>
        </w:rPr>
        <w:t xml:space="preserve">  </w:t>
      </w:r>
      <w:r w:rsidR="00632F8A" w:rsidRPr="00A938D0">
        <w:rPr>
          <w:rFonts w:eastAsiaTheme="minorEastAsia" w:hAnsiTheme="minorEastAsia"/>
          <w:szCs w:val="21"/>
        </w:rPr>
        <w:t>属于</w:t>
      </w:r>
      <w:r w:rsidR="00632F8A" w:rsidRPr="00A938D0">
        <w:rPr>
          <w:rFonts w:eastAsiaTheme="minorEastAsia"/>
          <w:szCs w:val="21"/>
        </w:rPr>
        <w:t>6.2.1a</w:t>
      </w:r>
      <w:r>
        <w:rPr>
          <w:rFonts w:eastAsiaTheme="minorEastAsia"/>
          <w:szCs w:val="21"/>
        </w:rPr>
        <w:t>）</w:t>
      </w:r>
      <w:r w:rsidR="00632F8A" w:rsidRPr="00A938D0">
        <w:rPr>
          <w:rFonts w:eastAsiaTheme="minorEastAsia" w:hAnsiTheme="minorEastAsia"/>
          <w:szCs w:val="21"/>
        </w:rPr>
        <w:t>情况的拖拉机型式检验应进行全部整机性能试验和整机使用试验，或用部件台架耐久性试验和可靠性试验代替整机使用试验。</w:t>
      </w:r>
    </w:p>
    <w:p w:rsidR="00632F8A" w:rsidRPr="00A938D0" w:rsidRDefault="00632F8A" w:rsidP="007E2C8D">
      <w:pPr>
        <w:pStyle w:val="afc"/>
        <w:ind w:firstLineChars="200" w:firstLine="420"/>
        <w:rPr>
          <w:rFonts w:ascii="Times New Roman" w:hAnsi="Times New Roman"/>
          <w:sz w:val="21"/>
          <w:szCs w:val="21"/>
        </w:rPr>
      </w:pPr>
      <w:r w:rsidRPr="00A938D0">
        <w:rPr>
          <w:rFonts w:ascii="Times New Roman" w:hAnsi="宋体"/>
          <w:sz w:val="21"/>
          <w:szCs w:val="21"/>
        </w:rPr>
        <w:t>如果属于拖拉机系列设计，所有功率值的机型均应进行整机性能试验，检验项目见</w:t>
      </w:r>
      <w:r w:rsidRPr="00A938D0">
        <w:rPr>
          <w:rFonts w:ascii="Times New Roman" w:hAnsi="Times New Roman"/>
          <w:sz w:val="21"/>
          <w:szCs w:val="21"/>
        </w:rPr>
        <w:t>JB/T</w:t>
      </w:r>
      <w:r w:rsidR="00A938D0">
        <w:rPr>
          <w:rFonts w:ascii="Times New Roman" w:hAnsi="Times New Roman"/>
          <w:sz w:val="21"/>
          <w:szCs w:val="21"/>
        </w:rPr>
        <w:t xml:space="preserve"> </w:t>
      </w:r>
      <w:r w:rsidRPr="00A938D0">
        <w:rPr>
          <w:rFonts w:ascii="Times New Roman" w:hAnsi="Times New Roman"/>
          <w:sz w:val="21"/>
          <w:szCs w:val="21"/>
        </w:rPr>
        <w:t>6294</w:t>
      </w:r>
      <w:r w:rsidRPr="00A938D0">
        <w:rPr>
          <w:rFonts w:ascii="Times New Roman" w:hAnsi="宋体"/>
          <w:sz w:val="21"/>
          <w:szCs w:val="21"/>
        </w:rPr>
        <w:t>。可靠性和使用试验等其他试验项目则可只进行最大功率值机型的试验。</w:t>
      </w:r>
    </w:p>
    <w:p w:rsidR="00632F8A" w:rsidRPr="00A730E2" w:rsidRDefault="00632F8A" w:rsidP="007E2C8D">
      <w:pPr>
        <w:pStyle w:val="aff3"/>
        <w:ind w:firstLine="360"/>
        <w:rPr>
          <w:rFonts w:ascii="Times New Roman"/>
          <w:sz w:val="18"/>
        </w:rPr>
      </w:pPr>
      <w:r w:rsidRPr="00410B9D">
        <w:rPr>
          <w:rFonts w:ascii="黑体" w:eastAsia="黑体" w:hAnsi="黑体"/>
          <w:sz w:val="18"/>
        </w:rPr>
        <w:t>注1</w:t>
      </w:r>
      <w:r w:rsidRPr="00A730E2">
        <w:rPr>
          <w:rFonts w:ascii="Times New Roman"/>
          <w:sz w:val="18"/>
        </w:rPr>
        <w:t>：拖拉机系列设计是指采用同一底盘（传动系统或者相同传动技术路线）、其他系统可选配、由若干个机型组成的一组拖拉机机型的设计，所有机型均用一个系列号。</w:t>
      </w:r>
    </w:p>
    <w:p w:rsidR="00632F8A" w:rsidRPr="00A730E2" w:rsidRDefault="00632F8A" w:rsidP="007E2C8D">
      <w:pPr>
        <w:pStyle w:val="aff3"/>
        <w:ind w:firstLine="360"/>
        <w:rPr>
          <w:rFonts w:ascii="Times New Roman"/>
          <w:sz w:val="18"/>
        </w:rPr>
      </w:pPr>
      <w:r w:rsidRPr="00410B9D">
        <w:rPr>
          <w:rFonts w:ascii="黑体" w:eastAsia="黑体" w:hAnsi="黑体"/>
          <w:sz w:val="18"/>
        </w:rPr>
        <w:t>注2</w:t>
      </w:r>
      <w:r w:rsidRPr="00A730E2">
        <w:rPr>
          <w:rFonts w:ascii="Times New Roman"/>
          <w:sz w:val="18"/>
        </w:rPr>
        <w:t>：更换同功率发动机后，拖拉机性能参数没有发生变化的检验项目，可以引用同一系列、配套其他同功率发动机的拖拉机机型的检验数据结果。</w:t>
      </w:r>
    </w:p>
    <w:p w:rsidR="00632F8A" w:rsidRPr="00A730E2" w:rsidRDefault="00632F8A" w:rsidP="007E2C8D">
      <w:pPr>
        <w:pStyle w:val="aff3"/>
        <w:ind w:firstLine="360"/>
        <w:rPr>
          <w:rFonts w:ascii="Times New Roman"/>
          <w:sz w:val="18"/>
        </w:rPr>
      </w:pPr>
      <w:r w:rsidRPr="00410B9D">
        <w:rPr>
          <w:rFonts w:ascii="黑体" w:eastAsia="黑体" w:hAnsi="黑体"/>
          <w:sz w:val="18"/>
        </w:rPr>
        <w:t>注3</w:t>
      </w:r>
      <w:r w:rsidRPr="00A730E2">
        <w:rPr>
          <w:rFonts w:ascii="Times New Roman"/>
          <w:sz w:val="18"/>
        </w:rPr>
        <w:t>：同一底盘拖拉机的可靠性试验时最大功率型号拖拉机可涵盖其他型号，但其他型号拖拉机所配发动机应提供可靠性试验报告。</w:t>
      </w:r>
    </w:p>
    <w:p w:rsidR="00632F8A" w:rsidRPr="00A730E2" w:rsidRDefault="00A938D0" w:rsidP="007E2C8D">
      <w:pPr>
        <w:pStyle w:val="ae"/>
        <w:numPr>
          <w:ilvl w:val="0"/>
          <w:numId w:val="0"/>
        </w:numPr>
        <w:spacing w:before="50" w:after="50"/>
        <w:jc w:val="both"/>
        <w:rPr>
          <w:rFonts w:eastAsiaTheme="minorEastAsia"/>
        </w:rPr>
      </w:pPr>
      <w:r w:rsidRPr="00B24C24">
        <w:rPr>
          <w:rFonts w:ascii="黑体" w:hAnsi="黑体" w:hint="eastAsia"/>
        </w:rPr>
        <w:t>6</w:t>
      </w:r>
      <w:r w:rsidRPr="00B24C24">
        <w:rPr>
          <w:rFonts w:ascii="黑体" w:hAnsi="黑体"/>
        </w:rPr>
        <w:t>.</w:t>
      </w:r>
      <w:r>
        <w:rPr>
          <w:rFonts w:ascii="黑体" w:hAnsi="黑体"/>
        </w:rPr>
        <w:t>2</w:t>
      </w:r>
      <w:r w:rsidRPr="00B24C24">
        <w:rPr>
          <w:rFonts w:ascii="黑体" w:hAnsi="黑体" w:hint="eastAsia"/>
        </w:rPr>
        <w:t>.</w:t>
      </w:r>
      <w:r>
        <w:rPr>
          <w:rFonts w:ascii="黑体" w:hAnsi="黑体"/>
        </w:rPr>
        <w:t>2.2</w:t>
      </w:r>
      <w:r w:rsidRPr="00B24C24">
        <w:rPr>
          <w:rFonts w:ascii="黑体" w:hAnsi="黑体"/>
        </w:rPr>
        <w:t xml:space="preserve">  </w:t>
      </w:r>
      <w:r w:rsidR="00632F8A" w:rsidRPr="00A730E2">
        <w:rPr>
          <w:rFonts w:eastAsiaTheme="minorEastAsia" w:hAnsiTheme="minorEastAsia"/>
        </w:rPr>
        <w:t>属于</w:t>
      </w:r>
      <w:r w:rsidR="00632F8A" w:rsidRPr="00A730E2">
        <w:rPr>
          <w:rFonts w:eastAsiaTheme="minorEastAsia"/>
        </w:rPr>
        <w:t>6.2.1b</w:t>
      </w:r>
      <w:r>
        <w:rPr>
          <w:rFonts w:eastAsiaTheme="minorEastAsia"/>
        </w:rPr>
        <w:t>）</w:t>
      </w:r>
      <w:r w:rsidR="00632F8A" w:rsidRPr="00A730E2">
        <w:rPr>
          <w:rFonts w:eastAsiaTheme="minorEastAsia"/>
        </w:rPr>
        <w:t xml:space="preserve"> </w:t>
      </w:r>
      <w:r w:rsidR="00632F8A" w:rsidRPr="00A730E2">
        <w:rPr>
          <w:rFonts w:eastAsiaTheme="minorEastAsia" w:hAnsiTheme="minorEastAsia"/>
        </w:rPr>
        <w:t>情况的拖拉机型式检验应进行全部整机性能试验、</w:t>
      </w:r>
      <w:proofErr w:type="gramStart"/>
      <w:r w:rsidR="00632F8A" w:rsidRPr="00A730E2">
        <w:rPr>
          <w:rFonts w:eastAsiaTheme="minorEastAsia" w:hAnsiTheme="minorEastAsia"/>
        </w:rPr>
        <w:t>经重大</w:t>
      </w:r>
      <w:proofErr w:type="gramEnd"/>
      <w:r w:rsidR="00632F8A" w:rsidRPr="00A730E2">
        <w:rPr>
          <w:rFonts w:eastAsiaTheme="minorEastAsia" w:hAnsiTheme="minorEastAsia"/>
        </w:rPr>
        <w:t>改进部件的台架耐久性试验或整机可靠性试验。</w:t>
      </w:r>
    </w:p>
    <w:p w:rsidR="00632F8A" w:rsidRPr="00A730E2" w:rsidRDefault="00A938D0" w:rsidP="007E2C8D">
      <w:pPr>
        <w:pStyle w:val="ae"/>
        <w:numPr>
          <w:ilvl w:val="0"/>
          <w:numId w:val="0"/>
        </w:numPr>
        <w:spacing w:before="50" w:after="50"/>
        <w:jc w:val="both"/>
        <w:rPr>
          <w:rFonts w:eastAsiaTheme="minorEastAsia"/>
        </w:rPr>
      </w:pPr>
      <w:r w:rsidRPr="00B24C24">
        <w:rPr>
          <w:rFonts w:ascii="黑体" w:hAnsi="黑体" w:hint="eastAsia"/>
        </w:rPr>
        <w:t>6</w:t>
      </w:r>
      <w:r w:rsidRPr="00B24C24">
        <w:rPr>
          <w:rFonts w:ascii="黑体" w:hAnsi="黑体"/>
        </w:rPr>
        <w:t>.</w:t>
      </w:r>
      <w:r>
        <w:rPr>
          <w:rFonts w:ascii="黑体" w:hAnsi="黑体"/>
        </w:rPr>
        <w:t>2</w:t>
      </w:r>
      <w:r w:rsidRPr="00B24C24">
        <w:rPr>
          <w:rFonts w:ascii="黑体" w:hAnsi="黑体" w:hint="eastAsia"/>
        </w:rPr>
        <w:t>.</w:t>
      </w:r>
      <w:r>
        <w:rPr>
          <w:rFonts w:ascii="黑体" w:hAnsi="黑体"/>
        </w:rPr>
        <w:t>2.3</w:t>
      </w:r>
      <w:r w:rsidRPr="00B24C24">
        <w:rPr>
          <w:rFonts w:ascii="黑体" w:hAnsi="黑体"/>
        </w:rPr>
        <w:t xml:space="preserve">  </w:t>
      </w:r>
      <w:r w:rsidR="00632F8A" w:rsidRPr="00A730E2">
        <w:rPr>
          <w:rFonts w:eastAsiaTheme="minorEastAsia" w:hAnsiTheme="minorEastAsia"/>
        </w:rPr>
        <w:t>属于</w:t>
      </w:r>
      <w:r w:rsidR="00632F8A" w:rsidRPr="00A730E2">
        <w:rPr>
          <w:rFonts w:eastAsiaTheme="minorEastAsia"/>
        </w:rPr>
        <w:t>6.2.1</w:t>
      </w:r>
      <w:r w:rsidR="00632F8A" w:rsidRPr="00A730E2">
        <w:rPr>
          <w:rFonts w:eastAsiaTheme="minorEastAsia" w:hAnsiTheme="minorEastAsia"/>
        </w:rPr>
        <w:t>中</w:t>
      </w:r>
      <w:r w:rsidR="00632F8A" w:rsidRPr="00A730E2">
        <w:rPr>
          <w:rFonts w:eastAsiaTheme="minorEastAsia"/>
        </w:rPr>
        <w:t>c</w:t>
      </w:r>
      <w:r>
        <w:rPr>
          <w:rFonts w:eastAsiaTheme="minorEastAsia"/>
        </w:rPr>
        <w:t>）</w:t>
      </w:r>
      <w:r w:rsidR="00632F8A" w:rsidRPr="00A730E2">
        <w:rPr>
          <w:rFonts w:eastAsiaTheme="minorEastAsia" w:hAnsiTheme="minorEastAsia"/>
        </w:rPr>
        <w:t>、</w:t>
      </w:r>
      <w:r w:rsidR="00632F8A" w:rsidRPr="00A730E2">
        <w:rPr>
          <w:rFonts w:eastAsiaTheme="minorEastAsia"/>
        </w:rPr>
        <w:t>d</w:t>
      </w:r>
      <w:r>
        <w:rPr>
          <w:rFonts w:eastAsiaTheme="minorEastAsia"/>
        </w:rPr>
        <w:t>）</w:t>
      </w:r>
      <w:r w:rsidR="00632F8A" w:rsidRPr="00A730E2">
        <w:rPr>
          <w:rFonts w:eastAsiaTheme="minorEastAsia" w:hAnsiTheme="minorEastAsia"/>
        </w:rPr>
        <w:t>、</w:t>
      </w:r>
      <w:r w:rsidR="00632F8A" w:rsidRPr="00A730E2">
        <w:rPr>
          <w:rFonts w:eastAsiaTheme="minorEastAsia"/>
        </w:rPr>
        <w:t>e</w:t>
      </w:r>
      <w:r>
        <w:rPr>
          <w:rFonts w:eastAsiaTheme="minorEastAsia"/>
        </w:rPr>
        <w:t>）</w:t>
      </w:r>
      <w:r w:rsidR="00632F8A" w:rsidRPr="00A730E2">
        <w:rPr>
          <w:rFonts w:eastAsiaTheme="minorEastAsia" w:hAnsiTheme="minorEastAsia"/>
        </w:rPr>
        <w:t>、</w:t>
      </w:r>
      <w:r w:rsidR="00632F8A" w:rsidRPr="00A730E2">
        <w:rPr>
          <w:rFonts w:eastAsiaTheme="minorEastAsia"/>
        </w:rPr>
        <w:t>f</w:t>
      </w:r>
      <w:r>
        <w:rPr>
          <w:rFonts w:eastAsiaTheme="minorEastAsia"/>
        </w:rPr>
        <w:t>）</w:t>
      </w:r>
      <w:r w:rsidR="00632F8A" w:rsidRPr="00A730E2">
        <w:rPr>
          <w:rFonts w:eastAsiaTheme="minorEastAsia" w:hAnsiTheme="minorEastAsia"/>
        </w:rPr>
        <w:t>情况的拖拉机型式检验应进行表</w:t>
      </w:r>
      <w:r w:rsidR="00632F8A" w:rsidRPr="00A730E2">
        <w:rPr>
          <w:rFonts w:eastAsiaTheme="minorEastAsia"/>
        </w:rPr>
        <w:t>1</w:t>
      </w:r>
      <w:r w:rsidR="00632F8A" w:rsidRPr="00A730E2">
        <w:rPr>
          <w:rFonts w:eastAsiaTheme="minorEastAsia" w:hAnsiTheme="minorEastAsia"/>
        </w:rPr>
        <w:t>所列项目。</w:t>
      </w:r>
    </w:p>
    <w:p w:rsidR="00632F8A" w:rsidRPr="00A938D0" w:rsidRDefault="00A938D0" w:rsidP="007E2C8D">
      <w:pPr>
        <w:pStyle w:val="ad"/>
        <w:numPr>
          <w:ilvl w:val="0"/>
          <w:numId w:val="0"/>
        </w:numPr>
        <w:spacing w:beforeLines="50" w:before="156" w:afterLines="50" w:after="156"/>
        <w:jc w:val="both"/>
        <w:rPr>
          <w:szCs w:val="21"/>
        </w:rPr>
      </w:pPr>
      <w:r w:rsidRPr="00B24C24">
        <w:rPr>
          <w:rFonts w:ascii="黑体" w:hAnsi="黑体" w:hint="eastAsia"/>
        </w:rPr>
        <w:t>6</w:t>
      </w:r>
      <w:r w:rsidRPr="00B24C24">
        <w:rPr>
          <w:rFonts w:ascii="黑体" w:hAnsi="黑体"/>
        </w:rPr>
        <w:t>.</w:t>
      </w:r>
      <w:r w:rsidR="0071400E">
        <w:rPr>
          <w:rFonts w:ascii="黑体" w:hAnsi="黑体"/>
        </w:rPr>
        <w:t>2</w:t>
      </w:r>
      <w:r w:rsidRPr="00B24C24">
        <w:rPr>
          <w:rFonts w:ascii="黑体" w:hAnsi="黑体" w:hint="eastAsia"/>
        </w:rPr>
        <w:t>.</w:t>
      </w:r>
      <w:r w:rsidR="0071400E">
        <w:rPr>
          <w:rFonts w:ascii="黑体" w:hAnsi="黑体"/>
        </w:rPr>
        <w:t>3</w:t>
      </w:r>
      <w:r w:rsidRPr="00B24C24">
        <w:rPr>
          <w:rFonts w:ascii="黑体" w:hAnsi="黑体"/>
        </w:rPr>
        <w:t xml:space="preserve">  </w:t>
      </w:r>
      <w:r w:rsidR="00632F8A" w:rsidRPr="00A938D0">
        <w:rPr>
          <w:rFonts w:hAnsi="黑体"/>
          <w:szCs w:val="21"/>
        </w:rPr>
        <w:t>不合格分类</w:t>
      </w:r>
    </w:p>
    <w:p w:rsidR="00632F8A" w:rsidRPr="00A938D0" w:rsidRDefault="00632F8A" w:rsidP="007E2C8D">
      <w:pPr>
        <w:pStyle w:val="afc"/>
        <w:ind w:firstLineChars="200" w:firstLine="420"/>
        <w:rPr>
          <w:rFonts w:ascii="Times New Roman" w:hAnsi="Times New Roman"/>
          <w:sz w:val="21"/>
          <w:szCs w:val="21"/>
        </w:rPr>
      </w:pPr>
      <w:r w:rsidRPr="00A938D0">
        <w:rPr>
          <w:rFonts w:ascii="Times New Roman" w:hAnsi="宋体"/>
          <w:sz w:val="21"/>
          <w:szCs w:val="21"/>
        </w:rPr>
        <w:t>被检项目不符合第</w:t>
      </w:r>
      <w:r w:rsidRPr="00A938D0">
        <w:rPr>
          <w:rFonts w:ascii="Times New Roman" w:hAnsi="Times New Roman"/>
          <w:sz w:val="21"/>
          <w:szCs w:val="21"/>
        </w:rPr>
        <w:t>4</w:t>
      </w:r>
      <w:r w:rsidRPr="00A938D0">
        <w:rPr>
          <w:rFonts w:ascii="Times New Roman" w:hAnsi="宋体"/>
          <w:sz w:val="21"/>
          <w:szCs w:val="21"/>
        </w:rPr>
        <w:t>章规定的要求时均称不合格项，按不合格项对产品质量的影响程度，分为</w:t>
      </w:r>
      <w:r w:rsidRPr="00A938D0">
        <w:rPr>
          <w:rFonts w:ascii="Times New Roman" w:hAnsi="Times New Roman"/>
          <w:sz w:val="21"/>
          <w:szCs w:val="21"/>
        </w:rPr>
        <w:t>A</w:t>
      </w:r>
      <w:r w:rsidRPr="00A938D0">
        <w:rPr>
          <w:rFonts w:ascii="Times New Roman" w:hAnsi="宋体"/>
          <w:sz w:val="21"/>
          <w:szCs w:val="21"/>
        </w:rPr>
        <w:t>类不合格、</w:t>
      </w:r>
      <w:r w:rsidRPr="00A938D0">
        <w:rPr>
          <w:rFonts w:ascii="Times New Roman" w:hAnsi="Times New Roman"/>
          <w:sz w:val="21"/>
          <w:szCs w:val="21"/>
        </w:rPr>
        <w:t>B</w:t>
      </w:r>
      <w:r w:rsidRPr="00A938D0">
        <w:rPr>
          <w:rFonts w:ascii="Times New Roman" w:hAnsi="宋体"/>
          <w:sz w:val="21"/>
          <w:szCs w:val="21"/>
        </w:rPr>
        <w:t>类不合格、</w:t>
      </w:r>
      <w:r w:rsidRPr="00A938D0">
        <w:rPr>
          <w:rFonts w:ascii="Times New Roman" w:hAnsi="Times New Roman"/>
          <w:sz w:val="21"/>
          <w:szCs w:val="21"/>
        </w:rPr>
        <w:t>C</w:t>
      </w:r>
      <w:r w:rsidRPr="00A938D0">
        <w:rPr>
          <w:rFonts w:ascii="Times New Roman" w:hAnsi="宋体"/>
          <w:sz w:val="21"/>
          <w:szCs w:val="21"/>
        </w:rPr>
        <w:t>类不合格、</w:t>
      </w:r>
      <w:r w:rsidRPr="00A938D0">
        <w:rPr>
          <w:rFonts w:ascii="Times New Roman" w:hAnsi="Times New Roman"/>
          <w:sz w:val="21"/>
          <w:szCs w:val="21"/>
        </w:rPr>
        <w:t>D</w:t>
      </w:r>
      <w:r w:rsidRPr="00A938D0">
        <w:rPr>
          <w:rFonts w:ascii="Times New Roman" w:hAnsi="宋体"/>
          <w:sz w:val="21"/>
          <w:szCs w:val="21"/>
        </w:rPr>
        <w:t>类不合格。不合格分类见表</w:t>
      </w:r>
      <w:r w:rsidRPr="00A938D0">
        <w:rPr>
          <w:rFonts w:ascii="Times New Roman" w:hAnsi="Times New Roman"/>
          <w:sz w:val="21"/>
          <w:szCs w:val="21"/>
        </w:rPr>
        <w:t>1</w:t>
      </w:r>
      <w:r w:rsidRPr="00A938D0">
        <w:rPr>
          <w:rFonts w:ascii="Times New Roman" w:hAnsi="宋体"/>
          <w:sz w:val="21"/>
          <w:szCs w:val="21"/>
        </w:rPr>
        <w:t>。</w:t>
      </w:r>
    </w:p>
    <w:p w:rsidR="00632F8A" w:rsidRPr="00A938D0" w:rsidRDefault="00A938D0" w:rsidP="007E2C8D">
      <w:pPr>
        <w:pStyle w:val="ad"/>
        <w:numPr>
          <w:ilvl w:val="0"/>
          <w:numId w:val="0"/>
        </w:numPr>
        <w:spacing w:beforeLines="50" w:before="156" w:afterLines="50" w:after="156"/>
        <w:jc w:val="both"/>
        <w:rPr>
          <w:szCs w:val="21"/>
        </w:rPr>
      </w:pPr>
      <w:r w:rsidRPr="00B24C24">
        <w:rPr>
          <w:rFonts w:ascii="黑体" w:hAnsi="黑体" w:hint="eastAsia"/>
        </w:rPr>
        <w:t>6</w:t>
      </w:r>
      <w:r w:rsidRPr="00B24C24">
        <w:rPr>
          <w:rFonts w:ascii="黑体" w:hAnsi="黑体"/>
        </w:rPr>
        <w:t>.</w:t>
      </w:r>
      <w:r w:rsidR="0071400E">
        <w:rPr>
          <w:rFonts w:ascii="黑体" w:hAnsi="黑体"/>
        </w:rPr>
        <w:t>2</w:t>
      </w:r>
      <w:r w:rsidRPr="00B24C24">
        <w:rPr>
          <w:rFonts w:ascii="黑体" w:hAnsi="黑体" w:hint="eastAsia"/>
        </w:rPr>
        <w:t>.</w:t>
      </w:r>
      <w:r w:rsidR="0071400E">
        <w:rPr>
          <w:rFonts w:ascii="黑体" w:hAnsi="黑体"/>
        </w:rPr>
        <w:t>4</w:t>
      </w:r>
      <w:r w:rsidRPr="00B24C24">
        <w:rPr>
          <w:rFonts w:ascii="黑体" w:hAnsi="黑体"/>
        </w:rPr>
        <w:t xml:space="preserve">  </w:t>
      </w:r>
      <w:r w:rsidR="00632F8A" w:rsidRPr="00A938D0">
        <w:rPr>
          <w:szCs w:val="21"/>
        </w:rPr>
        <w:t>抽样方案</w:t>
      </w:r>
    </w:p>
    <w:p w:rsidR="00632F8A" w:rsidRPr="00A938D0" w:rsidRDefault="00A938D0" w:rsidP="007E2C8D">
      <w:pPr>
        <w:pStyle w:val="ae"/>
        <w:numPr>
          <w:ilvl w:val="0"/>
          <w:numId w:val="0"/>
        </w:numPr>
        <w:spacing w:before="50" w:after="50"/>
        <w:jc w:val="both"/>
        <w:rPr>
          <w:rFonts w:eastAsiaTheme="minorEastAsia"/>
          <w:szCs w:val="21"/>
        </w:rPr>
      </w:pPr>
      <w:r w:rsidRPr="00B24C24">
        <w:rPr>
          <w:rFonts w:ascii="黑体" w:hAnsi="黑体" w:hint="eastAsia"/>
        </w:rPr>
        <w:t>6</w:t>
      </w:r>
      <w:r w:rsidRPr="00B24C24">
        <w:rPr>
          <w:rFonts w:ascii="黑体" w:hAnsi="黑体"/>
        </w:rPr>
        <w:t>.</w:t>
      </w:r>
      <w:r w:rsidR="0071400E">
        <w:rPr>
          <w:rFonts w:ascii="黑体" w:hAnsi="黑体"/>
        </w:rPr>
        <w:t>2</w:t>
      </w:r>
      <w:r w:rsidRPr="00B24C24">
        <w:rPr>
          <w:rFonts w:ascii="黑体" w:hAnsi="黑体" w:hint="eastAsia"/>
        </w:rPr>
        <w:t>.</w:t>
      </w:r>
      <w:r w:rsidR="0071400E">
        <w:rPr>
          <w:rFonts w:ascii="黑体" w:hAnsi="黑体"/>
        </w:rPr>
        <w:t>4.1</w:t>
      </w:r>
      <w:r w:rsidRPr="00B24C24">
        <w:rPr>
          <w:rFonts w:ascii="黑体" w:hAnsi="黑体"/>
        </w:rPr>
        <w:t xml:space="preserve">  </w:t>
      </w:r>
      <w:r w:rsidR="00632F8A" w:rsidRPr="00A938D0">
        <w:rPr>
          <w:rFonts w:eastAsiaTheme="minorEastAsia"/>
          <w:szCs w:val="21"/>
        </w:rPr>
        <w:t>按</w:t>
      </w:r>
      <w:r w:rsidR="00632F8A" w:rsidRPr="00A938D0">
        <w:rPr>
          <w:rFonts w:eastAsiaTheme="minorEastAsia"/>
          <w:szCs w:val="21"/>
        </w:rPr>
        <w:t>GB/T 2828.1</w:t>
      </w:r>
      <w:r w:rsidR="00632F8A" w:rsidRPr="00A938D0">
        <w:rPr>
          <w:rFonts w:eastAsiaTheme="minorEastAsia" w:hAnsiTheme="minorEastAsia"/>
          <w:szCs w:val="21"/>
        </w:rPr>
        <w:t>—</w:t>
      </w:r>
      <w:r w:rsidR="00632F8A" w:rsidRPr="00A938D0">
        <w:rPr>
          <w:rFonts w:eastAsiaTheme="minorEastAsia" w:hAnsiTheme="minorEastAsia" w:hint="eastAsia"/>
          <w:szCs w:val="21"/>
        </w:rPr>
        <w:t>2012</w:t>
      </w:r>
      <w:r w:rsidR="00632F8A" w:rsidRPr="00A938D0">
        <w:rPr>
          <w:rFonts w:eastAsiaTheme="minorEastAsia"/>
          <w:szCs w:val="21"/>
        </w:rPr>
        <w:t>的规定，采用正常检验一次抽样方案。一般情况下，产品检查批量</w:t>
      </w:r>
      <w:r w:rsidR="00632F8A" w:rsidRPr="00A938D0">
        <w:rPr>
          <w:rFonts w:eastAsiaTheme="minorEastAsia"/>
          <w:szCs w:val="21"/>
        </w:rPr>
        <w:t>N=26</w:t>
      </w:r>
      <w:r w:rsidR="00632F8A" w:rsidRPr="00A938D0">
        <w:rPr>
          <w:rFonts w:eastAsiaTheme="minorEastAsia"/>
          <w:szCs w:val="21"/>
        </w:rPr>
        <w:t>台～</w:t>
      </w:r>
      <w:r w:rsidR="00632F8A" w:rsidRPr="00A938D0">
        <w:rPr>
          <w:rFonts w:eastAsiaTheme="minorEastAsia"/>
          <w:szCs w:val="21"/>
        </w:rPr>
        <w:t>50</w:t>
      </w:r>
      <w:r w:rsidR="00632F8A" w:rsidRPr="00A938D0">
        <w:rPr>
          <w:rFonts w:eastAsiaTheme="minorEastAsia"/>
          <w:szCs w:val="21"/>
        </w:rPr>
        <w:t>台，样本数为</w:t>
      </w:r>
      <w:r w:rsidR="00632F8A" w:rsidRPr="00A938D0">
        <w:rPr>
          <w:rFonts w:eastAsiaTheme="minorEastAsia"/>
          <w:szCs w:val="21"/>
        </w:rPr>
        <w:t>2</w:t>
      </w:r>
      <w:r w:rsidR="00632F8A" w:rsidRPr="00A938D0">
        <w:rPr>
          <w:rFonts w:eastAsiaTheme="minorEastAsia"/>
          <w:szCs w:val="21"/>
        </w:rPr>
        <w:t>台，采用特殊检验水平</w:t>
      </w:r>
      <w:r w:rsidR="00632F8A" w:rsidRPr="00A938D0">
        <w:rPr>
          <w:rFonts w:eastAsiaTheme="minorEastAsia"/>
          <w:szCs w:val="21"/>
        </w:rPr>
        <w:t>S-1</w:t>
      </w:r>
      <w:r w:rsidR="00632F8A" w:rsidRPr="00A938D0">
        <w:rPr>
          <w:rFonts w:eastAsiaTheme="minorEastAsia"/>
          <w:szCs w:val="21"/>
        </w:rPr>
        <w:t>，样本量字码为</w:t>
      </w:r>
      <w:r w:rsidR="00632F8A" w:rsidRPr="00A938D0">
        <w:rPr>
          <w:rFonts w:eastAsiaTheme="minorEastAsia"/>
          <w:szCs w:val="21"/>
        </w:rPr>
        <w:t>A</w:t>
      </w:r>
      <w:r w:rsidR="00632F8A" w:rsidRPr="00A938D0">
        <w:rPr>
          <w:rFonts w:eastAsiaTheme="minorEastAsia"/>
          <w:szCs w:val="21"/>
        </w:rPr>
        <w:t>，</w:t>
      </w:r>
      <w:r w:rsidR="00632F8A" w:rsidRPr="00A938D0">
        <w:rPr>
          <w:rFonts w:eastAsiaTheme="minorEastAsia"/>
          <w:szCs w:val="21"/>
        </w:rPr>
        <w:t>AQL</w:t>
      </w:r>
      <w:r w:rsidR="00632F8A" w:rsidRPr="00A938D0">
        <w:rPr>
          <w:rFonts w:eastAsiaTheme="minorEastAsia"/>
          <w:szCs w:val="21"/>
        </w:rPr>
        <w:t>为接受质量限，</w:t>
      </w:r>
      <w:r w:rsidR="00632F8A" w:rsidRPr="00A938D0">
        <w:rPr>
          <w:rFonts w:eastAsiaTheme="minorEastAsia"/>
          <w:szCs w:val="21"/>
        </w:rPr>
        <w:t>Ac</w:t>
      </w:r>
      <w:r w:rsidR="00632F8A" w:rsidRPr="00A938D0">
        <w:rPr>
          <w:rFonts w:eastAsiaTheme="minorEastAsia"/>
          <w:szCs w:val="21"/>
        </w:rPr>
        <w:t>为接收数，</w:t>
      </w:r>
      <w:r w:rsidR="00632F8A" w:rsidRPr="00A938D0">
        <w:rPr>
          <w:rFonts w:eastAsiaTheme="minorEastAsia"/>
          <w:szCs w:val="21"/>
        </w:rPr>
        <w:t>Re</w:t>
      </w:r>
      <w:r w:rsidR="00632F8A" w:rsidRPr="00A938D0">
        <w:rPr>
          <w:rFonts w:eastAsiaTheme="minorEastAsia"/>
          <w:szCs w:val="21"/>
        </w:rPr>
        <w:t>为拒收数。具体抽样方案见表</w:t>
      </w:r>
      <w:r w:rsidR="00632F8A" w:rsidRPr="00A938D0">
        <w:rPr>
          <w:rFonts w:eastAsiaTheme="minorEastAsia"/>
          <w:szCs w:val="21"/>
        </w:rPr>
        <w:t>2</w:t>
      </w:r>
      <w:r w:rsidR="00632F8A" w:rsidRPr="00A938D0">
        <w:rPr>
          <w:rFonts w:eastAsiaTheme="minorEastAsia"/>
          <w:szCs w:val="21"/>
        </w:rPr>
        <w:t>。</w:t>
      </w:r>
      <w:r w:rsidR="00632F8A" w:rsidRPr="00A938D0">
        <w:rPr>
          <w:rFonts w:eastAsiaTheme="minorEastAsia" w:hint="eastAsia"/>
          <w:szCs w:val="21"/>
        </w:rPr>
        <w:t>属于</w:t>
      </w:r>
      <w:r w:rsidR="00632F8A" w:rsidRPr="00A938D0">
        <w:rPr>
          <w:rFonts w:eastAsiaTheme="minorEastAsia" w:hint="eastAsia"/>
          <w:szCs w:val="21"/>
        </w:rPr>
        <w:t>6.2.1</w:t>
      </w:r>
      <w:r w:rsidR="00632F8A" w:rsidRPr="00A938D0">
        <w:rPr>
          <w:rFonts w:eastAsiaTheme="minorEastAsia"/>
          <w:szCs w:val="21"/>
        </w:rPr>
        <w:t>a</w:t>
      </w:r>
      <w:r w:rsidRPr="00A938D0">
        <w:rPr>
          <w:rFonts w:eastAsiaTheme="minorEastAsia"/>
          <w:szCs w:val="21"/>
        </w:rPr>
        <w:t>）</w:t>
      </w:r>
      <w:r w:rsidR="00632F8A" w:rsidRPr="00A938D0">
        <w:rPr>
          <w:rFonts w:eastAsiaTheme="minorEastAsia"/>
          <w:szCs w:val="21"/>
        </w:rPr>
        <w:t>、</w:t>
      </w:r>
      <w:r w:rsidR="00632F8A" w:rsidRPr="00A938D0">
        <w:rPr>
          <w:rFonts w:eastAsiaTheme="minorEastAsia" w:hint="eastAsia"/>
          <w:szCs w:val="21"/>
        </w:rPr>
        <w:t>6.2.1</w:t>
      </w:r>
      <w:r w:rsidR="00632F8A" w:rsidRPr="00A938D0">
        <w:rPr>
          <w:rFonts w:eastAsiaTheme="minorEastAsia"/>
          <w:szCs w:val="21"/>
        </w:rPr>
        <w:t>b</w:t>
      </w:r>
      <w:r w:rsidRPr="00A938D0">
        <w:rPr>
          <w:rFonts w:eastAsiaTheme="minorEastAsia"/>
          <w:szCs w:val="21"/>
        </w:rPr>
        <w:t>）</w:t>
      </w:r>
      <w:r w:rsidR="00632F8A" w:rsidRPr="00A938D0">
        <w:rPr>
          <w:rFonts w:eastAsiaTheme="minorEastAsia" w:hint="eastAsia"/>
          <w:szCs w:val="21"/>
        </w:rPr>
        <w:t>的情况，应至少试制两台作为样本进行检验。</w:t>
      </w:r>
    </w:p>
    <w:p w:rsidR="00632F8A" w:rsidRPr="0071400E" w:rsidRDefault="00632F8A" w:rsidP="0071400E">
      <w:pPr>
        <w:pStyle w:val="afff2"/>
        <w:spacing w:beforeLines="50" w:before="156" w:afterLines="50" w:after="156"/>
        <w:rPr>
          <w:rFonts w:hAnsi="黑体"/>
        </w:rPr>
      </w:pPr>
      <w:r w:rsidRPr="0071400E">
        <w:rPr>
          <w:rFonts w:hAnsi="黑体"/>
          <w:szCs w:val="21"/>
        </w:rPr>
        <w:t>表2</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2012"/>
        <w:gridCol w:w="1830"/>
        <w:gridCol w:w="1830"/>
        <w:gridCol w:w="1830"/>
        <w:gridCol w:w="1833"/>
      </w:tblGrid>
      <w:tr w:rsidR="00632F8A" w:rsidRPr="00A730E2" w:rsidTr="0071400E">
        <w:trPr>
          <w:trHeight w:val="340"/>
        </w:trPr>
        <w:tc>
          <w:tcPr>
            <w:tcW w:w="1078" w:type="pct"/>
            <w:tcBorders>
              <w:bottom w:val="single" w:sz="8"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不合格分类</w:t>
            </w:r>
          </w:p>
        </w:tc>
        <w:tc>
          <w:tcPr>
            <w:tcW w:w="980" w:type="pct"/>
            <w:tcBorders>
              <w:bottom w:val="single" w:sz="8"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检验水平</w:t>
            </w:r>
          </w:p>
        </w:tc>
        <w:tc>
          <w:tcPr>
            <w:tcW w:w="980" w:type="pct"/>
            <w:tcBorders>
              <w:bottom w:val="single" w:sz="8"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样本量</w:t>
            </w:r>
          </w:p>
        </w:tc>
        <w:tc>
          <w:tcPr>
            <w:tcW w:w="980" w:type="pct"/>
            <w:tcBorders>
              <w:bottom w:val="single" w:sz="8"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AQL</w:t>
            </w:r>
          </w:p>
        </w:tc>
        <w:tc>
          <w:tcPr>
            <w:tcW w:w="981" w:type="pct"/>
            <w:tcBorders>
              <w:bottom w:val="single" w:sz="8"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Ac    Re</w:t>
            </w:r>
          </w:p>
        </w:tc>
      </w:tr>
      <w:tr w:rsidR="00632F8A" w:rsidRPr="00A730E2" w:rsidTr="0071400E">
        <w:trPr>
          <w:trHeight w:val="340"/>
        </w:trPr>
        <w:tc>
          <w:tcPr>
            <w:tcW w:w="1078" w:type="pct"/>
            <w:tcBorders>
              <w:top w:val="single" w:sz="8" w:space="0" w:color="auto"/>
              <w:bottom w:val="single" w:sz="4"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A</w:t>
            </w:r>
            <w:r w:rsidRPr="00A730E2">
              <w:rPr>
                <w:sz w:val="18"/>
                <w:szCs w:val="18"/>
              </w:rPr>
              <w:t>类</w:t>
            </w:r>
          </w:p>
        </w:tc>
        <w:tc>
          <w:tcPr>
            <w:tcW w:w="980" w:type="pct"/>
            <w:vMerge w:val="restart"/>
            <w:tcBorders>
              <w:top w:val="single" w:sz="8" w:space="0" w:color="auto"/>
              <w:bottom w:val="single" w:sz="4"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S—1</w:t>
            </w:r>
          </w:p>
        </w:tc>
        <w:tc>
          <w:tcPr>
            <w:tcW w:w="980" w:type="pct"/>
            <w:vMerge w:val="restart"/>
            <w:tcBorders>
              <w:top w:val="single" w:sz="8" w:space="0" w:color="auto"/>
              <w:bottom w:val="single" w:sz="4"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2</w:t>
            </w:r>
          </w:p>
        </w:tc>
        <w:tc>
          <w:tcPr>
            <w:tcW w:w="980" w:type="pct"/>
            <w:tcBorders>
              <w:top w:val="single" w:sz="8" w:space="0" w:color="auto"/>
              <w:bottom w:val="single" w:sz="4"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6.5</w:t>
            </w:r>
          </w:p>
        </w:tc>
        <w:tc>
          <w:tcPr>
            <w:tcW w:w="981" w:type="pct"/>
            <w:tcBorders>
              <w:top w:val="single" w:sz="8" w:space="0" w:color="auto"/>
              <w:bottom w:val="single" w:sz="4"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0    1</w:t>
            </w:r>
          </w:p>
        </w:tc>
      </w:tr>
      <w:tr w:rsidR="00632F8A" w:rsidRPr="00A730E2" w:rsidTr="0071400E">
        <w:trPr>
          <w:trHeight w:val="340"/>
        </w:trPr>
        <w:tc>
          <w:tcPr>
            <w:tcW w:w="1078" w:type="pct"/>
            <w:tcBorders>
              <w:top w:val="single" w:sz="4" w:space="0" w:color="auto"/>
              <w:bottom w:val="single" w:sz="4"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B</w:t>
            </w:r>
            <w:r w:rsidRPr="00A730E2">
              <w:rPr>
                <w:sz w:val="18"/>
                <w:szCs w:val="18"/>
              </w:rPr>
              <w:t>类</w:t>
            </w:r>
          </w:p>
        </w:tc>
        <w:tc>
          <w:tcPr>
            <w:tcW w:w="980" w:type="pct"/>
            <w:vMerge/>
            <w:tcBorders>
              <w:top w:val="single" w:sz="4" w:space="0" w:color="auto"/>
              <w:bottom w:val="single" w:sz="4" w:space="0" w:color="auto"/>
            </w:tcBorders>
            <w:vAlign w:val="center"/>
          </w:tcPr>
          <w:p w:rsidR="00632F8A" w:rsidRPr="00A730E2" w:rsidRDefault="00632F8A" w:rsidP="00632F8A">
            <w:pPr>
              <w:adjustRightInd w:val="0"/>
              <w:snapToGrid w:val="0"/>
              <w:jc w:val="center"/>
              <w:rPr>
                <w:sz w:val="18"/>
                <w:szCs w:val="18"/>
              </w:rPr>
            </w:pPr>
          </w:p>
        </w:tc>
        <w:tc>
          <w:tcPr>
            <w:tcW w:w="980" w:type="pct"/>
            <w:vMerge/>
            <w:tcBorders>
              <w:top w:val="single" w:sz="4" w:space="0" w:color="auto"/>
              <w:bottom w:val="single" w:sz="4" w:space="0" w:color="auto"/>
            </w:tcBorders>
            <w:vAlign w:val="center"/>
          </w:tcPr>
          <w:p w:rsidR="00632F8A" w:rsidRPr="00A730E2" w:rsidRDefault="00632F8A" w:rsidP="00632F8A">
            <w:pPr>
              <w:adjustRightInd w:val="0"/>
              <w:snapToGrid w:val="0"/>
              <w:jc w:val="center"/>
              <w:rPr>
                <w:sz w:val="18"/>
                <w:szCs w:val="18"/>
              </w:rPr>
            </w:pPr>
          </w:p>
        </w:tc>
        <w:tc>
          <w:tcPr>
            <w:tcW w:w="980" w:type="pct"/>
            <w:tcBorders>
              <w:top w:val="single" w:sz="4" w:space="0" w:color="auto"/>
              <w:bottom w:val="single" w:sz="4"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25</w:t>
            </w:r>
          </w:p>
        </w:tc>
        <w:tc>
          <w:tcPr>
            <w:tcW w:w="981" w:type="pct"/>
            <w:tcBorders>
              <w:top w:val="single" w:sz="4" w:space="0" w:color="auto"/>
              <w:bottom w:val="single" w:sz="4"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1    2</w:t>
            </w:r>
          </w:p>
        </w:tc>
      </w:tr>
      <w:tr w:rsidR="00632F8A" w:rsidRPr="00A730E2" w:rsidTr="0071400E">
        <w:trPr>
          <w:trHeight w:val="340"/>
        </w:trPr>
        <w:tc>
          <w:tcPr>
            <w:tcW w:w="1078" w:type="pct"/>
            <w:tcBorders>
              <w:top w:val="single" w:sz="4" w:space="0" w:color="auto"/>
              <w:bottom w:val="single" w:sz="4"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C</w:t>
            </w:r>
            <w:r w:rsidRPr="00A730E2">
              <w:rPr>
                <w:sz w:val="18"/>
                <w:szCs w:val="18"/>
              </w:rPr>
              <w:t>类</w:t>
            </w:r>
          </w:p>
        </w:tc>
        <w:tc>
          <w:tcPr>
            <w:tcW w:w="980" w:type="pct"/>
            <w:vMerge/>
            <w:tcBorders>
              <w:top w:val="single" w:sz="4" w:space="0" w:color="auto"/>
              <w:bottom w:val="single" w:sz="4" w:space="0" w:color="auto"/>
            </w:tcBorders>
            <w:vAlign w:val="center"/>
          </w:tcPr>
          <w:p w:rsidR="00632F8A" w:rsidRPr="00A730E2" w:rsidRDefault="00632F8A" w:rsidP="00632F8A">
            <w:pPr>
              <w:adjustRightInd w:val="0"/>
              <w:snapToGrid w:val="0"/>
              <w:jc w:val="center"/>
              <w:rPr>
                <w:sz w:val="18"/>
                <w:szCs w:val="18"/>
              </w:rPr>
            </w:pPr>
          </w:p>
        </w:tc>
        <w:tc>
          <w:tcPr>
            <w:tcW w:w="980" w:type="pct"/>
            <w:vMerge/>
            <w:tcBorders>
              <w:top w:val="single" w:sz="4" w:space="0" w:color="auto"/>
              <w:bottom w:val="single" w:sz="4" w:space="0" w:color="auto"/>
            </w:tcBorders>
            <w:vAlign w:val="center"/>
          </w:tcPr>
          <w:p w:rsidR="00632F8A" w:rsidRPr="00A730E2" w:rsidRDefault="00632F8A" w:rsidP="00632F8A">
            <w:pPr>
              <w:adjustRightInd w:val="0"/>
              <w:snapToGrid w:val="0"/>
              <w:jc w:val="center"/>
              <w:rPr>
                <w:sz w:val="18"/>
                <w:szCs w:val="18"/>
              </w:rPr>
            </w:pPr>
          </w:p>
        </w:tc>
        <w:tc>
          <w:tcPr>
            <w:tcW w:w="980" w:type="pct"/>
            <w:tcBorders>
              <w:top w:val="single" w:sz="4" w:space="0" w:color="auto"/>
              <w:bottom w:val="single" w:sz="4"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40</w:t>
            </w:r>
          </w:p>
        </w:tc>
        <w:tc>
          <w:tcPr>
            <w:tcW w:w="981" w:type="pct"/>
            <w:tcBorders>
              <w:top w:val="single" w:sz="4" w:space="0" w:color="auto"/>
              <w:bottom w:val="single" w:sz="4"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2    3</w:t>
            </w:r>
          </w:p>
        </w:tc>
      </w:tr>
      <w:tr w:rsidR="00632F8A" w:rsidRPr="00A730E2" w:rsidTr="0071400E">
        <w:trPr>
          <w:trHeight w:val="340"/>
        </w:trPr>
        <w:tc>
          <w:tcPr>
            <w:tcW w:w="1078" w:type="pct"/>
            <w:tcBorders>
              <w:top w:val="single" w:sz="4" w:space="0" w:color="auto"/>
              <w:bottom w:val="single" w:sz="8"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D</w:t>
            </w:r>
            <w:r w:rsidRPr="00A730E2">
              <w:rPr>
                <w:sz w:val="18"/>
                <w:szCs w:val="18"/>
              </w:rPr>
              <w:t>类</w:t>
            </w:r>
          </w:p>
        </w:tc>
        <w:tc>
          <w:tcPr>
            <w:tcW w:w="980" w:type="pct"/>
            <w:vMerge/>
            <w:tcBorders>
              <w:top w:val="single" w:sz="4" w:space="0" w:color="auto"/>
              <w:bottom w:val="single" w:sz="8" w:space="0" w:color="auto"/>
            </w:tcBorders>
            <w:vAlign w:val="center"/>
          </w:tcPr>
          <w:p w:rsidR="00632F8A" w:rsidRPr="00A730E2" w:rsidRDefault="00632F8A" w:rsidP="00632F8A">
            <w:pPr>
              <w:adjustRightInd w:val="0"/>
              <w:snapToGrid w:val="0"/>
              <w:jc w:val="center"/>
              <w:rPr>
                <w:sz w:val="18"/>
                <w:szCs w:val="18"/>
              </w:rPr>
            </w:pPr>
          </w:p>
        </w:tc>
        <w:tc>
          <w:tcPr>
            <w:tcW w:w="980" w:type="pct"/>
            <w:vMerge/>
            <w:tcBorders>
              <w:top w:val="single" w:sz="4" w:space="0" w:color="auto"/>
              <w:bottom w:val="single" w:sz="8" w:space="0" w:color="auto"/>
            </w:tcBorders>
            <w:vAlign w:val="center"/>
          </w:tcPr>
          <w:p w:rsidR="00632F8A" w:rsidRPr="00A730E2" w:rsidRDefault="00632F8A" w:rsidP="00632F8A">
            <w:pPr>
              <w:adjustRightInd w:val="0"/>
              <w:snapToGrid w:val="0"/>
              <w:jc w:val="center"/>
              <w:rPr>
                <w:sz w:val="18"/>
                <w:szCs w:val="18"/>
              </w:rPr>
            </w:pPr>
          </w:p>
        </w:tc>
        <w:tc>
          <w:tcPr>
            <w:tcW w:w="980" w:type="pct"/>
            <w:tcBorders>
              <w:top w:val="single" w:sz="4" w:space="0" w:color="auto"/>
              <w:bottom w:val="single" w:sz="8"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40</w:t>
            </w:r>
          </w:p>
        </w:tc>
        <w:tc>
          <w:tcPr>
            <w:tcW w:w="981" w:type="pct"/>
            <w:tcBorders>
              <w:top w:val="single" w:sz="4" w:space="0" w:color="auto"/>
              <w:bottom w:val="single" w:sz="8" w:space="0" w:color="auto"/>
            </w:tcBorders>
            <w:vAlign w:val="center"/>
          </w:tcPr>
          <w:p w:rsidR="00632F8A" w:rsidRPr="00A730E2" w:rsidRDefault="00632F8A" w:rsidP="00632F8A">
            <w:pPr>
              <w:adjustRightInd w:val="0"/>
              <w:snapToGrid w:val="0"/>
              <w:jc w:val="center"/>
              <w:rPr>
                <w:sz w:val="18"/>
                <w:szCs w:val="18"/>
              </w:rPr>
            </w:pPr>
            <w:r w:rsidRPr="00A730E2">
              <w:rPr>
                <w:sz w:val="18"/>
                <w:szCs w:val="18"/>
              </w:rPr>
              <w:t>2    3</w:t>
            </w:r>
          </w:p>
        </w:tc>
      </w:tr>
      <w:tr w:rsidR="00632F8A" w:rsidRPr="00A730E2" w:rsidTr="00632F8A">
        <w:trPr>
          <w:trHeight w:val="340"/>
        </w:trPr>
        <w:tc>
          <w:tcPr>
            <w:tcW w:w="5000" w:type="pct"/>
            <w:gridSpan w:val="5"/>
            <w:tcBorders>
              <w:top w:val="single" w:sz="8" w:space="0" w:color="auto"/>
            </w:tcBorders>
            <w:vAlign w:val="center"/>
          </w:tcPr>
          <w:p w:rsidR="00632F8A" w:rsidRPr="00A730E2" w:rsidRDefault="00632F8A" w:rsidP="00632F8A">
            <w:pPr>
              <w:adjustRightInd w:val="0"/>
              <w:snapToGrid w:val="0"/>
              <w:ind w:firstLineChars="200" w:firstLine="360"/>
              <w:rPr>
                <w:sz w:val="18"/>
                <w:szCs w:val="18"/>
              </w:rPr>
            </w:pPr>
            <w:r w:rsidRPr="00A730E2">
              <w:rPr>
                <w:rFonts w:eastAsia="黑体"/>
                <w:sz w:val="18"/>
                <w:szCs w:val="18"/>
              </w:rPr>
              <w:t>注：</w:t>
            </w:r>
            <w:r w:rsidRPr="00A730E2">
              <w:rPr>
                <w:sz w:val="18"/>
                <w:szCs w:val="18"/>
              </w:rPr>
              <w:t>AQL</w:t>
            </w:r>
            <w:r w:rsidRPr="00A730E2">
              <w:rPr>
                <w:sz w:val="18"/>
                <w:szCs w:val="18"/>
              </w:rPr>
              <w:t>值为每百单位产品的不合格数。</w:t>
            </w:r>
          </w:p>
        </w:tc>
      </w:tr>
    </w:tbl>
    <w:p w:rsidR="00632F8A" w:rsidRPr="00A730E2" w:rsidRDefault="0071400E" w:rsidP="007E2C8D">
      <w:pPr>
        <w:pStyle w:val="ae"/>
        <w:numPr>
          <w:ilvl w:val="0"/>
          <w:numId w:val="0"/>
        </w:numPr>
        <w:spacing w:before="50" w:after="50"/>
        <w:jc w:val="both"/>
        <w:rPr>
          <w:rFonts w:eastAsiaTheme="minorEastAsia"/>
        </w:rPr>
      </w:pPr>
      <w:r w:rsidRPr="00B24C24">
        <w:rPr>
          <w:rFonts w:ascii="黑体" w:hAnsi="黑体" w:hint="eastAsia"/>
        </w:rPr>
        <w:t>6</w:t>
      </w:r>
      <w:r w:rsidRPr="00B24C24">
        <w:rPr>
          <w:rFonts w:ascii="黑体" w:hAnsi="黑体"/>
        </w:rPr>
        <w:t>.</w:t>
      </w:r>
      <w:r>
        <w:rPr>
          <w:rFonts w:ascii="黑体" w:hAnsi="黑体"/>
        </w:rPr>
        <w:t>2</w:t>
      </w:r>
      <w:r w:rsidRPr="00B24C24">
        <w:rPr>
          <w:rFonts w:ascii="黑体" w:hAnsi="黑体" w:hint="eastAsia"/>
        </w:rPr>
        <w:t>.</w:t>
      </w:r>
      <w:r>
        <w:rPr>
          <w:rFonts w:ascii="黑体" w:hAnsi="黑体"/>
        </w:rPr>
        <w:t>4.2</w:t>
      </w:r>
      <w:r w:rsidR="00A938D0" w:rsidRPr="00B24C24">
        <w:rPr>
          <w:rFonts w:ascii="黑体" w:hAnsi="黑体"/>
        </w:rPr>
        <w:t xml:space="preserve">  </w:t>
      </w:r>
      <w:proofErr w:type="gramStart"/>
      <w:r w:rsidR="00632F8A" w:rsidRPr="00A730E2">
        <w:rPr>
          <w:rFonts w:eastAsiaTheme="minorEastAsia"/>
        </w:rPr>
        <w:t>除试验</w:t>
      </w:r>
      <w:proofErr w:type="gramEnd"/>
      <w:r w:rsidR="00632F8A" w:rsidRPr="00A730E2">
        <w:rPr>
          <w:rFonts w:eastAsiaTheme="minorEastAsia"/>
        </w:rPr>
        <w:t>样机外，根据需要可提供或抽取备用样机两台，备用样机只在非样机本身质量问题造成无法正常检验时启用。</w:t>
      </w:r>
    </w:p>
    <w:p w:rsidR="00632F8A" w:rsidRPr="00A730E2" w:rsidRDefault="00A938D0" w:rsidP="007E2C8D">
      <w:pPr>
        <w:pStyle w:val="ad"/>
        <w:numPr>
          <w:ilvl w:val="0"/>
          <w:numId w:val="0"/>
        </w:numPr>
        <w:spacing w:beforeLines="50" w:before="156" w:afterLines="50" w:after="156"/>
        <w:jc w:val="both"/>
      </w:pPr>
      <w:r w:rsidRPr="00B24C24">
        <w:rPr>
          <w:rFonts w:ascii="黑体" w:hAnsi="黑体" w:hint="eastAsia"/>
        </w:rPr>
        <w:t>6</w:t>
      </w:r>
      <w:r w:rsidRPr="00B24C24">
        <w:rPr>
          <w:rFonts w:ascii="黑体" w:hAnsi="黑体"/>
        </w:rPr>
        <w:t>.</w:t>
      </w:r>
      <w:r w:rsidR="0071400E">
        <w:rPr>
          <w:rFonts w:ascii="黑体" w:hAnsi="黑体"/>
        </w:rPr>
        <w:t>2</w:t>
      </w:r>
      <w:r w:rsidRPr="00B24C24">
        <w:rPr>
          <w:rFonts w:ascii="黑体" w:hAnsi="黑体" w:hint="eastAsia"/>
        </w:rPr>
        <w:t>.</w:t>
      </w:r>
      <w:r w:rsidR="0071400E">
        <w:rPr>
          <w:rFonts w:ascii="黑体" w:hAnsi="黑体"/>
        </w:rPr>
        <w:t>5</w:t>
      </w:r>
      <w:r w:rsidRPr="00B24C24">
        <w:rPr>
          <w:rFonts w:ascii="黑体" w:hAnsi="黑体"/>
        </w:rPr>
        <w:t xml:space="preserve">  </w:t>
      </w:r>
      <w:r w:rsidR="00632F8A" w:rsidRPr="00A730E2">
        <w:t>判定规则</w:t>
      </w:r>
    </w:p>
    <w:p w:rsidR="00632F8A" w:rsidRPr="00A730E2" w:rsidRDefault="0071400E" w:rsidP="007E2C8D">
      <w:pPr>
        <w:pStyle w:val="ae"/>
        <w:numPr>
          <w:ilvl w:val="0"/>
          <w:numId w:val="0"/>
        </w:numPr>
        <w:spacing w:before="50" w:after="50"/>
        <w:jc w:val="both"/>
        <w:rPr>
          <w:rFonts w:eastAsiaTheme="minorEastAsia"/>
        </w:rPr>
      </w:pPr>
      <w:r w:rsidRPr="00B24C24">
        <w:rPr>
          <w:rFonts w:ascii="黑体" w:hAnsi="黑体" w:hint="eastAsia"/>
        </w:rPr>
        <w:t>6</w:t>
      </w:r>
      <w:r w:rsidRPr="00B24C24">
        <w:rPr>
          <w:rFonts w:ascii="黑体" w:hAnsi="黑体"/>
        </w:rPr>
        <w:t>.</w:t>
      </w:r>
      <w:r>
        <w:rPr>
          <w:rFonts w:ascii="黑体" w:hAnsi="黑体"/>
        </w:rPr>
        <w:t>2</w:t>
      </w:r>
      <w:r w:rsidRPr="00B24C24">
        <w:rPr>
          <w:rFonts w:ascii="黑体" w:hAnsi="黑体" w:hint="eastAsia"/>
        </w:rPr>
        <w:t>.</w:t>
      </w:r>
      <w:r>
        <w:rPr>
          <w:rFonts w:ascii="黑体" w:hAnsi="黑体"/>
        </w:rPr>
        <w:t>5.1</w:t>
      </w:r>
      <w:r w:rsidRPr="00B24C24">
        <w:rPr>
          <w:rFonts w:ascii="黑体" w:hAnsi="黑体"/>
        </w:rPr>
        <w:t xml:space="preserve">  </w:t>
      </w:r>
      <w:r w:rsidR="00632F8A" w:rsidRPr="00A730E2">
        <w:rPr>
          <w:rFonts w:eastAsiaTheme="minorEastAsia"/>
        </w:rPr>
        <w:t>属于</w:t>
      </w:r>
      <w:r w:rsidR="00632F8A" w:rsidRPr="00A730E2">
        <w:rPr>
          <w:rFonts w:eastAsiaTheme="minorEastAsia"/>
        </w:rPr>
        <w:t>6.2.1</w:t>
      </w:r>
      <w:r w:rsidR="00632F8A" w:rsidRPr="00A730E2">
        <w:rPr>
          <w:rFonts w:eastAsiaTheme="minorEastAsia"/>
        </w:rPr>
        <w:t>中</w:t>
      </w:r>
      <w:r w:rsidR="00632F8A" w:rsidRPr="00A730E2">
        <w:rPr>
          <w:rFonts w:eastAsiaTheme="minorEastAsia"/>
        </w:rPr>
        <w:t>a</w:t>
      </w:r>
      <w:r w:rsidR="00A938D0">
        <w:rPr>
          <w:rFonts w:eastAsiaTheme="minorEastAsia"/>
        </w:rPr>
        <w:t>）</w:t>
      </w:r>
      <w:r w:rsidR="00632F8A" w:rsidRPr="00A730E2">
        <w:rPr>
          <w:rFonts w:eastAsiaTheme="minorEastAsia"/>
        </w:rPr>
        <w:t>、</w:t>
      </w:r>
      <w:r w:rsidR="00632F8A" w:rsidRPr="00A730E2">
        <w:rPr>
          <w:rFonts w:eastAsiaTheme="minorEastAsia"/>
        </w:rPr>
        <w:t>b</w:t>
      </w:r>
      <w:r w:rsidR="00A938D0">
        <w:rPr>
          <w:rFonts w:eastAsiaTheme="minorEastAsia"/>
        </w:rPr>
        <w:t>）</w:t>
      </w:r>
      <w:r w:rsidR="00632F8A" w:rsidRPr="00A730E2">
        <w:rPr>
          <w:rFonts w:eastAsiaTheme="minorEastAsia"/>
        </w:rPr>
        <w:t>情况的拖拉机型式检验项目应全部达到要求，可靠性应符合</w:t>
      </w:r>
      <w:r w:rsidR="00632F8A" w:rsidRPr="00A730E2">
        <w:rPr>
          <w:rFonts w:eastAsiaTheme="minorEastAsia"/>
        </w:rPr>
        <w:t>4.4.6</w:t>
      </w:r>
      <w:r w:rsidR="00632F8A" w:rsidRPr="00A730E2">
        <w:rPr>
          <w:rFonts w:eastAsiaTheme="minorEastAsia"/>
        </w:rPr>
        <w:t>的要求，方判定为合格。</w:t>
      </w:r>
    </w:p>
    <w:p w:rsidR="00632F8A" w:rsidRPr="00A730E2" w:rsidRDefault="0071400E" w:rsidP="007E2C8D">
      <w:pPr>
        <w:pStyle w:val="ae"/>
        <w:numPr>
          <w:ilvl w:val="0"/>
          <w:numId w:val="0"/>
        </w:numPr>
        <w:spacing w:before="50" w:after="50"/>
        <w:jc w:val="both"/>
        <w:rPr>
          <w:rFonts w:eastAsiaTheme="minorEastAsia"/>
        </w:rPr>
      </w:pPr>
      <w:r w:rsidRPr="00B24C24">
        <w:rPr>
          <w:rFonts w:ascii="黑体" w:hAnsi="黑体" w:hint="eastAsia"/>
        </w:rPr>
        <w:t>6</w:t>
      </w:r>
      <w:r w:rsidRPr="00B24C24">
        <w:rPr>
          <w:rFonts w:ascii="黑体" w:hAnsi="黑体"/>
        </w:rPr>
        <w:t>.</w:t>
      </w:r>
      <w:r>
        <w:rPr>
          <w:rFonts w:ascii="黑体" w:hAnsi="黑体"/>
        </w:rPr>
        <w:t>2</w:t>
      </w:r>
      <w:r w:rsidRPr="00B24C24">
        <w:rPr>
          <w:rFonts w:ascii="黑体" w:hAnsi="黑体" w:hint="eastAsia"/>
        </w:rPr>
        <w:t>.</w:t>
      </w:r>
      <w:r>
        <w:rPr>
          <w:rFonts w:ascii="黑体" w:hAnsi="黑体"/>
        </w:rPr>
        <w:t>5.2</w:t>
      </w:r>
      <w:r w:rsidRPr="00B24C24">
        <w:rPr>
          <w:rFonts w:ascii="黑体" w:hAnsi="黑体"/>
        </w:rPr>
        <w:t xml:space="preserve">  </w:t>
      </w:r>
      <w:r w:rsidR="00A938D0" w:rsidRPr="00B24C24">
        <w:rPr>
          <w:rFonts w:ascii="黑体" w:hAnsi="黑体"/>
        </w:rPr>
        <w:t xml:space="preserve">  </w:t>
      </w:r>
      <w:r w:rsidR="00632F8A" w:rsidRPr="00A730E2">
        <w:rPr>
          <w:rFonts w:eastAsiaTheme="minorEastAsia"/>
        </w:rPr>
        <w:t>属于</w:t>
      </w:r>
      <w:r w:rsidR="00632F8A" w:rsidRPr="00A730E2">
        <w:rPr>
          <w:rFonts w:eastAsiaTheme="minorEastAsia"/>
        </w:rPr>
        <w:t>6.2.1</w:t>
      </w:r>
      <w:r w:rsidR="00632F8A" w:rsidRPr="00A730E2">
        <w:rPr>
          <w:rFonts w:eastAsiaTheme="minorEastAsia"/>
        </w:rPr>
        <w:t>中</w:t>
      </w:r>
      <w:r w:rsidR="00632F8A" w:rsidRPr="00A730E2">
        <w:rPr>
          <w:rFonts w:eastAsiaTheme="minorEastAsia"/>
        </w:rPr>
        <w:t>c</w:t>
      </w:r>
      <w:r w:rsidR="00A938D0">
        <w:rPr>
          <w:rFonts w:eastAsiaTheme="minorEastAsia"/>
        </w:rPr>
        <w:t>）</w:t>
      </w:r>
      <w:r w:rsidR="00632F8A" w:rsidRPr="00A730E2">
        <w:rPr>
          <w:rFonts w:eastAsiaTheme="minorEastAsia"/>
        </w:rPr>
        <w:t>、</w:t>
      </w:r>
      <w:r w:rsidR="00632F8A" w:rsidRPr="00A730E2">
        <w:rPr>
          <w:rFonts w:eastAsiaTheme="minorEastAsia"/>
        </w:rPr>
        <w:t>d</w:t>
      </w:r>
      <w:r w:rsidR="00A938D0">
        <w:rPr>
          <w:rFonts w:eastAsiaTheme="minorEastAsia"/>
        </w:rPr>
        <w:t>）</w:t>
      </w:r>
      <w:r w:rsidR="00632F8A" w:rsidRPr="00A730E2">
        <w:rPr>
          <w:rFonts w:eastAsiaTheme="minorEastAsia"/>
        </w:rPr>
        <w:t>、</w:t>
      </w:r>
      <w:r w:rsidR="00632F8A" w:rsidRPr="00A730E2">
        <w:rPr>
          <w:rFonts w:eastAsiaTheme="minorEastAsia"/>
        </w:rPr>
        <w:t>e</w:t>
      </w:r>
      <w:r w:rsidR="00A938D0">
        <w:rPr>
          <w:rFonts w:eastAsiaTheme="minorEastAsia"/>
        </w:rPr>
        <w:t>）</w:t>
      </w:r>
      <w:r w:rsidR="00632F8A" w:rsidRPr="00A730E2">
        <w:rPr>
          <w:rFonts w:eastAsiaTheme="minorEastAsia"/>
        </w:rPr>
        <w:t>、</w:t>
      </w:r>
      <w:r w:rsidR="00632F8A" w:rsidRPr="00A730E2">
        <w:rPr>
          <w:rFonts w:eastAsiaTheme="minorEastAsia"/>
        </w:rPr>
        <w:t>f</w:t>
      </w:r>
      <w:r w:rsidR="00A938D0">
        <w:rPr>
          <w:rFonts w:eastAsiaTheme="minorEastAsia"/>
        </w:rPr>
        <w:t>）</w:t>
      </w:r>
      <w:r w:rsidR="00632F8A" w:rsidRPr="00A730E2">
        <w:rPr>
          <w:rFonts w:eastAsiaTheme="minorEastAsia"/>
        </w:rPr>
        <w:t xml:space="preserve"> </w:t>
      </w:r>
      <w:r w:rsidR="00632F8A" w:rsidRPr="00A730E2">
        <w:rPr>
          <w:rFonts w:eastAsiaTheme="minorEastAsia"/>
        </w:rPr>
        <w:t>情况的拖拉机，根据表</w:t>
      </w:r>
      <w:r w:rsidR="00632F8A" w:rsidRPr="00A730E2">
        <w:rPr>
          <w:rFonts w:eastAsiaTheme="minorEastAsia"/>
        </w:rPr>
        <w:t>2</w:t>
      </w:r>
      <w:r w:rsidR="00632F8A" w:rsidRPr="00A730E2">
        <w:rPr>
          <w:rFonts w:eastAsiaTheme="minorEastAsia"/>
        </w:rPr>
        <w:t>的抽样方案进行判定。每一项不合格分类中，样本中的不合格数小于或等于</w:t>
      </w:r>
      <w:r w:rsidR="00632F8A" w:rsidRPr="00A730E2">
        <w:rPr>
          <w:rFonts w:eastAsiaTheme="minorEastAsia"/>
        </w:rPr>
        <w:t>Ac</w:t>
      </w:r>
      <w:r w:rsidR="00632F8A" w:rsidRPr="00A730E2">
        <w:rPr>
          <w:rFonts w:eastAsiaTheme="minorEastAsia"/>
        </w:rPr>
        <w:t>时该类评为合格</w:t>
      </w:r>
      <w:r w:rsidR="00632F8A">
        <w:rPr>
          <w:rFonts w:eastAsiaTheme="minorEastAsia" w:hint="eastAsia"/>
        </w:rPr>
        <w:t>，</w:t>
      </w:r>
      <w:r w:rsidR="00632F8A" w:rsidRPr="00A730E2">
        <w:rPr>
          <w:rFonts w:eastAsiaTheme="minorEastAsia"/>
        </w:rPr>
        <w:t>大于或等于</w:t>
      </w:r>
      <w:r w:rsidR="00632F8A" w:rsidRPr="00A730E2">
        <w:rPr>
          <w:rFonts w:eastAsiaTheme="minorEastAsia"/>
        </w:rPr>
        <w:t>Re</w:t>
      </w:r>
      <w:r w:rsidR="00632F8A" w:rsidRPr="00A730E2">
        <w:rPr>
          <w:rFonts w:eastAsiaTheme="minorEastAsia"/>
        </w:rPr>
        <w:t>时该类评为不合格。所有不合格分类全部合格时，则最终评为合格；任一类或多个类评为不合格时，则最终评为不合格。</w:t>
      </w:r>
    </w:p>
    <w:p w:rsidR="00632F8A" w:rsidRPr="00A730E2" w:rsidRDefault="0071400E" w:rsidP="007E2C8D">
      <w:pPr>
        <w:pStyle w:val="ae"/>
        <w:numPr>
          <w:ilvl w:val="0"/>
          <w:numId w:val="0"/>
        </w:numPr>
        <w:spacing w:before="50" w:after="50"/>
        <w:jc w:val="both"/>
        <w:rPr>
          <w:rFonts w:eastAsiaTheme="minorEastAsia"/>
        </w:rPr>
      </w:pPr>
      <w:r w:rsidRPr="00B24C24">
        <w:rPr>
          <w:rFonts w:ascii="黑体" w:hAnsi="黑体" w:hint="eastAsia"/>
        </w:rPr>
        <w:t>6</w:t>
      </w:r>
      <w:r w:rsidRPr="00B24C24">
        <w:rPr>
          <w:rFonts w:ascii="黑体" w:hAnsi="黑体"/>
        </w:rPr>
        <w:t>.</w:t>
      </w:r>
      <w:r>
        <w:rPr>
          <w:rFonts w:ascii="黑体" w:hAnsi="黑体"/>
        </w:rPr>
        <w:t>2</w:t>
      </w:r>
      <w:r w:rsidRPr="00B24C24">
        <w:rPr>
          <w:rFonts w:ascii="黑体" w:hAnsi="黑体" w:hint="eastAsia"/>
        </w:rPr>
        <w:t>.</w:t>
      </w:r>
      <w:r>
        <w:rPr>
          <w:rFonts w:ascii="黑体" w:hAnsi="黑体"/>
        </w:rPr>
        <w:t>5.3</w:t>
      </w:r>
      <w:r w:rsidRPr="00B24C24">
        <w:rPr>
          <w:rFonts w:ascii="黑体" w:hAnsi="黑体"/>
        </w:rPr>
        <w:t xml:space="preserve"> </w:t>
      </w:r>
      <w:r w:rsidR="00A938D0" w:rsidRPr="00B24C24">
        <w:rPr>
          <w:rFonts w:ascii="黑体" w:hAnsi="黑体"/>
        </w:rPr>
        <w:t xml:space="preserve"> </w:t>
      </w:r>
      <w:r w:rsidR="00632F8A" w:rsidRPr="00A730E2">
        <w:rPr>
          <w:rFonts w:eastAsiaTheme="minorEastAsia"/>
        </w:rPr>
        <w:t>在整个性能检测期间，因产品质量问题发生严重故障及致命故障，则应停止检测，产品按不合格处理。</w:t>
      </w:r>
    </w:p>
    <w:p w:rsidR="00632F8A" w:rsidRPr="0071400E" w:rsidRDefault="0071400E" w:rsidP="007E2C8D">
      <w:pPr>
        <w:pStyle w:val="a"/>
        <w:numPr>
          <w:ilvl w:val="0"/>
          <w:numId w:val="0"/>
        </w:numPr>
        <w:spacing w:beforeLines="100" w:before="312" w:afterLines="100" w:after="312" w:line="360" w:lineRule="exact"/>
        <w:rPr>
          <w:rFonts w:hAnsi="黑体"/>
          <w:szCs w:val="21"/>
        </w:rPr>
      </w:pPr>
      <w:r w:rsidRPr="0071400E">
        <w:rPr>
          <w:rFonts w:hAnsi="黑体" w:hint="eastAsia"/>
          <w:szCs w:val="21"/>
        </w:rPr>
        <w:t>7</w:t>
      </w:r>
      <w:r w:rsidRPr="0071400E">
        <w:rPr>
          <w:rFonts w:hAnsi="黑体"/>
          <w:szCs w:val="21"/>
        </w:rPr>
        <w:t xml:space="preserve">  </w:t>
      </w:r>
      <w:r w:rsidR="00632F8A" w:rsidRPr="0071400E">
        <w:rPr>
          <w:rFonts w:hAnsi="黑体"/>
          <w:szCs w:val="21"/>
        </w:rPr>
        <w:t>交货</w:t>
      </w:r>
    </w:p>
    <w:p w:rsidR="00632F8A" w:rsidRPr="0071400E" w:rsidRDefault="0071400E" w:rsidP="007E2C8D">
      <w:pPr>
        <w:pStyle w:val="a0"/>
        <w:numPr>
          <w:ilvl w:val="0"/>
          <w:numId w:val="0"/>
        </w:numPr>
        <w:jc w:val="both"/>
        <w:rPr>
          <w:rFonts w:eastAsiaTheme="minorEastAsia"/>
          <w:szCs w:val="21"/>
        </w:rPr>
      </w:pPr>
      <w:r w:rsidRPr="0071400E">
        <w:rPr>
          <w:rFonts w:ascii="黑体" w:hAnsi="黑体" w:hint="eastAsia"/>
          <w:szCs w:val="21"/>
        </w:rPr>
        <w:t>7</w:t>
      </w:r>
      <w:r w:rsidRPr="0071400E">
        <w:rPr>
          <w:rFonts w:ascii="黑体" w:hAnsi="黑体"/>
          <w:szCs w:val="21"/>
        </w:rPr>
        <w:t xml:space="preserve">.1  </w:t>
      </w:r>
      <w:r w:rsidR="00632F8A" w:rsidRPr="0071400E">
        <w:rPr>
          <w:rFonts w:eastAsiaTheme="minorEastAsia"/>
          <w:szCs w:val="21"/>
        </w:rPr>
        <w:t>每台拖拉机应经企业检验合格并签发合格证书后方可出厂。</w:t>
      </w:r>
    </w:p>
    <w:p w:rsidR="00632F8A" w:rsidRPr="0071400E" w:rsidRDefault="0071400E" w:rsidP="007E2C8D">
      <w:pPr>
        <w:pStyle w:val="a0"/>
        <w:numPr>
          <w:ilvl w:val="0"/>
          <w:numId w:val="0"/>
        </w:numPr>
        <w:jc w:val="both"/>
        <w:rPr>
          <w:rFonts w:eastAsiaTheme="minorEastAsia"/>
          <w:szCs w:val="21"/>
        </w:rPr>
      </w:pPr>
      <w:r w:rsidRPr="0071400E">
        <w:rPr>
          <w:rFonts w:ascii="黑体" w:hAnsi="黑体" w:hint="eastAsia"/>
          <w:szCs w:val="21"/>
        </w:rPr>
        <w:t>7</w:t>
      </w:r>
      <w:r w:rsidRPr="0071400E">
        <w:rPr>
          <w:rFonts w:ascii="黑体" w:hAnsi="黑体"/>
          <w:szCs w:val="21"/>
        </w:rPr>
        <w:t xml:space="preserve">.2  </w:t>
      </w:r>
      <w:r w:rsidR="00632F8A" w:rsidRPr="0071400E">
        <w:rPr>
          <w:rFonts w:eastAsiaTheme="minorEastAsia"/>
          <w:szCs w:val="21"/>
        </w:rPr>
        <w:t>拖拉机出厂前应做好下列工作</w:t>
      </w:r>
      <w:r w:rsidR="003641F3">
        <w:rPr>
          <w:rFonts w:eastAsiaTheme="minorEastAsia"/>
          <w:szCs w:val="21"/>
        </w:rPr>
        <w:t>：</w:t>
      </w:r>
    </w:p>
    <w:p w:rsidR="00632F8A" w:rsidRPr="0071400E" w:rsidRDefault="00632F8A" w:rsidP="007E2C8D">
      <w:pPr>
        <w:pStyle w:val="afc"/>
        <w:ind w:firstLineChars="200" w:firstLine="420"/>
        <w:rPr>
          <w:rFonts w:ascii="Times New Roman" w:hAnsi="Times New Roman"/>
          <w:sz w:val="21"/>
          <w:szCs w:val="21"/>
        </w:rPr>
      </w:pPr>
      <w:r w:rsidRPr="0071400E">
        <w:rPr>
          <w:rFonts w:ascii="Times New Roman" w:hAnsi="Times New Roman"/>
          <w:sz w:val="21"/>
          <w:szCs w:val="21"/>
        </w:rPr>
        <w:t>a</w:t>
      </w:r>
      <w:r w:rsidRPr="0071400E">
        <w:rPr>
          <w:rFonts w:ascii="Times New Roman" w:hAnsi="Times New Roman"/>
          <w:sz w:val="21"/>
          <w:szCs w:val="21"/>
        </w:rPr>
        <w:t>）</w:t>
      </w:r>
      <w:r w:rsidRPr="0071400E">
        <w:rPr>
          <w:rFonts w:ascii="Times New Roman" w:hAnsi="Times New Roman"/>
          <w:sz w:val="21"/>
          <w:szCs w:val="21"/>
        </w:rPr>
        <w:t xml:space="preserve"> </w:t>
      </w:r>
      <w:r w:rsidRPr="0071400E">
        <w:rPr>
          <w:rFonts w:ascii="Times New Roman" w:hAnsi="Times New Roman"/>
          <w:sz w:val="21"/>
          <w:szCs w:val="21"/>
        </w:rPr>
        <w:t>放尽燃油和冷却水</w:t>
      </w:r>
      <w:r w:rsidRPr="0071400E">
        <w:rPr>
          <w:rFonts w:ascii="Times New Roman" w:hAnsi="Times New Roman"/>
          <w:sz w:val="21"/>
          <w:szCs w:val="21"/>
        </w:rPr>
        <w:t>(</w:t>
      </w:r>
      <w:r w:rsidRPr="0071400E">
        <w:rPr>
          <w:rFonts w:ascii="Times New Roman" w:hAnsi="Times New Roman"/>
          <w:sz w:val="21"/>
          <w:szCs w:val="21"/>
        </w:rPr>
        <w:t>加注防冻液的不放</w:t>
      </w:r>
      <w:r w:rsidR="00A938D0" w:rsidRPr="0071400E">
        <w:rPr>
          <w:rFonts w:ascii="Times New Roman" w:hAnsi="Times New Roman"/>
          <w:sz w:val="21"/>
          <w:szCs w:val="21"/>
        </w:rPr>
        <w:t>）</w:t>
      </w:r>
      <w:r w:rsidRPr="0071400E">
        <w:rPr>
          <w:rFonts w:ascii="Times New Roman" w:hAnsi="Times New Roman"/>
          <w:sz w:val="21"/>
          <w:szCs w:val="21"/>
        </w:rPr>
        <w:t>，盖住向上开口的排气管，并按规定进行标识；</w:t>
      </w:r>
    </w:p>
    <w:p w:rsidR="00632F8A" w:rsidRPr="0071400E" w:rsidRDefault="00632F8A" w:rsidP="007E2C8D">
      <w:pPr>
        <w:pStyle w:val="afc"/>
        <w:ind w:firstLineChars="200" w:firstLine="420"/>
        <w:rPr>
          <w:rFonts w:ascii="Times New Roman" w:hAnsi="Times New Roman"/>
          <w:sz w:val="21"/>
          <w:szCs w:val="21"/>
        </w:rPr>
      </w:pPr>
      <w:r w:rsidRPr="0071400E">
        <w:rPr>
          <w:rFonts w:ascii="Times New Roman" w:hAnsi="Times New Roman"/>
          <w:sz w:val="21"/>
          <w:szCs w:val="21"/>
        </w:rPr>
        <w:t>b</w:t>
      </w:r>
      <w:r w:rsidRPr="0071400E">
        <w:rPr>
          <w:rFonts w:ascii="Times New Roman" w:hAnsi="Times New Roman"/>
          <w:sz w:val="21"/>
          <w:szCs w:val="21"/>
        </w:rPr>
        <w:t>）</w:t>
      </w:r>
      <w:r w:rsidRPr="0071400E">
        <w:rPr>
          <w:rFonts w:ascii="Times New Roman" w:hAnsi="Times New Roman"/>
          <w:sz w:val="21"/>
          <w:szCs w:val="21"/>
        </w:rPr>
        <w:t xml:space="preserve"> </w:t>
      </w:r>
      <w:r w:rsidRPr="0071400E">
        <w:rPr>
          <w:rFonts w:ascii="Times New Roman" w:hAnsi="Times New Roman"/>
          <w:sz w:val="21"/>
          <w:szCs w:val="21"/>
        </w:rPr>
        <w:t>检查并调整轮胎气压至企业规定值，轮胎内不应充有液体；</w:t>
      </w:r>
      <w:r w:rsidRPr="0071400E">
        <w:rPr>
          <w:rFonts w:ascii="Times New Roman" w:hAnsi="Times New Roman"/>
          <w:sz w:val="21"/>
          <w:szCs w:val="21"/>
        </w:rPr>
        <w:t xml:space="preserve"> </w:t>
      </w:r>
    </w:p>
    <w:p w:rsidR="00632F8A" w:rsidRPr="0071400E" w:rsidRDefault="00632F8A" w:rsidP="007E2C8D">
      <w:pPr>
        <w:pStyle w:val="afc"/>
        <w:ind w:firstLineChars="200" w:firstLine="420"/>
        <w:rPr>
          <w:rFonts w:ascii="Times New Roman" w:hAnsi="Times New Roman"/>
          <w:sz w:val="21"/>
          <w:szCs w:val="21"/>
        </w:rPr>
      </w:pPr>
      <w:r w:rsidRPr="0071400E">
        <w:rPr>
          <w:rFonts w:ascii="Times New Roman" w:hAnsi="Times New Roman"/>
          <w:sz w:val="21"/>
          <w:szCs w:val="21"/>
        </w:rPr>
        <w:t>c</w:t>
      </w:r>
      <w:r w:rsidRPr="0071400E">
        <w:rPr>
          <w:rFonts w:ascii="Times New Roman" w:hAnsi="Times New Roman"/>
          <w:sz w:val="21"/>
          <w:szCs w:val="21"/>
        </w:rPr>
        <w:t>）</w:t>
      </w:r>
      <w:r w:rsidRPr="0071400E">
        <w:rPr>
          <w:rFonts w:ascii="Times New Roman" w:hAnsi="Times New Roman"/>
          <w:sz w:val="21"/>
          <w:szCs w:val="21"/>
        </w:rPr>
        <w:t xml:space="preserve"> </w:t>
      </w:r>
      <w:r w:rsidRPr="0071400E">
        <w:rPr>
          <w:rFonts w:ascii="Times New Roman" w:hAnsi="Times New Roman"/>
          <w:sz w:val="21"/>
          <w:szCs w:val="21"/>
        </w:rPr>
        <w:t>规定铅封处应加铅封；</w:t>
      </w:r>
    </w:p>
    <w:p w:rsidR="00632F8A" w:rsidRPr="0071400E" w:rsidRDefault="00632F8A" w:rsidP="007E2C8D">
      <w:pPr>
        <w:pStyle w:val="afc"/>
        <w:ind w:firstLineChars="200" w:firstLine="420"/>
        <w:rPr>
          <w:rFonts w:ascii="Times New Roman" w:hAnsi="Times New Roman"/>
          <w:sz w:val="21"/>
          <w:szCs w:val="21"/>
        </w:rPr>
      </w:pPr>
      <w:r w:rsidRPr="0071400E">
        <w:rPr>
          <w:rFonts w:ascii="Times New Roman" w:hAnsi="Times New Roman"/>
          <w:sz w:val="21"/>
          <w:szCs w:val="21"/>
        </w:rPr>
        <w:t>d</w:t>
      </w:r>
      <w:r w:rsidRPr="0071400E">
        <w:rPr>
          <w:rFonts w:ascii="Times New Roman" w:hAnsi="Times New Roman"/>
          <w:sz w:val="21"/>
          <w:szCs w:val="21"/>
        </w:rPr>
        <w:t>）</w:t>
      </w:r>
      <w:r w:rsidRPr="0071400E">
        <w:rPr>
          <w:rFonts w:ascii="Times New Roman" w:hAnsi="Times New Roman"/>
          <w:sz w:val="21"/>
          <w:szCs w:val="21"/>
        </w:rPr>
        <w:t xml:space="preserve"> </w:t>
      </w:r>
      <w:r w:rsidRPr="0071400E">
        <w:rPr>
          <w:rFonts w:ascii="Times New Roman" w:hAnsi="Times New Roman"/>
          <w:sz w:val="21"/>
          <w:szCs w:val="21"/>
        </w:rPr>
        <w:t>蓄电池应是未加过电解液的干态（免维护蓄电池除外）；</w:t>
      </w:r>
    </w:p>
    <w:p w:rsidR="00632F8A" w:rsidRPr="0071400E" w:rsidRDefault="00632F8A" w:rsidP="007E2C8D">
      <w:pPr>
        <w:pStyle w:val="afc"/>
        <w:ind w:firstLineChars="200" w:firstLine="420"/>
        <w:rPr>
          <w:rFonts w:ascii="Times New Roman" w:hAnsi="Times New Roman"/>
          <w:sz w:val="21"/>
          <w:szCs w:val="21"/>
        </w:rPr>
      </w:pPr>
      <w:r w:rsidRPr="0071400E">
        <w:rPr>
          <w:rFonts w:ascii="Times New Roman" w:hAnsi="Times New Roman"/>
          <w:sz w:val="21"/>
          <w:szCs w:val="21"/>
        </w:rPr>
        <w:t>e</w:t>
      </w:r>
      <w:r w:rsidRPr="0071400E">
        <w:rPr>
          <w:rFonts w:ascii="Times New Roman" w:hAnsi="Times New Roman"/>
          <w:sz w:val="21"/>
          <w:szCs w:val="21"/>
        </w:rPr>
        <w:t>）</w:t>
      </w:r>
      <w:r w:rsidRPr="0071400E">
        <w:rPr>
          <w:rFonts w:ascii="Times New Roman" w:hAnsi="Times New Roman"/>
          <w:sz w:val="21"/>
          <w:szCs w:val="21"/>
        </w:rPr>
        <w:t xml:space="preserve"> </w:t>
      </w:r>
      <w:r w:rsidRPr="0071400E">
        <w:rPr>
          <w:rFonts w:ascii="Times New Roman" w:hAnsi="Times New Roman"/>
          <w:sz w:val="21"/>
          <w:szCs w:val="21"/>
        </w:rPr>
        <w:t>如结构上可能，液压泵等附件应置于分离状态；</w:t>
      </w:r>
    </w:p>
    <w:p w:rsidR="00632F8A" w:rsidRPr="0071400E" w:rsidRDefault="00632F8A" w:rsidP="007E2C8D">
      <w:pPr>
        <w:pStyle w:val="afc"/>
        <w:ind w:firstLineChars="200" w:firstLine="420"/>
        <w:rPr>
          <w:rFonts w:ascii="Times New Roman" w:hAnsi="Times New Roman"/>
          <w:sz w:val="21"/>
          <w:szCs w:val="21"/>
        </w:rPr>
      </w:pPr>
      <w:r w:rsidRPr="0071400E">
        <w:rPr>
          <w:rFonts w:ascii="Times New Roman" w:hAnsi="Times New Roman"/>
          <w:sz w:val="21"/>
          <w:szCs w:val="21"/>
        </w:rPr>
        <w:t>f</w:t>
      </w:r>
      <w:r w:rsidRPr="0071400E">
        <w:rPr>
          <w:rFonts w:ascii="Times New Roman" w:hAnsi="Times New Roman"/>
          <w:sz w:val="21"/>
          <w:szCs w:val="21"/>
        </w:rPr>
        <w:t>）</w:t>
      </w:r>
      <w:r w:rsidRPr="0071400E">
        <w:rPr>
          <w:rFonts w:ascii="Times New Roman" w:hAnsi="Times New Roman"/>
          <w:sz w:val="21"/>
          <w:szCs w:val="21"/>
        </w:rPr>
        <w:t xml:space="preserve"> </w:t>
      </w:r>
      <w:r w:rsidRPr="0071400E">
        <w:rPr>
          <w:rFonts w:ascii="Times New Roman" w:hAnsi="Times New Roman"/>
          <w:sz w:val="21"/>
          <w:szCs w:val="21"/>
        </w:rPr>
        <w:t>发运前，各润滑部位应按规定加注或补足润滑油或润滑脂。</w:t>
      </w:r>
    </w:p>
    <w:p w:rsidR="00632F8A" w:rsidRPr="0071400E" w:rsidRDefault="00632F8A" w:rsidP="007E2C8D">
      <w:pPr>
        <w:pStyle w:val="afc"/>
        <w:ind w:firstLineChars="200" w:firstLine="360"/>
        <w:rPr>
          <w:rFonts w:ascii="Times New Roman" w:hAnsi="Times New Roman"/>
          <w:sz w:val="18"/>
          <w:szCs w:val="18"/>
        </w:rPr>
      </w:pPr>
      <w:r w:rsidRPr="0071400E">
        <w:rPr>
          <w:rFonts w:ascii="黑体" w:eastAsia="黑体" w:hAnsi="黑体"/>
          <w:sz w:val="18"/>
          <w:szCs w:val="18"/>
        </w:rPr>
        <w:t>注</w:t>
      </w:r>
      <w:r w:rsidRPr="0071400E">
        <w:rPr>
          <w:rFonts w:ascii="Times New Roman" w:hAnsi="Times New Roman"/>
          <w:sz w:val="18"/>
          <w:szCs w:val="18"/>
        </w:rPr>
        <w:t>：如用户对拖拉机交货状态有特殊要求，可与企业协商解决。</w:t>
      </w:r>
    </w:p>
    <w:p w:rsidR="00632F8A" w:rsidRPr="0071400E" w:rsidRDefault="0071400E" w:rsidP="007E2C8D">
      <w:pPr>
        <w:pStyle w:val="a0"/>
        <w:numPr>
          <w:ilvl w:val="0"/>
          <w:numId w:val="0"/>
        </w:numPr>
        <w:jc w:val="both"/>
        <w:rPr>
          <w:rFonts w:eastAsiaTheme="minorEastAsia"/>
          <w:szCs w:val="21"/>
        </w:rPr>
      </w:pPr>
      <w:r w:rsidRPr="0071400E">
        <w:rPr>
          <w:rFonts w:ascii="黑体" w:hAnsi="黑体" w:hint="eastAsia"/>
          <w:szCs w:val="21"/>
        </w:rPr>
        <w:t>7</w:t>
      </w:r>
      <w:r w:rsidRPr="0071400E">
        <w:rPr>
          <w:rFonts w:ascii="黑体" w:hAnsi="黑体"/>
          <w:szCs w:val="21"/>
        </w:rPr>
        <w:t xml:space="preserve">.3  </w:t>
      </w:r>
      <w:r w:rsidR="00632F8A" w:rsidRPr="0071400E">
        <w:rPr>
          <w:rFonts w:eastAsiaTheme="minorEastAsia"/>
          <w:szCs w:val="21"/>
        </w:rPr>
        <w:t>除了按特殊定货提供的附件外，出厂的每台拖拉机应按照产品技术条件的规定配齐全套备件、附件和随车工具。</w:t>
      </w:r>
    </w:p>
    <w:p w:rsidR="00632F8A" w:rsidRPr="0071400E" w:rsidRDefault="0071400E" w:rsidP="007E2C8D">
      <w:pPr>
        <w:pStyle w:val="a0"/>
        <w:numPr>
          <w:ilvl w:val="0"/>
          <w:numId w:val="0"/>
        </w:numPr>
        <w:jc w:val="both"/>
        <w:rPr>
          <w:rFonts w:eastAsiaTheme="minorEastAsia"/>
          <w:szCs w:val="21"/>
        </w:rPr>
      </w:pPr>
      <w:r w:rsidRPr="0071400E">
        <w:rPr>
          <w:rFonts w:ascii="黑体" w:hAnsi="黑体" w:hint="eastAsia"/>
          <w:szCs w:val="21"/>
        </w:rPr>
        <w:t>7</w:t>
      </w:r>
      <w:r w:rsidRPr="0071400E">
        <w:rPr>
          <w:rFonts w:ascii="黑体" w:hAnsi="黑体"/>
          <w:szCs w:val="21"/>
        </w:rPr>
        <w:t xml:space="preserve">.4  </w:t>
      </w:r>
      <w:r w:rsidR="00632F8A" w:rsidRPr="0071400E">
        <w:rPr>
          <w:rFonts w:eastAsiaTheme="minorEastAsia"/>
          <w:szCs w:val="21"/>
        </w:rPr>
        <w:t>随同出厂的每台拖拉机，企业应</w:t>
      </w:r>
      <w:r w:rsidR="00632F8A" w:rsidRPr="0071400E">
        <w:rPr>
          <w:rFonts w:eastAsiaTheme="minorEastAsia" w:hint="eastAsia"/>
          <w:szCs w:val="21"/>
        </w:rPr>
        <w:t>至少</w:t>
      </w:r>
      <w:r w:rsidR="00632F8A" w:rsidRPr="0071400E">
        <w:rPr>
          <w:rFonts w:eastAsiaTheme="minorEastAsia"/>
          <w:szCs w:val="21"/>
        </w:rPr>
        <w:t>提供下列文件</w:t>
      </w:r>
      <w:r w:rsidR="003641F3">
        <w:rPr>
          <w:rFonts w:eastAsiaTheme="minorEastAsia"/>
          <w:szCs w:val="21"/>
        </w:rPr>
        <w:t>：</w:t>
      </w:r>
    </w:p>
    <w:p w:rsidR="00632F8A" w:rsidRPr="0071400E" w:rsidRDefault="00632F8A" w:rsidP="007E2C8D">
      <w:pPr>
        <w:ind w:firstLineChars="200" w:firstLine="420"/>
        <w:rPr>
          <w:szCs w:val="21"/>
        </w:rPr>
      </w:pPr>
      <w:r w:rsidRPr="0071400E">
        <w:rPr>
          <w:szCs w:val="21"/>
        </w:rPr>
        <w:t>a</w:t>
      </w:r>
      <w:r w:rsidRPr="0071400E">
        <w:rPr>
          <w:szCs w:val="21"/>
        </w:rPr>
        <w:t>）</w:t>
      </w:r>
      <w:r w:rsidR="0071400E">
        <w:rPr>
          <w:rFonts w:hint="eastAsia"/>
          <w:szCs w:val="21"/>
        </w:rPr>
        <w:t xml:space="preserve"> </w:t>
      </w:r>
      <w:r w:rsidRPr="0071400E">
        <w:rPr>
          <w:szCs w:val="21"/>
        </w:rPr>
        <w:t>使用说明书；</w:t>
      </w:r>
    </w:p>
    <w:p w:rsidR="00632F8A" w:rsidRPr="0071400E" w:rsidRDefault="00632F8A" w:rsidP="007E2C8D">
      <w:pPr>
        <w:pStyle w:val="afc"/>
        <w:ind w:firstLineChars="200" w:firstLine="420"/>
        <w:rPr>
          <w:rFonts w:ascii="Times New Roman" w:hAnsi="Times New Roman"/>
          <w:sz w:val="21"/>
          <w:szCs w:val="21"/>
        </w:rPr>
      </w:pPr>
      <w:r w:rsidRPr="0071400E">
        <w:rPr>
          <w:rFonts w:ascii="Times New Roman" w:hAnsi="Times New Roman"/>
          <w:sz w:val="21"/>
          <w:szCs w:val="21"/>
        </w:rPr>
        <w:t>b</w:t>
      </w:r>
      <w:r w:rsidRPr="0071400E">
        <w:rPr>
          <w:rFonts w:ascii="Times New Roman" w:hAnsi="Times New Roman"/>
          <w:sz w:val="21"/>
          <w:szCs w:val="21"/>
        </w:rPr>
        <w:t>）</w:t>
      </w:r>
      <w:r w:rsidR="0071400E">
        <w:rPr>
          <w:rFonts w:ascii="Times New Roman" w:hAnsi="Times New Roman" w:hint="eastAsia"/>
          <w:sz w:val="21"/>
          <w:szCs w:val="21"/>
        </w:rPr>
        <w:t xml:space="preserve"> </w:t>
      </w:r>
      <w:r w:rsidRPr="0071400E">
        <w:rPr>
          <w:rFonts w:ascii="Times New Roman" w:hAnsi="Times New Roman"/>
          <w:sz w:val="21"/>
          <w:szCs w:val="21"/>
        </w:rPr>
        <w:t>零件目录；</w:t>
      </w:r>
    </w:p>
    <w:p w:rsidR="00632F8A" w:rsidRPr="0071400E" w:rsidRDefault="00632F8A" w:rsidP="007E2C8D">
      <w:pPr>
        <w:pStyle w:val="afc"/>
        <w:ind w:firstLineChars="200" w:firstLine="420"/>
        <w:rPr>
          <w:rFonts w:ascii="Times New Roman" w:hAnsi="Times New Roman"/>
          <w:sz w:val="21"/>
          <w:szCs w:val="21"/>
        </w:rPr>
      </w:pPr>
      <w:r w:rsidRPr="0071400E">
        <w:rPr>
          <w:rFonts w:ascii="Times New Roman" w:hAnsi="Times New Roman"/>
          <w:sz w:val="21"/>
          <w:szCs w:val="21"/>
        </w:rPr>
        <w:t>c</w:t>
      </w:r>
      <w:r w:rsidRPr="0071400E">
        <w:rPr>
          <w:rFonts w:ascii="Times New Roman" w:hAnsi="Times New Roman"/>
          <w:sz w:val="21"/>
          <w:szCs w:val="21"/>
        </w:rPr>
        <w:t>）</w:t>
      </w:r>
      <w:r w:rsidR="0071400E">
        <w:rPr>
          <w:rFonts w:ascii="Times New Roman" w:hAnsi="Times New Roman" w:hint="eastAsia"/>
          <w:sz w:val="21"/>
          <w:szCs w:val="21"/>
        </w:rPr>
        <w:t xml:space="preserve"> </w:t>
      </w:r>
      <w:r w:rsidRPr="0071400E">
        <w:rPr>
          <w:rFonts w:ascii="Times New Roman" w:hAnsi="Times New Roman"/>
          <w:sz w:val="21"/>
          <w:szCs w:val="21"/>
        </w:rPr>
        <w:t>合格证和保修单；</w:t>
      </w:r>
    </w:p>
    <w:p w:rsidR="00632F8A" w:rsidRPr="0071400E" w:rsidRDefault="00632F8A" w:rsidP="007E2C8D">
      <w:pPr>
        <w:pStyle w:val="afc"/>
        <w:ind w:firstLineChars="200" w:firstLine="420"/>
        <w:rPr>
          <w:rFonts w:ascii="Times New Roman" w:hAnsi="Times New Roman"/>
          <w:sz w:val="21"/>
          <w:szCs w:val="21"/>
        </w:rPr>
      </w:pPr>
      <w:r w:rsidRPr="0071400E">
        <w:rPr>
          <w:rFonts w:ascii="Times New Roman" w:hAnsi="Times New Roman"/>
          <w:sz w:val="21"/>
          <w:szCs w:val="21"/>
        </w:rPr>
        <w:t>d</w:t>
      </w:r>
      <w:r w:rsidRPr="0071400E">
        <w:rPr>
          <w:rFonts w:ascii="Times New Roman" w:hAnsi="Times New Roman"/>
          <w:sz w:val="21"/>
          <w:szCs w:val="21"/>
        </w:rPr>
        <w:t>）</w:t>
      </w:r>
      <w:r w:rsidR="0071400E">
        <w:rPr>
          <w:rFonts w:ascii="Times New Roman" w:hAnsi="Times New Roman" w:hint="eastAsia"/>
          <w:sz w:val="21"/>
          <w:szCs w:val="21"/>
        </w:rPr>
        <w:t xml:space="preserve"> </w:t>
      </w:r>
      <w:r w:rsidRPr="0071400E">
        <w:rPr>
          <w:rFonts w:ascii="Times New Roman" w:hAnsi="Times New Roman"/>
          <w:sz w:val="21"/>
          <w:szCs w:val="21"/>
        </w:rPr>
        <w:t>备件、附件及随车工具清单；</w:t>
      </w:r>
    </w:p>
    <w:p w:rsidR="00632F8A" w:rsidRPr="0071400E" w:rsidRDefault="00632F8A" w:rsidP="007E2C8D">
      <w:pPr>
        <w:pStyle w:val="afc"/>
        <w:ind w:firstLineChars="200" w:firstLine="420"/>
        <w:rPr>
          <w:rFonts w:ascii="Times New Roman" w:hAnsi="Times New Roman"/>
          <w:sz w:val="21"/>
          <w:szCs w:val="21"/>
        </w:rPr>
      </w:pPr>
      <w:r w:rsidRPr="0071400E">
        <w:rPr>
          <w:rFonts w:ascii="Times New Roman" w:hAnsi="Times New Roman"/>
          <w:sz w:val="21"/>
          <w:szCs w:val="21"/>
        </w:rPr>
        <w:t>e</w:t>
      </w:r>
      <w:r w:rsidRPr="0071400E">
        <w:rPr>
          <w:rFonts w:ascii="Times New Roman" w:hAnsi="Times New Roman"/>
          <w:sz w:val="21"/>
          <w:szCs w:val="21"/>
        </w:rPr>
        <w:t>）</w:t>
      </w:r>
      <w:r w:rsidR="0071400E">
        <w:rPr>
          <w:rFonts w:ascii="Times New Roman" w:hAnsi="Times New Roman" w:hint="eastAsia"/>
          <w:sz w:val="21"/>
          <w:szCs w:val="21"/>
        </w:rPr>
        <w:t xml:space="preserve"> </w:t>
      </w:r>
      <w:r w:rsidRPr="0071400E">
        <w:rPr>
          <w:rFonts w:ascii="Times New Roman" w:hAnsi="Times New Roman"/>
          <w:sz w:val="21"/>
          <w:szCs w:val="21"/>
        </w:rPr>
        <w:t>装箱单。</w:t>
      </w:r>
    </w:p>
    <w:p w:rsidR="00632F8A" w:rsidRPr="0071400E" w:rsidRDefault="0071400E" w:rsidP="007E2C8D">
      <w:pPr>
        <w:pStyle w:val="a"/>
        <w:numPr>
          <w:ilvl w:val="0"/>
          <w:numId w:val="0"/>
        </w:numPr>
        <w:spacing w:beforeLines="100" w:before="312" w:afterLines="100" w:after="312" w:line="360" w:lineRule="exact"/>
        <w:rPr>
          <w:rFonts w:hAnsi="黑体"/>
          <w:szCs w:val="21"/>
        </w:rPr>
      </w:pPr>
      <w:r w:rsidRPr="0071400E">
        <w:rPr>
          <w:rFonts w:hAnsi="黑体" w:hint="eastAsia"/>
          <w:szCs w:val="21"/>
        </w:rPr>
        <w:t>8</w:t>
      </w:r>
      <w:r w:rsidRPr="0071400E">
        <w:rPr>
          <w:rFonts w:hAnsi="黑体"/>
          <w:szCs w:val="21"/>
        </w:rPr>
        <w:t xml:space="preserve">  </w:t>
      </w:r>
      <w:r w:rsidR="00632F8A" w:rsidRPr="0071400E">
        <w:rPr>
          <w:rFonts w:hAnsi="黑体"/>
          <w:szCs w:val="21"/>
        </w:rPr>
        <w:t>标志、运输及贮存</w:t>
      </w:r>
    </w:p>
    <w:p w:rsidR="00632F8A" w:rsidRPr="0071400E" w:rsidRDefault="0071400E" w:rsidP="007E2C8D">
      <w:pPr>
        <w:pStyle w:val="a0"/>
        <w:numPr>
          <w:ilvl w:val="0"/>
          <w:numId w:val="0"/>
        </w:numPr>
        <w:jc w:val="both"/>
        <w:rPr>
          <w:rFonts w:eastAsiaTheme="minorEastAsia"/>
          <w:szCs w:val="21"/>
        </w:rPr>
      </w:pPr>
      <w:r>
        <w:rPr>
          <w:rFonts w:ascii="黑体" w:hAnsi="黑体"/>
          <w:szCs w:val="21"/>
        </w:rPr>
        <w:t>8</w:t>
      </w:r>
      <w:r w:rsidRPr="0071400E">
        <w:rPr>
          <w:rFonts w:ascii="黑体" w:hAnsi="黑体"/>
          <w:szCs w:val="21"/>
        </w:rPr>
        <w:t xml:space="preserve">.1  </w:t>
      </w:r>
      <w:r w:rsidR="00632F8A" w:rsidRPr="0071400E">
        <w:rPr>
          <w:rFonts w:eastAsiaTheme="minorEastAsia"/>
          <w:szCs w:val="21"/>
        </w:rPr>
        <w:t>拖拉机在车身前部外表面的易见部位上应安装一个能永久保持的企业标志，在车身外表面的易见部位上应装置有能识别机型的标志，主要零件和易损件应打上或贴有企业标志或商标。企业标志及商标应符合企业有关规定。</w:t>
      </w:r>
    </w:p>
    <w:p w:rsidR="00632F8A" w:rsidRPr="0071400E" w:rsidRDefault="0071400E" w:rsidP="007E2C8D">
      <w:pPr>
        <w:pStyle w:val="a0"/>
        <w:numPr>
          <w:ilvl w:val="0"/>
          <w:numId w:val="0"/>
        </w:numPr>
        <w:jc w:val="both"/>
        <w:rPr>
          <w:rFonts w:eastAsiaTheme="minorEastAsia"/>
          <w:szCs w:val="21"/>
        </w:rPr>
      </w:pPr>
      <w:r>
        <w:rPr>
          <w:rFonts w:ascii="黑体" w:hAnsi="黑体"/>
          <w:szCs w:val="21"/>
        </w:rPr>
        <w:t>8</w:t>
      </w:r>
      <w:r w:rsidRPr="0071400E">
        <w:rPr>
          <w:rFonts w:ascii="黑体" w:hAnsi="黑体"/>
          <w:szCs w:val="21"/>
        </w:rPr>
        <w:t>.</w:t>
      </w:r>
      <w:r>
        <w:rPr>
          <w:rFonts w:ascii="黑体" w:hAnsi="黑体"/>
          <w:szCs w:val="21"/>
        </w:rPr>
        <w:t>2</w:t>
      </w:r>
      <w:r w:rsidRPr="0071400E">
        <w:rPr>
          <w:rFonts w:ascii="黑体" w:hAnsi="黑体"/>
          <w:szCs w:val="21"/>
        </w:rPr>
        <w:t xml:space="preserve">  </w:t>
      </w:r>
      <w:r w:rsidR="00632F8A" w:rsidRPr="0071400E">
        <w:rPr>
          <w:rFonts w:eastAsiaTheme="minorEastAsia"/>
          <w:szCs w:val="21"/>
        </w:rPr>
        <w:t>拖拉机应装置能永久保持的产品标牌，产品标牌应符合企业有关规定。标牌标明的内容至少应包括：</w:t>
      </w:r>
    </w:p>
    <w:p w:rsidR="00632F8A" w:rsidRPr="0007648A" w:rsidRDefault="0071400E" w:rsidP="007E2C8D">
      <w:pPr>
        <w:pStyle w:val="afc"/>
        <w:ind w:left="420"/>
        <w:rPr>
          <w:rFonts w:ascii="Times New Roman" w:hAnsi="Times New Roman"/>
          <w:sz w:val="21"/>
          <w:szCs w:val="21"/>
        </w:rPr>
      </w:pPr>
      <w:r w:rsidRPr="0007648A">
        <w:rPr>
          <w:rFonts w:ascii="Times New Roman" w:hAnsi="Times New Roman"/>
          <w:sz w:val="21"/>
          <w:szCs w:val="21"/>
        </w:rPr>
        <w:t>a</w:t>
      </w:r>
      <w:r w:rsidRPr="0007648A">
        <w:rPr>
          <w:rFonts w:ascii="Times New Roman" w:hAnsi="Times New Roman"/>
          <w:sz w:val="21"/>
          <w:szCs w:val="21"/>
        </w:rPr>
        <w:t>）</w:t>
      </w:r>
      <w:r w:rsidRPr="0007648A">
        <w:rPr>
          <w:rFonts w:ascii="Times New Roman" w:hAnsi="Times New Roman"/>
          <w:sz w:val="21"/>
          <w:szCs w:val="21"/>
        </w:rPr>
        <w:t xml:space="preserve"> </w:t>
      </w:r>
      <w:r w:rsidR="00632F8A" w:rsidRPr="0007648A">
        <w:rPr>
          <w:rFonts w:ascii="Times New Roman" w:hAnsi="Times New Roman"/>
          <w:sz w:val="21"/>
          <w:szCs w:val="21"/>
        </w:rPr>
        <w:t>拖拉机商标、型号、名称；</w:t>
      </w:r>
    </w:p>
    <w:p w:rsidR="00632F8A" w:rsidRPr="0007648A" w:rsidRDefault="0071400E" w:rsidP="007E2C8D">
      <w:pPr>
        <w:pStyle w:val="afc"/>
        <w:ind w:left="420"/>
        <w:rPr>
          <w:rFonts w:ascii="Times New Roman" w:hAnsi="Times New Roman"/>
          <w:sz w:val="21"/>
          <w:szCs w:val="21"/>
        </w:rPr>
      </w:pPr>
      <w:r w:rsidRPr="0007648A">
        <w:rPr>
          <w:rFonts w:ascii="Times New Roman" w:hAnsi="Times New Roman"/>
          <w:sz w:val="21"/>
          <w:szCs w:val="21"/>
        </w:rPr>
        <w:t>b</w:t>
      </w:r>
      <w:r w:rsidRPr="0007648A">
        <w:rPr>
          <w:rFonts w:ascii="Times New Roman" w:hAnsi="Times New Roman"/>
          <w:sz w:val="21"/>
          <w:szCs w:val="21"/>
        </w:rPr>
        <w:t>）</w:t>
      </w:r>
      <w:r w:rsidRPr="0007648A">
        <w:rPr>
          <w:rFonts w:ascii="Times New Roman" w:hAnsi="Times New Roman"/>
          <w:sz w:val="21"/>
          <w:szCs w:val="21"/>
        </w:rPr>
        <w:t xml:space="preserve"> </w:t>
      </w:r>
      <w:r w:rsidR="00632F8A" w:rsidRPr="0007648A">
        <w:rPr>
          <w:rFonts w:ascii="Times New Roman" w:hAnsi="Times New Roman"/>
          <w:sz w:val="21"/>
          <w:szCs w:val="21"/>
        </w:rPr>
        <w:t>发动机标定功率（</w:t>
      </w:r>
      <w:r w:rsidR="00632F8A" w:rsidRPr="0007648A">
        <w:rPr>
          <w:rFonts w:ascii="Times New Roman" w:hAnsi="Times New Roman"/>
          <w:sz w:val="21"/>
          <w:szCs w:val="21"/>
        </w:rPr>
        <w:t>12h</w:t>
      </w:r>
      <w:r w:rsidR="00632F8A" w:rsidRPr="0007648A">
        <w:rPr>
          <w:rFonts w:ascii="Times New Roman" w:hAnsi="Times New Roman"/>
          <w:sz w:val="21"/>
          <w:szCs w:val="21"/>
        </w:rPr>
        <w:t>）</w:t>
      </w:r>
      <w:r w:rsidR="00632F8A" w:rsidRPr="0007648A">
        <w:rPr>
          <w:rFonts w:ascii="Times New Roman" w:hAnsi="Times New Roman"/>
          <w:sz w:val="21"/>
          <w:szCs w:val="21"/>
        </w:rPr>
        <w:t xml:space="preserve"> kW</w:t>
      </w:r>
      <w:r w:rsidR="00632F8A" w:rsidRPr="0007648A">
        <w:rPr>
          <w:rFonts w:ascii="Times New Roman" w:hAnsi="Times New Roman"/>
          <w:sz w:val="21"/>
          <w:szCs w:val="21"/>
        </w:rPr>
        <w:t>；</w:t>
      </w:r>
    </w:p>
    <w:p w:rsidR="00632F8A" w:rsidRPr="0007648A" w:rsidRDefault="0071400E" w:rsidP="007E2C8D">
      <w:pPr>
        <w:pStyle w:val="afc"/>
        <w:ind w:left="420"/>
        <w:rPr>
          <w:rFonts w:ascii="Times New Roman" w:hAnsi="Times New Roman"/>
          <w:sz w:val="21"/>
          <w:szCs w:val="21"/>
        </w:rPr>
      </w:pPr>
      <w:r w:rsidRPr="0007648A">
        <w:rPr>
          <w:rFonts w:ascii="Times New Roman" w:hAnsi="Times New Roman"/>
          <w:sz w:val="21"/>
          <w:szCs w:val="21"/>
        </w:rPr>
        <w:t>c</w:t>
      </w:r>
      <w:r w:rsidRPr="0007648A">
        <w:rPr>
          <w:rFonts w:ascii="Times New Roman" w:hAnsi="Times New Roman"/>
          <w:sz w:val="21"/>
          <w:szCs w:val="21"/>
        </w:rPr>
        <w:t>）</w:t>
      </w:r>
      <w:r w:rsidRPr="0007648A">
        <w:rPr>
          <w:rFonts w:ascii="Times New Roman" w:hAnsi="Times New Roman"/>
          <w:sz w:val="21"/>
          <w:szCs w:val="21"/>
        </w:rPr>
        <w:t xml:space="preserve"> </w:t>
      </w:r>
      <w:r w:rsidR="00632F8A" w:rsidRPr="0007648A">
        <w:rPr>
          <w:rFonts w:ascii="Times New Roman" w:hAnsi="Times New Roman"/>
          <w:sz w:val="21"/>
          <w:szCs w:val="21"/>
        </w:rPr>
        <w:t>出厂编号及出厂年月；</w:t>
      </w:r>
    </w:p>
    <w:p w:rsidR="00632F8A" w:rsidRPr="0007648A" w:rsidRDefault="0071400E" w:rsidP="007E2C8D">
      <w:pPr>
        <w:pStyle w:val="afc"/>
        <w:ind w:left="420"/>
        <w:rPr>
          <w:rFonts w:ascii="Times New Roman" w:hAnsi="Times New Roman"/>
          <w:sz w:val="21"/>
          <w:szCs w:val="21"/>
        </w:rPr>
      </w:pPr>
      <w:r w:rsidRPr="0007648A">
        <w:rPr>
          <w:rFonts w:ascii="Times New Roman" w:hAnsi="Times New Roman"/>
          <w:sz w:val="21"/>
          <w:szCs w:val="21"/>
        </w:rPr>
        <w:t>d</w:t>
      </w:r>
      <w:r w:rsidRPr="0007648A">
        <w:rPr>
          <w:rFonts w:ascii="Times New Roman" w:hAnsi="Times New Roman"/>
          <w:sz w:val="21"/>
          <w:szCs w:val="21"/>
        </w:rPr>
        <w:t>）</w:t>
      </w:r>
      <w:r w:rsidRPr="0007648A">
        <w:rPr>
          <w:rFonts w:ascii="Times New Roman" w:hAnsi="Times New Roman"/>
          <w:sz w:val="21"/>
          <w:szCs w:val="21"/>
        </w:rPr>
        <w:t xml:space="preserve"> </w:t>
      </w:r>
      <w:r w:rsidR="00632F8A" w:rsidRPr="0007648A">
        <w:rPr>
          <w:rFonts w:ascii="Times New Roman" w:hAnsi="Times New Roman"/>
          <w:sz w:val="21"/>
          <w:szCs w:val="21"/>
        </w:rPr>
        <w:t>产品执行标准编号；</w:t>
      </w:r>
    </w:p>
    <w:p w:rsidR="00632F8A" w:rsidRPr="0071400E" w:rsidRDefault="0071400E" w:rsidP="007E2C8D">
      <w:pPr>
        <w:pStyle w:val="afc"/>
        <w:ind w:left="420"/>
        <w:rPr>
          <w:rFonts w:ascii="Times New Roman" w:hAnsi="Times New Roman"/>
          <w:sz w:val="21"/>
          <w:szCs w:val="21"/>
        </w:rPr>
      </w:pPr>
      <w:r w:rsidRPr="0007648A">
        <w:rPr>
          <w:rFonts w:ascii="Times New Roman" w:hAnsi="Times New Roman"/>
          <w:sz w:val="21"/>
          <w:szCs w:val="21"/>
        </w:rPr>
        <w:t>e</w:t>
      </w:r>
      <w:r w:rsidRPr="0007648A">
        <w:rPr>
          <w:rFonts w:ascii="Times New Roman" w:hAnsi="Times New Roman"/>
          <w:sz w:val="21"/>
          <w:szCs w:val="21"/>
        </w:rPr>
        <w:t>）</w:t>
      </w:r>
      <w:r w:rsidR="0007648A" w:rsidRPr="0007648A">
        <w:rPr>
          <w:rFonts w:ascii="Times New Roman" w:hAnsi="Times New Roman"/>
          <w:sz w:val="21"/>
          <w:szCs w:val="21"/>
        </w:rPr>
        <w:t xml:space="preserve"> </w:t>
      </w:r>
      <w:r w:rsidR="00632F8A" w:rsidRPr="0071400E">
        <w:rPr>
          <w:rFonts w:ascii="Times New Roman" w:hAnsi="Times New Roman"/>
          <w:sz w:val="21"/>
          <w:szCs w:val="21"/>
        </w:rPr>
        <w:t>制造厂名称及地址。</w:t>
      </w:r>
    </w:p>
    <w:p w:rsidR="00632F8A" w:rsidRPr="0071400E" w:rsidRDefault="0071400E" w:rsidP="007E2C8D">
      <w:pPr>
        <w:pStyle w:val="affffff1"/>
        <w:jc w:val="both"/>
        <w:rPr>
          <w:rFonts w:ascii="Times New Roman"/>
        </w:rPr>
      </w:pPr>
      <w:r>
        <w:rPr>
          <w:rFonts w:ascii="黑体" w:eastAsia="黑体" w:hAnsi="黑体"/>
        </w:rPr>
        <w:t>8</w:t>
      </w:r>
      <w:r w:rsidRPr="0071400E">
        <w:rPr>
          <w:rFonts w:ascii="黑体" w:eastAsia="黑体" w:hAnsi="黑体"/>
        </w:rPr>
        <w:t>.</w:t>
      </w:r>
      <w:r>
        <w:rPr>
          <w:rFonts w:ascii="黑体" w:eastAsia="黑体" w:hAnsi="黑体"/>
        </w:rPr>
        <w:t>3</w:t>
      </w:r>
      <w:r w:rsidRPr="0071400E">
        <w:rPr>
          <w:rFonts w:ascii="黑体" w:eastAsia="黑体" w:hAnsi="黑体"/>
        </w:rPr>
        <w:t xml:space="preserve">  </w:t>
      </w:r>
      <w:r w:rsidR="00632F8A" w:rsidRPr="0071400E">
        <w:rPr>
          <w:rFonts w:ascii="Times New Roman"/>
        </w:rPr>
        <w:t>拖拉机应装置能永久保持的环保信息标</w:t>
      </w:r>
      <w:r w:rsidR="00632F8A" w:rsidRPr="0071400E">
        <w:rPr>
          <w:rFonts w:ascii="Times New Roman" w:hint="eastAsia"/>
        </w:rPr>
        <w:t>签</w:t>
      </w:r>
      <w:r w:rsidR="00632F8A" w:rsidRPr="0071400E">
        <w:rPr>
          <w:rFonts w:ascii="Times New Roman"/>
        </w:rPr>
        <w:t>，环保信息标签应符合企业有关规定。标</w:t>
      </w:r>
      <w:r w:rsidR="00632F8A" w:rsidRPr="0071400E">
        <w:rPr>
          <w:rFonts w:ascii="Times New Roman" w:hint="eastAsia"/>
        </w:rPr>
        <w:t>签</w:t>
      </w:r>
      <w:r w:rsidR="00632F8A" w:rsidRPr="0071400E">
        <w:rPr>
          <w:rFonts w:ascii="Times New Roman"/>
        </w:rPr>
        <w:t>标明的内容至少应包括：</w:t>
      </w:r>
    </w:p>
    <w:p w:rsidR="00632F8A" w:rsidRPr="0071400E" w:rsidRDefault="0071400E" w:rsidP="007E2C8D">
      <w:pPr>
        <w:pStyle w:val="affffffc"/>
        <w:ind w:leftChars="0" w:left="0" w:firstLineChars="200" w:firstLine="420"/>
        <w:rPr>
          <w:rFonts w:ascii="Times New Roman"/>
          <w:szCs w:val="21"/>
        </w:rPr>
      </w:pPr>
      <w:r w:rsidRPr="0071400E">
        <w:rPr>
          <w:rFonts w:ascii="Times New Roman"/>
          <w:szCs w:val="21"/>
        </w:rPr>
        <w:t>a</w:t>
      </w:r>
      <w:r w:rsidRPr="0071400E">
        <w:rPr>
          <w:rFonts w:ascii="Times New Roman"/>
          <w:szCs w:val="21"/>
        </w:rPr>
        <w:t>）</w:t>
      </w:r>
      <w:r>
        <w:rPr>
          <w:rFonts w:ascii="Times New Roman" w:hint="eastAsia"/>
          <w:szCs w:val="21"/>
        </w:rPr>
        <w:t xml:space="preserve"> </w:t>
      </w:r>
      <w:r w:rsidR="00632F8A" w:rsidRPr="0071400E">
        <w:rPr>
          <w:rFonts w:ascii="Times New Roman"/>
          <w:szCs w:val="21"/>
        </w:rPr>
        <w:t>标签上应有</w:t>
      </w:r>
      <w:r w:rsidR="00632F8A" w:rsidRPr="0071400E">
        <w:rPr>
          <w:rFonts w:ascii="Times New Roman"/>
          <w:szCs w:val="21"/>
        </w:rPr>
        <w:t>“</w:t>
      </w:r>
      <w:r w:rsidR="00632F8A" w:rsidRPr="0071400E">
        <w:rPr>
          <w:rFonts w:ascii="Times New Roman"/>
          <w:szCs w:val="21"/>
        </w:rPr>
        <w:t>环保信息标签</w:t>
      </w:r>
      <w:r w:rsidR="00632F8A" w:rsidRPr="0071400E">
        <w:rPr>
          <w:rFonts w:ascii="Times New Roman"/>
          <w:szCs w:val="21"/>
        </w:rPr>
        <w:t>”</w:t>
      </w:r>
      <w:r w:rsidR="00632F8A" w:rsidRPr="0071400E">
        <w:rPr>
          <w:rFonts w:ascii="Times New Roman"/>
          <w:szCs w:val="21"/>
        </w:rPr>
        <w:t>字样；</w:t>
      </w:r>
    </w:p>
    <w:p w:rsidR="00632F8A" w:rsidRPr="0071400E" w:rsidRDefault="0071400E" w:rsidP="007E2C8D">
      <w:pPr>
        <w:pStyle w:val="affffffc"/>
        <w:ind w:leftChars="0" w:left="0" w:firstLineChars="200" w:firstLine="420"/>
        <w:rPr>
          <w:rFonts w:ascii="Times New Roman"/>
          <w:szCs w:val="21"/>
        </w:rPr>
      </w:pPr>
      <w:r w:rsidRPr="0071400E">
        <w:rPr>
          <w:rFonts w:ascii="Times New Roman"/>
          <w:szCs w:val="21"/>
        </w:rPr>
        <w:t>b</w:t>
      </w:r>
      <w:r w:rsidRPr="0071400E">
        <w:rPr>
          <w:rFonts w:ascii="Times New Roman"/>
          <w:szCs w:val="21"/>
        </w:rPr>
        <w:t>）</w:t>
      </w:r>
      <w:r>
        <w:rPr>
          <w:rFonts w:ascii="Times New Roman" w:hint="eastAsia"/>
          <w:szCs w:val="21"/>
        </w:rPr>
        <w:t xml:space="preserve"> </w:t>
      </w:r>
      <w:r w:rsidR="00632F8A" w:rsidRPr="0071400E">
        <w:rPr>
          <w:rFonts w:ascii="Times New Roman"/>
          <w:szCs w:val="21"/>
        </w:rPr>
        <w:t>达到的排放标准和相应阶段、信息公开编号、生产日期；</w:t>
      </w:r>
    </w:p>
    <w:p w:rsidR="0071400E" w:rsidRDefault="0071400E" w:rsidP="007E2C8D">
      <w:pPr>
        <w:pStyle w:val="affffffc"/>
        <w:ind w:leftChars="0" w:left="0" w:firstLineChars="200" w:firstLine="420"/>
        <w:rPr>
          <w:rFonts w:ascii="Times New Roman"/>
          <w:szCs w:val="21"/>
        </w:rPr>
      </w:pPr>
      <w:r w:rsidRPr="0071400E">
        <w:rPr>
          <w:rFonts w:ascii="Times New Roman"/>
          <w:szCs w:val="21"/>
        </w:rPr>
        <w:t>c</w:t>
      </w:r>
      <w:r w:rsidRPr="0071400E">
        <w:rPr>
          <w:rFonts w:ascii="Times New Roman"/>
          <w:szCs w:val="21"/>
        </w:rPr>
        <w:t>）</w:t>
      </w:r>
      <w:r>
        <w:rPr>
          <w:rFonts w:ascii="Times New Roman" w:hint="eastAsia"/>
          <w:szCs w:val="21"/>
        </w:rPr>
        <w:t xml:space="preserve"> </w:t>
      </w:r>
      <w:r w:rsidR="00632F8A" w:rsidRPr="0071400E">
        <w:rPr>
          <w:rFonts w:ascii="Times New Roman"/>
          <w:szCs w:val="21"/>
        </w:rPr>
        <w:t>基本信息（生产企业名称、商标、拖拉机型号、柴油机生产企业名称、柴油机型号、燃料喷射</w:t>
      </w:r>
    </w:p>
    <w:p w:rsidR="00632F8A" w:rsidRPr="0071400E" w:rsidRDefault="00632F8A" w:rsidP="007E2C8D">
      <w:pPr>
        <w:pStyle w:val="affffffc"/>
        <w:ind w:leftChars="0" w:left="0" w:firstLineChars="380" w:firstLine="798"/>
        <w:rPr>
          <w:rFonts w:ascii="Times New Roman"/>
          <w:szCs w:val="21"/>
        </w:rPr>
      </w:pPr>
      <w:r w:rsidRPr="0071400E">
        <w:rPr>
          <w:rFonts w:ascii="Times New Roman"/>
          <w:szCs w:val="21"/>
        </w:rPr>
        <w:t>系统型式等）；</w:t>
      </w:r>
    </w:p>
    <w:p w:rsidR="00632F8A" w:rsidRPr="0071400E" w:rsidRDefault="0071400E" w:rsidP="007E2C8D">
      <w:pPr>
        <w:pStyle w:val="affffffc"/>
        <w:ind w:leftChars="0" w:left="0" w:firstLineChars="200" w:firstLine="420"/>
        <w:rPr>
          <w:rFonts w:ascii="Times New Roman"/>
          <w:szCs w:val="21"/>
        </w:rPr>
      </w:pPr>
      <w:r w:rsidRPr="0071400E">
        <w:rPr>
          <w:rFonts w:ascii="Times New Roman"/>
          <w:szCs w:val="21"/>
        </w:rPr>
        <w:t>d</w:t>
      </w:r>
      <w:r w:rsidRPr="0071400E">
        <w:rPr>
          <w:rFonts w:ascii="Times New Roman"/>
          <w:szCs w:val="21"/>
        </w:rPr>
        <w:t>）</w:t>
      </w:r>
      <w:r>
        <w:rPr>
          <w:rFonts w:ascii="Times New Roman" w:hint="eastAsia"/>
          <w:szCs w:val="21"/>
        </w:rPr>
        <w:t xml:space="preserve"> </w:t>
      </w:r>
      <w:r w:rsidR="00632F8A" w:rsidRPr="0071400E">
        <w:rPr>
          <w:rFonts w:ascii="Times New Roman"/>
          <w:szCs w:val="21"/>
        </w:rPr>
        <w:t>污染物控制技术信息。</w:t>
      </w:r>
    </w:p>
    <w:p w:rsidR="00632F8A" w:rsidRPr="0071400E" w:rsidRDefault="0071400E" w:rsidP="007E2C8D">
      <w:pPr>
        <w:pStyle w:val="a0"/>
        <w:numPr>
          <w:ilvl w:val="0"/>
          <w:numId w:val="0"/>
        </w:numPr>
        <w:jc w:val="both"/>
        <w:rPr>
          <w:rFonts w:eastAsiaTheme="minorEastAsia"/>
          <w:szCs w:val="21"/>
        </w:rPr>
      </w:pPr>
      <w:r>
        <w:rPr>
          <w:rFonts w:ascii="黑体" w:hAnsi="黑体"/>
          <w:szCs w:val="21"/>
        </w:rPr>
        <w:t>8</w:t>
      </w:r>
      <w:r w:rsidRPr="0071400E">
        <w:rPr>
          <w:rFonts w:ascii="黑体" w:hAnsi="黑体"/>
          <w:szCs w:val="21"/>
        </w:rPr>
        <w:t>.</w:t>
      </w:r>
      <w:r>
        <w:rPr>
          <w:rFonts w:ascii="黑体" w:hAnsi="黑体"/>
          <w:szCs w:val="21"/>
        </w:rPr>
        <w:t>4</w:t>
      </w:r>
      <w:r w:rsidRPr="0071400E">
        <w:rPr>
          <w:rFonts w:ascii="黑体" w:hAnsi="黑体"/>
          <w:szCs w:val="21"/>
        </w:rPr>
        <w:t xml:space="preserve">  </w:t>
      </w:r>
      <w:r w:rsidR="00632F8A" w:rsidRPr="0071400E">
        <w:rPr>
          <w:rFonts w:eastAsiaTheme="minorEastAsia"/>
          <w:szCs w:val="21"/>
        </w:rPr>
        <w:t>拖拉机的装运应保证拖拉机（包括备件、附件和随车工具）在正常运输中其零件不致损伤和丢失。</w:t>
      </w:r>
    </w:p>
    <w:p w:rsidR="00632F8A" w:rsidRPr="0071400E" w:rsidRDefault="0071400E" w:rsidP="007E2C8D">
      <w:pPr>
        <w:pStyle w:val="a0"/>
        <w:numPr>
          <w:ilvl w:val="0"/>
          <w:numId w:val="0"/>
        </w:numPr>
        <w:jc w:val="both"/>
        <w:rPr>
          <w:rFonts w:eastAsiaTheme="minorEastAsia"/>
          <w:szCs w:val="21"/>
        </w:rPr>
      </w:pPr>
      <w:r>
        <w:rPr>
          <w:rFonts w:ascii="黑体" w:hAnsi="黑体"/>
          <w:szCs w:val="21"/>
        </w:rPr>
        <w:t>8</w:t>
      </w:r>
      <w:r w:rsidRPr="0071400E">
        <w:rPr>
          <w:rFonts w:ascii="黑体" w:hAnsi="黑体"/>
          <w:szCs w:val="21"/>
        </w:rPr>
        <w:t>.</w:t>
      </w:r>
      <w:r>
        <w:rPr>
          <w:rFonts w:ascii="黑体" w:hAnsi="黑体"/>
          <w:szCs w:val="21"/>
        </w:rPr>
        <w:t>5</w:t>
      </w:r>
      <w:r w:rsidRPr="0071400E">
        <w:rPr>
          <w:rFonts w:ascii="黑体" w:hAnsi="黑体"/>
          <w:szCs w:val="21"/>
        </w:rPr>
        <w:t xml:space="preserve">  </w:t>
      </w:r>
      <w:r w:rsidR="00632F8A" w:rsidRPr="0071400E">
        <w:rPr>
          <w:rFonts w:eastAsiaTheme="minorEastAsia"/>
          <w:szCs w:val="21"/>
        </w:rPr>
        <w:t>在干燥、通风的贮存条件下，拖拉机及其备件、附件和随车工具的防锈有效期为自出厂之日起</w:t>
      </w:r>
      <w:r w:rsidR="00632F8A" w:rsidRPr="0071400E">
        <w:rPr>
          <w:rFonts w:eastAsiaTheme="minorEastAsia"/>
          <w:szCs w:val="21"/>
        </w:rPr>
        <w:t>12</w:t>
      </w:r>
      <w:r w:rsidR="00632F8A" w:rsidRPr="0071400E">
        <w:rPr>
          <w:rFonts w:eastAsiaTheme="minorEastAsia"/>
          <w:szCs w:val="21"/>
        </w:rPr>
        <w:t>个月。</w:t>
      </w:r>
    </w:p>
    <w:p w:rsidR="00632F8A" w:rsidRPr="0071400E" w:rsidRDefault="00632F8A" w:rsidP="0071400E">
      <w:pPr>
        <w:pStyle w:val="a0"/>
        <w:numPr>
          <w:ilvl w:val="0"/>
          <w:numId w:val="0"/>
        </w:numPr>
        <w:rPr>
          <w:rFonts w:eastAsiaTheme="minorEastAsia"/>
          <w:szCs w:val="21"/>
        </w:rPr>
      </w:pPr>
      <w:r w:rsidRPr="0071400E">
        <w:rPr>
          <w:rFonts w:eastAsiaTheme="minorEastAsia"/>
          <w:szCs w:val="21"/>
        </w:rPr>
        <w:br w:type="page"/>
      </w:r>
    </w:p>
    <w:p w:rsidR="00632F8A" w:rsidRPr="0071400E" w:rsidRDefault="00632F8A" w:rsidP="0071400E">
      <w:pPr>
        <w:autoSpaceDE w:val="0"/>
        <w:autoSpaceDN w:val="0"/>
        <w:adjustRightInd w:val="0"/>
        <w:jc w:val="center"/>
        <w:rPr>
          <w:rFonts w:ascii="黑体" w:eastAsia="黑体" w:hAnsi="Calibri" w:cs="黑体"/>
          <w:kern w:val="0"/>
          <w:szCs w:val="21"/>
        </w:rPr>
      </w:pPr>
      <w:r w:rsidRPr="0071400E">
        <w:rPr>
          <w:rFonts w:ascii="黑体" w:eastAsia="黑体" w:hAnsi="Calibri" w:cs="黑体" w:hint="eastAsia"/>
          <w:kern w:val="0"/>
          <w:szCs w:val="21"/>
        </w:rPr>
        <w:t>附录</w:t>
      </w:r>
      <w:r w:rsidRPr="0071400E">
        <w:rPr>
          <w:rFonts w:ascii="黑体" w:eastAsia="黑体" w:hAnsi="Calibri" w:cs="黑体"/>
          <w:kern w:val="0"/>
          <w:szCs w:val="21"/>
        </w:rPr>
        <w:t>A</w:t>
      </w:r>
    </w:p>
    <w:p w:rsidR="00632F8A" w:rsidRPr="0071400E" w:rsidRDefault="00632F8A" w:rsidP="0071400E">
      <w:pPr>
        <w:autoSpaceDE w:val="0"/>
        <w:autoSpaceDN w:val="0"/>
        <w:adjustRightInd w:val="0"/>
        <w:jc w:val="center"/>
        <w:rPr>
          <w:rFonts w:ascii="黑体" w:eastAsia="黑体" w:hAnsi="Calibri" w:cs="黑体"/>
          <w:kern w:val="0"/>
          <w:szCs w:val="21"/>
        </w:rPr>
      </w:pPr>
      <w:r w:rsidRPr="0071400E">
        <w:rPr>
          <w:rFonts w:ascii="黑体" w:eastAsia="黑体" w:hAnsi="Calibri" w:cs="黑体" w:hint="eastAsia"/>
          <w:kern w:val="0"/>
          <w:szCs w:val="21"/>
        </w:rPr>
        <w:t>（规范性附录）</w:t>
      </w:r>
    </w:p>
    <w:p w:rsidR="00632F8A" w:rsidRDefault="00632F8A" w:rsidP="0071400E">
      <w:pPr>
        <w:autoSpaceDE w:val="0"/>
        <w:autoSpaceDN w:val="0"/>
        <w:adjustRightInd w:val="0"/>
        <w:jc w:val="center"/>
        <w:rPr>
          <w:rFonts w:ascii="黑体" w:eastAsia="黑体" w:hAnsi="Calibri" w:cs="黑体"/>
          <w:kern w:val="0"/>
          <w:szCs w:val="21"/>
        </w:rPr>
      </w:pPr>
      <w:r w:rsidRPr="0071400E">
        <w:rPr>
          <w:rFonts w:ascii="黑体" w:eastAsia="黑体" w:hAnsi="Calibri" w:cs="黑体" w:hint="eastAsia"/>
          <w:kern w:val="0"/>
          <w:szCs w:val="21"/>
        </w:rPr>
        <w:t>山地铰接轮式拖拉机爬坡能力（爬坡度）试验规程</w:t>
      </w:r>
    </w:p>
    <w:p w:rsidR="002129E9" w:rsidRPr="0071400E" w:rsidRDefault="002129E9" w:rsidP="0071400E">
      <w:pPr>
        <w:autoSpaceDE w:val="0"/>
        <w:autoSpaceDN w:val="0"/>
        <w:adjustRightInd w:val="0"/>
        <w:jc w:val="center"/>
        <w:rPr>
          <w:rFonts w:ascii="黑体" w:eastAsia="黑体" w:hAnsi="Calibri" w:cs="黑体"/>
          <w:kern w:val="0"/>
          <w:szCs w:val="21"/>
        </w:rPr>
      </w:pPr>
    </w:p>
    <w:p w:rsidR="00632F8A" w:rsidRPr="00632F8A" w:rsidRDefault="00632F8A" w:rsidP="0071400E">
      <w:pPr>
        <w:widowControl/>
        <w:spacing w:beforeLines="50" w:before="156" w:afterLines="50" w:after="156"/>
        <w:outlineLvl w:val="1"/>
        <w:rPr>
          <w:rFonts w:ascii="黑体" w:eastAsia="黑体" w:hAnsi="黑体"/>
          <w:kern w:val="0"/>
          <w:szCs w:val="21"/>
        </w:rPr>
      </w:pPr>
      <w:r w:rsidRPr="00632F8A">
        <w:rPr>
          <w:rFonts w:ascii="黑体" w:eastAsia="黑体" w:hAnsi="黑体"/>
          <w:kern w:val="0"/>
          <w:szCs w:val="21"/>
        </w:rPr>
        <w:t>A.</w:t>
      </w:r>
      <w:r w:rsidR="00954645">
        <w:rPr>
          <w:rFonts w:ascii="黑体" w:eastAsia="黑体" w:hAnsi="黑体"/>
          <w:kern w:val="0"/>
          <w:szCs w:val="21"/>
        </w:rPr>
        <w:t>1</w:t>
      </w:r>
      <w:r w:rsidRPr="00632F8A">
        <w:rPr>
          <w:rFonts w:ascii="黑体" w:eastAsia="黑体" w:hAnsi="黑体"/>
          <w:kern w:val="0"/>
          <w:szCs w:val="21"/>
        </w:rPr>
        <w:t xml:space="preserve"> </w:t>
      </w:r>
      <w:r w:rsidR="0071400E">
        <w:rPr>
          <w:rFonts w:ascii="黑体" w:eastAsia="黑体" w:hAnsi="黑体"/>
          <w:kern w:val="0"/>
          <w:szCs w:val="21"/>
        </w:rPr>
        <w:t xml:space="preserve"> </w:t>
      </w:r>
      <w:r w:rsidRPr="00632F8A">
        <w:rPr>
          <w:rFonts w:ascii="黑体" w:eastAsia="黑体" w:hAnsi="黑体" w:hint="eastAsia"/>
          <w:kern w:val="0"/>
          <w:szCs w:val="21"/>
        </w:rPr>
        <w:t>试验要求</w:t>
      </w:r>
    </w:p>
    <w:p w:rsidR="00632F8A" w:rsidRPr="00632F8A" w:rsidRDefault="00632F8A" w:rsidP="0071400E">
      <w:pPr>
        <w:ind w:firstLineChars="200" w:firstLine="420"/>
        <w:rPr>
          <w:rFonts w:hAnsi="宋体"/>
          <w:szCs w:val="20"/>
        </w:rPr>
      </w:pPr>
      <w:r w:rsidRPr="00632F8A">
        <w:rPr>
          <w:rFonts w:hAnsi="宋体" w:hint="eastAsia"/>
          <w:szCs w:val="20"/>
        </w:rPr>
        <w:t>试验样机的验收、磨合及试验通用要求应符合</w:t>
      </w:r>
      <w:r w:rsidRPr="00632F8A">
        <w:rPr>
          <w:rFonts w:hAnsi="宋体"/>
          <w:szCs w:val="20"/>
        </w:rPr>
        <w:t>GB/T</w:t>
      </w:r>
      <w:r w:rsidR="00954645">
        <w:rPr>
          <w:rFonts w:hAnsi="宋体"/>
          <w:szCs w:val="20"/>
        </w:rPr>
        <w:t xml:space="preserve"> </w:t>
      </w:r>
      <w:r w:rsidRPr="00632F8A">
        <w:rPr>
          <w:rFonts w:hAnsi="宋体"/>
          <w:szCs w:val="20"/>
        </w:rPr>
        <w:t>3871.1</w:t>
      </w:r>
      <w:r w:rsidRPr="00632F8A">
        <w:rPr>
          <w:rFonts w:hAnsi="宋体" w:hint="eastAsia"/>
          <w:szCs w:val="20"/>
        </w:rPr>
        <w:t>的规定。</w:t>
      </w:r>
      <w:r w:rsidRPr="00632F8A">
        <w:rPr>
          <w:rFonts w:hAnsi="宋体"/>
          <w:szCs w:val="20"/>
        </w:rPr>
        <w:t xml:space="preserve"> </w:t>
      </w:r>
    </w:p>
    <w:p w:rsidR="00632F8A" w:rsidRPr="00632F8A" w:rsidRDefault="00632F8A" w:rsidP="0071400E">
      <w:pPr>
        <w:widowControl/>
        <w:spacing w:beforeLines="50" w:before="156" w:afterLines="50" w:after="156"/>
        <w:outlineLvl w:val="1"/>
        <w:rPr>
          <w:rFonts w:ascii="黑体" w:eastAsia="黑体" w:hAnsi="黑体"/>
          <w:kern w:val="0"/>
          <w:szCs w:val="21"/>
        </w:rPr>
      </w:pPr>
      <w:r w:rsidRPr="00632F8A">
        <w:rPr>
          <w:rFonts w:ascii="黑体" w:eastAsia="黑体" w:hAnsi="黑体"/>
          <w:kern w:val="0"/>
          <w:szCs w:val="21"/>
        </w:rPr>
        <w:t>A.</w:t>
      </w:r>
      <w:r w:rsidR="00954645">
        <w:rPr>
          <w:rFonts w:ascii="黑体" w:eastAsia="黑体" w:hAnsi="黑体"/>
          <w:kern w:val="0"/>
          <w:szCs w:val="21"/>
        </w:rPr>
        <w:t>2</w:t>
      </w:r>
      <w:r w:rsidRPr="00632F8A">
        <w:rPr>
          <w:rFonts w:ascii="黑体" w:eastAsia="黑体" w:hAnsi="黑体"/>
          <w:kern w:val="0"/>
          <w:szCs w:val="21"/>
        </w:rPr>
        <w:t xml:space="preserve"> </w:t>
      </w:r>
      <w:r w:rsidR="0071400E">
        <w:rPr>
          <w:rFonts w:ascii="黑体" w:eastAsia="黑体" w:hAnsi="黑体"/>
          <w:kern w:val="0"/>
          <w:szCs w:val="21"/>
        </w:rPr>
        <w:t xml:space="preserve"> </w:t>
      </w:r>
      <w:r w:rsidRPr="00632F8A">
        <w:rPr>
          <w:rFonts w:ascii="黑体" w:eastAsia="黑体" w:hAnsi="黑体" w:hint="eastAsia"/>
          <w:kern w:val="0"/>
          <w:szCs w:val="21"/>
        </w:rPr>
        <w:t>试验条件</w:t>
      </w:r>
    </w:p>
    <w:p w:rsidR="00632F8A" w:rsidRPr="00632F8A" w:rsidRDefault="00632F8A" w:rsidP="0071400E">
      <w:pPr>
        <w:ind w:firstLineChars="200" w:firstLine="420"/>
        <w:rPr>
          <w:rFonts w:hAnsi="宋体"/>
          <w:szCs w:val="20"/>
        </w:rPr>
      </w:pPr>
      <w:proofErr w:type="gramStart"/>
      <w:r w:rsidRPr="00632F8A">
        <w:rPr>
          <w:rFonts w:hAnsi="宋体" w:hint="eastAsia"/>
          <w:szCs w:val="20"/>
        </w:rPr>
        <w:t>除试验</w:t>
      </w:r>
      <w:proofErr w:type="gramEnd"/>
      <w:r w:rsidRPr="00632F8A">
        <w:rPr>
          <w:rFonts w:hAnsi="宋体" w:hint="eastAsia"/>
          <w:szCs w:val="20"/>
        </w:rPr>
        <w:t>仪器与试验道路外，其它试验条件应符合</w:t>
      </w:r>
      <w:r w:rsidRPr="00632F8A">
        <w:rPr>
          <w:rFonts w:hAnsi="宋体"/>
          <w:szCs w:val="20"/>
        </w:rPr>
        <w:t>GB/T 3871.1</w:t>
      </w:r>
      <w:r w:rsidRPr="00632F8A">
        <w:rPr>
          <w:rFonts w:hAnsi="宋体" w:hint="eastAsia"/>
          <w:szCs w:val="20"/>
        </w:rPr>
        <w:t>的规定。</w:t>
      </w:r>
      <w:r w:rsidRPr="00632F8A">
        <w:rPr>
          <w:rFonts w:hAnsi="宋体"/>
          <w:szCs w:val="20"/>
        </w:rPr>
        <w:t xml:space="preserve"> </w:t>
      </w:r>
    </w:p>
    <w:p w:rsidR="00632F8A" w:rsidRPr="00632F8A" w:rsidRDefault="00632F8A" w:rsidP="0071400E">
      <w:pPr>
        <w:widowControl/>
        <w:spacing w:beforeLines="50" w:before="156" w:afterLines="50" w:after="156"/>
        <w:outlineLvl w:val="1"/>
        <w:rPr>
          <w:rFonts w:ascii="黑体" w:eastAsia="黑体" w:hAnsi="黑体"/>
          <w:kern w:val="0"/>
          <w:szCs w:val="21"/>
        </w:rPr>
      </w:pPr>
      <w:r w:rsidRPr="00632F8A">
        <w:rPr>
          <w:rFonts w:ascii="黑体" w:eastAsia="黑体" w:hAnsi="黑体"/>
          <w:kern w:val="0"/>
          <w:szCs w:val="21"/>
        </w:rPr>
        <w:t>A.</w:t>
      </w:r>
      <w:r w:rsidR="00954645">
        <w:rPr>
          <w:rFonts w:ascii="黑体" w:eastAsia="黑体" w:hAnsi="黑体"/>
          <w:kern w:val="0"/>
          <w:szCs w:val="21"/>
        </w:rPr>
        <w:t>3</w:t>
      </w:r>
      <w:r w:rsidRPr="00632F8A">
        <w:rPr>
          <w:rFonts w:ascii="黑体" w:eastAsia="黑体" w:hAnsi="黑体"/>
          <w:kern w:val="0"/>
          <w:szCs w:val="21"/>
        </w:rPr>
        <w:t xml:space="preserve"> </w:t>
      </w:r>
      <w:r w:rsidR="0071400E">
        <w:rPr>
          <w:rFonts w:ascii="黑体" w:eastAsia="黑体" w:hAnsi="黑体"/>
          <w:kern w:val="0"/>
          <w:szCs w:val="21"/>
        </w:rPr>
        <w:t xml:space="preserve"> </w:t>
      </w:r>
      <w:r w:rsidRPr="00632F8A">
        <w:rPr>
          <w:rFonts w:ascii="黑体" w:eastAsia="黑体" w:hAnsi="黑体" w:hint="eastAsia"/>
          <w:kern w:val="0"/>
          <w:szCs w:val="21"/>
        </w:rPr>
        <w:t>试验仪器</w:t>
      </w:r>
    </w:p>
    <w:p w:rsidR="00632F8A" w:rsidRPr="00632F8A" w:rsidRDefault="00632F8A" w:rsidP="0071400E">
      <w:pPr>
        <w:ind w:firstLineChars="200" w:firstLine="420"/>
        <w:rPr>
          <w:rFonts w:hAnsi="宋体"/>
          <w:szCs w:val="20"/>
        </w:rPr>
      </w:pPr>
      <w:r w:rsidRPr="00632F8A">
        <w:rPr>
          <w:rFonts w:hAnsi="宋体"/>
          <w:szCs w:val="20"/>
        </w:rPr>
        <w:t>a</w:t>
      </w:r>
      <w:r w:rsidR="00A938D0">
        <w:rPr>
          <w:rFonts w:hAnsi="宋体"/>
          <w:szCs w:val="20"/>
        </w:rPr>
        <w:t>）</w:t>
      </w:r>
      <w:r w:rsidRPr="00632F8A">
        <w:rPr>
          <w:rFonts w:hAnsi="宋体"/>
          <w:szCs w:val="20"/>
        </w:rPr>
        <w:t xml:space="preserve"> </w:t>
      </w:r>
      <w:r w:rsidRPr="00632F8A">
        <w:rPr>
          <w:rFonts w:hAnsi="宋体" w:hint="eastAsia"/>
          <w:szCs w:val="20"/>
        </w:rPr>
        <w:t>秒表；</w:t>
      </w:r>
    </w:p>
    <w:p w:rsidR="00632F8A" w:rsidRPr="00632F8A" w:rsidRDefault="00632F8A" w:rsidP="0071400E">
      <w:pPr>
        <w:ind w:firstLineChars="200" w:firstLine="420"/>
        <w:rPr>
          <w:rFonts w:hAnsi="宋体"/>
          <w:szCs w:val="20"/>
        </w:rPr>
      </w:pPr>
      <w:r w:rsidRPr="00632F8A">
        <w:rPr>
          <w:rFonts w:hAnsi="宋体"/>
          <w:szCs w:val="20"/>
        </w:rPr>
        <w:t>b</w:t>
      </w:r>
      <w:r w:rsidR="00A938D0">
        <w:rPr>
          <w:rFonts w:hAnsi="宋体"/>
          <w:szCs w:val="20"/>
        </w:rPr>
        <w:t>）</w:t>
      </w:r>
      <w:r w:rsidRPr="00632F8A">
        <w:rPr>
          <w:rFonts w:hAnsi="宋体"/>
          <w:szCs w:val="20"/>
        </w:rPr>
        <w:t xml:space="preserve"> </w:t>
      </w:r>
      <w:r w:rsidRPr="00632F8A">
        <w:rPr>
          <w:rFonts w:hAnsi="宋体" w:hint="eastAsia"/>
          <w:szCs w:val="20"/>
        </w:rPr>
        <w:t>钢卷尺；</w:t>
      </w:r>
    </w:p>
    <w:p w:rsidR="00632F8A" w:rsidRPr="00632F8A" w:rsidRDefault="00632F8A" w:rsidP="0071400E">
      <w:pPr>
        <w:ind w:firstLineChars="200" w:firstLine="420"/>
        <w:rPr>
          <w:rFonts w:hAnsi="宋体"/>
          <w:szCs w:val="20"/>
        </w:rPr>
      </w:pPr>
      <w:r w:rsidRPr="00632F8A">
        <w:rPr>
          <w:rFonts w:hAnsi="宋体"/>
          <w:szCs w:val="20"/>
        </w:rPr>
        <w:t>c</w:t>
      </w:r>
      <w:r w:rsidR="00A938D0">
        <w:rPr>
          <w:rFonts w:hAnsi="宋体"/>
          <w:szCs w:val="20"/>
        </w:rPr>
        <w:t>）</w:t>
      </w:r>
      <w:r w:rsidRPr="00632F8A">
        <w:rPr>
          <w:rFonts w:hAnsi="宋体"/>
          <w:szCs w:val="20"/>
        </w:rPr>
        <w:t xml:space="preserve"> </w:t>
      </w:r>
      <w:r w:rsidRPr="00632F8A">
        <w:rPr>
          <w:rFonts w:hAnsi="宋体" w:hint="eastAsia"/>
          <w:szCs w:val="20"/>
        </w:rPr>
        <w:t>标杆；</w:t>
      </w:r>
    </w:p>
    <w:p w:rsidR="00632F8A" w:rsidRPr="00632F8A" w:rsidRDefault="00632F8A" w:rsidP="0071400E">
      <w:pPr>
        <w:ind w:firstLineChars="200" w:firstLine="420"/>
        <w:rPr>
          <w:rFonts w:hAnsi="宋体"/>
          <w:szCs w:val="20"/>
        </w:rPr>
      </w:pPr>
      <w:r w:rsidRPr="00632F8A">
        <w:rPr>
          <w:rFonts w:hAnsi="宋体"/>
          <w:szCs w:val="20"/>
        </w:rPr>
        <w:t>d</w:t>
      </w:r>
      <w:r w:rsidR="00A938D0">
        <w:rPr>
          <w:rFonts w:hAnsi="宋体"/>
          <w:szCs w:val="20"/>
        </w:rPr>
        <w:t>）</w:t>
      </w:r>
      <w:r w:rsidRPr="00632F8A">
        <w:rPr>
          <w:rFonts w:hAnsi="宋体"/>
          <w:szCs w:val="20"/>
        </w:rPr>
        <w:t xml:space="preserve"> </w:t>
      </w:r>
      <w:r w:rsidRPr="00632F8A">
        <w:rPr>
          <w:rFonts w:hAnsi="宋体" w:hint="eastAsia"/>
          <w:szCs w:val="20"/>
        </w:rPr>
        <w:t>坡度仪（角度仪）。</w:t>
      </w:r>
    </w:p>
    <w:p w:rsidR="00632F8A" w:rsidRPr="00632F8A" w:rsidRDefault="00632F8A" w:rsidP="0071400E">
      <w:pPr>
        <w:widowControl/>
        <w:spacing w:beforeLines="50" w:before="156" w:afterLines="50" w:after="156"/>
        <w:outlineLvl w:val="1"/>
        <w:rPr>
          <w:rFonts w:ascii="黑体" w:eastAsia="黑体" w:hAnsi="黑体"/>
          <w:kern w:val="0"/>
          <w:szCs w:val="21"/>
        </w:rPr>
      </w:pPr>
      <w:r w:rsidRPr="00632F8A">
        <w:rPr>
          <w:rFonts w:ascii="黑体" w:eastAsia="黑体" w:hAnsi="黑体"/>
          <w:kern w:val="0"/>
          <w:szCs w:val="21"/>
        </w:rPr>
        <w:t>A.</w:t>
      </w:r>
      <w:r w:rsidR="00954645">
        <w:rPr>
          <w:rFonts w:ascii="黑体" w:eastAsia="黑体" w:hAnsi="黑体"/>
          <w:kern w:val="0"/>
          <w:szCs w:val="21"/>
        </w:rPr>
        <w:t xml:space="preserve">4 </w:t>
      </w:r>
      <w:r w:rsidRPr="00632F8A">
        <w:rPr>
          <w:rFonts w:ascii="黑体" w:eastAsia="黑体" w:hAnsi="黑体"/>
          <w:kern w:val="0"/>
          <w:szCs w:val="21"/>
        </w:rPr>
        <w:t xml:space="preserve"> </w:t>
      </w:r>
      <w:r w:rsidRPr="00632F8A">
        <w:rPr>
          <w:rFonts w:ascii="黑体" w:eastAsia="黑体" w:hAnsi="黑体" w:hint="eastAsia"/>
          <w:kern w:val="0"/>
          <w:szCs w:val="21"/>
        </w:rPr>
        <w:t>试验道路</w:t>
      </w:r>
    </w:p>
    <w:p w:rsidR="00632F8A" w:rsidRPr="00632F8A" w:rsidRDefault="00632F8A" w:rsidP="0071400E">
      <w:pPr>
        <w:ind w:firstLineChars="200" w:firstLine="420"/>
        <w:rPr>
          <w:rFonts w:hAnsi="宋体"/>
          <w:szCs w:val="20"/>
        </w:rPr>
      </w:pPr>
      <w:r w:rsidRPr="00632F8A">
        <w:rPr>
          <w:rFonts w:hAnsi="宋体"/>
          <w:szCs w:val="20"/>
        </w:rPr>
        <w:t>a</w:t>
      </w:r>
      <w:r w:rsidR="00A938D0">
        <w:rPr>
          <w:rFonts w:hAnsi="宋体"/>
          <w:szCs w:val="20"/>
        </w:rPr>
        <w:t>）</w:t>
      </w:r>
      <w:r w:rsidRPr="00632F8A">
        <w:rPr>
          <w:rFonts w:hAnsi="宋体"/>
          <w:szCs w:val="20"/>
        </w:rPr>
        <w:t xml:space="preserve"> </w:t>
      </w:r>
      <w:r w:rsidRPr="00632F8A">
        <w:rPr>
          <w:rFonts w:hAnsi="宋体" w:hint="eastAsia"/>
          <w:szCs w:val="20"/>
        </w:rPr>
        <w:t>试验坡道坡度应不小于</w:t>
      </w:r>
      <w:r w:rsidRPr="00632F8A">
        <w:rPr>
          <w:rFonts w:hAnsi="宋体" w:hint="eastAsia"/>
          <w:szCs w:val="20"/>
        </w:rPr>
        <w:t>25</w:t>
      </w:r>
      <w:r w:rsidRPr="00632F8A">
        <w:rPr>
          <w:rFonts w:hAnsi="宋体" w:hint="eastAsia"/>
          <w:szCs w:val="20"/>
        </w:rPr>
        <w:t>°；</w:t>
      </w:r>
    </w:p>
    <w:p w:rsidR="00632F8A" w:rsidRPr="00632F8A" w:rsidRDefault="00632F8A" w:rsidP="0071400E">
      <w:pPr>
        <w:ind w:firstLineChars="200" w:firstLine="420"/>
        <w:rPr>
          <w:rFonts w:hAnsi="宋体"/>
          <w:szCs w:val="20"/>
        </w:rPr>
      </w:pPr>
      <w:r w:rsidRPr="00632F8A">
        <w:rPr>
          <w:rFonts w:hAnsi="宋体"/>
          <w:szCs w:val="20"/>
        </w:rPr>
        <w:t>b</w:t>
      </w:r>
      <w:r w:rsidR="00A938D0">
        <w:rPr>
          <w:rFonts w:hAnsi="宋体"/>
          <w:szCs w:val="20"/>
        </w:rPr>
        <w:t>）</w:t>
      </w:r>
      <w:r w:rsidRPr="00632F8A">
        <w:rPr>
          <w:rFonts w:hAnsi="宋体"/>
          <w:szCs w:val="20"/>
        </w:rPr>
        <w:t xml:space="preserve"> </w:t>
      </w:r>
      <w:r w:rsidRPr="00632F8A">
        <w:rPr>
          <w:rFonts w:hAnsi="宋体" w:hint="eastAsia"/>
          <w:szCs w:val="20"/>
        </w:rPr>
        <w:t>试验坡道为平直、干燥、清洁、混凝土坡道，允许以表面平整、土质坚硬的自然坡道代替；</w:t>
      </w:r>
    </w:p>
    <w:p w:rsidR="007E2C8D" w:rsidRDefault="00632F8A" w:rsidP="0071400E">
      <w:pPr>
        <w:ind w:firstLineChars="200" w:firstLine="420"/>
        <w:rPr>
          <w:rFonts w:hAnsi="宋体"/>
          <w:szCs w:val="20"/>
        </w:rPr>
      </w:pPr>
      <w:r w:rsidRPr="00632F8A">
        <w:rPr>
          <w:rFonts w:hAnsi="宋体"/>
          <w:szCs w:val="20"/>
        </w:rPr>
        <w:t>c</w:t>
      </w:r>
      <w:r w:rsidR="00A938D0">
        <w:rPr>
          <w:rFonts w:hAnsi="宋体"/>
          <w:szCs w:val="20"/>
        </w:rPr>
        <w:t>）</w:t>
      </w:r>
      <w:r w:rsidRPr="00632F8A">
        <w:rPr>
          <w:rFonts w:hAnsi="宋体"/>
          <w:szCs w:val="20"/>
        </w:rPr>
        <w:t xml:space="preserve"> </w:t>
      </w:r>
      <w:r w:rsidRPr="00632F8A">
        <w:rPr>
          <w:rFonts w:hAnsi="宋体" w:hint="eastAsia"/>
          <w:szCs w:val="20"/>
        </w:rPr>
        <w:t>如图</w:t>
      </w:r>
      <w:r w:rsidR="00954645">
        <w:rPr>
          <w:rFonts w:hAnsi="宋体" w:hint="eastAsia"/>
          <w:szCs w:val="20"/>
        </w:rPr>
        <w:t>A</w:t>
      </w:r>
      <w:r w:rsidR="00954645">
        <w:rPr>
          <w:rFonts w:hAnsi="宋体"/>
          <w:szCs w:val="20"/>
        </w:rPr>
        <w:t>.</w:t>
      </w:r>
      <w:r w:rsidRPr="00632F8A">
        <w:rPr>
          <w:rFonts w:hAnsi="宋体"/>
          <w:szCs w:val="20"/>
        </w:rPr>
        <w:t>1</w:t>
      </w:r>
      <w:r w:rsidRPr="00632F8A">
        <w:rPr>
          <w:rFonts w:hAnsi="宋体" w:hint="eastAsia"/>
          <w:szCs w:val="20"/>
        </w:rPr>
        <w:t>所示，测试坡道长不小于</w:t>
      </w:r>
      <w:r w:rsidRPr="00632F8A">
        <w:rPr>
          <w:rFonts w:hAnsi="宋体" w:hint="eastAsia"/>
          <w:szCs w:val="20"/>
        </w:rPr>
        <w:t>20</w:t>
      </w:r>
      <w:r w:rsidRPr="00632F8A">
        <w:rPr>
          <w:rFonts w:hAnsi="宋体"/>
          <w:szCs w:val="20"/>
        </w:rPr>
        <w:t xml:space="preserve"> m</w:t>
      </w:r>
      <w:r w:rsidRPr="00632F8A">
        <w:rPr>
          <w:rFonts w:hAnsi="宋体" w:hint="eastAsia"/>
          <w:szCs w:val="20"/>
        </w:rPr>
        <w:t>，坡道起始段应有不小于</w:t>
      </w:r>
      <w:r w:rsidRPr="00632F8A">
        <w:rPr>
          <w:rFonts w:hAnsi="宋体" w:hint="eastAsia"/>
          <w:szCs w:val="20"/>
        </w:rPr>
        <w:t>10</w:t>
      </w:r>
      <w:r w:rsidR="002129E9">
        <w:rPr>
          <w:rFonts w:hAnsi="宋体"/>
          <w:szCs w:val="20"/>
        </w:rPr>
        <w:t xml:space="preserve"> </w:t>
      </w:r>
      <w:r w:rsidRPr="00632F8A">
        <w:rPr>
          <w:rFonts w:hAnsi="宋体"/>
          <w:szCs w:val="20"/>
        </w:rPr>
        <w:t>m</w:t>
      </w:r>
      <w:r w:rsidRPr="00632F8A">
        <w:rPr>
          <w:rFonts w:hAnsi="宋体" w:hint="eastAsia"/>
          <w:szCs w:val="20"/>
        </w:rPr>
        <w:t>的平直路段，测试路段</w:t>
      </w:r>
    </w:p>
    <w:p w:rsidR="00632F8A" w:rsidRPr="00632F8A" w:rsidRDefault="00632F8A" w:rsidP="0007648A">
      <w:pPr>
        <w:ind w:firstLineChars="400" w:firstLine="840"/>
        <w:rPr>
          <w:rFonts w:hAnsi="宋体"/>
          <w:szCs w:val="20"/>
        </w:rPr>
      </w:pPr>
      <w:r w:rsidRPr="00632F8A">
        <w:rPr>
          <w:rFonts w:hAnsi="宋体" w:hint="eastAsia"/>
          <w:szCs w:val="20"/>
        </w:rPr>
        <w:t>的前后应有渐变路段，渐变路段不小于测试拖拉机的轴距；</w:t>
      </w:r>
    </w:p>
    <w:p w:rsidR="00632F8A" w:rsidRPr="00632F8A" w:rsidRDefault="00632F8A" w:rsidP="0071400E">
      <w:pPr>
        <w:ind w:firstLineChars="200" w:firstLine="420"/>
        <w:rPr>
          <w:rFonts w:hAnsi="宋体"/>
          <w:szCs w:val="20"/>
        </w:rPr>
      </w:pPr>
      <w:r w:rsidRPr="00632F8A">
        <w:rPr>
          <w:rFonts w:hAnsi="宋体"/>
          <w:szCs w:val="20"/>
        </w:rPr>
        <w:t>d</w:t>
      </w:r>
      <w:r w:rsidR="00A938D0">
        <w:rPr>
          <w:rFonts w:hAnsi="宋体"/>
          <w:szCs w:val="20"/>
        </w:rPr>
        <w:t>）</w:t>
      </w:r>
      <w:r w:rsidRPr="00632F8A">
        <w:rPr>
          <w:rFonts w:hAnsi="宋体"/>
          <w:szCs w:val="20"/>
        </w:rPr>
        <w:t xml:space="preserve"> </w:t>
      </w:r>
      <w:r w:rsidRPr="00632F8A">
        <w:rPr>
          <w:rFonts w:hAnsi="宋体" w:hint="eastAsia"/>
          <w:szCs w:val="20"/>
        </w:rPr>
        <w:t>测试路段的纵向坡度变化率不大于</w:t>
      </w:r>
      <w:r w:rsidRPr="00632F8A">
        <w:rPr>
          <w:rFonts w:hAnsi="宋体"/>
          <w:szCs w:val="20"/>
        </w:rPr>
        <w:t>0.1%</w:t>
      </w:r>
      <w:r w:rsidRPr="00632F8A">
        <w:rPr>
          <w:rFonts w:hAnsi="宋体" w:hint="eastAsia"/>
          <w:szCs w:val="20"/>
        </w:rPr>
        <w:t>，横向变化率不大于</w:t>
      </w:r>
      <w:r w:rsidRPr="00632F8A">
        <w:rPr>
          <w:rFonts w:hAnsi="宋体"/>
          <w:szCs w:val="20"/>
        </w:rPr>
        <w:t>3%</w:t>
      </w:r>
      <w:r w:rsidRPr="00632F8A">
        <w:rPr>
          <w:rFonts w:hAnsi="宋体" w:hint="eastAsia"/>
          <w:szCs w:val="20"/>
        </w:rPr>
        <w:t>；</w:t>
      </w:r>
    </w:p>
    <w:p w:rsidR="00632F8A" w:rsidRDefault="00632F8A" w:rsidP="0071400E">
      <w:pPr>
        <w:ind w:firstLineChars="200" w:firstLine="420"/>
        <w:rPr>
          <w:rFonts w:hAnsi="宋体"/>
          <w:szCs w:val="20"/>
        </w:rPr>
      </w:pPr>
      <w:r w:rsidRPr="00632F8A">
        <w:rPr>
          <w:rFonts w:hAnsi="宋体"/>
          <w:szCs w:val="20"/>
        </w:rPr>
        <w:t>e</w:t>
      </w:r>
      <w:r w:rsidR="00A938D0">
        <w:rPr>
          <w:rFonts w:hAnsi="宋体"/>
          <w:szCs w:val="20"/>
        </w:rPr>
        <w:t>）</w:t>
      </w:r>
      <w:r w:rsidRPr="00632F8A">
        <w:rPr>
          <w:rFonts w:hAnsi="宋体"/>
          <w:szCs w:val="20"/>
        </w:rPr>
        <w:t xml:space="preserve"> </w:t>
      </w:r>
      <w:r w:rsidRPr="00632F8A">
        <w:rPr>
          <w:rFonts w:hAnsi="宋体" w:hint="eastAsia"/>
          <w:szCs w:val="20"/>
        </w:rPr>
        <w:t>试验坡道应设置安全保障装置。</w:t>
      </w:r>
    </w:p>
    <w:p w:rsidR="00954645" w:rsidRPr="00632F8A" w:rsidRDefault="00954645" w:rsidP="0071400E">
      <w:pPr>
        <w:ind w:firstLineChars="200" w:firstLine="420"/>
        <w:rPr>
          <w:rFonts w:hAnsi="宋体"/>
          <w:szCs w:val="20"/>
        </w:rPr>
      </w:pPr>
    </w:p>
    <w:p w:rsidR="00632F8A" w:rsidRPr="00632F8A" w:rsidRDefault="00632F8A" w:rsidP="00632F8A">
      <w:pPr>
        <w:spacing w:line="360" w:lineRule="auto"/>
        <w:jc w:val="center"/>
      </w:pPr>
      <w:r w:rsidRPr="00632F8A">
        <w:rPr>
          <w:noProof/>
        </w:rPr>
        <w:drawing>
          <wp:inline distT="0" distB="0" distL="0" distR="0" wp14:anchorId="4C0D33E8" wp14:editId="318D30F6">
            <wp:extent cx="3400397" cy="1560618"/>
            <wp:effectExtent l="0" t="0" r="0" b="1905"/>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tretch>
                      <a:fillRect/>
                    </a:stretch>
                  </pic:blipFill>
                  <pic:spPr bwMode="auto">
                    <a:xfrm>
                      <a:off x="0" y="0"/>
                      <a:ext cx="3420147" cy="1569682"/>
                    </a:xfrm>
                    <a:prstGeom prst="rect">
                      <a:avLst/>
                    </a:prstGeom>
                    <a:noFill/>
                    <a:ln w="9525">
                      <a:noFill/>
                      <a:miter lim="800000"/>
                      <a:headEnd/>
                      <a:tailEnd/>
                    </a:ln>
                  </pic:spPr>
                </pic:pic>
              </a:graphicData>
            </a:graphic>
          </wp:inline>
        </w:drawing>
      </w:r>
    </w:p>
    <w:p w:rsidR="00632F8A" w:rsidRPr="002129E9" w:rsidRDefault="00632F8A" w:rsidP="00632F8A">
      <w:pPr>
        <w:spacing w:line="360" w:lineRule="auto"/>
        <w:jc w:val="center"/>
        <w:rPr>
          <w:rFonts w:ascii="黑体" w:eastAsia="黑体" w:hAnsi="黑体"/>
          <w:szCs w:val="21"/>
        </w:rPr>
      </w:pPr>
      <w:r w:rsidRPr="002129E9">
        <w:rPr>
          <w:rFonts w:ascii="黑体" w:eastAsia="黑体" w:hAnsi="黑体" w:hint="eastAsia"/>
          <w:szCs w:val="21"/>
        </w:rPr>
        <w:t>图</w:t>
      </w:r>
      <w:r w:rsidR="0071400E" w:rsidRPr="002129E9">
        <w:rPr>
          <w:rFonts w:ascii="黑体" w:eastAsia="黑体" w:hAnsi="黑体" w:hint="eastAsia"/>
          <w:szCs w:val="21"/>
        </w:rPr>
        <w:t>A</w:t>
      </w:r>
      <w:r w:rsidR="0071400E" w:rsidRPr="002129E9">
        <w:rPr>
          <w:rFonts w:ascii="黑体" w:eastAsia="黑体" w:hAnsi="黑体"/>
          <w:szCs w:val="21"/>
        </w:rPr>
        <w:t>.</w:t>
      </w:r>
      <w:r w:rsidRPr="002129E9">
        <w:rPr>
          <w:rFonts w:ascii="黑体" w:eastAsia="黑体" w:hAnsi="黑体" w:hint="eastAsia"/>
          <w:szCs w:val="21"/>
        </w:rPr>
        <w:t>1</w:t>
      </w:r>
    </w:p>
    <w:p w:rsidR="00632F8A" w:rsidRPr="00632F8A" w:rsidRDefault="00632F8A" w:rsidP="0071400E">
      <w:pPr>
        <w:widowControl/>
        <w:spacing w:beforeLines="50" w:before="156" w:afterLines="50" w:after="156"/>
        <w:outlineLvl w:val="1"/>
        <w:rPr>
          <w:rFonts w:ascii="黑体" w:eastAsia="黑体" w:hAnsi="黑体"/>
          <w:kern w:val="0"/>
          <w:szCs w:val="21"/>
        </w:rPr>
      </w:pPr>
      <w:r w:rsidRPr="00632F8A">
        <w:rPr>
          <w:rFonts w:ascii="黑体" w:eastAsia="黑体" w:hAnsi="黑体"/>
          <w:kern w:val="0"/>
          <w:szCs w:val="21"/>
        </w:rPr>
        <w:t>A.</w:t>
      </w:r>
      <w:r w:rsidR="00954645">
        <w:rPr>
          <w:rFonts w:ascii="黑体" w:eastAsia="黑体" w:hAnsi="黑体"/>
          <w:kern w:val="0"/>
          <w:szCs w:val="21"/>
        </w:rPr>
        <w:t xml:space="preserve">5 </w:t>
      </w:r>
      <w:r w:rsidRPr="00632F8A">
        <w:rPr>
          <w:rFonts w:ascii="黑体" w:eastAsia="黑体" w:hAnsi="黑体"/>
          <w:kern w:val="0"/>
          <w:szCs w:val="21"/>
        </w:rPr>
        <w:t xml:space="preserve"> </w:t>
      </w:r>
      <w:r w:rsidRPr="00632F8A">
        <w:rPr>
          <w:rFonts w:ascii="黑体" w:eastAsia="黑体" w:hAnsi="黑体" w:hint="eastAsia"/>
          <w:kern w:val="0"/>
          <w:szCs w:val="21"/>
        </w:rPr>
        <w:t>试验前准备</w:t>
      </w:r>
    </w:p>
    <w:p w:rsidR="00632F8A" w:rsidRPr="00632F8A" w:rsidRDefault="00632F8A" w:rsidP="00632F8A">
      <w:pPr>
        <w:ind w:firstLineChars="200" w:firstLine="420"/>
        <w:rPr>
          <w:rFonts w:hAnsi="宋体"/>
          <w:szCs w:val="20"/>
        </w:rPr>
      </w:pPr>
      <w:r w:rsidRPr="00632F8A">
        <w:rPr>
          <w:rFonts w:hAnsi="宋体" w:hint="eastAsia"/>
          <w:szCs w:val="20"/>
        </w:rPr>
        <w:t>按</w:t>
      </w:r>
      <w:r w:rsidRPr="00632F8A">
        <w:rPr>
          <w:rFonts w:hAnsi="宋体"/>
          <w:szCs w:val="20"/>
        </w:rPr>
        <w:t xml:space="preserve"> GB/T 3871.1 </w:t>
      </w:r>
      <w:r w:rsidRPr="00632F8A">
        <w:rPr>
          <w:rFonts w:hAnsi="宋体" w:hint="eastAsia"/>
          <w:szCs w:val="20"/>
        </w:rPr>
        <w:t>的规定准备拖拉机。</w:t>
      </w:r>
    </w:p>
    <w:p w:rsidR="00632F8A" w:rsidRPr="00632F8A" w:rsidRDefault="00632F8A" w:rsidP="0071400E">
      <w:pPr>
        <w:widowControl/>
        <w:spacing w:beforeLines="50" w:before="156" w:afterLines="50" w:after="156"/>
        <w:outlineLvl w:val="1"/>
        <w:rPr>
          <w:rFonts w:ascii="黑体" w:eastAsia="黑体" w:hAnsi="黑体"/>
          <w:kern w:val="0"/>
          <w:szCs w:val="21"/>
        </w:rPr>
      </w:pPr>
      <w:r w:rsidRPr="00632F8A">
        <w:rPr>
          <w:rFonts w:ascii="黑体" w:eastAsia="黑体" w:hAnsi="黑体"/>
          <w:kern w:val="0"/>
          <w:szCs w:val="21"/>
        </w:rPr>
        <w:t>A.</w:t>
      </w:r>
      <w:r w:rsidR="00954645">
        <w:rPr>
          <w:rFonts w:ascii="黑体" w:eastAsia="黑体" w:hAnsi="黑体"/>
          <w:kern w:val="0"/>
          <w:szCs w:val="21"/>
        </w:rPr>
        <w:t xml:space="preserve">6 </w:t>
      </w:r>
      <w:r w:rsidRPr="00632F8A">
        <w:rPr>
          <w:rFonts w:ascii="黑体" w:eastAsia="黑体" w:hAnsi="黑体"/>
          <w:kern w:val="0"/>
          <w:szCs w:val="21"/>
        </w:rPr>
        <w:t xml:space="preserve"> </w:t>
      </w:r>
      <w:r w:rsidRPr="00632F8A">
        <w:rPr>
          <w:rFonts w:ascii="黑体" w:eastAsia="黑体" w:hAnsi="黑体" w:hint="eastAsia"/>
          <w:kern w:val="0"/>
          <w:szCs w:val="21"/>
        </w:rPr>
        <w:t>试验方法</w:t>
      </w:r>
    </w:p>
    <w:p w:rsidR="00632F8A" w:rsidRPr="00632F8A" w:rsidRDefault="00632F8A" w:rsidP="0071400E">
      <w:pPr>
        <w:rPr>
          <w:rFonts w:hAnsi="宋体"/>
          <w:szCs w:val="20"/>
        </w:rPr>
      </w:pPr>
      <w:r w:rsidRPr="00954645">
        <w:rPr>
          <w:rFonts w:ascii="黑体" w:eastAsia="黑体" w:hAnsi="黑体"/>
          <w:szCs w:val="20"/>
        </w:rPr>
        <w:t>A.</w:t>
      </w:r>
      <w:r w:rsidR="00954645">
        <w:rPr>
          <w:rFonts w:ascii="黑体" w:eastAsia="黑体" w:hAnsi="黑体"/>
          <w:szCs w:val="20"/>
        </w:rPr>
        <w:t>6</w:t>
      </w:r>
      <w:r w:rsidRPr="00954645">
        <w:rPr>
          <w:rFonts w:ascii="黑体" w:eastAsia="黑体" w:hAnsi="黑体"/>
          <w:szCs w:val="20"/>
        </w:rPr>
        <w:t xml:space="preserve">.1 </w:t>
      </w:r>
      <w:r w:rsidR="00954645" w:rsidRPr="00954645">
        <w:rPr>
          <w:rFonts w:ascii="黑体" w:eastAsia="黑体" w:hAnsi="黑体"/>
          <w:szCs w:val="20"/>
        </w:rPr>
        <w:t xml:space="preserve"> </w:t>
      </w:r>
      <w:r w:rsidRPr="00632F8A">
        <w:rPr>
          <w:rFonts w:hAnsi="宋体" w:hint="eastAsia"/>
          <w:szCs w:val="20"/>
        </w:rPr>
        <w:t>如图</w:t>
      </w:r>
      <w:r w:rsidR="00954645">
        <w:rPr>
          <w:rFonts w:hAnsi="宋体" w:hint="eastAsia"/>
          <w:szCs w:val="20"/>
        </w:rPr>
        <w:t>A</w:t>
      </w:r>
      <w:r w:rsidR="00954645">
        <w:rPr>
          <w:rFonts w:hAnsi="宋体"/>
          <w:szCs w:val="20"/>
        </w:rPr>
        <w:t>.</w:t>
      </w:r>
      <w:r w:rsidRPr="00632F8A">
        <w:rPr>
          <w:rFonts w:hAnsi="宋体"/>
          <w:szCs w:val="20"/>
        </w:rPr>
        <w:t>1</w:t>
      </w:r>
      <w:r w:rsidRPr="00632F8A">
        <w:rPr>
          <w:rFonts w:hAnsi="宋体" w:hint="eastAsia"/>
          <w:szCs w:val="20"/>
        </w:rPr>
        <w:t>所示，以坡道起始</w:t>
      </w:r>
      <w:proofErr w:type="gramStart"/>
      <w:r w:rsidRPr="00632F8A">
        <w:rPr>
          <w:rFonts w:hAnsi="宋体" w:hint="eastAsia"/>
          <w:szCs w:val="20"/>
        </w:rPr>
        <w:t>段一点</w:t>
      </w:r>
      <w:proofErr w:type="gramEnd"/>
      <w:r w:rsidRPr="00632F8A">
        <w:rPr>
          <w:rFonts w:hAnsi="宋体" w:hint="eastAsia"/>
          <w:szCs w:val="20"/>
        </w:rPr>
        <w:t>作为测试起点，</w:t>
      </w:r>
      <w:r w:rsidRPr="00632F8A">
        <w:rPr>
          <w:rFonts w:hAnsi="宋体"/>
          <w:szCs w:val="20"/>
        </w:rPr>
        <w:t>7.5</w:t>
      </w:r>
      <w:r w:rsidR="00954645">
        <w:rPr>
          <w:rFonts w:hAnsi="宋体"/>
          <w:szCs w:val="20"/>
        </w:rPr>
        <w:t xml:space="preserve"> </w:t>
      </w:r>
      <w:r w:rsidRPr="00632F8A">
        <w:rPr>
          <w:rFonts w:hAnsi="宋体"/>
          <w:szCs w:val="20"/>
        </w:rPr>
        <w:t>m</w:t>
      </w:r>
      <w:r w:rsidRPr="00632F8A">
        <w:rPr>
          <w:rFonts w:hAnsi="宋体" w:hint="eastAsia"/>
          <w:szCs w:val="20"/>
        </w:rPr>
        <w:t>处定为测试点</w:t>
      </w:r>
      <w:r w:rsidRPr="00632F8A">
        <w:rPr>
          <w:rFonts w:hAnsi="宋体"/>
          <w:szCs w:val="20"/>
        </w:rPr>
        <w:t>1</w:t>
      </w:r>
      <w:r w:rsidRPr="00632F8A">
        <w:rPr>
          <w:rFonts w:hAnsi="宋体" w:hint="eastAsia"/>
          <w:szCs w:val="20"/>
        </w:rPr>
        <w:t>，</w:t>
      </w:r>
      <w:r w:rsidRPr="00632F8A">
        <w:rPr>
          <w:rFonts w:hAnsi="宋体"/>
          <w:szCs w:val="20"/>
        </w:rPr>
        <w:t>15</w:t>
      </w:r>
      <w:r w:rsidR="00954645">
        <w:rPr>
          <w:rFonts w:hAnsi="宋体"/>
          <w:szCs w:val="20"/>
        </w:rPr>
        <w:t xml:space="preserve"> </w:t>
      </w:r>
      <w:r w:rsidRPr="00632F8A">
        <w:rPr>
          <w:rFonts w:hAnsi="宋体"/>
          <w:szCs w:val="20"/>
        </w:rPr>
        <w:t>m</w:t>
      </w:r>
      <w:r w:rsidRPr="00632F8A">
        <w:rPr>
          <w:rFonts w:hAnsi="宋体" w:hint="eastAsia"/>
          <w:szCs w:val="20"/>
        </w:rPr>
        <w:t>处定为测试点</w:t>
      </w:r>
      <w:r w:rsidRPr="00632F8A">
        <w:rPr>
          <w:rFonts w:hAnsi="宋体"/>
          <w:szCs w:val="20"/>
        </w:rPr>
        <w:t>2</w:t>
      </w:r>
      <w:r w:rsidRPr="00632F8A">
        <w:rPr>
          <w:rFonts w:hAnsi="宋体" w:hint="eastAsia"/>
          <w:szCs w:val="20"/>
        </w:rPr>
        <w:t>。</w:t>
      </w:r>
    </w:p>
    <w:p w:rsidR="00632F8A" w:rsidRPr="00632F8A" w:rsidRDefault="00632F8A" w:rsidP="0071400E">
      <w:pPr>
        <w:rPr>
          <w:rFonts w:hAnsi="宋体"/>
          <w:szCs w:val="20"/>
        </w:rPr>
      </w:pPr>
      <w:r w:rsidRPr="00954645">
        <w:rPr>
          <w:rFonts w:ascii="黑体" w:eastAsia="黑体" w:hAnsi="黑体"/>
          <w:szCs w:val="20"/>
        </w:rPr>
        <w:t>A.</w:t>
      </w:r>
      <w:r w:rsidR="00954645">
        <w:rPr>
          <w:rFonts w:ascii="黑体" w:eastAsia="黑体" w:hAnsi="黑体"/>
          <w:szCs w:val="20"/>
        </w:rPr>
        <w:t>6</w:t>
      </w:r>
      <w:r w:rsidRPr="00954645">
        <w:rPr>
          <w:rFonts w:ascii="黑体" w:eastAsia="黑体" w:hAnsi="黑体"/>
          <w:szCs w:val="20"/>
        </w:rPr>
        <w:t xml:space="preserve">.2 </w:t>
      </w:r>
      <w:r w:rsidR="00954645" w:rsidRPr="00954645">
        <w:rPr>
          <w:rFonts w:ascii="黑体" w:eastAsia="黑体" w:hAnsi="黑体"/>
          <w:szCs w:val="20"/>
        </w:rPr>
        <w:t xml:space="preserve"> </w:t>
      </w:r>
      <w:r w:rsidRPr="00632F8A">
        <w:rPr>
          <w:rFonts w:hAnsi="宋体" w:hint="eastAsia"/>
          <w:szCs w:val="20"/>
        </w:rPr>
        <w:t>试验拖拉机使用</w:t>
      </w:r>
      <w:proofErr w:type="gramStart"/>
      <w:r w:rsidRPr="00632F8A">
        <w:rPr>
          <w:rFonts w:hAnsi="宋体" w:hint="eastAsia"/>
          <w:szCs w:val="20"/>
        </w:rPr>
        <w:t>最</w:t>
      </w:r>
      <w:proofErr w:type="gramEnd"/>
      <w:r w:rsidRPr="00632F8A">
        <w:rPr>
          <w:rFonts w:hAnsi="宋体" w:hint="eastAsia"/>
          <w:szCs w:val="20"/>
        </w:rPr>
        <w:t>低档，将试验拖拉机停于接近坡道的平直路段上。</w:t>
      </w:r>
    </w:p>
    <w:p w:rsidR="00632F8A" w:rsidRPr="00632F8A" w:rsidRDefault="00632F8A" w:rsidP="0071400E">
      <w:pPr>
        <w:rPr>
          <w:rFonts w:hAnsi="宋体"/>
          <w:szCs w:val="20"/>
        </w:rPr>
      </w:pPr>
      <w:r w:rsidRPr="00954645">
        <w:rPr>
          <w:rFonts w:ascii="黑体" w:eastAsia="黑体" w:hAnsi="黑体"/>
          <w:szCs w:val="20"/>
        </w:rPr>
        <w:t>A.</w:t>
      </w:r>
      <w:r w:rsidR="00954645">
        <w:rPr>
          <w:rFonts w:ascii="黑体" w:eastAsia="黑体" w:hAnsi="黑体"/>
          <w:szCs w:val="20"/>
        </w:rPr>
        <w:t>6</w:t>
      </w:r>
      <w:r w:rsidRPr="00954645">
        <w:rPr>
          <w:rFonts w:ascii="黑体" w:eastAsia="黑体" w:hAnsi="黑体"/>
          <w:szCs w:val="20"/>
        </w:rPr>
        <w:t xml:space="preserve">.3 </w:t>
      </w:r>
      <w:r w:rsidR="00954645" w:rsidRPr="00954645">
        <w:rPr>
          <w:rFonts w:ascii="黑体" w:eastAsia="黑体" w:hAnsi="黑体"/>
          <w:szCs w:val="20"/>
        </w:rPr>
        <w:t xml:space="preserve"> </w:t>
      </w:r>
      <w:r w:rsidRPr="00632F8A">
        <w:rPr>
          <w:rFonts w:hAnsi="宋体" w:hint="eastAsia"/>
          <w:szCs w:val="20"/>
        </w:rPr>
        <w:t>起步后，将油门全开进行爬坡。</w:t>
      </w:r>
    </w:p>
    <w:p w:rsidR="00632F8A" w:rsidRPr="00632F8A" w:rsidRDefault="00632F8A" w:rsidP="0071400E">
      <w:pPr>
        <w:rPr>
          <w:rFonts w:hAnsi="宋体"/>
          <w:szCs w:val="20"/>
        </w:rPr>
      </w:pPr>
      <w:r w:rsidRPr="00954645">
        <w:rPr>
          <w:rFonts w:ascii="黑体" w:eastAsia="黑体" w:hAnsi="黑体"/>
          <w:szCs w:val="20"/>
        </w:rPr>
        <w:t>A.</w:t>
      </w:r>
      <w:r w:rsidR="00954645">
        <w:rPr>
          <w:rFonts w:ascii="黑体" w:eastAsia="黑体" w:hAnsi="黑体"/>
          <w:szCs w:val="20"/>
        </w:rPr>
        <w:t>6</w:t>
      </w:r>
      <w:r w:rsidRPr="00954645">
        <w:rPr>
          <w:rFonts w:ascii="黑体" w:eastAsia="黑体" w:hAnsi="黑体"/>
          <w:szCs w:val="20"/>
        </w:rPr>
        <w:t xml:space="preserve">.4 </w:t>
      </w:r>
      <w:r w:rsidR="00954645" w:rsidRPr="00954645">
        <w:rPr>
          <w:rFonts w:ascii="黑体" w:eastAsia="黑体" w:hAnsi="黑体"/>
          <w:szCs w:val="20"/>
        </w:rPr>
        <w:t xml:space="preserve"> </w:t>
      </w:r>
      <w:r w:rsidRPr="00632F8A">
        <w:rPr>
          <w:rFonts w:hAnsi="宋体" w:hint="eastAsia"/>
          <w:szCs w:val="20"/>
        </w:rPr>
        <w:t>分别测量从测试起点通过</w:t>
      </w:r>
      <w:r w:rsidRPr="00632F8A">
        <w:rPr>
          <w:rFonts w:hAnsi="宋体"/>
          <w:szCs w:val="20"/>
        </w:rPr>
        <w:t>7.5</w:t>
      </w:r>
      <w:r w:rsidR="00954645">
        <w:rPr>
          <w:rFonts w:hAnsi="宋体"/>
          <w:szCs w:val="20"/>
        </w:rPr>
        <w:t xml:space="preserve"> </w:t>
      </w:r>
      <w:r w:rsidRPr="00632F8A">
        <w:rPr>
          <w:rFonts w:hAnsi="宋体"/>
          <w:szCs w:val="20"/>
        </w:rPr>
        <w:t>m</w:t>
      </w:r>
      <w:r w:rsidRPr="00632F8A">
        <w:rPr>
          <w:rFonts w:hAnsi="宋体" w:hint="eastAsia"/>
          <w:szCs w:val="20"/>
        </w:rPr>
        <w:t>区间的时间</w:t>
      </w:r>
      <w:r w:rsidRPr="00954645">
        <w:rPr>
          <w:rFonts w:hAnsi="宋体"/>
          <w:i/>
          <w:szCs w:val="20"/>
        </w:rPr>
        <w:t>t</w:t>
      </w:r>
      <w:r w:rsidRPr="00632F8A">
        <w:rPr>
          <w:rFonts w:hAnsi="宋体"/>
          <w:szCs w:val="20"/>
          <w:vertAlign w:val="subscript"/>
        </w:rPr>
        <w:t>1</w:t>
      </w:r>
      <w:r w:rsidRPr="00632F8A">
        <w:rPr>
          <w:rFonts w:hAnsi="宋体" w:hint="eastAsia"/>
          <w:szCs w:val="20"/>
        </w:rPr>
        <w:t>和</w:t>
      </w:r>
      <w:r w:rsidRPr="00632F8A">
        <w:rPr>
          <w:rFonts w:hAnsi="宋体"/>
          <w:szCs w:val="20"/>
        </w:rPr>
        <w:t>15</w:t>
      </w:r>
      <w:r w:rsidR="00954645">
        <w:rPr>
          <w:rFonts w:hAnsi="宋体"/>
          <w:szCs w:val="20"/>
        </w:rPr>
        <w:t xml:space="preserve"> </w:t>
      </w:r>
      <w:r w:rsidRPr="00632F8A">
        <w:rPr>
          <w:rFonts w:hAnsi="宋体"/>
          <w:szCs w:val="20"/>
        </w:rPr>
        <w:t>m</w:t>
      </w:r>
      <w:r w:rsidRPr="00632F8A">
        <w:rPr>
          <w:rFonts w:hAnsi="宋体" w:hint="eastAsia"/>
          <w:szCs w:val="20"/>
        </w:rPr>
        <w:t>区间的时间</w:t>
      </w:r>
      <w:r w:rsidRPr="00954645">
        <w:rPr>
          <w:rFonts w:hAnsi="宋体"/>
          <w:i/>
          <w:szCs w:val="20"/>
        </w:rPr>
        <w:t>t</w:t>
      </w:r>
      <w:r w:rsidRPr="00632F8A">
        <w:rPr>
          <w:rFonts w:hAnsi="宋体"/>
          <w:szCs w:val="20"/>
          <w:vertAlign w:val="subscript"/>
        </w:rPr>
        <w:t>2</w:t>
      </w:r>
      <w:r w:rsidRPr="00632F8A">
        <w:rPr>
          <w:rFonts w:hAnsi="宋体" w:hint="eastAsia"/>
          <w:szCs w:val="20"/>
        </w:rPr>
        <w:t>。爬坡时不允许换档，离合器应完全结合。</w:t>
      </w:r>
    </w:p>
    <w:p w:rsidR="00632F8A" w:rsidRPr="00632F8A" w:rsidRDefault="00632F8A" w:rsidP="0071400E">
      <w:pPr>
        <w:rPr>
          <w:rFonts w:hAnsi="宋体"/>
          <w:szCs w:val="20"/>
        </w:rPr>
      </w:pPr>
      <w:r w:rsidRPr="00954645">
        <w:rPr>
          <w:rFonts w:ascii="黑体" w:eastAsia="黑体" w:hAnsi="黑体"/>
          <w:szCs w:val="20"/>
        </w:rPr>
        <w:t>A.</w:t>
      </w:r>
      <w:r w:rsidR="00954645">
        <w:rPr>
          <w:rFonts w:ascii="黑体" w:eastAsia="黑体" w:hAnsi="黑体"/>
          <w:szCs w:val="20"/>
        </w:rPr>
        <w:t>6</w:t>
      </w:r>
      <w:r w:rsidRPr="00954645">
        <w:rPr>
          <w:rFonts w:ascii="黑体" w:eastAsia="黑体" w:hAnsi="黑体"/>
          <w:szCs w:val="20"/>
        </w:rPr>
        <w:t>.5</w:t>
      </w:r>
      <w:r w:rsidR="00954645">
        <w:rPr>
          <w:rFonts w:ascii="黑体" w:eastAsia="黑体" w:hAnsi="黑体"/>
          <w:szCs w:val="20"/>
        </w:rPr>
        <w:t xml:space="preserve"> </w:t>
      </w:r>
      <w:r w:rsidRPr="00954645">
        <w:rPr>
          <w:rFonts w:ascii="黑体" w:eastAsia="黑体" w:hAnsi="黑体"/>
          <w:szCs w:val="20"/>
        </w:rPr>
        <w:t xml:space="preserve"> </w:t>
      </w:r>
      <w:r w:rsidRPr="00632F8A">
        <w:rPr>
          <w:rFonts w:hAnsi="宋体" w:hint="eastAsia"/>
          <w:szCs w:val="20"/>
        </w:rPr>
        <w:t>爬坡过程中拖拉机状态正常，如第一次爬坡失败，可进行第二次，两次试验间隔时间应在</w:t>
      </w:r>
      <w:r w:rsidRPr="00632F8A">
        <w:rPr>
          <w:rFonts w:hAnsi="宋体"/>
          <w:szCs w:val="20"/>
        </w:rPr>
        <w:t>10 min</w:t>
      </w:r>
      <w:r w:rsidRPr="00632F8A">
        <w:rPr>
          <w:rFonts w:hAnsi="宋体" w:hint="eastAsia"/>
          <w:szCs w:val="20"/>
        </w:rPr>
        <w:t>以上，但累计不超过两次。</w:t>
      </w:r>
    </w:p>
    <w:p w:rsidR="00632F8A" w:rsidRPr="00632F8A" w:rsidRDefault="00632F8A" w:rsidP="0071400E">
      <w:pPr>
        <w:rPr>
          <w:rFonts w:hAnsi="宋体"/>
          <w:szCs w:val="20"/>
        </w:rPr>
      </w:pPr>
      <w:r w:rsidRPr="00954645">
        <w:rPr>
          <w:rFonts w:ascii="黑体" w:eastAsia="黑体" w:hAnsi="黑体"/>
          <w:szCs w:val="20"/>
        </w:rPr>
        <w:t>A.</w:t>
      </w:r>
      <w:r w:rsidR="00954645">
        <w:rPr>
          <w:rFonts w:ascii="黑体" w:eastAsia="黑体" w:hAnsi="黑体"/>
          <w:szCs w:val="20"/>
        </w:rPr>
        <w:t>6</w:t>
      </w:r>
      <w:r w:rsidRPr="00954645">
        <w:rPr>
          <w:rFonts w:ascii="黑体" w:eastAsia="黑体" w:hAnsi="黑体"/>
          <w:szCs w:val="20"/>
        </w:rPr>
        <w:t xml:space="preserve">.6 </w:t>
      </w:r>
      <w:r w:rsidR="00954645" w:rsidRPr="00954645">
        <w:rPr>
          <w:rFonts w:ascii="黑体" w:eastAsia="黑体" w:hAnsi="黑体"/>
          <w:szCs w:val="20"/>
        </w:rPr>
        <w:t xml:space="preserve"> </w:t>
      </w:r>
      <w:r w:rsidRPr="00632F8A">
        <w:rPr>
          <w:rFonts w:hAnsi="宋体" w:hint="eastAsia"/>
          <w:szCs w:val="20"/>
        </w:rPr>
        <w:t>爬</w:t>
      </w:r>
      <w:proofErr w:type="gramStart"/>
      <w:r w:rsidRPr="00632F8A">
        <w:rPr>
          <w:rFonts w:hAnsi="宋体" w:hint="eastAsia"/>
          <w:szCs w:val="20"/>
        </w:rPr>
        <w:t>不</w:t>
      </w:r>
      <w:proofErr w:type="gramEnd"/>
      <w:r w:rsidRPr="00632F8A">
        <w:rPr>
          <w:rFonts w:hAnsi="宋体" w:hint="eastAsia"/>
          <w:szCs w:val="20"/>
        </w:rPr>
        <w:t>上坡时，测量停车点（后轮接地中心）到坡底的距离，并记录爬不上的原因。</w:t>
      </w:r>
    </w:p>
    <w:p w:rsidR="00632F8A" w:rsidRPr="00632F8A" w:rsidRDefault="00632F8A" w:rsidP="0071400E">
      <w:pPr>
        <w:rPr>
          <w:rFonts w:hAnsi="宋体"/>
          <w:szCs w:val="20"/>
        </w:rPr>
      </w:pPr>
      <w:r w:rsidRPr="00954645">
        <w:rPr>
          <w:rFonts w:ascii="黑体" w:eastAsia="黑体" w:hAnsi="黑体"/>
          <w:szCs w:val="20"/>
        </w:rPr>
        <w:t>A.</w:t>
      </w:r>
      <w:r w:rsidR="00954645">
        <w:rPr>
          <w:rFonts w:ascii="黑体" w:eastAsia="黑体" w:hAnsi="黑体"/>
          <w:szCs w:val="20"/>
        </w:rPr>
        <w:t>6</w:t>
      </w:r>
      <w:r w:rsidRPr="00954645">
        <w:rPr>
          <w:rFonts w:ascii="黑体" w:eastAsia="黑体" w:hAnsi="黑体"/>
          <w:szCs w:val="20"/>
        </w:rPr>
        <w:t xml:space="preserve">.7 </w:t>
      </w:r>
      <w:r w:rsidR="00954645" w:rsidRPr="00954645">
        <w:rPr>
          <w:rFonts w:ascii="黑体" w:eastAsia="黑体" w:hAnsi="黑体"/>
          <w:szCs w:val="20"/>
        </w:rPr>
        <w:t xml:space="preserve"> </w:t>
      </w:r>
      <w:r w:rsidRPr="00632F8A">
        <w:rPr>
          <w:rFonts w:hAnsi="宋体" w:hint="eastAsia"/>
          <w:szCs w:val="20"/>
        </w:rPr>
        <w:t>在确定试验结果时必须满足式（</w:t>
      </w:r>
      <w:r w:rsidR="002129E9">
        <w:rPr>
          <w:rFonts w:hAnsi="宋体" w:hint="eastAsia"/>
          <w:szCs w:val="20"/>
        </w:rPr>
        <w:t>A</w:t>
      </w:r>
      <w:r w:rsidR="002129E9">
        <w:rPr>
          <w:rFonts w:hAnsi="宋体"/>
          <w:szCs w:val="20"/>
        </w:rPr>
        <w:t>.</w:t>
      </w:r>
      <w:r w:rsidRPr="00632F8A">
        <w:rPr>
          <w:rFonts w:hAnsi="宋体"/>
          <w:szCs w:val="20"/>
        </w:rPr>
        <w:t>1</w:t>
      </w:r>
      <w:r w:rsidRPr="00632F8A">
        <w:rPr>
          <w:rFonts w:hAnsi="宋体" w:hint="eastAsia"/>
          <w:szCs w:val="20"/>
        </w:rPr>
        <w:t>）的要求：</w:t>
      </w:r>
    </w:p>
    <w:p w:rsidR="00632F8A" w:rsidRPr="00632F8A" w:rsidRDefault="00594122" w:rsidP="00954645">
      <w:pPr>
        <w:autoSpaceDE w:val="0"/>
        <w:autoSpaceDN w:val="0"/>
        <w:jc w:val="right"/>
        <w:rPr>
          <w:rFonts w:ascii="宋体" w:cs="宋体"/>
          <w:kern w:val="0"/>
          <w:sz w:val="24"/>
        </w:rPr>
      </w:pPr>
      <m:oMath>
        <m:sSub>
          <m:sSubPr>
            <m:ctrlPr>
              <w:rPr>
                <w:rFonts w:ascii="Cambria Math" w:hAnsi="Cambria Math"/>
                <w:i/>
                <w:kern w:val="0"/>
                <w:sz w:val="28"/>
                <w:szCs w:val="28"/>
              </w:rPr>
            </m:ctrlPr>
          </m:sSubPr>
          <m:e>
            <m:r>
              <m:rPr>
                <m:nor/>
              </m:rPr>
              <w:rPr>
                <w:i/>
                <w:kern w:val="0"/>
                <w:sz w:val="28"/>
                <w:szCs w:val="28"/>
              </w:rPr>
              <m:t>t</m:t>
            </m:r>
          </m:e>
          <m:sub>
            <m:r>
              <m:rPr>
                <m:nor/>
              </m:rPr>
              <w:rPr>
                <w:kern w:val="0"/>
                <w:sz w:val="28"/>
                <w:szCs w:val="28"/>
              </w:rPr>
              <m:t>1</m:t>
            </m:r>
          </m:sub>
        </m:sSub>
        <m:r>
          <m:rPr>
            <m:nor/>
          </m:rPr>
          <w:rPr>
            <w:rFonts w:asciiTheme="minorEastAsia" w:eastAsiaTheme="minorEastAsia" w:hAnsiTheme="minorEastAsia"/>
            <w:kern w:val="0"/>
            <w:sz w:val="28"/>
            <w:szCs w:val="28"/>
          </w:rPr>
          <m:t>≥</m:t>
        </m:r>
        <m:sSub>
          <m:sSubPr>
            <m:ctrlPr>
              <w:rPr>
                <w:rFonts w:ascii="Cambria Math" w:hAnsi="Cambria Math"/>
                <w:i/>
                <w:kern w:val="0"/>
                <w:sz w:val="28"/>
                <w:szCs w:val="28"/>
              </w:rPr>
            </m:ctrlPr>
          </m:sSubPr>
          <m:e>
            <m:r>
              <m:rPr>
                <m:nor/>
              </m:rPr>
              <w:rPr>
                <w:i/>
                <w:kern w:val="0"/>
                <w:sz w:val="28"/>
                <w:szCs w:val="28"/>
              </w:rPr>
              <m:t>t</m:t>
            </m:r>
          </m:e>
          <m:sub>
            <m:r>
              <m:rPr>
                <m:nor/>
              </m:rPr>
              <w:rPr>
                <w:kern w:val="0"/>
                <w:sz w:val="28"/>
                <w:szCs w:val="28"/>
              </w:rPr>
              <m:t>2</m:t>
            </m:r>
          </m:sub>
        </m:sSub>
        <m:r>
          <m:rPr>
            <m:nor/>
          </m:rPr>
          <w:rPr>
            <w:rFonts w:asciiTheme="minorEastAsia" w:eastAsiaTheme="minorEastAsia" w:hAnsiTheme="minorEastAsia"/>
            <w:i/>
            <w:kern w:val="0"/>
            <w:sz w:val="28"/>
            <w:szCs w:val="28"/>
          </w:rPr>
          <m:t>-</m:t>
        </m:r>
        <m:sSub>
          <m:sSubPr>
            <m:ctrlPr>
              <w:rPr>
                <w:rFonts w:ascii="Cambria Math" w:hAnsi="Cambria Math"/>
                <w:i/>
                <w:kern w:val="0"/>
                <w:sz w:val="28"/>
                <w:szCs w:val="28"/>
              </w:rPr>
            </m:ctrlPr>
          </m:sSubPr>
          <m:e>
            <m:r>
              <m:rPr>
                <m:nor/>
              </m:rPr>
              <w:rPr>
                <w:i/>
                <w:kern w:val="0"/>
                <w:sz w:val="28"/>
                <w:szCs w:val="28"/>
              </w:rPr>
              <m:t>t</m:t>
            </m:r>
          </m:e>
          <m:sub>
            <m:r>
              <m:rPr>
                <m:nor/>
              </m:rPr>
              <w:rPr>
                <w:i/>
                <w:kern w:val="0"/>
                <w:sz w:val="28"/>
                <w:szCs w:val="28"/>
              </w:rPr>
              <m:t>1</m:t>
            </m:r>
          </m:sub>
        </m:sSub>
      </m:oMath>
      <w:r w:rsidR="00954645">
        <w:rPr>
          <w:rFonts w:ascii="宋体" w:cs="宋体"/>
          <w:kern w:val="0"/>
          <w:sz w:val="24"/>
        </w:rPr>
        <w:t xml:space="preserve">            </w:t>
      </w:r>
      <w:r w:rsidR="00632F8A" w:rsidRPr="00954645">
        <w:rPr>
          <w:rFonts w:ascii="宋体" w:cs="宋体"/>
          <w:kern w:val="0"/>
          <w:sz w:val="24"/>
        </w:rPr>
        <w:t xml:space="preserve">                   </w:t>
      </w:r>
      <w:r w:rsidR="00632F8A" w:rsidRPr="00954645">
        <w:rPr>
          <w:rFonts w:ascii="宋体" w:cs="宋体" w:hint="eastAsia"/>
          <w:kern w:val="0"/>
          <w:szCs w:val="21"/>
        </w:rPr>
        <w:t>（</w:t>
      </w:r>
      <w:r w:rsidR="00954645" w:rsidRPr="00954645">
        <w:rPr>
          <w:kern w:val="0"/>
          <w:szCs w:val="21"/>
        </w:rPr>
        <w:t>A.</w:t>
      </w:r>
      <w:r w:rsidR="00632F8A" w:rsidRPr="00954645">
        <w:rPr>
          <w:kern w:val="0"/>
          <w:szCs w:val="21"/>
        </w:rPr>
        <w:t>1</w:t>
      </w:r>
      <w:r w:rsidR="00632F8A" w:rsidRPr="00954645">
        <w:rPr>
          <w:rFonts w:ascii="宋体" w:cs="宋体" w:hint="eastAsia"/>
          <w:kern w:val="0"/>
          <w:szCs w:val="21"/>
        </w:rPr>
        <w:t>）</w:t>
      </w:r>
    </w:p>
    <w:p w:rsidR="00632F8A" w:rsidRPr="00632F8A" w:rsidRDefault="00632F8A" w:rsidP="0071400E">
      <w:pPr>
        <w:rPr>
          <w:rFonts w:hAnsi="宋体"/>
          <w:szCs w:val="20"/>
        </w:rPr>
      </w:pPr>
      <w:r w:rsidRPr="00954645">
        <w:rPr>
          <w:rFonts w:ascii="黑体" w:eastAsia="黑体" w:hAnsi="黑体"/>
          <w:szCs w:val="20"/>
        </w:rPr>
        <w:t>A.</w:t>
      </w:r>
      <w:r w:rsidR="00954645">
        <w:rPr>
          <w:rFonts w:ascii="黑体" w:eastAsia="黑体" w:hAnsi="黑体"/>
          <w:szCs w:val="20"/>
        </w:rPr>
        <w:t>6</w:t>
      </w:r>
      <w:r w:rsidRPr="00954645">
        <w:rPr>
          <w:rFonts w:ascii="黑体" w:eastAsia="黑体" w:hAnsi="黑体"/>
          <w:szCs w:val="20"/>
        </w:rPr>
        <w:t xml:space="preserve">.8 </w:t>
      </w:r>
      <w:r w:rsidR="0007648A">
        <w:rPr>
          <w:rFonts w:ascii="黑体" w:eastAsia="黑体" w:hAnsi="黑体"/>
          <w:szCs w:val="20"/>
        </w:rPr>
        <w:t xml:space="preserve"> </w:t>
      </w:r>
      <w:r w:rsidRPr="00632F8A">
        <w:rPr>
          <w:rFonts w:hAnsi="宋体" w:hint="eastAsia"/>
          <w:szCs w:val="20"/>
        </w:rPr>
        <w:t>再将试验拖拉机停止在坡道上，变速器置入前进低档，发动机熄火</w:t>
      </w:r>
      <w:r w:rsidRPr="00632F8A">
        <w:rPr>
          <w:rFonts w:hAnsi="宋体"/>
          <w:szCs w:val="20"/>
        </w:rPr>
        <w:t>2 min</w:t>
      </w:r>
      <w:r w:rsidRPr="00632F8A">
        <w:rPr>
          <w:rFonts w:hAnsi="宋体" w:hint="eastAsia"/>
          <w:szCs w:val="20"/>
        </w:rPr>
        <w:t>，再起步爬坡，并记录拖拉机是否能够爬上坡。</w:t>
      </w:r>
    </w:p>
    <w:p w:rsidR="00632F8A" w:rsidRPr="00632F8A" w:rsidRDefault="00632F8A" w:rsidP="0071400E">
      <w:pPr>
        <w:rPr>
          <w:rFonts w:hAnsi="宋体"/>
          <w:szCs w:val="20"/>
        </w:rPr>
      </w:pPr>
      <w:r w:rsidRPr="00954645">
        <w:rPr>
          <w:rFonts w:ascii="黑体" w:eastAsia="黑体" w:hAnsi="黑体"/>
          <w:szCs w:val="20"/>
        </w:rPr>
        <w:t>A.</w:t>
      </w:r>
      <w:r w:rsidR="00954645">
        <w:rPr>
          <w:rFonts w:ascii="黑体" w:eastAsia="黑体" w:hAnsi="黑体"/>
          <w:szCs w:val="20"/>
        </w:rPr>
        <w:t>6</w:t>
      </w:r>
      <w:r w:rsidRPr="00954645">
        <w:rPr>
          <w:rFonts w:ascii="黑体" w:eastAsia="黑体" w:hAnsi="黑体"/>
          <w:szCs w:val="20"/>
        </w:rPr>
        <w:t>.</w:t>
      </w:r>
      <w:r w:rsidR="00954645">
        <w:rPr>
          <w:rFonts w:ascii="黑体" w:eastAsia="黑体" w:hAnsi="黑体"/>
          <w:szCs w:val="20"/>
        </w:rPr>
        <w:t>9</w:t>
      </w:r>
      <w:r w:rsidR="002129E9">
        <w:rPr>
          <w:rFonts w:ascii="黑体" w:eastAsia="黑体" w:hAnsi="黑体"/>
          <w:szCs w:val="20"/>
        </w:rPr>
        <w:t xml:space="preserve"> </w:t>
      </w:r>
      <w:r w:rsidRPr="00954645">
        <w:rPr>
          <w:rFonts w:ascii="黑体" w:eastAsia="黑体" w:hAnsi="黑体"/>
          <w:szCs w:val="20"/>
        </w:rPr>
        <w:t xml:space="preserve"> </w:t>
      </w:r>
      <w:r w:rsidRPr="00632F8A">
        <w:rPr>
          <w:rFonts w:hAnsi="宋体" w:hint="eastAsia"/>
          <w:szCs w:val="20"/>
        </w:rPr>
        <w:t>如果没有合适的试验坡道，可采用</w:t>
      </w:r>
      <w:r w:rsidRPr="00632F8A">
        <w:rPr>
          <w:rFonts w:hAnsi="宋体"/>
          <w:szCs w:val="20"/>
        </w:rPr>
        <w:t>GB/T 12539</w:t>
      </w:r>
      <w:r w:rsidR="002129E9">
        <w:rPr>
          <w:rFonts w:hAnsi="宋体"/>
          <w:szCs w:val="20"/>
        </w:rPr>
        <w:t>—</w:t>
      </w:r>
      <w:r w:rsidRPr="00632F8A">
        <w:rPr>
          <w:rFonts w:hAnsi="宋体"/>
          <w:szCs w:val="20"/>
        </w:rPr>
        <w:t>2018</w:t>
      </w:r>
      <w:r w:rsidRPr="00632F8A">
        <w:rPr>
          <w:rFonts w:hAnsi="宋体" w:hint="eastAsia"/>
          <w:szCs w:val="20"/>
        </w:rPr>
        <w:t>中</w:t>
      </w:r>
      <w:r w:rsidR="002129E9">
        <w:rPr>
          <w:rFonts w:hAnsi="宋体"/>
          <w:szCs w:val="20"/>
        </w:rPr>
        <w:t>5.2</w:t>
      </w:r>
      <w:r w:rsidRPr="00632F8A">
        <w:rPr>
          <w:rFonts w:hAnsi="宋体" w:hint="eastAsia"/>
          <w:szCs w:val="20"/>
        </w:rPr>
        <w:t>规定的折算方法进行折算。</w:t>
      </w:r>
    </w:p>
    <w:p w:rsidR="008C0C1E" w:rsidRDefault="008C0C1E" w:rsidP="0027674F">
      <w:pPr>
        <w:rPr>
          <w:szCs w:val="21"/>
        </w:rPr>
      </w:pPr>
    </w:p>
    <w:p w:rsidR="008C0C1E" w:rsidRDefault="008C0C1E" w:rsidP="0027674F">
      <w:pPr>
        <w:rPr>
          <w:szCs w:val="21"/>
        </w:rPr>
      </w:pPr>
    </w:p>
    <w:p w:rsidR="007B0F4E" w:rsidRPr="007B0F4E" w:rsidRDefault="007B0F4E" w:rsidP="0027674F">
      <w:pPr>
        <w:rPr>
          <w:szCs w:val="21"/>
        </w:rPr>
      </w:pPr>
      <w:r w:rsidRPr="007B0F4E">
        <w:rPr>
          <w:rFonts w:ascii="黑体" w:eastAsia="黑体" w:hint="eastAsia"/>
          <w:noProof/>
          <w:kern w:val="0"/>
          <w:szCs w:val="20"/>
        </w:rPr>
        <mc:AlternateContent>
          <mc:Choice Requires="wps">
            <w:drawing>
              <wp:anchor distT="0" distB="0" distL="114300" distR="114300" simplePos="0" relativeHeight="251664384" behindDoc="0" locked="0" layoutInCell="1" allowOverlap="1" wp14:anchorId="59593189" wp14:editId="4DCE393F">
                <wp:simplePos x="0" y="0"/>
                <wp:positionH relativeFrom="column">
                  <wp:posOffset>2372121</wp:posOffset>
                </wp:positionH>
                <wp:positionV relativeFrom="paragraph">
                  <wp:posOffset>120599</wp:posOffset>
                </wp:positionV>
                <wp:extent cx="1443355" cy="0"/>
                <wp:effectExtent l="0" t="0" r="0" b="0"/>
                <wp:wrapNone/>
                <wp:docPr id="19" name="直接箭头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3355" cy="0"/>
                        </a:xfrm>
                        <a:prstGeom prst="straightConnector1">
                          <a:avLst/>
                        </a:prstGeom>
                        <a:noFill/>
                        <a:ln w="12700">
                          <a:solidFill>
                            <a:srgbClr val="000000"/>
                          </a:solidFill>
                          <a:round/>
                        </a:ln>
                      </wps:spPr>
                      <wps:bodyPr/>
                    </wps:wsp>
                  </a:graphicData>
                </a:graphic>
              </wp:anchor>
            </w:drawing>
          </mc:Choice>
          <mc:Fallback>
            <w:pict>
              <v:shapetype w14:anchorId="28763D0F" id="_x0000_t32" coordsize="21600,21600" o:spt="32" o:oned="t" path="m,l21600,21600e" filled="f">
                <v:path arrowok="t" fillok="f" o:connecttype="none"/>
                <o:lock v:ext="edit" shapetype="t"/>
              </v:shapetype>
              <v:shape id="直接箭头连接符 19" o:spid="_x0000_s1026" type="#_x0000_t32" style="position:absolute;left:0;text-align:left;margin-left:186.8pt;margin-top:9.5pt;width:113.6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" strokeweight="1pt"/>
            </w:pict>
          </mc:Fallback>
        </mc:AlternateContent>
      </w:r>
    </w:p>
    <w:p w:rsidR="00742F08" w:rsidRDefault="00742F08" w:rsidP="0027674F">
      <w:pPr>
        <w:widowControl/>
        <w:tabs>
          <w:tab w:val="center" w:pos="4201"/>
        </w:tabs>
        <w:autoSpaceDE w:val="0"/>
        <w:autoSpaceDN w:val="0"/>
        <w:ind w:right="-1"/>
        <w:rPr>
          <w:rFonts w:ascii="黑体" w:eastAsia="黑体"/>
          <w:kern w:val="0"/>
          <w:szCs w:val="20"/>
        </w:rPr>
      </w:pPr>
    </w:p>
    <w:sectPr w:rsidR="00742F08" w:rsidSect="00D8311B">
      <w:headerReference w:type="even" r:id="rId21"/>
      <w:headerReference w:type="default" r:id="rId22"/>
      <w:footerReference w:type="even" r:id="rId23"/>
      <w:footerReference w:type="default" r:id="rId24"/>
      <w:headerReference w:type="first" r:id="rId25"/>
      <w:footerReference w:type="first" r:id="rId26"/>
      <w:pgSz w:w="11907" w:h="16839"/>
      <w:pgMar w:top="1134" w:right="1134" w:bottom="1134" w:left="1418" w:header="1418" w:footer="1134"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122" w:rsidRDefault="00594122">
      <w:r>
        <w:separator/>
      </w:r>
    </w:p>
  </w:endnote>
  <w:endnote w:type="continuationSeparator" w:id="0">
    <w:p w:rsidR="00594122" w:rsidRDefault="00594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方正书宋简体">
    <w:altName w:val="Times New Roman"/>
    <w:charset w:val="00"/>
    <w:family w:val="auto"/>
    <w:pitch w:val="default"/>
    <w:sig w:usb0="00000000" w:usb1="00000000" w:usb2="00000000" w:usb3="00000000" w:csb0="00040001" w:csb1="00000000"/>
  </w:font>
  <w:font w:name="方正黑体简体">
    <w:altName w:val="微软雅黑"/>
    <w:charset w:val="86"/>
    <w:family w:val="auto"/>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pPr>
      <w:pStyle w:val="affffffb"/>
      <w:ind w:right="360" w:firstLine="360"/>
      <w:rPr>
        <w:rStyle w:val="aff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pPr>
      <w:pStyle w:val="affffffb"/>
      <w:rPr>
        <w:rStyle w:val="affa"/>
      </w:rPr>
    </w:pPr>
    <w:r>
      <w:fldChar w:fldCharType="begin"/>
    </w:r>
    <w:r>
      <w:rPr>
        <w:rStyle w:val="affa"/>
      </w:rPr>
      <w:instrText xml:space="preserve">PAGE  </w:instrText>
    </w:r>
    <w:r>
      <w:fldChar w:fldCharType="separate"/>
    </w:r>
    <w:r>
      <w:rPr>
        <w:rStyle w:val="affa"/>
        <w:noProof/>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4607233"/>
    </w:sdtPr>
    <w:sdtEndPr/>
    <w:sdtContent>
      <w:p w:rsidR="003641F3" w:rsidRDefault="003641F3">
        <w:pPr>
          <w:pStyle w:val="aff0"/>
        </w:pPr>
        <w:r>
          <w:fldChar w:fldCharType="begin"/>
        </w:r>
        <w:r>
          <w:instrText xml:space="preserve"> PAGE   \* MERGEFORMAT </w:instrText>
        </w:r>
        <w:r>
          <w:fldChar w:fldCharType="separate"/>
        </w:r>
        <w:r w:rsidRPr="008C0C1E">
          <w:rPr>
            <w:noProof/>
            <w:lang w:val="zh-CN"/>
          </w:rPr>
          <w:t>3</w:t>
        </w:r>
        <w:r>
          <w:rPr>
            <w:lang w:val="zh-CN"/>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pPr>
      <w:pStyle w:val="aff0"/>
    </w:pPr>
    <w:r>
      <w:rPr>
        <w:rFonts w:ascii="宋体" w:hAnsi="宋体" w:hint="eastAsia"/>
      </w:rPr>
      <w:t>Ⅰ</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Pr="008C0C1E" w:rsidRDefault="003641F3" w:rsidP="008C0C1E">
    <w:pPr>
      <w:pStyle w:val="affffffb"/>
      <w:spacing w:before="0"/>
      <w:ind w:firstLineChars="100" w:firstLine="180"/>
      <w:rPr>
        <w:rStyle w:val="affa"/>
        <w:rFonts w:asciiTheme="minorEastAsia" w:eastAsiaTheme="minorEastAsia" w:hAnsiTheme="minorEastAsia"/>
      </w:rPr>
    </w:pPr>
    <w:r w:rsidRPr="008C0C1E">
      <w:rPr>
        <w:rFonts w:asciiTheme="minorEastAsia" w:eastAsiaTheme="minorEastAsia" w:hAnsiTheme="minorEastAsia"/>
      </w:rPr>
      <w:fldChar w:fldCharType="begin"/>
    </w:r>
    <w:r w:rsidRPr="008C0C1E">
      <w:rPr>
        <w:rStyle w:val="affa"/>
        <w:rFonts w:asciiTheme="minorEastAsia" w:eastAsiaTheme="minorEastAsia" w:hAnsiTheme="minorEastAsia"/>
      </w:rPr>
      <w:instrText xml:space="preserve">PAGE  </w:instrText>
    </w:r>
    <w:r w:rsidRPr="008C0C1E">
      <w:rPr>
        <w:rFonts w:asciiTheme="minorEastAsia" w:eastAsiaTheme="minorEastAsia" w:hAnsiTheme="minorEastAsia"/>
      </w:rPr>
      <w:fldChar w:fldCharType="separate"/>
    </w:r>
    <w:r w:rsidR="000256FD">
      <w:rPr>
        <w:rStyle w:val="affa"/>
        <w:rFonts w:asciiTheme="minorEastAsia" w:eastAsiaTheme="minorEastAsia" w:hAnsiTheme="minorEastAsia"/>
        <w:noProof/>
      </w:rPr>
      <w:t>10</w:t>
    </w:r>
    <w:r w:rsidRPr="008C0C1E">
      <w:rPr>
        <w:rFonts w:asciiTheme="minorEastAsia" w:eastAsiaTheme="minorEastAsia" w:hAnsiTheme="minorEastAsia"/>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027029"/>
    </w:sdtPr>
    <w:sdtEndPr/>
    <w:sdtContent>
      <w:p w:rsidR="003641F3" w:rsidRDefault="003641F3">
        <w:pPr>
          <w:pStyle w:val="aff0"/>
        </w:pPr>
        <w:r>
          <w:fldChar w:fldCharType="begin"/>
        </w:r>
        <w:r>
          <w:instrText xml:space="preserve"> PAGE   \* MERGEFORMAT </w:instrText>
        </w:r>
        <w:r>
          <w:fldChar w:fldCharType="separate"/>
        </w:r>
        <w:r w:rsidR="000256FD" w:rsidRPr="000256FD">
          <w:rPr>
            <w:noProof/>
            <w:lang w:val="zh-CN"/>
          </w:rPr>
          <w:t>9</w:t>
        </w:r>
        <w:r>
          <w:rPr>
            <w:lang w:val="zh-CN"/>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2666126"/>
      <w:docPartObj>
        <w:docPartGallery w:val="Page Numbers (Bottom of Page)"/>
        <w:docPartUnique/>
      </w:docPartObj>
    </w:sdtPr>
    <w:sdtEndPr>
      <w:rPr>
        <w:rFonts w:asciiTheme="majorEastAsia" w:eastAsiaTheme="majorEastAsia" w:hAnsiTheme="majorEastAsia"/>
      </w:rPr>
    </w:sdtEndPr>
    <w:sdtContent>
      <w:p w:rsidR="003641F3" w:rsidRPr="008C0C1E" w:rsidRDefault="003641F3" w:rsidP="008C0C1E">
        <w:pPr>
          <w:pStyle w:val="aff0"/>
          <w:ind w:firstLine="420"/>
          <w:rPr>
            <w:rFonts w:asciiTheme="majorEastAsia" w:eastAsiaTheme="majorEastAsia" w:hAnsiTheme="majorEastAsia"/>
          </w:rPr>
        </w:pPr>
        <w:r w:rsidRPr="008C0C1E">
          <w:rPr>
            <w:rFonts w:asciiTheme="majorEastAsia" w:eastAsiaTheme="majorEastAsia" w:hAnsiTheme="majorEastAsia"/>
          </w:rPr>
          <w:fldChar w:fldCharType="begin"/>
        </w:r>
        <w:r w:rsidRPr="008C0C1E">
          <w:rPr>
            <w:rFonts w:asciiTheme="majorEastAsia" w:eastAsiaTheme="majorEastAsia" w:hAnsiTheme="majorEastAsia"/>
          </w:rPr>
          <w:instrText>PAGE   \* MERGEFORMAT</w:instrText>
        </w:r>
        <w:r w:rsidRPr="008C0C1E">
          <w:rPr>
            <w:rFonts w:asciiTheme="majorEastAsia" w:eastAsiaTheme="majorEastAsia" w:hAnsiTheme="majorEastAsia"/>
          </w:rPr>
          <w:fldChar w:fldCharType="separate"/>
        </w:r>
        <w:r w:rsidR="000256FD" w:rsidRPr="000256FD">
          <w:rPr>
            <w:rFonts w:asciiTheme="majorEastAsia" w:eastAsiaTheme="majorEastAsia" w:hAnsiTheme="majorEastAsia"/>
            <w:noProof/>
            <w:lang w:val="zh-CN"/>
          </w:rPr>
          <w:t>1</w:t>
        </w:r>
        <w:r w:rsidRPr="008C0C1E">
          <w:rPr>
            <w:rFonts w:asciiTheme="majorEastAsia" w:eastAsiaTheme="majorEastAsia" w:hAnsiTheme="maj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122" w:rsidRDefault="00594122">
      <w:r>
        <w:separator/>
      </w:r>
    </w:p>
  </w:footnote>
  <w:footnote w:type="continuationSeparator" w:id="0">
    <w:p w:rsidR="00594122" w:rsidRDefault="005941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pPr>
      <w:pStyle w:val="aff1"/>
      <w:pBdr>
        <w:bottom w:val="none" w:sz="0" w:space="0" w:color="auto"/>
      </w:pBdr>
      <w:tabs>
        <w:tab w:val="clear" w:pos="4153"/>
        <w:tab w:val="clear" w:pos="8306"/>
      </w:tabs>
      <w:jc w:val="left"/>
      <w:rPr>
        <w:sz w:val="21"/>
        <w:szCs w:val="21"/>
      </w:rPr>
    </w:pPr>
    <w:r>
      <w:rPr>
        <w:b/>
        <w:sz w:val="21"/>
        <w:szCs w:val="21"/>
      </w:rPr>
      <w:t xml:space="preserve">T/NJ </w:t>
    </w:r>
    <w:r>
      <w:rPr>
        <w:rFonts w:hint="eastAsia"/>
      </w:rPr>
      <w:t>1134</w:t>
    </w:r>
    <w:r>
      <w:t>—20</w:t>
    </w:r>
    <w:r>
      <w:rPr>
        <w:rFonts w:hint="eastAsia"/>
      </w:rPr>
      <w:t>2</w:t>
    </w:r>
    <w: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pPr>
      <w:pStyle w:val="affffa"/>
      <w:jc w:val="right"/>
    </w:pPr>
    <w:r>
      <w:rPr>
        <w:b/>
        <w:szCs w:val="21"/>
      </w:rPr>
      <w:t xml:space="preserve">T/NJ </w:t>
    </w:r>
    <w:proofErr w:type="spellStart"/>
    <w:r>
      <w:rPr>
        <w:rFonts w:hint="eastAsia"/>
      </w:rPr>
      <w:t>xxxx</w:t>
    </w:r>
    <w:proofErr w:type="spellEnd"/>
    <w:r>
      <w:t>—20</w:t>
    </w:r>
    <w:r>
      <w:rPr>
        <w:rFonts w:hint="eastAsia"/>
      </w:rPr>
      <w:t>1</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pPr>
      <w:pStyle w:val="affffff0"/>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pPr>
      <w:pStyle w:val="af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pPr>
      <w:pStyle w:val="aff1"/>
      <w:pBdr>
        <w:bottom w:val="none" w:sz="0" w:space="0" w:color="auto"/>
      </w:pBdr>
      <w:snapToGrid/>
      <w:spacing w:after="120"/>
      <w:jc w:val="right"/>
      <w:rPr>
        <w:sz w:val="21"/>
        <w:szCs w:val="21"/>
      </w:rPr>
    </w:pPr>
    <w:r>
      <w:rPr>
        <w:rFonts w:hint="eastAsia"/>
        <w:b/>
        <w:sz w:val="21"/>
        <w:szCs w:val="21"/>
      </w:rPr>
      <w:t>T/NJ</w:t>
    </w:r>
    <w:r>
      <w:rPr>
        <w:sz w:val="21"/>
        <w:szCs w:val="21"/>
      </w:rPr>
      <w:t xml:space="preserve"> </w:t>
    </w:r>
    <w:r>
      <w:rPr>
        <w:rFonts w:ascii="黑体" w:eastAsia="黑体" w:hint="eastAsia"/>
        <w:sz w:val="21"/>
        <w:szCs w:val="21"/>
      </w:rPr>
      <w:t>1118—2022</w:t>
    </w:r>
    <w:r>
      <w:rPr>
        <w:rFonts w:eastAsia="黑体"/>
        <w:b/>
        <w:sz w:val="21"/>
        <w:szCs w:val="21"/>
      </w:rPr>
      <w:t>/</w:t>
    </w:r>
    <w:r>
      <w:rPr>
        <w:b/>
        <w:sz w:val="21"/>
        <w:szCs w:val="21"/>
      </w:rPr>
      <w:t>T/CAAMM</w:t>
    </w:r>
    <w:r>
      <w:rPr>
        <w:rFonts w:eastAsia="黑体"/>
        <w:b/>
        <w:sz w:val="21"/>
        <w:szCs w:val="21"/>
      </w:rPr>
      <w:t xml:space="preserve"> </w:t>
    </w:r>
    <w:r>
      <w:rPr>
        <w:rFonts w:ascii="黑体" w:eastAsia="黑体" w:hint="eastAsia"/>
        <w:sz w:val="21"/>
        <w:szCs w:val="21"/>
      </w:rPr>
      <w:t>180—2022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1418—2023</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—2023</w:t>
    </w:r>
  </w:p>
  <w:p w:rsidR="003641F3" w:rsidRDefault="003641F3">
    <w:pPr>
      <w:pStyle w:val="aff1"/>
      <w:pBdr>
        <w:bottom w:val="none" w:sz="0" w:space="0" w:color="auto"/>
      </w:pBdr>
      <w:snapToGrid/>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rsidP="008C0C1E">
    <w:pPr>
      <w:pStyle w:val="aff1"/>
      <w:pBdr>
        <w:bottom w:val="none" w:sz="0" w:space="0" w:color="auto"/>
      </w:pBdr>
      <w:snapToGrid/>
      <w:jc w:val="left"/>
      <w:rPr>
        <w:rFonts w:ascii="黑体" w:eastAsia="黑体" w:hAnsi="黑体"/>
        <w:sz w:val="21"/>
        <w:szCs w:val="21"/>
      </w:rPr>
    </w:pPr>
    <w:r>
      <w:rPr>
        <w:b/>
        <w:sz w:val="21"/>
        <w:szCs w:val="21"/>
      </w:rPr>
      <w:t xml:space="preserve">T/NJ </w:t>
    </w:r>
    <w:r>
      <w:rPr>
        <w:rFonts w:ascii="黑体" w:eastAsia="黑体" w:hAnsi="黑体"/>
        <w:sz w:val="21"/>
        <w:szCs w:val="21"/>
      </w:rPr>
      <w:t>1418—2023</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—2023</w:t>
    </w:r>
  </w:p>
  <w:p w:rsidR="003641F3" w:rsidRPr="008C0C1E" w:rsidRDefault="003641F3" w:rsidP="008C0C1E">
    <w:pPr>
      <w:pStyle w:val="aff1"/>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rsidP="008C0C1E">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1418—2022</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—2023</w:t>
    </w:r>
  </w:p>
  <w:p w:rsidR="003641F3" w:rsidRPr="008C0C1E" w:rsidRDefault="003641F3" w:rsidP="008C0C1E">
    <w:pPr>
      <w:pStyle w:val="aff1"/>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1F3" w:rsidRDefault="003641F3" w:rsidP="008C0C1E">
    <w:pPr>
      <w:pStyle w:val="aff1"/>
      <w:pBdr>
        <w:bottom w:val="none" w:sz="0" w:space="0" w:color="auto"/>
      </w:pBdr>
      <w:snapToGrid/>
      <w:jc w:val="right"/>
      <w:rPr>
        <w:rFonts w:ascii="黑体" w:eastAsia="黑体" w:hAnsi="黑体"/>
        <w:sz w:val="21"/>
        <w:szCs w:val="21"/>
      </w:rPr>
    </w:pPr>
    <w:r>
      <w:rPr>
        <w:b/>
        <w:sz w:val="21"/>
        <w:szCs w:val="21"/>
      </w:rPr>
      <w:t xml:space="preserve">T/NJ </w:t>
    </w:r>
    <w:r>
      <w:rPr>
        <w:rFonts w:ascii="黑体" w:eastAsia="黑体" w:hAnsi="黑体"/>
        <w:sz w:val="21"/>
        <w:szCs w:val="21"/>
      </w:rPr>
      <w:t>1418—2023</w:t>
    </w:r>
    <w:r>
      <w:rPr>
        <w:rFonts w:hint="eastAsia"/>
        <w:b/>
        <w:sz w:val="21"/>
        <w:szCs w:val="21"/>
      </w:rPr>
      <w:t>/</w:t>
    </w:r>
    <w:r>
      <w:rPr>
        <w:b/>
        <w:sz w:val="21"/>
        <w:szCs w:val="21"/>
      </w:rPr>
      <w:t>T/CAAMM</w:t>
    </w:r>
    <w:r>
      <w:rPr>
        <w:rFonts w:hAnsi="黑体"/>
        <w:sz w:val="21"/>
        <w:szCs w:val="21"/>
      </w:rPr>
      <w:t xml:space="preserve"> </w:t>
    </w:r>
    <w:r>
      <w:rPr>
        <w:rFonts w:ascii="黑体" w:eastAsia="黑体" w:hAnsi="黑体" w:hint="eastAsia"/>
        <w:sz w:val="21"/>
        <w:szCs w:val="21"/>
      </w:rPr>
      <w:t>XXX</w:t>
    </w:r>
    <w:r>
      <w:rPr>
        <w:rFonts w:ascii="黑体" w:eastAsia="黑体" w:hAnsi="黑体"/>
        <w:sz w:val="21"/>
        <w:szCs w:val="21"/>
      </w:rPr>
      <w:t>—2023</w:t>
    </w:r>
  </w:p>
  <w:p w:rsidR="003641F3" w:rsidRPr="008C0C1E" w:rsidRDefault="003641F3">
    <w:pPr>
      <w:pStyle w:val="affff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9BBEE96"/>
    <w:multiLevelType w:val="multilevel"/>
    <w:tmpl w:val="99BBEE96"/>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 w15:restartNumberingAfterBreak="0">
    <w:nsid w:val="BB6AE561"/>
    <w:multiLevelType w:val="multilevel"/>
    <w:tmpl w:val="BB6AE561"/>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 w15:restartNumberingAfterBreak="0">
    <w:nsid w:val="D8738BB7"/>
    <w:multiLevelType w:val="multilevel"/>
    <w:tmpl w:val="D8738BB7"/>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 w15:restartNumberingAfterBreak="0">
    <w:nsid w:val="F5B49F13"/>
    <w:multiLevelType w:val="multilevel"/>
    <w:tmpl w:val="F5B49F13"/>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4" w15:restartNumberingAfterBreak="0">
    <w:nsid w:val="FD4AF895"/>
    <w:multiLevelType w:val="multilevel"/>
    <w:tmpl w:val="FD4AF895"/>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5" w15:restartNumberingAfterBreak="0">
    <w:nsid w:val="00000013"/>
    <w:multiLevelType w:val="multilevel"/>
    <w:tmpl w:val="00000013"/>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0" w:firstLine="0"/>
      </w:pPr>
      <w:rPr>
        <w:rFonts w:ascii="黑体" w:eastAsia="黑体" w:hAnsi="Times New Roman" w:hint="eastAsia"/>
        <w:b w:val="0"/>
        <w:i w:val="0"/>
        <w:sz w:val="21"/>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0D29CA58"/>
    <w:multiLevelType w:val="multilevel"/>
    <w:tmpl w:val="0D29CA5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12560FA7"/>
    <w:multiLevelType w:val="multilevel"/>
    <w:tmpl w:val="12560FA7"/>
    <w:lvl w:ilvl="0">
      <w:start w:val="1"/>
      <w:numFmt w:val="lowerLetter"/>
      <w:pStyle w:val="a1"/>
      <w:lvlText w:val="%1）"/>
      <w:lvlJc w:val="left"/>
      <w:pPr>
        <w:tabs>
          <w:tab w:val="left" w:pos="360"/>
        </w:tabs>
        <w:ind w:left="360" w:hanging="360"/>
      </w:pPr>
      <w:rPr>
        <w:rFonts w:hint="default"/>
      </w:rPr>
    </w:lvl>
    <w:lvl w:ilvl="1">
      <w:start w:val="1"/>
      <w:numFmt w:val="lowerLetter"/>
      <w:pStyle w:val="a2"/>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FC91163"/>
    <w:multiLevelType w:val="multilevel"/>
    <w:tmpl w:val="855EE14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3261"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em w:val="none"/>
      </w:rPr>
    </w:lvl>
    <w:lvl w:ilvl="2">
      <w:start w:val="1"/>
      <w:numFmt w:val="decimal"/>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3119"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15:restartNumberingAfterBreak="0">
    <w:nsid w:val="1FD906B3"/>
    <w:multiLevelType w:val="multilevel"/>
    <w:tmpl w:val="1FD906B3"/>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 w15:restartNumberingAfterBreak="0">
    <w:nsid w:val="20B62A0A"/>
    <w:multiLevelType w:val="multilevel"/>
    <w:tmpl w:val="20B62A0A"/>
    <w:lvl w:ilvl="0">
      <w:start w:val="7"/>
      <w:numFmt w:val="decimal"/>
      <w:pStyle w:val="a3"/>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61622D5"/>
    <w:multiLevelType w:val="hybridMultilevel"/>
    <w:tmpl w:val="A95C9BF2"/>
    <w:lvl w:ilvl="0" w:tplc="9F2ABE3E">
      <w:start w:val="1"/>
      <w:numFmt w:val="lowerLetter"/>
      <w:lvlText w:val="%1)"/>
      <w:lvlJc w:val="left"/>
      <w:pPr>
        <w:tabs>
          <w:tab w:val="num" w:pos="810"/>
        </w:tabs>
        <w:ind w:left="810" w:hanging="360"/>
      </w:pPr>
      <w:rPr>
        <w:rFonts w:hint="default"/>
      </w:rPr>
    </w:lvl>
    <w:lvl w:ilvl="1" w:tplc="04090019" w:tentative="1">
      <w:start w:val="1"/>
      <w:numFmt w:val="lowerLetter"/>
      <w:lvlText w:val="%2)"/>
      <w:lvlJc w:val="left"/>
      <w:pPr>
        <w:tabs>
          <w:tab w:val="num" w:pos="1290"/>
        </w:tabs>
        <w:ind w:left="1290" w:hanging="420"/>
      </w:pPr>
    </w:lvl>
    <w:lvl w:ilvl="2" w:tplc="0409001B" w:tentative="1">
      <w:start w:val="1"/>
      <w:numFmt w:val="lowerRoman"/>
      <w:lvlText w:val="%3."/>
      <w:lvlJc w:val="righ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9" w:tentative="1">
      <w:start w:val="1"/>
      <w:numFmt w:val="lowerLetter"/>
      <w:lvlText w:val="%5)"/>
      <w:lvlJc w:val="left"/>
      <w:pPr>
        <w:tabs>
          <w:tab w:val="num" w:pos="2550"/>
        </w:tabs>
        <w:ind w:left="2550" w:hanging="420"/>
      </w:pPr>
    </w:lvl>
    <w:lvl w:ilvl="5" w:tplc="0409001B" w:tentative="1">
      <w:start w:val="1"/>
      <w:numFmt w:val="lowerRoman"/>
      <w:lvlText w:val="%6."/>
      <w:lvlJc w:val="righ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9" w:tentative="1">
      <w:start w:val="1"/>
      <w:numFmt w:val="lowerLetter"/>
      <w:lvlText w:val="%8)"/>
      <w:lvlJc w:val="left"/>
      <w:pPr>
        <w:tabs>
          <w:tab w:val="num" w:pos="3810"/>
        </w:tabs>
        <w:ind w:left="3810" w:hanging="420"/>
      </w:pPr>
    </w:lvl>
    <w:lvl w:ilvl="8" w:tplc="0409001B" w:tentative="1">
      <w:start w:val="1"/>
      <w:numFmt w:val="lowerRoman"/>
      <w:lvlText w:val="%9."/>
      <w:lvlJc w:val="right"/>
      <w:pPr>
        <w:tabs>
          <w:tab w:val="num" w:pos="4230"/>
        </w:tabs>
        <w:ind w:left="4230" w:hanging="420"/>
      </w:pPr>
    </w:lvl>
  </w:abstractNum>
  <w:abstractNum w:abstractNumId="12" w15:restartNumberingAfterBreak="0">
    <w:nsid w:val="3B100ABF"/>
    <w:multiLevelType w:val="hybridMultilevel"/>
    <w:tmpl w:val="4C967E14"/>
    <w:lvl w:ilvl="0" w:tplc="6080A3D2">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3" w15:restartNumberingAfterBreak="0">
    <w:nsid w:val="3D733618"/>
    <w:multiLevelType w:val="multilevel"/>
    <w:tmpl w:val="3D733618"/>
    <w:lvl w:ilvl="0">
      <w:start w:val="1"/>
      <w:numFmt w:val="decimal"/>
      <w:pStyle w:val="a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4" w15:restartNumberingAfterBreak="0">
    <w:nsid w:val="44C50F90"/>
    <w:multiLevelType w:val="multilevel"/>
    <w:tmpl w:val="ED0C9B78"/>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E34A8FE"/>
    <w:multiLevelType w:val="multilevel"/>
    <w:tmpl w:val="4E34A8FE"/>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FB350AD"/>
    <w:multiLevelType w:val="multilevel"/>
    <w:tmpl w:val="4FB350AD"/>
    <w:lvl w:ilvl="0">
      <w:start w:val="1"/>
      <w:numFmt w:val="lowerLetter"/>
      <w:pStyle w:val="a5"/>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7" w15:restartNumberingAfterBreak="0">
    <w:nsid w:val="592646E0"/>
    <w:multiLevelType w:val="multilevel"/>
    <w:tmpl w:val="592646E0"/>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pStyle w:val="a6"/>
      <w:lvlText w:val="%3."/>
      <w:lvlJc w:val="right"/>
      <w:pPr>
        <w:ind w:left="1260" w:hanging="420"/>
      </w:pPr>
    </w:lvl>
    <w:lvl w:ilvl="3">
      <w:start w:val="1"/>
      <w:numFmt w:val="decimal"/>
      <w:pStyle w:val="a7"/>
      <w:lvlText w:val="%4."/>
      <w:lvlJc w:val="left"/>
      <w:pPr>
        <w:ind w:left="1680" w:hanging="420"/>
      </w:pPr>
    </w:lvl>
    <w:lvl w:ilvl="4">
      <w:start w:val="1"/>
      <w:numFmt w:val="lowerLetter"/>
      <w:lvlText w:val="%5)"/>
      <w:lvlJc w:val="left"/>
      <w:pPr>
        <w:ind w:left="2100" w:hanging="420"/>
      </w:pPr>
    </w:lvl>
    <w:lvl w:ilvl="5">
      <w:start w:val="1"/>
      <w:numFmt w:val="lowerRoman"/>
      <w:pStyle w:val="a8"/>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599A3FA9"/>
    <w:multiLevelType w:val="hybridMultilevel"/>
    <w:tmpl w:val="15A6D904"/>
    <w:lvl w:ilvl="0" w:tplc="94E498AA">
      <w:start w:val="1"/>
      <w:numFmt w:val="lowerLetter"/>
      <w:lvlText w:val="%1）"/>
      <w:lvlJc w:val="left"/>
      <w:pPr>
        <w:tabs>
          <w:tab w:val="num" w:pos="780"/>
        </w:tabs>
        <w:ind w:left="780" w:hanging="36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9" w15:restartNumberingAfterBreak="0">
    <w:nsid w:val="5AC240AD"/>
    <w:multiLevelType w:val="multilevel"/>
    <w:tmpl w:val="5AC240AD"/>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15:restartNumberingAfterBreak="0">
    <w:nsid w:val="62D12AAB"/>
    <w:multiLevelType w:val="multilevel"/>
    <w:tmpl w:val="62D12AAB"/>
    <w:lvl w:ilvl="0">
      <w:start w:val="5"/>
      <w:numFmt w:val="decimal"/>
      <w:pStyle w:val="a9"/>
      <w:lvlText w:val="%1"/>
      <w:lvlJc w:val="left"/>
      <w:pPr>
        <w:tabs>
          <w:tab w:val="left" w:pos="360"/>
        </w:tabs>
        <w:ind w:left="360" w:hanging="360"/>
      </w:pPr>
      <w:rPr>
        <w:rFonts w:hint="default"/>
      </w:rPr>
    </w:lvl>
    <w:lvl w:ilvl="1">
      <w:start w:val="1"/>
      <w:numFmt w:val="decimal"/>
      <w:lvlText w:val="%1.%2"/>
      <w:lvlJc w:val="left"/>
      <w:pPr>
        <w:tabs>
          <w:tab w:val="left" w:pos="360"/>
        </w:tabs>
        <w:ind w:left="360" w:hanging="360"/>
      </w:pPr>
      <w:rPr>
        <w:rFonts w:hint="default"/>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440"/>
        </w:tabs>
        <w:ind w:left="1440" w:hanging="144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1800"/>
        </w:tabs>
        <w:ind w:left="1800" w:hanging="1800"/>
      </w:pPr>
      <w:rPr>
        <w:rFonts w:hint="default"/>
      </w:rPr>
    </w:lvl>
  </w:abstractNum>
  <w:abstractNum w:abstractNumId="21" w15:restartNumberingAfterBreak="0">
    <w:nsid w:val="657D3FBC"/>
    <w:multiLevelType w:val="multilevel"/>
    <w:tmpl w:val="657D3FBC"/>
    <w:lvl w:ilvl="0">
      <w:start w:val="1"/>
      <w:numFmt w:val="upperLetter"/>
      <w:pStyle w:val="a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2" w15:restartNumberingAfterBreak="0">
    <w:nsid w:val="6CEA2025"/>
    <w:multiLevelType w:val="multilevel"/>
    <w:tmpl w:val="6CEA2025"/>
    <w:lvl w:ilvl="0">
      <w:start w:val="1"/>
      <w:numFmt w:val="none"/>
      <w:pStyle w:val="ab"/>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cs="Times New Roman" w:hint="eastAsia"/>
        <w:b w:val="0"/>
        <w:i w:val="0"/>
        <w:sz w:val="21"/>
      </w:rPr>
    </w:lvl>
    <w:lvl w:ilvl="2">
      <w:start w:val="1"/>
      <w:numFmt w:val="decimal"/>
      <w:pStyle w:val="ac"/>
      <w:suff w:val="nothing"/>
      <w:lvlText w:val="%1%2.%3　"/>
      <w:lvlJc w:val="left"/>
      <w:pPr>
        <w:ind w:left="1022" w:firstLine="0"/>
      </w:pPr>
      <w:rPr>
        <w:rFonts w:ascii="黑体" w:eastAsia="黑体" w:hAnsi="Times New Roman" w:hint="eastAsia"/>
        <w:b w:val="0"/>
        <w:i w:val="0"/>
        <w:sz w:val="21"/>
      </w:rPr>
    </w:lvl>
    <w:lvl w:ilvl="3">
      <w:start w:val="3"/>
      <w:numFmt w:val="decimal"/>
      <w:pStyle w:val="ad"/>
      <w:suff w:val="nothing"/>
      <w:lvlText w:val="%1%2.%3.%4　"/>
      <w:lvlJc w:val="left"/>
      <w:pPr>
        <w:ind w:left="466" w:firstLine="0"/>
      </w:pPr>
      <w:rPr>
        <w:rFonts w:ascii="黑体" w:eastAsia="黑体" w:hAnsi="Times New Roman" w:hint="eastAsia"/>
        <w:b w:val="0"/>
        <w:i w:val="0"/>
        <w:sz w:val="21"/>
      </w:rPr>
    </w:lvl>
    <w:lvl w:ilvl="4">
      <w:start w:val="1"/>
      <w:numFmt w:val="decimal"/>
      <w:pStyle w:val="ae"/>
      <w:suff w:val="nothing"/>
      <w:lvlText w:val="%1%2.%3.%4.%5　"/>
      <w:lvlJc w:val="left"/>
      <w:pPr>
        <w:ind w:left="0" w:firstLine="0"/>
      </w:pPr>
      <w:rPr>
        <w:rFonts w:ascii="黑体" w:eastAsia="黑体" w:hAnsi="Times New Roman" w:hint="eastAsia"/>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sz w:val="21"/>
      </w:rPr>
    </w:lvl>
    <w:lvl w:ilvl="6">
      <w:start w:val="1"/>
      <w:numFmt w:val="decimal"/>
      <w:pStyle w:val="a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3" w15:restartNumberingAfterBreak="0">
    <w:nsid w:val="6FEE731C"/>
    <w:multiLevelType w:val="multilevel"/>
    <w:tmpl w:val="6FEE731C"/>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4" w15:restartNumberingAfterBreak="0">
    <w:nsid w:val="70CB04D9"/>
    <w:multiLevelType w:val="multilevel"/>
    <w:tmpl w:val="70CB04D9"/>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5" w15:restartNumberingAfterBreak="0">
    <w:nsid w:val="75D0604B"/>
    <w:multiLevelType w:val="multilevel"/>
    <w:tmpl w:val="75D0604B"/>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6" w15:restartNumberingAfterBreak="0">
    <w:nsid w:val="77705766"/>
    <w:multiLevelType w:val="multilevel"/>
    <w:tmpl w:val="77705766"/>
    <w:lvl w:ilvl="0">
      <w:start w:val="1"/>
      <w:numFmt w:val="lowerLetter"/>
      <w:pStyle w:val="af1"/>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2"/>
  </w:num>
  <w:num w:numId="2">
    <w:abstractNumId w:val="17"/>
  </w:num>
  <w:num w:numId="3">
    <w:abstractNumId w:val="5"/>
  </w:num>
  <w:num w:numId="4">
    <w:abstractNumId w:val="26"/>
  </w:num>
  <w:num w:numId="5">
    <w:abstractNumId w:val="10"/>
  </w:num>
  <w:num w:numId="6">
    <w:abstractNumId w:val="13"/>
  </w:num>
  <w:num w:numId="7">
    <w:abstractNumId w:val="20"/>
  </w:num>
  <w:num w:numId="8">
    <w:abstractNumId w:val="7"/>
  </w:num>
  <w:num w:numId="9">
    <w:abstractNumId w:val="21"/>
  </w:num>
  <w:num w:numId="10">
    <w:abstractNumId w:val="16"/>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8"/>
  </w:num>
  <w:num w:numId="25">
    <w:abstractNumId w:val="11"/>
  </w:num>
  <w:num w:numId="26">
    <w:abstractNumId w:val="18"/>
  </w:num>
  <w:num w:numId="27">
    <w:abstractNumId w:val="12"/>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savePreviewPicture/>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liZTdkMzJkOWJjOGQ5MzgwN2M1NWU3ZjlhOWIzZWQifQ=="/>
  </w:docVars>
  <w:rsids>
    <w:rsidRoot w:val="00172A27"/>
    <w:rsid w:val="00001436"/>
    <w:rsid w:val="0000151F"/>
    <w:rsid w:val="00001CB8"/>
    <w:rsid w:val="000022F6"/>
    <w:rsid w:val="00002701"/>
    <w:rsid w:val="000027DB"/>
    <w:rsid w:val="00002867"/>
    <w:rsid w:val="00002AA4"/>
    <w:rsid w:val="0000370E"/>
    <w:rsid w:val="00005698"/>
    <w:rsid w:val="00010A53"/>
    <w:rsid w:val="00020674"/>
    <w:rsid w:val="00021657"/>
    <w:rsid w:val="00023368"/>
    <w:rsid w:val="0002361E"/>
    <w:rsid w:val="000237B0"/>
    <w:rsid w:val="00024519"/>
    <w:rsid w:val="000248F1"/>
    <w:rsid w:val="000256FD"/>
    <w:rsid w:val="0002578E"/>
    <w:rsid w:val="00026C35"/>
    <w:rsid w:val="00027BCD"/>
    <w:rsid w:val="00027FB5"/>
    <w:rsid w:val="000316C0"/>
    <w:rsid w:val="00032C29"/>
    <w:rsid w:val="00032D6C"/>
    <w:rsid w:val="00033EA9"/>
    <w:rsid w:val="000347DB"/>
    <w:rsid w:val="00036F63"/>
    <w:rsid w:val="00037A01"/>
    <w:rsid w:val="000403BD"/>
    <w:rsid w:val="00041177"/>
    <w:rsid w:val="00042D50"/>
    <w:rsid w:val="00043DAD"/>
    <w:rsid w:val="00044959"/>
    <w:rsid w:val="0004523D"/>
    <w:rsid w:val="00045EF6"/>
    <w:rsid w:val="000523C6"/>
    <w:rsid w:val="00054495"/>
    <w:rsid w:val="000566CE"/>
    <w:rsid w:val="00056ECC"/>
    <w:rsid w:val="00057AF0"/>
    <w:rsid w:val="00061386"/>
    <w:rsid w:val="00061425"/>
    <w:rsid w:val="00062315"/>
    <w:rsid w:val="0006309F"/>
    <w:rsid w:val="00063A75"/>
    <w:rsid w:val="000654F7"/>
    <w:rsid w:val="0006688B"/>
    <w:rsid w:val="00066D2C"/>
    <w:rsid w:val="00066E17"/>
    <w:rsid w:val="00067341"/>
    <w:rsid w:val="00067455"/>
    <w:rsid w:val="000700B5"/>
    <w:rsid w:val="00070E18"/>
    <w:rsid w:val="00071799"/>
    <w:rsid w:val="000718C7"/>
    <w:rsid w:val="00072D8D"/>
    <w:rsid w:val="00074C0D"/>
    <w:rsid w:val="00075626"/>
    <w:rsid w:val="00075664"/>
    <w:rsid w:val="000757B1"/>
    <w:rsid w:val="000761BE"/>
    <w:rsid w:val="0007648A"/>
    <w:rsid w:val="00076496"/>
    <w:rsid w:val="00077C8D"/>
    <w:rsid w:val="000809F2"/>
    <w:rsid w:val="00081AF4"/>
    <w:rsid w:val="00081B83"/>
    <w:rsid w:val="00083BF5"/>
    <w:rsid w:val="00085151"/>
    <w:rsid w:val="00093040"/>
    <w:rsid w:val="00093528"/>
    <w:rsid w:val="0009576D"/>
    <w:rsid w:val="000A10B1"/>
    <w:rsid w:val="000A24FE"/>
    <w:rsid w:val="000A3FCA"/>
    <w:rsid w:val="000A4D83"/>
    <w:rsid w:val="000A5274"/>
    <w:rsid w:val="000A69ED"/>
    <w:rsid w:val="000B0AD6"/>
    <w:rsid w:val="000B0F3E"/>
    <w:rsid w:val="000B23BD"/>
    <w:rsid w:val="000B2BA5"/>
    <w:rsid w:val="000B4AA2"/>
    <w:rsid w:val="000B6517"/>
    <w:rsid w:val="000C0E5D"/>
    <w:rsid w:val="000C20EA"/>
    <w:rsid w:val="000C2470"/>
    <w:rsid w:val="000C38DE"/>
    <w:rsid w:val="000C3F72"/>
    <w:rsid w:val="000C5FBE"/>
    <w:rsid w:val="000C76E8"/>
    <w:rsid w:val="000D3D49"/>
    <w:rsid w:val="000D4079"/>
    <w:rsid w:val="000D4BB7"/>
    <w:rsid w:val="000D4FFE"/>
    <w:rsid w:val="000D585B"/>
    <w:rsid w:val="000D6271"/>
    <w:rsid w:val="000E0373"/>
    <w:rsid w:val="000E174D"/>
    <w:rsid w:val="000E37BE"/>
    <w:rsid w:val="000E48D6"/>
    <w:rsid w:val="000E52F3"/>
    <w:rsid w:val="000E5311"/>
    <w:rsid w:val="000E65AD"/>
    <w:rsid w:val="000F0010"/>
    <w:rsid w:val="000F09D2"/>
    <w:rsid w:val="000F12B4"/>
    <w:rsid w:val="000F38D9"/>
    <w:rsid w:val="000F4BD2"/>
    <w:rsid w:val="000F5788"/>
    <w:rsid w:val="00100C0D"/>
    <w:rsid w:val="00103AFD"/>
    <w:rsid w:val="0010512B"/>
    <w:rsid w:val="001053AA"/>
    <w:rsid w:val="00106B75"/>
    <w:rsid w:val="00107457"/>
    <w:rsid w:val="00110351"/>
    <w:rsid w:val="00111047"/>
    <w:rsid w:val="00114375"/>
    <w:rsid w:val="00115E0C"/>
    <w:rsid w:val="001163B6"/>
    <w:rsid w:val="001179F9"/>
    <w:rsid w:val="00122B9C"/>
    <w:rsid w:val="0012301B"/>
    <w:rsid w:val="001307C2"/>
    <w:rsid w:val="001313C7"/>
    <w:rsid w:val="00131BC3"/>
    <w:rsid w:val="00131F38"/>
    <w:rsid w:val="001328C3"/>
    <w:rsid w:val="00133732"/>
    <w:rsid w:val="00133B59"/>
    <w:rsid w:val="00135784"/>
    <w:rsid w:val="001368FA"/>
    <w:rsid w:val="00136A58"/>
    <w:rsid w:val="00136B32"/>
    <w:rsid w:val="00140D97"/>
    <w:rsid w:val="00142283"/>
    <w:rsid w:val="001429BE"/>
    <w:rsid w:val="00142CB8"/>
    <w:rsid w:val="00143D1A"/>
    <w:rsid w:val="00143D93"/>
    <w:rsid w:val="001473FC"/>
    <w:rsid w:val="00150DF9"/>
    <w:rsid w:val="001527C5"/>
    <w:rsid w:val="00153165"/>
    <w:rsid w:val="00153E4B"/>
    <w:rsid w:val="00154357"/>
    <w:rsid w:val="001553E3"/>
    <w:rsid w:val="00157168"/>
    <w:rsid w:val="00157655"/>
    <w:rsid w:val="001619DA"/>
    <w:rsid w:val="00162E80"/>
    <w:rsid w:val="00163713"/>
    <w:rsid w:val="00164292"/>
    <w:rsid w:val="0016608A"/>
    <w:rsid w:val="001665DF"/>
    <w:rsid w:val="00166F39"/>
    <w:rsid w:val="00166FF2"/>
    <w:rsid w:val="0016797D"/>
    <w:rsid w:val="00170BAF"/>
    <w:rsid w:val="00170C19"/>
    <w:rsid w:val="00171CF8"/>
    <w:rsid w:val="00172A27"/>
    <w:rsid w:val="00172C7E"/>
    <w:rsid w:val="001736DE"/>
    <w:rsid w:val="0017380C"/>
    <w:rsid w:val="001744A3"/>
    <w:rsid w:val="0017606D"/>
    <w:rsid w:val="00176DA4"/>
    <w:rsid w:val="0017776C"/>
    <w:rsid w:val="001803CD"/>
    <w:rsid w:val="00180804"/>
    <w:rsid w:val="001809C6"/>
    <w:rsid w:val="0018260E"/>
    <w:rsid w:val="00182653"/>
    <w:rsid w:val="00184FE2"/>
    <w:rsid w:val="001854F1"/>
    <w:rsid w:val="0018764D"/>
    <w:rsid w:val="00187FBC"/>
    <w:rsid w:val="00190BBC"/>
    <w:rsid w:val="0019516A"/>
    <w:rsid w:val="001964AB"/>
    <w:rsid w:val="00196600"/>
    <w:rsid w:val="00196EF0"/>
    <w:rsid w:val="0019737E"/>
    <w:rsid w:val="001978B7"/>
    <w:rsid w:val="001A00AC"/>
    <w:rsid w:val="001A0205"/>
    <w:rsid w:val="001A2199"/>
    <w:rsid w:val="001A21AB"/>
    <w:rsid w:val="001A3B55"/>
    <w:rsid w:val="001A3F36"/>
    <w:rsid w:val="001A566A"/>
    <w:rsid w:val="001A62FA"/>
    <w:rsid w:val="001A74B7"/>
    <w:rsid w:val="001A7CAB"/>
    <w:rsid w:val="001B0712"/>
    <w:rsid w:val="001B0CD5"/>
    <w:rsid w:val="001B1E39"/>
    <w:rsid w:val="001B2C6B"/>
    <w:rsid w:val="001B3775"/>
    <w:rsid w:val="001B4321"/>
    <w:rsid w:val="001B4E07"/>
    <w:rsid w:val="001B5826"/>
    <w:rsid w:val="001C17F3"/>
    <w:rsid w:val="001C23E3"/>
    <w:rsid w:val="001C42BD"/>
    <w:rsid w:val="001C45A0"/>
    <w:rsid w:val="001C4D04"/>
    <w:rsid w:val="001C5A22"/>
    <w:rsid w:val="001C6583"/>
    <w:rsid w:val="001C752A"/>
    <w:rsid w:val="001C7BA0"/>
    <w:rsid w:val="001D0CB0"/>
    <w:rsid w:val="001D1DB7"/>
    <w:rsid w:val="001D252B"/>
    <w:rsid w:val="001D49B8"/>
    <w:rsid w:val="001D50D5"/>
    <w:rsid w:val="001D618E"/>
    <w:rsid w:val="001D79AA"/>
    <w:rsid w:val="001E05F6"/>
    <w:rsid w:val="001E10D0"/>
    <w:rsid w:val="001E1DD5"/>
    <w:rsid w:val="001E20A3"/>
    <w:rsid w:val="001E39DF"/>
    <w:rsid w:val="001E4686"/>
    <w:rsid w:val="001E493C"/>
    <w:rsid w:val="001E6556"/>
    <w:rsid w:val="001F0002"/>
    <w:rsid w:val="001F3DF6"/>
    <w:rsid w:val="001F428D"/>
    <w:rsid w:val="001F6BF2"/>
    <w:rsid w:val="001F7864"/>
    <w:rsid w:val="00200419"/>
    <w:rsid w:val="00200FDA"/>
    <w:rsid w:val="002010B5"/>
    <w:rsid w:val="00202079"/>
    <w:rsid w:val="00203389"/>
    <w:rsid w:val="00205107"/>
    <w:rsid w:val="0020542D"/>
    <w:rsid w:val="0020563A"/>
    <w:rsid w:val="00205B6F"/>
    <w:rsid w:val="00206239"/>
    <w:rsid w:val="00210FD6"/>
    <w:rsid w:val="0021127C"/>
    <w:rsid w:val="002114D4"/>
    <w:rsid w:val="002129E9"/>
    <w:rsid w:val="00212F4C"/>
    <w:rsid w:val="0021618D"/>
    <w:rsid w:val="00216C89"/>
    <w:rsid w:val="002178DE"/>
    <w:rsid w:val="002222EE"/>
    <w:rsid w:val="00222911"/>
    <w:rsid w:val="002251D8"/>
    <w:rsid w:val="00226A5B"/>
    <w:rsid w:val="002272B0"/>
    <w:rsid w:val="002275C5"/>
    <w:rsid w:val="00230101"/>
    <w:rsid w:val="00230419"/>
    <w:rsid w:val="00230AAE"/>
    <w:rsid w:val="00230F89"/>
    <w:rsid w:val="00231195"/>
    <w:rsid w:val="0023180A"/>
    <w:rsid w:val="002318AE"/>
    <w:rsid w:val="002318D5"/>
    <w:rsid w:val="002322B3"/>
    <w:rsid w:val="00234C4B"/>
    <w:rsid w:val="002350B0"/>
    <w:rsid w:val="00240774"/>
    <w:rsid w:val="002409D7"/>
    <w:rsid w:val="0024128A"/>
    <w:rsid w:val="002413C1"/>
    <w:rsid w:val="0024317D"/>
    <w:rsid w:val="002436AE"/>
    <w:rsid w:val="0024600C"/>
    <w:rsid w:val="002467CC"/>
    <w:rsid w:val="00251A1E"/>
    <w:rsid w:val="00254C23"/>
    <w:rsid w:val="00256585"/>
    <w:rsid w:val="00256978"/>
    <w:rsid w:val="0025723B"/>
    <w:rsid w:val="002604B0"/>
    <w:rsid w:val="002610F6"/>
    <w:rsid w:val="002612F3"/>
    <w:rsid w:val="0026493C"/>
    <w:rsid w:val="00264FCA"/>
    <w:rsid w:val="00266BCC"/>
    <w:rsid w:val="002670FC"/>
    <w:rsid w:val="00267CA4"/>
    <w:rsid w:val="0027081D"/>
    <w:rsid w:val="00271CEC"/>
    <w:rsid w:val="002720FB"/>
    <w:rsid w:val="00272297"/>
    <w:rsid w:val="0027318C"/>
    <w:rsid w:val="00275A62"/>
    <w:rsid w:val="0027674F"/>
    <w:rsid w:val="00277345"/>
    <w:rsid w:val="00282C21"/>
    <w:rsid w:val="002835F2"/>
    <w:rsid w:val="0028416D"/>
    <w:rsid w:val="002843CD"/>
    <w:rsid w:val="002854E4"/>
    <w:rsid w:val="0028574A"/>
    <w:rsid w:val="0028654C"/>
    <w:rsid w:val="00286B4F"/>
    <w:rsid w:val="00286C8E"/>
    <w:rsid w:val="00286FA3"/>
    <w:rsid w:val="00287092"/>
    <w:rsid w:val="00287131"/>
    <w:rsid w:val="002874F0"/>
    <w:rsid w:val="00287E7A"/>
    <w:rsid w:val="00291394"/>
    <w:rsid w:val="0029293B"/>
    <w:rsid w:val="00293232"/>
    <w:rsid w:val="0029378D"/>
    <w:rsid w:val="00295ED2"/>
    <w:rsid w:val="00296C7F"/>
    <w:rsid w:val="00297FE0"/>
    <w:rsid w:val="002A1CBA"/>
    <w:rsid w:val="002A35E1"/>
    <w:rsid w:val="002A3B15"/>
    <w:rsid w:val="002A450A"/>
    <w:rsid w:val="002A4F09"/>
    <w:rsid w:val="002A5461"/>
    <w:rsid w:val="002A6BB9"/>
    <w:rsid w:val="002A6E93"/>
    <w:rsid w:val="002A6F3A"/>
    <w:rsid w:val="002A7505"/>
    <w:rsid w:val="002B1EA9"/>
    <w:rsid w:val="002B2DC1"/>
    <w:rsid w:val="002B2FD0"/>
    <w:rsid w:val="002B380A"/>
    <w:rsid w:val="002B42F8"/>
    <w:rsid w:val="002B48F4"/>
    <w:rsid w:val="002B5784"/>
    <w:rsid w:val="002B6AED"/>
    <w:rsid w:val="002B7FED"/>
    <w:rsid w:val="002C13F1"/>
    <w:rsid w:val="002C1DFB"/>
    <w:rsid w:val="002C2CFD"/>
    <w:rsid w:val="002C33EF"/>
    <w:rsid w:val="002C3A7F"/>
    <w:rsid w:val="002C4DCC"/>
    <w:rsid w:val="002C70AC"/>
    <w:rsid w:val="002D1439"/>
    <w:rsid w:val="002D28BB"/>
    <w:rsid w:val="002D3227"/>
    <w:rsid w:val="002D3F2F"/>
    <w:rsid w:val="002D40AE"/>
    <w:rsid w:val="002D6593"/>
    <w:rsid w:val="002D7555"/>
    <w:rsid w:val="002E0901"/>
    <w:rsid w:val="002E0EFE"/>
    <w:rsid w:val="002E37B9"/>
    <w:rsid w:val="002E622B"/>
    <w:rsid w:val="002E684D"/>
    <w:rsid w:val="002F115B"/>
    <w:rsid w:val="002F22FA"/>
    <w:rsid w:val="002F2352"/>
    <w:rsid w:val="002F6284"/>
    <w:rsid w:val="002F65AD"/>
    <w:rsid w:val="00300699"/>
    <w:rsid w:val="00300ACC"/>
    <w:rsid w:val="00301845"/>
    <w:rsid w:val="00303AFC"/>
    <w:rsid w:val="003041CC"/>
    <w:rsid w:val="00305039"/>
    <w:rsid w:val="0030596D"/>
    <w:rsid w:val="003069F2"/>
    <w:rsid w:val="0031107E"/>
    <w:rsid w:val="00312626"/>
    <w:rsid w:val="00312738"/>
    <w:rsid w:val="0031281F"/>
    <w:rsid w:val="00313258"/>
    <w:rsid w:val="003148DC"/>
    <w:rsid w:val="003178D9"/>
    <w:rsid w:val="00320758"/>
    <w:rsid w:val="00320B72"/>
    <w:rsid w:val="00321695"/>
    <w:rsid w:val="003237A8"/>
    <w:rsid w:val="00323A60"/>
    <w:rsid w:val="003256EC"/>
    <w:rsid w:val="00330962"/>
    <w:rsid w:val="00333A1E"/>
    <w:rsid w:val="00334D66"/>
    <w:rsid w:val="0033501E"/>
    <w:rsid w:val="00335672"/>
    <w:rsid w:val="00337E2B"/>
    <w:rsid w:val="00337ECE"/>
    <w:rsid w:val="00340C50"/>
    <w:rsid w:val="00342109"/>
    <w:rsid w:val="003431AB"/>
    <w:rsid w:val="003456FF"/>
    <w:rsid w:val="00345D78"/>
    <w:rsid w:val="003463B9"/>
    <w:rsid w:val="0034688D"/>
    <w:rsid w:val="00346F01"/>
    <w:rsid w:val="0034790A"/>
    <w:rsid w:val="003510C4"/>
    <w:rsid w:val="0035155B"/>
    <w:rsid w:val="00356E72"/>
    <w:rsid w:val="0035782B"/>
    <w:rsid w:val="00357CD3"/>
    <w:rsid w:val="0036036E"/>
    <w:rsid w:val="00360DDA"/>
    <w:rsid w:val="00361180"/>
    <w:rsid w:val="003641F3"/>
    <w:rsid w:val="003649DE"/>
    <w:rsid w:val="00364F0C"/>
    <w:rsid w:val="00365416"/>
    <w:rsid w:val="00366210"/>
    <w:rsid w:val="003674F6"/>
    <w:rsid w:val="00367D13"/>
    <w:rsid w:val="00372B63"/>
    <w:rsid w:val="0037335A"/>
    <w:rsid w:val="00373A3E"/>
    <w:rsid w:val="00376E9F"/>
    <w:rsid w:val="00381958"/>
    <w:rsid w:val="003820FD"/>
    <w:rsid w:val="00382168"/>
    <w:rsid w:val="00384430"/>
    <w:rsid w:val="00384905"/>
    <w:rsid w:val="00384C93"/>
    <w:rsid w:val="00386352"/>
    <w:rsid w:val="003868E8"/>
    <w:rsid w:val="0038783E"/>
    <w:rsid w:val="00387B6C"/>
    <w:rsid w:val="00387D7F"/>
    <w:rsid w:val="00390210"/>
    <w:rsid w:val="00391418"/>
    <w:rsid w:val="00392A1B"/>
    <w:rsid w:val="00392A3F"/>
    <w:rsid w:val="00392D61"/>
    <w:rsid w:val="00393746"/>
    <w:rsid w:val="003A0CAF"/>
    <w:rsid w:val="003A10D2"/>
    <w:rsid w:val="003A2CD1"/>
    <w:rsid w:val="003A3B14"/>
    <w:rsid w:val="003A7F3D"/>
    <w:rsid w:val="003A7FE3"/>
    <w:rsid w:val="003B05C9"/>
    <w:rsid w:val="003B0D90"/>
    <w:rsid w:val="003B29D7"/>
    <w:rsid w:val="003B2CB8"/>
    <w:rsid w:val="003B38B6"/>
    <w:rsid w:val="003B6726"/>
    <w:rsid w:val="003B7013"/>
    <w:rsid w:val="003B7105"/>
    <w:rsid w:val="003C0B47"/>
    <w:rsid w:val="003C1FE8"/>
    <w:rsid w:val="003C2363"/>
    <w:rsid w:val="003C529C"/>
    <w:rsid w:val="003C5871"/>
    <w:rsid w:val="003C5E0A"/>
    <w:rsid w:val="003C6032"/>
    <w:rsid w:val="003D0354"/>
    <w:rsid w:val="003D25C3"/>
    <w:rsid w:val="003D37AF"/>
    <w:rsid w:val="003D4354"/>
    <w:rsid w:val="003D490A"/>
    <w:rsid w:val="003D4C32"/>
    <w:rsid w:val="003D6E81"/>
    <w:rsid w:val="003D7649"/>
    <w:rsid w:val="003D79F0"/>
    <w:rsid w:val="003E08EF"/>
    <w:rsid w:val="003E13D6"/>
    <w:rsid w:val="003E17D2"/>
    <w:rsid w:val="003E3206"/>
    <w:rsid w:val="003E65F0"/>
    <w:rsid w:val="003E7265"/>
    <w:rsid w:val="003E75B7"/>
    <w:rsid w:val="003F0EA3"/>
    <w:rsid w:val="003F38F4"/>
    <w:rsid w:val="003F523D"/>
    <w:rsid w:val="003F7638"/>
    <w:rsid w:val="004007A2"/>
    <w:rsid w:val="004018E5"/>
    <w:rsid w:val="00402028"/>
    <w:rsid w:val="00402B93"/>
    <w:rsid w:val="0040377E"/>
    <w:rsid w:val="00404C43"/>
    <w:rsid w:val="00411B1C"/>
    <w:rsid w:val="004124AC"/>
    <w:rsid w:val="004135A2"/>
    <w:rsid w:val="004138E3"/>
    <w:rsid w:val="00415023"/>
    <w:rsid w:val="00420A4C"/>
    <w:rsid w:val="00420CC1"/>
    <w:rsid w:val="0042362C"/>
    <w:rsid w:val="004238B6"/>
    <w:rsid w:val="0042452F"/>
    <w:rsid w:val="004250E7"/>
    <w:rsid w:val="004265F4"/>
    <w:rsid w:val="00426F56"/>
    <w:rsid w:val="0043262E"/>
    <w:rsid w:val="00435BCC"/>
    <w:rsid w:val="0044101C"/>
    <w:rsid w:val="004414E8"/>
    <w:rsid w:val="00443198"/>
    <w:rsid w:val="0044413A"/>
    <w:rsid w:val="0044415C"/>
    <w:rsid w:val="00444F79"/>
    <w:rsid w:val="00446055"/>
    <w:rsid w:val="00451259"/>
    <w:rsid w:val="00454297"/>
    <w:rsid w:val="00455580"/>
    <w:rsid w:val="00456515"/>
    <w:rsid w:val="00457540"/>
    <w:rsid w:val="00463AB0"/>
    <w:rsid w:val="00467568"/>
    <w:rsid w:val="00470FAA"/>
    <w:rsid w:val="00471D44"/>
    <w:rsid w:val="00472C95"/>
    <w:rsid w:val="0047394E"/>
    <w:rsid w:val="004758BF"/>
    <w:rsid w:val="00476449"/>
    <w:rsid w:val="00476B28"/>
    <w:rsid w:val="004777AB"/>
    <w:rsid w:val="00482663"/>
    <w:rsid w:val="00482D7F"/>
    <w:rsid w:val="004835A2"/>
    <w:rsid w:val="0048372A"/>
    <w:rsid w:val="00484699"/>
    <w:rsid w:val="00485BFA"/>
    <w:rsid w:val="00486906"/>
    <w:rsid w:val="00491F54"/>
    <w:rsid w:val="0049279C"/>
    <w:rsid w:val="00492F7D"/>
    <w:rsid w:val="004939ED"/>
    <w:rsid w:val="00493ECB"/>
    <w:rsid w:val="004940AB"/>
    <w:rsid w:val="00494B88"/>
    <w:rsid w:val="00496CF0"/>
    <w:rsid w:val="00497839"/>
    <w:rsid w:val="00497A94"/>
    <w:rsid w:val="00497E9A"/>
    <w:rsid w:val="004A126E"/>
    <w:rsid w:val="004A21B1"/>
    <w:rsid w:val="004A5153"/>
    <w:rsid w:val="004A5CC7"/>
    <w:rsid w:val="004A5FF1"/>
    <w:rsid w:val="004B17ED"/>
    <w:rsid w:val="004B4710"/>
    <w:rsid w:val="004B5F2A"/>
    <w:rsid w:val="004B6467"/>
    <w:rsid w:val="004B6631"/>
    <w:rsid w:val="004B7540"/>
    <w:rsid w:val="004C0DE5"/>
    <w:rsid w:val="004C0F6A"/>
    <w:rsid w:val="004C13C4"/>
    <w:rsid w:val="004C17DD"/>
    <w:rsid w:val="004C3292"/>
    <w:rsid w:val="004C374D"/>
    <w:rsid w:val="004C454D"/>
    <w:rsid w:val="004C4860"/>
    <w:rsid w:val="004C4A37"/>
    <w:rsid w:val="004C53B9"/>
    <w:rsid w:val="004C6C4C"/>
    <w:rsid w:val="004C716D"/>
    <w:rsid w:val="004C7214"/>
    <w:rsid w:val="004D0A48"/>
    <w:rsid w:val="004D0F6B"/>
    <w:rsid w:val="004D104F"/>
    <w:rsid w:val="004D16E6"/>
    <w:rsid w:val="004D2DA4"/>
    <w:rsid w:val="004D458D"/>
    <w:rsid w:val="004D5362"/>
    <w:rsid w:val="004D59D8"/>
    <w:rsid w:val="004D77BD"/>
    <w:rsid w:val="004E1372"/>
    <w:rsid w:val="004E1B12"/>
    <w:rsid w:val="004E1BA4"/>
    <w:rsid w:val="004E24E0"/>
    <w:rsid w:val="004E2BEB"/>
    <w:rsid w:val="004E2C16"/>
    <w:rsid w:val="004E55CA"/>
    <w:rsid w:val="004E5A03"/>
    <w:rsid w:val="004E5E17"/>
    <w:rsid w:val="004E60FE"/>
    <w:rsid w:val="004F1227"/>
    <w:rsid w:val="004F162F"/>
    <w:rsid w:val="004F2B1A"/>
    <w:rsid w:val="004F3038"/>
    <w:rsid w:val="004F34EB"/>
    <w:rsid w:val="004F3CDC"/>
    <w:rsid w:val="004F46DA"/>
    <w:rsid w:val="00500688"/>
    <w:rsid w:val="005022FB"/>
    <w:rsid w:val="0050358B"/>
    <w:rsid w:val="00505578"/>
    <w:rsid w:val="005062AF"/>
    <w:rsid w:val="0050716C"/>
    <w:rsid w:val="0051065C"/>
    <w:rsid w:val="00511284"/>
    <w:rsid w:val="00512488"/>
    <w:rsid w:val="00512BE2"/>
    <w:rsid w:val="00513B49"/>
    <w:rsid w:val="00513F0D"/>
    <w:rsid w:val="00513FA7"/>
    <w:rsid w:val="0051515E"/>
    <w:rsid w:val="005157BD"/>
    <w:rsid w:val="0051602B"/>
    <w:rsid w:val="00520A2D"/>
    <w:rsid w:val="0052205C"/>
    <w:rsid w:val="00522522"/>
    <w:rsid w:val="00523EBF"/>
    <w:rsid w:val="00524103"/>
    <w:rsid w:val="00526F60"/>
    <w:rsid w:val="0053165F"/>
    <w:rsid w:val="00534FBD"/>
    <w:rsid w:val="00537EB9"/>
    <w:rsid w:val="00541315"/>
    <w:rsid w:val="00541389"/>
    <w:rsid w:val="00543973"/>
    <w:rsid w:val="0054398E"/>
    <w:rsid w:val="005441BE"/>
    <w:rsid w:val="005446CC"/>
    <w:rsid w:val="005464B9"/>
    <w:rsid w:val="005501E9"/>
    <w:rsid w:val="00551050"/>
    <w:rsid w:val="005531A0"/>
    <w:rsid w:val="005540DA"/>
    <w:rsid w:val="00556732"/>
    <w:rsid w:val="005608DC"/>
    <w:rsid w:val="00565347"/>
    <w:rsid w:val="00565E4E"/>
    <w:rsid w:val="0056636F"/>
    <w:rsid w:val="00567157"/>
    <w:rsid w:val="005700C6"/>
    <w:rsid w:val="00570A76"/>
    <w:rsid w:val="00570E62"/>
    <w:rsid w:val="005718B9"/>
    <w:rsid w:val="00572DE9"/>
    <w:rsid w:val="00572FFE"/>
    <w:rsid w:val="0057397C"/>
    <w:rsid w:val="0057505A"/>
    <w:rsid w:val="0057517C"/>
    <w:rsid w:val="00575CB3"/>
    <w:rsid w:val="005772AB"/>
    <w:rsid w:val="00583257"/>
    <w:rsid w:val="00583C39"/>
    <w:rsid w:val="00584728"/>
    <w:rsid w:val="00584C52"/>
    <w:rsid w:val="00584DA9"/>
    <w:rsid w:val="005861D4"/>
    <w:rsid w:val="00593E38"/>
    <w:rsid w:val="00594122"/>
    <w:rsid w:val="00594A17"/>
    <w:rsid w:val="0059717D"/>
    <w:rsid w:val="005A04E9"/>
    <w:rsid w:val="005A0EF2"/>
    <w:rsid w:val="005A1A79"/>
    <w:rsid w:val="005A275A"/>
    <w:rsid w:val="005A2CCF"/>
    <w:rsid w:val="005A3975"/>
    <w:rsid w:val="005A3EA3"/>
    <w:rsid w:val="005A4D28"/>
    <w:rsid w:val="005A4F96"/>
    <w:rsid w:val="005A68EC"/>
    <w:rsid w:val="005A733F"/>
    <w:rsid w:val="005A7C31"/>
    <w:rsid w:val="005A7D8F"/>
    <w:rsid w:val="005B03AB"/>
    <w:rsid w:val="005B055A"/>
    <w:rsid w:val="005B0E18"/>
    <w:rsid w:val="005B138E"/>
    <w:rsid w:val="005B145A"/>
    <w:rsid w:val="005B1A59"/>
    <w:rsid w:val="005B1C56"/>
    <w:rsid w:val="005B2C32"/>
    <w:rsid w:val="005B2CE9"/>
    <w:rsid w:val="005B490D"/>
    <w:rsid w:val="005B7CC8"/>
    <w:rsid w:val="005C03D1"/>
    <w:rsid w:val="005C1B05"/>
    <w:rsid w:val="005C1D49"/>
    <w:rsid w:val="005C2929"/>
    <w:rsid w:val="005C2A19"/>
    <w:rsid w:val="005C5FBD"/>
    <w:rsid w:val="005C6401"/>
    <w:rsid w:val="005C744A"/>
    <w:rsid w:val="005C7830"/>
    <w:rsid w:val="005C7F19"/>
    <w:rsid w:val="005D0FC4"/>
    <w:rsid w:val="005D2103"/>
    <w:rsid w:val="005D3B73"/>
    <w:rsid w:val="005D56FA"/>
    <w:rsid w:val="005D584C"/>
    <w:rsid w:val="005D65C4"/>
    <w:rsid w:val="005D7A9D"/>
    <w:rsid w:val="005D7D2B"/>
    <w:rsid w:val="005E2D99"/>
    <w:rsid w:val="005E475C"/>
    <w:rsid w:val="005E4DDB"/>
    <w:rsid w:val="005E54B7"/>
    <w:rsid w:val="005E55F0"/>
    <w:rsid w:val="005E59A0"/>
    <w:rsid w:val="005E5CF2"/>
    <w:rsid w:val="005E6F80"/>
    <w:rsid w:val="005F092B"/>
    <w:rsid w:val="005F0EB5"/>
    <w:rsid w:val="005F1A25"/>
    <w:rsid w:val="005F3455"/>
    <w:rsid w:val="005F467F"/>
    <w:rsid w:val="005F626E"/>
    <w:rsid w:val="005F77F7"/>
    <w:rsid w:val="005F7E81"/>
    <w:rsid w:val="00600C0E"/>
    <w:rsid w:val="006021CF"/>
    <w:rsid w:val="00602865"/>
    <w:rsid w:val="006117B6"/>
    <w:rsid w:val="006117D3"/>
    <w:rsid w:val="006136CB"/>
    <w:rsid w:val="006144FC"/>
    <w:rsid w:val="006147DC"/>
    <w:rsid w:val="0061545F"/>
    <w:rsid w:val="006156FF"/>
    <w:rsid w:val="00616330"/>
    <w:rsid w:val="0061663D"/>
    <w:rsid w:val="006166F0"/>
    <w:rsid w:val="00622A7B"/>
    <w:rsid w:val="00623CE0"/>
    <w:rsid w:val="00623D71"/>
    <w:rsid w:val="00624589"/>
    <w:rsid w:val="00624B36"/>
    <w:rsid w:val="00625077"/>
    <w:rsid w:val="00626AAC"/>
    <w:rsid w:val="00626C95"/>
    <w:rsid w:val="006274D5"/>
    <w:rsid w:val="00627F5B"/>
    <w:rsid w:val="006300B9"/>
    <w:rsid w:val="00630126"/>
    <w:rsid w:val="006322A5"/>
    <w:rsid w:val="00632F8A"/>
    <w:rsid w:val="0063309D"/>
    <w:rsid w:val="00634E98"/>
    <w:rsid w:val="0063511E"/>
    <w:rsid w:val="006364D2"/>
    <w:rsid w:val="00636AFE"/>
    <w:rsid w:val="00636F1A"/>
    <w:rsid w:val="00637162"/>
    <w:rsid w:val="00637C24"/>
    <w:rsid w:val="00641ED5"/>
    <w:rsid w:val="00642327"/>
    <w:rsid w:val="006431EC"/>
    <w:rsid w:val="0064373A"/>
    <w:rsid w:val="0064540E"/>
    <w:rsid w:val="0064654E"/>
    <w:rsid w:val="00647E5C"/>
    <w:rsid w:val="00651896"/>
    <w:rsid w:val="00651D7B"/>
    <w:rsid w:val="006520FF"/>
    <w:rsid w:val="00653AE2"/>
    <w:rsid w:val="00653C2B"/>
    <w:rsid w:val="006543AE"/>
    <w:rsid w:val="00654822"/>
    <w:rsid w:val="00657234"/>
    <w:rsid w:val="006573F9"/>
    <w:rsid w:val="00660355"/>
    <w:rsid w:val="006607B0"/>
    <w:rsid w:val="00662019"/>
    <w:rsid w:val="006628DE"/>
    <w:rsid w:val="00663ECE"/>
    <w:rsid w:val="00665815"/>
    <w:rsid w:val="006660A0"/>
    <w:rsid w:val="006667A8"/>
    <w:rsid w:val="006722BE"/>
    <w:rsid w:val="0067246B"/>
    <w:rsid w:val="00673447"/>
    <w:rsid w:val="0067375B"/>
    <w:rsid w:val="0067506E"/>
    <w:rsid w:val="00675C87"/>
    <w:rsid w:val="006770FE"/>
    <w:rsid w:val="00680298"/>
    <w:rsid w:val="006821F0"/>
    <w:rsid w:val="0068367B"/>
    <w:rsid w:val="006837E6"/>
    <w:rsid w:val="00683C83"/>
    <w:rsid w:val="00684263"/>
    <w:rsid w:val="00684A35"/>
    <w:rsid w:val="00685BE7"/>
    <w:rsid w:val="006862C3"/>
    <w:rsid w:val="00686AC0"/>
    <w:rsid w:val="00687699"/>
    <w:rsid w:val="00687A6C"/>
    <w:rsid w:val="00690901"/>
    <w:rsid w:val="00691175"/>
    <w:rsid w:val="00691F58"/>
    <w:rsid w:val="006926BC"/>
    <w:rsid w:val="00694314"/>
    <w:rsid w:val="0069601E"/>
    <w:rsid w:val="006A143B"/>
    <w:rsid w:val="006A2010"/>
    <w:rsid w:val="006A4B8A"/>
    <w:rsid w:val="006A6657"/>
    <w:rsid w:val="006A6B5E"/>
    <w:rsid w:val="006A6EA2"/>
    <w:rsid w:val="006A6FBB"/>
    <w:rsid w:val="006A770E"/>
    <w:rsid w:val="006B079E"/>
    <w:rsid w:val="006B07B8"/>
    <w:rsid w:val="006B10CF"/>
    <w:rsid w:val="006B1484"/>
    <w:rsid w:val="006B2663"/>
    <w:rsid w:val="006B3645"/>
    <w:rsid w:val="006B3A85"/>
    <w:rsid w:val="006C0BDA"/>
    <w:rsid w:val="006C491B"/>
    <w:rsid w:val="006C60FB"/>
    <w:rsid w:val="006C69CA"/>
    <w:rsid w:val="006D1335"/>
    <w:rsid w:val="006D17F0"/>
    <w:rsid w:val="006D2065"/>
    <w:rsid w:val="006D5E8D"/>
    <w:rsid w:val="006D77DD"/>
    <w:rsid w:val="006E34F9"/>
    <w:rsid w:val="006E36F7"/>
    <w:rsid w:val="006E6DA2"/>
    <w:rsid w:val="006F1E06"/>
    <w:rsid w:val="006F424E"/>
    <w:rsid w:val="006F5476"/>
    <w:rsid w:val="006F706D"/>
    <w:rsid w:val="007006F0"/>
    <w:rsid w:val="00701ECF"/>
    <w:rsid w:val="007032E8"/>
    <w:rsid w:val="00703907"/>
    <w:rsid w:val="00703C88"/>
    <w:rsid w:val="0070647E"/>
    <w:rsid w:val="00707FBC"/>
    <w:rsid w:val="00710D9A"/>
    <w:rsid w:val="00712844"/>
    <w:rsid w:val="00712B05"/>
    <w:rsid w:val="00713D8B"/>
    <w:rsid w:val="0071400E"/>
    <w:rsid w:val="007146B7"/>
    <w:rsid w:val="00715795"/>
    <w:rsid w:val="00721FFF"/>
    <w:rsid w:val="00722ED6"/>
    <w:rsid w:val="0072410A"/>
    <w:rsid w:val="00725D52"/>
    <w:rsid w:val="007264D3"/>
    <w:rsid w:val="00726909"/>
    <w:rsid w:val="007275F6"/>
    <w:rsid w:val="007278C0"/>
    <w:rsid w:val="0073044B"/>
    <w:rsid w:val="00730756"/>
    <w:rsid w:val="007312ED"/>
    <w:rsid w:val="00731646"/>
    <w:rsid w:val="00734679"/>
    <w:rsid w:val="00735BE4"/>
    <w:rsid w:val="00736DE4"/>
    <w:rsid w:val="007373B2"/>
    <w:rsid w:val="00737550"/>
    <w:rsid w:val="00741E74"/>
    <w:rsid w:val="00742D0C"/>
    <w:rsid w:val="00742F08"/>
    <w:rsid w:val="007433F1"/>
    <w:rsid w:val="007442CB"/>
    <w:rsid w:val="00744A2D"/>
    <w:rsid w:val="00746731"/>
    <w:rsid w:val="00746CB4"/>
    <w:rsid w:val="00747765"/>
    <w:rsid w:val="00750773"/>
    <w:rsid w:val="00753904"/>
    <w:rsid w:val="0075406F"/>
    <w:rsid w:val="00756C07"/>
    <w:rsid w:val="00760547"/>
    <w:rsid w:val="00761E10"/>
    <w:rsid w:val="00762292"/>
    <w:rsid w:val="00763D50"/>
    <w:rsid w:val="00765251"/>
    <w:rsid w:val="007655E1"/>
    <w:rsid w:val="00765D4B"/>
    <w:rsid w:val="00766F82"/>
    <w:rsid w:val="007704D8"/>
    <w:rsid w:val="0077124E"/>
    <w:rsid w:val="007730D9"/>
    <w:rsid w:val="007738D4"/>
    <w:rsid w:val="00774251"/>
    <w:rsid w:val="00775E49"/>
    <w:rsid w:val="007762A9"/>
    <w:rsid w:val="00776C08"/>
    <w:rsid w:val="007827F0"/>
    <w:rsid w:val="00782CCD"/>
    <w:rsid w:val="00783173"/>
    <w:rsid w:val="0078373A"/>
    <w:rsid w:val="00783F0C"/>
    <w:rsid w:val="00784C48"/>
    <w:rsid w:val="00786BB7"/>
    <w:rsid w:val="00787754"/>
    <w:rsid w:val="00791475"/>
    <w:rsid w:val="00791B3B"/>
    <w:rsid w:val="00792774"/>
    <w:rsid w:val="00792C65"/>
    <w:rsid w:val="00794804"/>
    <w:rsid w:val="0079566D"/>
    <w:rsid w:val="007960C0"/>
    <w:rsid w:val="007967A5"/>
    <w:rsid w:val="00797691"/>
    <w:rsid w:val="007A2361"/>
    <w:rsid w:val="007A3318"/>
    <w:rsid w:val="007A414C"/>
    <w:rsid w:val="007A568E"/>
    <w:rsid w:val="007A6CBF"/>
    <w:rsid w:val="007A6E03"/>
    <w:rsid w:val="007A71CD"/>
    <w:rsid w:val="007B0F4E"/>
    <w:rsid w:val="007B16E2"/>
    <w:rsid w:val="007B1D74"/>
    <w:rsid w:val="007B5902"/>
    <w:rsid w:val="007B601E"/>
    <w:rsid w:val="007B6552"/>
    <w:rsid w:val="007B69A4"/>
    <w:rsid w:val="007B7219"/>
    <w:rsid w:val="007C171D"/>
    <w:rsid w:val="007C2271"/>
    <w:rsid w:val="007C25AC"/>
    <w:rsid w:val="007C29EF"/>
    <w:rsid w:val="007C7B11"/>
    <w:rsid w:val="007D2BC0"/>
    <w:rsid w:val="007D34F1"/>
    <w:rsid w:val="007D41E5"/>
    <w:rsid w:val="007D4A76"/>
    <w:rsid w:val="007D673C"/>
    <w:rsid w:val="007D6973"/>
    <w:rsid w:val="007D7137"/>
    <w:rsid w:val="007D771D"/>
    <w:rsid w:val="007D7798"/>
    <w:rsid w:val="007E07F9"/>
    <w:rsid w:val="007E1CA0"/>
    <w:rsid w:val="007E2C8D"/>
    <w:rsid w:val="007E2F00"/>
    <w:rsid w:val="007E5117"/>
    <w:rsid w:val="007E54ED"/>
    <w:rsid w:val="007E58B2"/>
    <w:rsid w:val="007E7694"/>
    <w:rsid w:val="007F16BD"/>
    <w:rsid w:val="007F3612"/>
    <w:rsid w:val="007F435B"/>
    <w:rsid w:val="007F469A"/>
    <w:rsid w:val="007F6EF2"/>
    <w:rsid w:val="007F71B8"/>
    <w:rsid w:val="007F7B20"/>
    <w:rsid w:val="007F7DDF"/>
    <w:rsid w:val="00803569"/>
    <w:rsid w:val="0080476E"/>
    <w:rsid w:val="00804FC8"/>
    <w:rsid w:val="008051C9"/>
    <w:rsid w:val="00806428"/>
    <w:rsid w:val="008066F4"/>
    <w:rsid w:val="00810020"/>
    <w:rsid w:val="00814342"/>
    <w:rsid w:val="008152B1"/>
    <w:rsid w:val="00815807"/>
    <w:rsid w:val="008170E9"/>
    <w:rsid w:val="00817D79"/>
    <w:rsid w:val="00820329"/>
    <w:rsid w:val="0082062A"/>
    <w:rsid w:val="0082333F"/>
    <w:rsid w:val="00823C97"/>
    <w:rsid w:val="00827647"/>
    <w:rsid w:val="00830033"/>
    <w:rsid w:val="00834A03"/>
    <w:rsid w:val="00836A49"/>
    <w:rsid w:val="00837FD4"/>
    <w:rsid w:val="00840662"/>
    <w:rsid w:val="00841F26"/>
    <w:rsid w:val="00842DFC"/>
    <w:rsid w:val="00843B72"/>
    <w:rsid w:val="00845F51"/>
    <w:rsid w:val="00846CC0"/>
    <w:rsid w:val="00846DFF"/>
    <w:rsid w:val="00846EA1"/>
    <w:rsid w:val="00847357"/>
    <w:rsid w:val="008508A0"/>
    <w:rsid w:val="008509B6"/>
    <w:rsid w:val="00852194"/>
    <w:rsid w:val="00853AF2"/>
    <w:rsid w:val="00854E4D"/>
    <w:rsid w:val="00856144"/>
    <w:rsid w:val="008561CC"/>
    <w:rsid w:val="008566AB"/>
    <w:rsid w:val="00857566"/>
    <w:rsid w:val="00857D3B"/>
    <w:rsid w:val="00860633"/>
    <w:rsid w:val="0086242E"/>
    <w:rsid w:val="00863CBE"/>
    <w:rsid w:val="0086703D"/>
    <w:rsid w:val="00873558"/>
    <w:rsid w:val="00873BE7"/>
    <w:rsid w:val="00873D5D"/>
    <w:rsid w:val="00874757"/>
    <w:rsid w:val="0087587A"/>
    <w:rsid w:val="0087659B"/>
    <w:rsid w:val="008768E8"/>
    <w:rsid w:val="00877FF7"/>
    <w:rsid w:val="00880161"/>
    <w:rsid w:val="008806E2"/>
    <w:rsid w:val="008809B3"/>
    <w:rsid w:val="00880A3B"/>
    <w:rsid w:val="00881044"/>
    <w:rsid w:val="008819B9"/>
    <w:rsid w:val="00881F64"/>
    <w:rsid w:val="008844CA"/>
    <w:rsid w:val="00884B09"/>
    <w:rsid w:val="00885C45"/>
    <w:rsid w:val="0088619A"/>
    <w:rsid w:val="008901CD"/>
    <w:rsid w:val="008905BB"/>
    <w:rsid w:val="00890824"/>
    <w:rsid w:val="0089156D"/>
    <w:rsid w:val="008918F1"/>
    <w:rsid w:val="00891950"/>
    <w:rsid w:val="0089253E"/>
    <w:rsid w:val="00893EDF"/>
    <w:rsid w:val="00894288"/>
    <w:rsid w:val="00896F76"/>
    <w:rsid w:val="008A14D2"/>
    <w:rsid w:val="008A1960"/>
    <w:rsid w:val="008A3325"/>
    <w:rsid w:val="008A481B"/>
    <w:rsid w:val="008A666E"/>
    <w:rsid w:val="008A70AE"/>
    <w:rsid w:val="008B12AD"/>
    <w:rsid w:val="008B31EF"/>
    <w:rsid w:val="008B3EE3"/>
    <w:rsid w:val="008B5E67"/>
    <w:rsid w:val="008B7546"/>
    <w:rsid w:val="008C0C1E"/>
    <w:rsid w:val="008C134C"/>
    <w:rsid w:val="008C39E9"/>
    <w:rsid w:val="008C3A6B"/>
    <w:rsid w:val="008C5436"/>
    <w:rsid w:val="008C6106"/>
    <w:rsid w:val="008C660D"/>
    <w:rsid w:val="008C6C76"/>
    <w:rsid w:val="008D0740"/>
    <w:rsid w:val="008D5704"/>
    <w:rsid w:val="008D67A7"/>
    <w:rsid w:val="008D75F2"/>
    <w:rsid w:val="008E00C0"/>
    <w:rsid w:val="008E10BC"/>
    <w:rsid w:val="008E1FEF"/>
    <w:rsid w:val="008E2454"/>
    <w:rsid w:val="008E29EF"/>
    <w:rsid w:val="008E3FAA"/>
    <w:rsid w:val="008E4911"/>
    <w:rsid w:val="008E51E0"/>
    <w:rsid w:val="008E5490"/>
    <w:rsid w:val="008E56D3"/>
    <w:rsid w:val="008E625A"/>
    <w:rsid w:val="008E6430"/>
    <w:rsid w:val="008E6488"/>
    <w:rsid w:val="008F3CF2"/>
    <w:rsid w:val="008F3EE0"/>
    <w:rsid w:val="008F4F87"/>
    <w:rsid w:val="008F5AB5"/>
    <w:rsid w:val="008F7E90"/>
    <w:rsid w:val="00902297"/>
    <w:rsid w:val="0090269F"/>
    <w:rsid w:val="00904606"/>
    <w:rsid w:val="00906C3C"/>
    <w:rsid w:val="00907364"/>
    <w:rsid w:val="00907377"/>
    <w:rsid w:val="00912A12"/>
    <w:rsid w:val="00914D69"/>
    <w:rsid w:val="00915A1D"/>
    <w:rsid w:val="00916496"/>
    <w:rsid w:val="0091671B"/>
    <w:rsid w:val="00916761"/>
    <w:rsid w:val="00917AF1"/>
    <w:rsid w:val="00921A97"/>
    <w:rsid w:val="0092252C"/>
    <w:rsid w:val="0092380C"/>
    <w:rsid w:val="009243D3"/>
    <w:rsid w:val="00924450"/>
    <w:rsid w:val="00924A65"/>
    <w:rsid w:val="0092504D"/>
    <w:rsid w:val="00930538"/>
    <w:rsid w:val="00930DF0"/>
    <w:rsid w:val="00931194"/>
    <w:rsid w:val="00932FAC"/>
    <w:rsid w:val="00932FEF"/>
    <w:rsid w:val="0093402C"/>
    <w:rsid w:val="00934895"/>
    <w:rsid w:val="00937F4B"/>
    <w:rsid w:val="009409F2"/>
    <w:rsid w:val="00940B34"/>
    <w:rsid w:val="009418F9"/>
    <w:rsid w:val="00944CB9"/>
    <w:rsid w:val="009454C0"/>
    <w:rsid w:val="00946255"/>
    <w:rsid w:val="00947A01"/>
    <w:rsid w:val="009516E0"/>
    <w:rsid w:val="00951B76"/>
    <w:rsid w:val="009531F9"/>
    <w:rsid w:val="00953E21"/>
    <w:rsid w:val="00954645"/>
    <w:rsid w:val="00954F55"/>
    <w:rsid w:val="00957144"/>
    <w:rsid w:val="009626EC"/>
    <w:rsid w:val="00963667"/>
    <w:rsid w:val="00964E35"/>
    <w:rsid w:val="00966B93"/>
    <w:rsid w:val="00971364"/>
    <w:rsid w:val="00971F3E"/>
    <w:rsid w:val="00974363"/>
    <w:rsid w:val="009747DD"/>
    <w:rsid w:val="00982E15"/>
    <w:rsid w:val="00985C3A"/>
    <w:rsid w:val="00990ED1"/>
    <w:rsid w:val="00991CC4"/>
    <w:rsid w:val="00993EF9"/>
    <w:rsid w:val="00997204"/>
    <w:rsid w:val="009A3D0E"/>
    <w:rsid w:val="009A4B8E"/>
    <w:rsid w:val="009A5458"/>
    <w:rsid w:val="009A7F84"/>
    <w:rsid w:val="009B0CED"/>
    <w:rsid w:val="009B0EED"/>
    <w:rsid w:val="009B10ED"/>
    <w:rsid w:val="009B1F18"/>
    <w:rsid w:val="009B354B"/>
    <w:rsid w:val="009B4262"/>
    <w:rsid w:val="009B73B9"/>
    <w:rsid w:val="009B7AE1"/>
    <w:rsid w:val="009C3621"/>
    <w:rsid w:val="009C43AD"/>
    <w:rsid w:val="009C4BF1"/>
    <w:rsid w:val="009C516E"/>
    <w:rsid w:val="009C53CA"/>
    <w:rsid w:val="009C6B5E"/>
    <w:rsid w:val="009C75AA"/>
    <w:rsid w:val="009D00B6"/>
    <w:rsid w:val="009D20D5"/>
    <w:rsid w:val="009D2C99"/>
    <w:rsid w:val="009D5E59"/>
    <w:rsid w:val="009D71E3"/>
    <w:rsid w:val="009E0122"/>
    <w:rsid w:val="009E0935"/>
    <w:rsid w:val="009E2D83"/>
    <w:rsid w:val="009E2FFF"/>
    <w:rsid w:val="009E4AE7"/>
    <w:rsid w:val="009E4B9E"/>
    <w:rsid w:val="009E5BBC"/>
    <w:rsid w:val="009E620D"/>
    <w:rsid w:val="009E65AB"/>
    <w:rsid w:val="009E6CC7"/>
    <w:rsid w:val="009F01E6"/>
    <w:rsid w:val="009F07AF"/>
    <w:rsid w:val="009F0D6A"/>
    <w:rsid w:val="009F2C95"/>
    <w:rsid w:val="009F2E5B"/>
    <w:rsid w:val="009F35D5"/>
    <w:rsid w:val="009F558B"/>
    <w:rsid w:val="00A00096"/>
    <w:rsid w:val="00A00345"/>
    <w:rsid w:val="00A01D8C"/>
    <w:rsid w:val="00A02571"/>
    <w:rsid w:val="00A02636"/>
    <w:rsid w:val="00A02CFD"/>
    <w:rsid w:val="00A0335A"/>
    <w:rsid w:val="00A03623"/>
    <w:rsid w:val="00A056ED"/>
    <w:rsid w:val="00A06E7E"/>
    <w:rsid w:val="00A06E9A"/>
    <w:rsid w:val="00A11349"/>
    <w:rsid w:val="00A1155E"/>
    <w:rsid w:val="00A13433"/>
    <w:rsid w:val="00A13515"/>
    <w:rsid w:val="00A13B5D"/>
    <w:rsid w:val="00A14AC1"/>
    <w:rsid w:val="00A16518"/>
    <w:rsid w:val="00A1669B"/>
    <w:rsid w:val="00A16A4A"/>
    <w:rsid w:val="00A16EA9"/>
    <w:rsid w:val="00A170ED"/>
    <w:rsid w:val="00A172DF"/>
    <w:rsid w:val="00A176BD"/>
    <w:rsid w:val="00A1776C"/>
    <w:rsid w:val="00A17E76"/>
    <w:rsid w:val="00A20567"/>
    <w:rsid w:val="00A20941"/>
    <w:rsid w:val="00A211EB"/>
    <w:rsid w:val="00A22313"/>
    <w:rsid w:val="00A229E1"/>
    <w:rsid w:val="00A23F1E"/>
    <w:rsid w:val="00A249C3"/>
    <w:rsid w:val="00A24AF9"/>
    <w:rsid w:val="00A266BF"/>
    <w:rsid w:val="00A27248"/>
    <w:rsid w:val="00A30371"/>
    <w:rsid w:val="00A33EF6"/>
    <w:rsid w:val="00A35B58"/>
    <w:rsid w:val="00A35F96"/>
    <w:rsid w:val="00A365D4"/>
    <w:rsid w:val="00A36F77"/>
    <w:rsid w:val="00A37EFC"/>
    <w:rsid w:val="00A37FFB"/>
    <w:rsid w:val="00A40DD7"/>
    <w:rsid w:val="00A41CC2"/>
    <w:rsid w:val="00A42B94"/>
    <w:rsid w:val="00A433FD"/>
    <w:rsid w:val="00A43FE6"/>
    <w:rsid w:val="00A44137"/>
    <w:rsid w:val="00A456CE"/>
    <w:rsid w:val="00A46BCF"/>
    <w:rsid w:val="00A470FD"/>
    <w:rsid w:val="00A47D0F"/>
    <w:rsid w:val="00A47EF6"/>
    <w:rsid w:val="00A47FB6"/>
    <w:rsid w:val="00A54963"/>
    <w:rsid w:val="00A55C20"/>
    <w:rsid w:val="00A56F22"/>
    <w:rsid w:val="00A571BE"/>
    <w:rsid w:val="00A60226"/>
    <w:rsid w:val="00A6479B"/>
    <w:rsid w:val="00A653E0"/>
    <w:rsid w:val="00A6697B"/>
    <w:rsid w:val="00A672C6"/>
    <w:rsid w:val="00A7289A"/>
    <w:rsid w:val="00A730C2"/>
    <w:rsid w:val="00A7462B"/>
    <w:rsid w:val="00A74BA0"/>
    <w:rsid w:val="00A768C6"/>
    <w:rsid w:val="00A7764F"/>
    <w:rsid w:val="00A80625"/>
    <w:rsid w:val="00A83D4B"/>
    <w:rsid w:val="00A84E9C"/>
    <w:rsid w:val="00A87451"/>
    <w:rsid w:val="00A8771F"/>
    <w:rsid w:val="00A938D0"/>
    <w:rsid w:val="00A94D16"/>
    <w:rsid w:val="00A968EE"/>
    <w:rsid w:val="00A96D07"/>
    <w:rsid w:val="00A9714E"/>
    <w:rsid w:val="00AA0C4A"/>
    <w:rsid w:val="00AA1010"/>
    <w:rsid w:val="00AA1132"/>
    <w:rsid w:val="00AA147E"/>
    <w:rsid w:val="00AA3829"/>
    <w:rsid w:val="00AA52CD"/>
    <w:rsid w:val="00AA643D"/>
    <w:rsid w:val="00AA7A5A"/>
    <w:rsid w:val="00AB0018"/>
    <w:rsid w:val="00AB03DF"/>
    <w:rsid w:val="00AB1E96"/>
    <w:rsid w:val="00AB227B"/>
    <w:rsid w:val="00AB5F4E"/>
    <w:rsid w:val="00AB5FD0"/>
    <w:rsid w:val="00AB7036"/>
    <w:rsid w:val="00AB70CB"/>
    <w:rsid w:val="00AB711B"/>
    <w:rsid w:val="00AB728C"/>
    <w:rsid w:val="00AB7E5F"/>
    <w:rsid w:val="00AC0B02"/>
    <w:rsid w:val="00AC0F30"/>
    <w:rsid w:val="00AC10E8"/>
    <w:rsid w:val="00AC13D4"/>
    <w:rsid w:val="00AC52AF"/>
    <w:rsid w:val="00AC6CD4"/>
    <w:rsid w:val="00AC71CA"/>
    <w:rsid w:val="00AC72F6"/>
    <w:rsid w:val="00AC7C61"/>
    <w:rsid w:val="00AD0652"/>
    <w:rsid w:val="00AD5EBD"/>
    <w:rsid w:val="00AE183C"/>
    <w:rsid w:val="00AE1956"/>
    <w:rsid w:val="00AE572B"/>
    <w:rsid w:val="00AE59F1"/>
    <w:rsid w:val="00AE790E"/>
    <w:rsid w:val="00AF389D"/>
    <w:rsid w:val="00AF43A7"/>
    <w:rsid w:val="00AF6961"/>
    <w:rsid w:val="00AF6E82"/>
    <w:rsid w:val="00B02E3C"/>
    <w:rsid w:val="00B036AB"/>
    <w:rsid w:val="00B038C1"/>
    <w:rsid w:val="00B03E5C"/>
    <w:rsid w:val="00B058F7"/>
    <w:rsid w:val="00B07CF5"/>
    <w:rsid w:val="00B1212B"/>
    <w:rsid w:val="00B137A8"/>
    <w:rsid w:val="00B138B3"/>
    <w:rsid w:val="00B13F33"/>
    <w:rsid w:val="00B154B3"/>
    <w:rsid w:val="00B1555A"/>
    <w:rsid w:val="00B1597A"/>
    <w:rsid w:val="00B1699A"/>
    <w:rsid w:val="00B17AC7"/>
    <w:rsid w:val="00B20636"/>
    <w:rsid w:val="00B216E6"/>
    <w:rsid w:val="00B22162"/>
    <w:rsid w:val="00B22186"/>
    <w:rsid w:val="00B223E4"/>
    <w:rsid w:val="00B22B79"/>
    <w:rsid w:val="00B24432"/>
    <w:rsid w:val="00B24C24"/>
    <w:rsid w:val="00B24EE6"/>
    <w:rsid w:val="00B2551E"/>
    <w:rsid w:val="00B26D31"/>
    <w:rsid w:val="00B30574"/>
    <w:rsid w:val="00B32631"/>
    <w:rsid w:val="00B32A71"/>
    <w:rsid w:val="00B34931"/>
    <w:rsid w:val="00B359EF"/>
    <w:rsid w:val="00B35D4B"/>
    <w:rsid w:val="00B37160"/>
    <w:rsid w:val="00B37530"/>
    <w:rsid w:val="00B41624"/>
    <w:rsid w:val="00B4303E"/>
    <w:rsid w:val="00B430A7"/>
    <w:rsid w:val="00B43181"/>
    <w:rsid w:val="00B439E7"/>
    <w:rsid w:val="00B44A47"/>
    <w:rsid w:val="00B4558E"/>
    <w:rsid w:val="00B50F92"/>
    <w:rsid w:val="00B5199C"/>
    <w:rsid w:val="00B5246C"/>
    <w:rsid w:val="00B5385A"/>
    <w:rsid w:val="00B540B7"/>
    <w:rsid w:val="00B54989"/>
    <w:rsid w:val="00B54C08"/>
    <w:rsid w:val="00B550E0"/>
    <w:rsid w:val="00B557D9"/>
    <w:rsid w:val="00B56589"/>
    <w:rsid w:val="00B5688C"/>
    <w:rsid w:val="00B57DBC"/>
    <w:rsid w:val="00B603A2"/>
    <w:rsid w:val="00B60C87"/>
    <w:rsid w:val="00B60EF4"/>
    <w:rsid w:val="00B6161A"/>
    <w:rsid w:val="00B61D7A"/>
    <w:rsid w:val="00B63352"/>
    <w:rsid w:val="00B65BC7"/>
    <w:rsid w:val="00B66593"/>
    <w:rsid w:val="00B70459"/>
    <w:rsid w:val="00B71490"/>
    <w:rsid w:val="00B719F3"/>
    <w:rsid w:val="00B71E56"/>
    <w:rsid w:val="00B7433F"/>
    <w:rsid w:val="00B7705E"/>
    <w:rsid w:val="00B77CF0"/>
    <w:rsid w:val="00B808E9"/>
    <w:rsid w:val="00B83343"/>
    <w:rsid w:val="00B83395"/>
    <w:rsid w:val="00B83C5C"/>
    <w:rsid w:val="00B85401"/>
    <w:rsid w:val="00B87569"/>
    <w:rsid w:val="00B90394"/>
    <w:rsid w:val="00B90458"/>
    <w:rsid w:val="00B91571"/>
    <w:rsid w:val="00B94532"/>
    <w:rsid w:val="00B9532C"/>
    <w:rsid w:val="00B96F23"/>
    <w:rsid w:val="00B97C7B"/>
    <w:rsid w:val="00B97DE6"/>
    <w:rsid w:val="00BA107B"/>
    <w:rsid w:val="00BA4759"/>
    <w:rsid w:val="00BA4F2E"/>
    <w:rsid w:val="00BA5FAC"/>
    <w:rsid w:val="00BA6710"/>
    <w:rsid w:val="00BA7224"/>
    <w:rsid w:val="00BB1A65"/>
    <w:rsid w:val="00BB306B"/>
    <w:rsid w:val="00BB3CDB"/>
    <w:rsid w:val="00BB5953"/>
    <w:rsid w:val="00BB777C"/>
    <w:rsid w:val="00BC3256"/>
    <w:rsid w:val="00BC352A"/>
    <w:rsid w:val="00BC522C"/>
    <w:rsid w:val="00BC6514"/>
    <w:rsid w:val="00BC65E4"/>
    <w:rsid w:val="00BD1830"/>
    <w:rsid w:val="00BD20D6"/>
    <w:rsid w:val="00BD2110"/>
    <w:rsid w:val="00BD353B"/>
    <w:rsid w:val="00BD3978"/>
    <w:rsid w:val="00BD5455"/>
    <w:rsid w:val="00BD6C92"/>
    <w:rsid w:val="00BE011F"/>
    <w:rsid w:val="00BE02D7"/>
    <w:rsid w:val="00BE08B1"/>
    <w:rsid w:val="00BE112E"/>
    <w:rsid w:val="00BE1D62"/>
    <w:rsid w:val="00BE1D8B"/>
    <w:rsid w:val="00BE2274"/>
    <w:rsid w:val="00BE2B81"/>
    <w:rsid w:val="00BE46B1"/>
    <w:rsid w:val="00BE4E42"/>
    <w:rsid w:val="00BE4E8F"/>
    <w:rsid w:val="00BF0AB1"/>
    <w:rsid w:val="00BF2785"/>
    <w:rsid w:val="00BF4FA1"/>
    <w:rsid w:val="00C0026F"/>
    <w:rsid w:val="00C00A20"/>
    <w:rsid w:val="00C019BC"/>
    <w:rsid w:val="00C03299"/>
    <w:rsid w:val="00C04936"/>
    <w:rsid w:val="00C05909"/>
    <w:rsid w:val="00C06FFB"/>
    <w:rsid w:val="00C07D11"/>
    <w:rsid w:val="00C07D55"/>
    <w:rsid w:val="00C10948"/>
    <w:rsid w:val="00C125BC"/>
    <w:rsid w:val="00C12DDB"/>
    <w:rsid w:val="00C13758"/>
    <w:rsid w:val="00C15393"/>
    <w:rsid w:val="00C16072"/>
    <w:rsid w:val="00C160C3"/>
    <w:rsid w:val="00C16BA5"/>
    <w:rsid w:val="00C20B43"/>
    <w:rsid w:val="00C22A5F"/>
    <w:rsid w:val="00C22AE9"/>
    <w:rsid w:val="00C23AAC"/>
    <w:rsid w:val="00C23B71"/>
    <w:rsid w:val="00C26E81"/>
    <w:rsid w:val="00C2785E"/>
    <w:rsid w:val="00C27F29"/>
    <w:rsid w:val="00C3006A"/>
    <w:rsid w:val="00C30934"/>
    <w:rsid w:val="00C32376"/>
    <w:rsid w:val="00C3241E"/>
    <w:rsid w:val="00C36BA6"/>
    <w:rsid w:val="00C3747A"/>
    <w:rsid w:val="00C417D1"/>
    <w:rsid w:val="00C42AE6"/>
    <w:rsid w:val="00C42D78"/>
    <w:rsid w:val="00C43025"/>
    <w:rsid w:val="00C46EF8"/>
    <w:rsid w:val="00C4785B"/>
    <w:rsid w:val="00C50021"/>
    <w:rsid w:val="00C51348"/>
    <w:rsid w:val="00C52259"/>
    <w:rsid w:val="00C53C9D"/>
    <w:rsid w:val="00C54B18"/>
    <w:rsid w:val="00C54E93"/>
    <w:rsid w:val="00C567F9"/>
    <w:rsid w:val="00C61638"/>
    <w:rsid w:val="00C62A24"/>
    <w:rsid w:val="00C63696"/>
    <w:rsid w:val="00C668CB"/>
    <w:rsid w:val="00C67E07"/>
    <w:rsid w:val="00C716B0"/>
    <w:rsid w:val="00C74C92"/>
    <w:rsid w:val="00C75BD6"/>
    <w:rsid w:val="00C75DA6"/>
    <w:rsid w:val="00C8131D"/>
    <w:rsid w:val="00C817E7"/>
    <w:rsid w:val="00C83456"/>
    <w:rsid w:val="00C852AB"/>
    <w:rsid w:val="00C852D2"/>
    <w:rsid w:val="00C85B18"/>
    <w:rsid w:val="00C86D6D"/>
    <w:rsid w:val="00C870EA"/>
    <w:rsid w:val="00C90D94"/>
    <w:rsid w:val="00C91999"/>
    <w:rsid w:val="00C925A6"/>
    <w:rsid w:val="00C925FD"/>
    <w:rsid w:val="00C929A7"/>
    <w:rsid w:val="00C93313"/>
    <w:rsid w:val="00C94518"/>
    <w:rsid w:val="00C9513E"/>
    <w:rsid w:val="00C95FE8"/>
    <w:rsid w:val="00C97975"/>
    <w:rsid w:val="00C97D7A"/>
    <w:rsid w:val="00CA1E87"/>
    <w:rsid w:val="00CA3A6F"/>
    <w:rsid w:val="00CA3B44"/>
    <w:rsid w:val="00CB03FB"/>
    <w:rsid w:val="00CB05E4"/>
    <w:rsid w:val="00CB104D"/>
    <w:rsid w:val="00CB346E"/>
    <w:rsid w:val="00CB4F23"/>
    <w:rsid w:val="00CB5088"/>
    <w:rsid w:val="00CB594D"/>
    <w:rsid w:val="00CB5D6C"/>
    <w:rsid w:val="00CB7887"/>
    <w:rsid w:val="00CC0596"/>
    <w:rsid w:val="00CC24FC"/>
    <w:rsid w:val="00CC3954"/>
    <w:rsid w:val="00CC3F36"/>
    <w:rsid w:val="00CC464D"/>
    <w:rsid w:val="00CC5513"/>
    <w:rsid w:val="00CC620C"/>
    <w:rsid w:val="00CC7268"/>
    <w:rsid w:val="00CC76E4"/>
    <w:rsid w:val="00CC7A72"/>
    <w:rsid w:val="00CC7F7F"/>
    <w:rsid w:val="00CD1B93"/>
    <w:rsid w:val="00CD29F1"/>
    <w:rsid w:val="00CD2C11"/>
    <w:rsid w:val="00CD4856"/>
    <w:rsid w:val="00CD5211"/>
    <w:rsid w:val="00CD52AF"/>
    <w:rsid w:val="00CD55E1"/>
    <w:rsid w:val="00CD56ED"/>
    <w:rsid w:val="00CD58C5"/>
    <w:rsid w:val="00CD6420"/>
    <w:rsid w:val="00CD6758"/>
    <w:rsid w:val="00CD724C"/>
    <w:rsid w:val="00CD788D"/>
    <w:rsid w:val="00CE0513"/>
    <w:rsid w:val="00CE5235"/>
    <w:rsid w:val="00CE6468"/>
    <w:rsid w:val="00CE768E"/>
    <w:rsid w:val="00CF487C"/>
    <w:rsid w:val="00CF4959"/>
    <w:rsid w:val="00CF534F"/>
    <w:rsid w:val="00CF5CF7"/>
    <w:rsid w:val="00CF723A"/>
    <w:rsid w:val="00D00F09"/>
    <w:rsid w:val="00D02010"/>
    <w:rsid w:val="00D05BA8"/>
    <w:rsid w:val="00D06914"/>
    <w:rsid w:val="00D10364"/>
    <w:rsid w:val="00D109ED"/>
    <w:rsid w:val="00D11AB2"/>
    <w:rsid w:val="00D1221A"/>
    <w:rsid w:val="00D14A6C"/>
    <w:rsid w:val="00D15CF7"/>
    <w:rsid w:val="00D15DE1"/>
    <w:rsid w:val="00D16347"/>
    <w:rsid w:val="00D17E9D"/>
    <w:rsid w:val="00D209AE"/>
    <w:rsid w:val="00D216D0"/>
    <w:rsid w:val="00D22581"/>
    <w:rsid w:val="00D236AB"/>
    <w:rsid w:val="00D24224"/>
    <w:rsid w:val="00D24D4F"/>
    <w:rsid w:val="00D24D58"/>
    <w:rsid w:val="00D26338"/>
    <w:rsid w:val="00D27006"/>
    <w:rsid w:val="00D27806"/>
    <w:rsid w:val="00D27E79"/>
    <w:rsid w:val="00D3404B"/>
    <w:rsid w:val="00D344F4"/>
    <w:rsid w:val="00D347E6"/>
    <w:rsid w:val="00D379DC"/>
    <w:rsid w:val="00D37FD3"/>
    <w:rsid w:val="00D40F07"/>
    <w:rsid w:val="00D43CFA"/>
    <w:rsid w:val="00D4667B"/>
    <w:rsid w:val="00D4737E"/>
    <w:rsid w:val="00D479B5"/>
    <w:rsid w:val="00D50DDC"/>
    <w:rsid w:val="00D544E9"/>
    <w:rsid w:val="00D5487D"/>
    <w:rsid w:val="00D54910"/>
    <w:rsid w:val="00D54C4D"/>
    <w:rsid w:val="00D54F42"/>
    <w:rsid w:val="00D55A1A"/>
    <w:rsid w:val="00D55CA1"/>
    <w:rsid w:val="00D572D8"/>
    <w:rsid w:val="00D573F8"/>
    <w:rsid w:val="00D578AA"/>
    <w:rsid w:val="00D60165"/>
    <w:rsid w:val="00D61F69"/>
    <w:rsid w:val="00D622B6"/>
    <w:rsid w:val="00D63401"/>
    <w:rsid w:val="00D63865"/>
    <w:rsid w:val="00D63DA6"/>
    <w:rsid w:val="00D64B0D"/>
    <w:rsid w:val="00D6541A"/>
    <w:rsid w:val="00D6562C"/>
    <w:rsid w:val="00D67A19"/>
    <w:rsid w:val="00D67AA0"/>
    <w:rsid w:val="00D705AE"/>
    <w:rsid w:val="00D71343"/>
    <w:rsid w:val="00D74FF1"/>
    <w:rsid w:val="00D757AA"/>
    <w:rsid w:val="00D758E0"/>
    <w:rsid w:val="00D76558"/>
    <w:rsid w:val="00D77A32"/>
    <w:rsid w:val="00D81B09"/>
    <w:rsid w:val="00D81FD5"/>
    <w:rsid w:val="00D8311B"/>
    <w:rsid w:val="00D846A2"/>
    <w:rsid w:val="00D854C7"/>
    <w:rsid w:val="00D859EF"/>
    <w:rsid w:val="00D85B20"/>
    <w:rsid w:val="00D86240"/>
    <w:rsid w:val="00D87F8B"/>
    <w:rsid w:val="00D90E7F"/>
    <w:rsid w:val="00D92A75"/>
    <w:rsid w:val="00D92C60"/>
    <w:rsid w:val="00D94AD6"/>
    <w:rsid w:val="00D96809"/>
    <w:rsid w:val="00DA1719"/>
    <w:rsid w:val="00DA1BD3"/>
    <w:rsid w:val="00DA3C1A"/>
    <w:rsid w:val="00DA482A"/>
    <w:rsid w:val="00DA5749"/>
    <w:rsid w:val="00DA630E"/>
    <w:rsid w:val="00DB029D"/>
    <w:rsid w:val="00DB1807"/>
    <w:rsid w:val="00DB4ABB"/>
    <w:rsid w:val="00DB6B39"/>
    <w:rsid w:val="00DB770A"/>
    <w:rsid w:val="00DC0A08"/>
    <w:rsid w:val="00DC1E3A"/>
    <w:rsid w:val="00DC2DA2"/>
    <w:rsid w:val="00DC4A74"/>
    <w:rsid w:val="00DC50C4"/>
    <w:rsid w:val="00DD0871"/>
    <w:rsid w:val="00DD14B4"/>
    <w:rsid w:val="00DD18FF"/>
    <w:rsid w:val="00DD1F17"/>
    <w:rsid w:val="00DD24C7"/>
    <w:rsid w:val="00DD3E00"/>
    <w:rsid w:val="00DD415E"/>
    <w:rsid w:val="00DD6562"/>
    <w:rsid w:val="00DD6A7E"/>
    <w:rsid w:val="00DD7206"/>
    <w:rsid w:val="00DD74E6"/>
    <w:rsid w:val="00DD7F21"/>
    <w:rsid w:val="00DE0627"/>
    <w:rsid w:val="00DE1713"/>
    <w:rsid w:val="00DE1B4E"/>
    <w:rsid w:val="00DE2B29"/>
    <w:rsid w:val="00DE33EA"/>
    <w:rsid w:val="00DE3850"/>
    <w:rsid w:val="00DE416C"/>
    <w:rsid w:val="00DE4CB0"/>
    <w:rsid w:val="00DE5E94"/>
    <w:rsid w:val="00DE6546"/>
    <w:rsid w:val="00DE65BD"/>
    <w:rsid w:val="00DE6700"/>
    <w:rsid w:val="00DE6BA7"/>
    <w:rsid w:val="00DE703F"/>
    <w:rsid w:val="00DE7256"/>
    <w:rsid w:val="00DF5614"/>
    <w:rsid w:val="00DF56CC"/>
    <w:rsid w:val="00E00433"/>
    <w:rsid w:val="00E00BF3"/>
    <w:rsid w:val="00E015BC"/>
    <w:rsid w:val="00E01B5D"/>
    <w:rsid w:val="00E02A40"/>
    <w:rsid w:val="00E0679D"/>
    <w:rsid w:val="00E0780D"/>
    <w:rsid w:val="00E10419"/>
    <w:rsid w:val="00E1058F"/>
    <w:rsid w:val="00E10AA4"/>
    <w:rsid w:val="00E11D69"/>
    <w:rsid w:val="00E11DDD"/>
    <w:rsid w:val="00E12873"/>
    <w:rsid w:val="00E1364D"/>
    <w:rsid w:val="00E13EA4"/>
    <w:rsid w:val="00E14B29"/>
    <w:rsid w:val="00E157A6"/>
    <w:rsid w:val="00E1754D"/>
    <w:rsid w:val="00E17778"/>
    <w:rsid w:val="00E223DB"/>
    <w:rsid w:val="00E23208"/>
    <w:rsid w:val="00E24C0B"/>
    <w:rsid w:val="00E27DE5"/>
    <w:rsid w:val="00E31188"/>
    <w:rsid w:val="00E315FE"/>
    <w:rsid w:val="00E32452"/>
    <w:rsid w:val="00E32923"/>
    <w:rsid w:val="00E32929"/>
    <w:rsid w:val="00E33DBE"/>
    <w:rsid w:val="00E356A8"/>
    <w:rsid w:val="00E37152"/>
    <w:rsid w:val="00E40933"/>
    <w:rsid w:val="00E43877"/>
    <w:rsid w:val="00E4412F"/>
    <w:rsid w:val="00E451F6"/>
    <w:rsid w:val="00E45640"/>
    <w:rsid w:val="00E4675C"/>
    <w:rsid w:val="00E47B14"/>
    <w:rsid w:val="00E503FC"/>
    <w:rsid w:val="00E50789"/>
    <w:rsid w:val="00E51548"/>
    <w:rsid w:val="00E5172F"/>
    <w:rsid w:val="00E52466"/>
    <w:rsid w:val="00E527C7"/>
    <w:rsid w:val="00E54D8E"/>
    <w:rsid w:val="00E558A0"/>
    <w:rsid w:val="00E60702"/>
    <w:rsid w:val="00E60E07"/>
    <w:rsid w:val="00E62400"/>
    <w:rsid w:val="00E62810"/>
    <w:rsid w:val="00E673BD"/>
    <w:rsid w:val="00E707C6"/>
    <w:rsid w:val="00E714D5"/>
    <w:rsid w:val="00E72F46"/>
    <w:rsid w:val="00E748CC"/>
    <w:rsid w:val="00E751A8"/>
    <w:rsid w:val="00E80D29"/>
    <w:rsid w:val="00E8143D"/>
    <w:rsid w:val="00E836C8"/>
    <w:rsid w:val="00E83E76"/>
    <w:rsid w:val="00E84173"/>
    <w:rsid w:val="00E84989"/>
    <w:rsid w:val="00E85E18"/>
    <w:rsid w:val="00E87A1C"/>
    <w:rsid w:val="00E90BC4"/>
    <w:rsid w:val="00E911AA"/>
    <w:rsid w:val="00E92408"/>
    <w:rsid w:val="00E92E54"/>
    <w:rsid w:val="00E93935"/>
    <w:rsid w:val="00E94BD0"/>
    <w:rsid w:val="00E959F6"/>
    <w:rsid w:val="00E9670C"/>
    <w:rsid w:val="00E96AE7"/>
    <w:rsid w:val="00E96CB3"/>
    <w:rsid w:val="00EA1F74"/>
    <w:rsid w:val="00EA2422"/>
    <w:rsid w:val="00EA3D07"/>
    <w:rsid w:val="00EA43CD"/>
    <w:rsid w:val="00EA4DAE"/>
    <w:rsid w:val="00EA6D26"/>
    <w:rsid w:val="00EA7FAA"/>
    <w:rsid w:val="00EB2FA3"/>
    <w:rsid w:val="00EB414C"/>
    <w:rsid w:val="00EB444A"/>
    <w:rsid w:val="00EB4BBB"/>
    <w:rsid w:val="00EB4E2F"/>
    <w:rsid w:val="00EB6B5A"/>
    <w:rsid w:val="00EB760D"/>
    <w:rsid w:val="00EC072D"/>
    <w:rsid w:val="00EC1E08"/>
    <w:rsid w:val="00EC2835"/>
    <w:rsid w:val="00EC3CC8"/>
    <w:rsid w:val="00EC46EA"/>
    <w:rsid w:val="00EC4852"/>
    <w:rsid w:val="00EC4E86"/>
    <w:rsid w:val="00EC5057"/>
    <w:rsid w:val="00EC50F1"/>
    <w:rsid w:val="00EC683A"/>
    <w:rsid w:val="00EC7658"/>
    <w:rsid w:val="00ED064C"/>
    <w:rsid w:val="00ED0FDC"/>
    <w:rsid w:val="00ED3CAB"/>
    <w:rsid w:val="00ED4223"/>
    <w:rsid w:val="00ED468F"/>
    <w:rsid w:val="00EE0E86"/>
    <w:rsid w:val="00EE2227"/>
    <w:rsid w:val="00EE2D40"/>
    <w:rsid w:val="00EE708C"/>
    <w:rsid w:val="00EF02A1"/>
    <w:rsid w:val="00EF2138"/>
    <w:rsid w:val="00EF37BA"/>
    <w:rsid w:val="00EF3B6E"/>
    <w:rsid w:val="00EF43D8"/>
    <w:rsid w:val="00EF68BB"/>
    <w:rsid w:val="00EF6BD0"/>
    <w:rsid w:val="00EF6CB0"/>
    <w:rsid w:val="00EF6CFD"/>
    <w:rsid w:val="00EF72A4"/>
    <w:rsid w:val="00F00263"/>
    <w:rsid w:val="00F00B27"/>
    <w:rsid w:val="00F00BA5"/>
    <w:rsid w:val="00F020D2"/>
    <w:rsid w:val="00F0212A"/>
    <w:rsid w:val="00F02285"/>
    <w:rsid w:val="00F036E2"/>
    <w:rsid w:val="00F03E5A"/>
    <w:rsid w:val="00F06E74"/>
    <w:rsid w:val="00F11A83"/>
    <w:rsid w:val="00F1226A"/>
    <w:rsid w:val="00F1332E"/>
    <w:rsid w:val="00F135D2"/>
    <w:rsid w:val="00F140D3"/>
    <w:rsid w:val="00F147DE"/>
    <w:rsid w:val="00F1582A"/>
    <w:rsid w:val="00F16224"/>
    <w:rsid w:val="00F1682D"/>
    <w:rsid w:val="00F203B7"/>
    <w:rsid w:val="00F23BC5"/>
    <w:rsid w:val="00F2767E"/>
    <w:rsid w:val="00F3499A"/>
    <w:rsid w:val="00F358D6"/>
    <w:rsid w:val="00F43A4B"/>
    <w:rsid w:val="00F45C47"/>
    <w:rsid w:val="00F46DDB"/>
    <w:rsid w:val="00F50566"/>
    <w:rsid w:val="00F50C0A"/>
    <w:rsid w:val="00F5109B"/>
    <w:rsid w:val="00F53548"/>
    <w:rsid w:val="00F53E0D"/>
    <w:rsid w:val="00F53F6C"/>
    <w:rsid w:val="00F555F4"/>
    <w:rsid w:val="00F55F44"/>
    <w:rsid w:val="00F560D5"/>
    <w:rsid w:val="00F56FB1"/>
    <w:rsid w:val="00F57160"/>
    <w:rsid w:val="00F60EE4"/>
    <w:rsid w:val="00F64401"/>
    <w:rsid w:val="00F64755"/>
    <w:rsid w:val="00F6503E"/>
    <w:rsid w:val="00F65576"/>
    <w:rsid w:val="00F655A2"/>
    <w:rsid w:val="00F65ED2"/>
    <w:rsid w:val="00F665F2"/>
    <w:rsid w:val="00F6758E"/>
    <w:rsid w:val="00F67CC3"/>
    <w:rsid w:val="00F67FCF"/>
    <w:rsid w:val="00F70872"/>
    <w:rsid w:val="00F73B63"/>
    <w:rsid w:val="00F74D91"/>
    <w:rsid w:val="00F74D9C"/>
    <w:rsid w:val="00F75C8E"/>
    <w:rsid w:val="00F76B8B"/>
    <w:rsid w:val="00F80D21"/>
    <w:rsid w:val="00F81497"/>
    <w:rsid w:val="00F8203F"/>
    <w:rsid w:val="00F82680"/>
    <w:rsid w:val="00F828AA"/>
    <w:rsid w:val="00F83FA3"/>
    <w:rsid w:val="00F8560A"/>
    <w:rsid w:val="00F8764B"/>
    <w:rsid w:val="00F902D1"/>
    <w:rsid w:val="00F9131C"/>
    <w:rsid w:val="00F92636"/>
    <w:rsid w:val="00F92689"/>
    <w:rsid w:val="00FA0DA6"/>
    <w:rsid w:val="00FA3860"/>
    <w:rsid w:val="00FA395F"/>
    <w:rsid w:val="00FA4C61"/>
    <w:rsid w:val="00FA4F7D"/>
    <w:rsid w:val="00FB06A7"/>
    <w:rsid w:val="00FB2AA2"/>
    <w:rsid w:val="00FB2F99"/>
    <w:rsid w:val="00FB3024"/>
    <w:rsid w:val="00FB3CB2"/>
    <w:rsid w:val="00FB40B7"/>
    <w:rsid w:val="00FB51BA"/>
    <w:rsid w:val="00FB5926"/>
    <w:rsid w:val="00FB656E"/>
    <w:rsid w:val="00FB69BA"/>
    <w:rsid w:val="00FC08F6"/>
    <w:rsid w:val="00FC1766"/>
    <w:rsid w:val="00FC26B1"/>
    <w:rsid w:val="00FC4538"/>
    <w:rsid w:val="00FC5ACF"/>
    <w:rsid w:val="00FC6425"/>
    <w:rsid w:val="00FD1985"/>
    <w:rsid w:val="00FD1E90"/>
    <w:rsid w:val="00FD38E9"/>
    <w:rsid w:val="00FD4EFC"/>
    <w:rsid w:val="00FD4F84"/>
    <w:rsid w:val="00FD558B"/>
    <w:rsid w:val="00FD74A8"/>
    <w:rsid w:val="00FE1747"/>
    <w:rsid w:val="00FE4383"/>
    <w:rsid w:val="00FE4EFC"/>
    <w:rsid w:val="00FF1008"/>
    <w:rsid w:val="00FF121A"/>
    <w:rsid w:val="00FF1B0B"/>
    <w:rsid w:val="00FF5789"/>
    <w:rsid w:val="00FF65CA"/>
    <w:rsid w:val="00FF6DB3"/>
    <w:rsid w:val="015F0E99"/>
    <w:rsid w:val="02AB09EF"/>
    <w:rsid w:val="031028CC"/>
    <w:rsid w:val="03275876"/>
    <w:rsid w:val="03664A83"/>
    <w:rsid w:val="03900B85"/>
    <w:rsid w:val="047D3A86"/>
    <w:rsid w:val="05B7130C"/>
    <w:rsid w:val="068D1677"/>
    <w:rsid w:val="06A721E0"/>
    <w:rsid w:val="06FD4F36"/>
    <w:rsid w:val="07006154"/>
    <w:rsid w:val="07375113"/>
    <w:rsid w:val="0785263E"/>
    <w:rsid w:val="080531CB"/>
    <w:rsid w:val="08B24FCD"/>
    <w:rsid w:val="099030A2"/>
    <w:rsid w:val="0991069C"/>
    <w:rsid w:val="09917887"/>
    <w:rsid w:val="0A0B1C13"/>
    <w:rsid w:val="0AA215E4"/>
    <w:rsid w:val="0AD1326D"/>
    <w:rsid w:val="0B1C783F"/>
    <w:rsid w:val="0B2F447D"/>
    <w:rsid w:val="0C5704F5"/>
    <w:rsid w:val="0D1F1433"/>
    <w:rsid w:val="0D736348"/>
    <w:rsid w:val="0DC75D9E"/>
    <w:rsid w:val="0EA56729"/>
    <w:rsid w:val="0F1B4531"/>
    <w:rsid w:val="10865C18"/>
    <w:rsid w:val="10E6372C"/>
    <w:rsid w:val="10F32E3B"/>
    <w:rsid w:val="114A6ABE"/>
    <w:rsid w:val="119F13FE"/>
    <w:rsid w:val="11A64666"/>
    <w:rsid w:val="11B5595E"/>
    <w:rsid w:val="12865085"/>
    <w:rsid w:val="1349263C"/>
    <w:rsid w:val="147150CF"/>
    <w:rsid w:val="14EF2B44"/>
    <w:rsid w:val="15872652"/>
    <w:rsid w:val="15FE1513"/>
    <w:rsid w:val="16264FA0"/>
    <w:rsid w:val="16330744"/>
    <w:rsid w:val="168601E8"/>
    <w:rsid w:val="16BE4A11"/>
    <w:rsid w:val="178536EB"/>
    <w:rsid w:val="17853AF2"/>
    <w:rsid w:val="17BB6C11"/>
    <w:rsid w:val="17C813B6"/>
    <w:rsid w:val="17CE071E"/>
    <w:rsid w:val="18315835"/>
    <w:rsid w:val="18F1319F"/>
    <w:rsid w:val="19275729"/>
    <w:rsid w:val="19630C48"/>
    <w:rsid w:val="197A6616"/>
    <w:rsid w:val="199C254B"/>
    <w:rsid w:val="1A4279CB"/>
    <w:rsid w:val="1A4A0C01"/>
    <w:rsid w:val="1A8D1E87"/>
    <w:rsid w:val="1AA727B9"/>
    <w:rsid w:val="1AC02BF0"/>
    <w:rsid w:val="1ACE5BEE"/>
    <w:rsid w:val="1B245502"/>
    <w:rsid w:val="1C196279"/>
    <w:rsid w:val="1D7916F6"/>
    <w:rsid w:val="1DEE09E7"/>
    <w:rsid w:val="1E3D508B"/>
    <w:rsid w:val="1E6F760C"/>
    <w:rsid w:val="1F5C351F"/>
    <w:rsid w:val="206E5B8C"/>
    <w:rsid w:val="20AA32DC"/>
    <w:rsid w:val="210E35B2"/>
    <w:rsid w:val="21667058"/>
    <w:rsid w:val="21B823B4"/>
    <w:rsid w:val="21D36527"/>
    <w:rsid w:val="21E71F4F"/>
    <w:rsid w:val="221D4C31"/>
    <w:rsid w:val="22AD0BE1"/>
    <w:rsid w:val="22F243CF"/>
    <w:rsid w:val="23173F91"/>
    <w:rsid w:val="23332761"/>
    <w:rsid w:val="23432ADC"/>
    <w:rsid w:val="242D0871"/>
    <w:rsid w:val="24B15B28"/>
    <w:rsid w:val="25C153D6"/>
    <w:rsid w:val="26265C6B"/>
    <w:rsid w:val="265B163F"/>
    <w:rsid w:val="271E6D60"/>
    <w:rsid w:val="281A1A6E"/>
    <w:rsid w:val="28985329"/>
    <w:rsid w:val="289E37A7"/>
    <w:rsid w:val="28AD78AD"/>
    <w:rsid w:val="29432173"/>
    <w:rsid w:val="295E0A79"/>
    <w:rsid w:val="29BB0BB8"/>
    <w:rsid w:val="2ACB6E6F"/>
    <w:rsid w:val="2B147F08"/>
    <w:rsid w:val="2B15570A"/>
    <w:rsid w:val="2B1D5580"/>
    <w:rsid w:val="2B8D6F70"/>
    <w:rsid w:val="2D3C0D82"/>
    <w:rsid w:val="2DD66A74"/>
    <w:rsid w:val="2DEB5F5F"/>
    <w:rsid w:val="2F1B6A6D"/>
    <w:rsid w:val="2F1F24A8"/>
    <w:rsid w:val="2F5D2A21"/>
    <w:rsid w:val="2F74006E"/>
    <w:rsid w:val="30D93916"/>
    <w:rsid w:val="316C2FB2"/>
    <w:rsid w:val="31FD1164"/>
    <w:rsid w:val="32AD0B9B"/>
    <w:rsid w:val="32F65303"/>
    <w:rsid w:val="336B796A"/>
    <w:rsid w:val="33CC4A46"/>
    <w:rsid w:val="352970AF"/>
    <w:rsid w:val="354501B7"/>
    <w:rsid w:val="35464EE9"/>
    <w:rsid w:val="35791BF2"/>
    <w:rsid w:val="35A16F90"/>
    <w:rsid w:val="36257F6F"/>
    <w:rsid w:val="36AF485E"/>
    <w:rsid w:val="36FC304D"/>
    <w:rsid w:val="36FE5411"/>
    <w:rsid w:val="372670A9"/>
    <w:rsid w:val="37292773"/>
    <w:rsid w:val="375824FF"/>
    <w:rsid w:val="37DB5F30"/>
    <w:rsid w:val="38B7306F"/>
    <w:rsid w:val="39403ADF"/>
    <w:rsid w:val="39C0719A"/>
    <w:rsid w:val="3A591A2A"/>
    <w:rsid w:val="3A5C54C6"/>
    <w:rsid w:val="3A714C0A"/>
    <w:rsid w:val="3AE914A0"/>
    <w:rsid w:val="3AFF607B"/>
    <w:rsid w:val="3B4B1B77"/>
    <w:rsid w:val="3BEB1AFC"/>
    <w:rsid w:val="3C1176E7"/>
    <w:rsid w:val="3C7A1D1E"/>
    <w:rsid w:val="3CA319CE"/>
    <w:rsid w:val="3DE94A30"/>
    <w:rsid w:val="3E321FE5"/>
    <w:rsid w:val="3F5A7D61"/>
    <w:rsid w:val="3F8E1BAD"/>
    <w:rsid w:val="40064B45"/>
    <w:rsid w:val="402439B7"/>
    <w:rsid w:val="418705BC"/>
    <w:rsid w:val="418A60DE"/>
    <w:rsid w:val="423D1946"/>
    <w:rsid w:val="426B6AC7"/>
    <w:rsid w:val="43E424AF"/>
    <w:rsid w:val="44834E3B"/>
    <w:rsid w:val="449E73D7"/>
    <w:rsid w:val="44D47D9C"/>
    <w:rsid w:val="451444F8"/>
    <w:rsid w:val="45800C1B"/>
    <w:rsid w:val="45D55472"/>
    <w:rsid w:val="46782AE6"/>
    <w:rsid w:val="467F1DC9"/>
    <w:rsid w:val="46D35089"/>
    <w:rsid w:val="47EE3C7C"/>
    <w:rsid w:val="481C11E0"/>
    <w:rsid w:val="49463D08"/>
    <w:rsid w:val="495F5560"/>
    <w:rsid w:val="49617B3F"/>
    <w:rsid w:val="49663471"/>
    <w:rsid w:val="49E41AA8"/>
    <w:rsid w:val="49F11325"/>
    <w:rsid w:val="4A281AA6"/>
    <w:rsid w:val="4AB62764"/>
    <w:rsid w:val="4AF71285"/>
    <w:rsid w:val="4B0C063A"/>
    <w:rsid w:val="4B2B792C"/>
    <w:rsid w:val="4BCE52CF"/>
    <w:rsid w:val="4BFE6AD4"/>
    <w:rsid w:val="4C062130"/>
    <w:rsid w:val="4C2957C3"/>
    <w:rsid w:val="4C980977"/>
    <w:rsid w:val="4CAD4ADA"/>
    <w:rsid w:val="4D7E5BB7"/>
    <w:rsid w:val="4E5622AD"/>
    <w:rsid w:val="4FD11262"/>
    <w:rsid w:val="4FEF70C4"/>
    <w:rsid w:val="50963C1D"/>
    <w:rsid w:val="51B77B91"/>
    <w:rsid w:val="51E16EFC"/>
    <w:rsid w:val="52067083"/>
    <w:rsid w:val="52964658"/>
    <w:rsid w:val="53294990"/>
    <w:rsid w:val="534F27CC"/>
    <w:rsid w:val="535409E4"/>
    <w:rsid w:val="542E40B6"/>
    <w:rsid w:val="55074F17"/>
    <w:rsid w:val="553C7C79"/>
    <w:rsid w:val="55D4317F"/>
    <w:rsid w:val="56336A8F"/>
    <w:rsid w:val="565C3E9A"/>
    <w:rsid w:val="56C11DB4"/>
    <w:rsid w:val="56EA3271"/>
    <w:rsid w:val="576A234A"/>
    <w:rsid w:val="581F4BC9"/>
    <w:rsid w:val="582B3013"/>
    <w:rsid w:val="584A4559"/>
    <w:rsid w:val="5941592B"/>
    <w:rsid w:val="59822F92"/>
    <w:rsid w:val="59AE6E4F"/>
    <w:rsid w:val="5A584EB7"/>
    <w:rsid w:val="5AF602E3"/>
    <w:rsid w:val="5B463C95"/>
    <w:rsid w:val="5B8146FC"/>
    <w:rsid w:val="5B820AEC"/>
    <w:rsid w:val="5BFD7CDF"/>
    <w:rsid w:val="5D011D6B"/>
    <w:rsid w:val="5D184CDE"/>
    <w:rsid w:val="5D336A15"/>
    <w:rsid w:val="5DD31E33"/>
    <w:rsid w:val="5DEA7C0D"/>
    <w:rsid w:val="5EA61A16"/>
    <w:rsid w:val="617874E9"/>
    <w:rsid w:val="61C65775"/>
    <w:rsid w:val="62057716"/>
    <w:rsid w:val="620638D2"/>
    <w:rsid w:val="62071941"/>
    <w:rsid w:val="627D7528"/>
    <w:rsid w:val="62BA11D2"/>
    <w:rsid w:val="63627416"/>
    <w:rsid w:val="63B207F2"/>
    <w:rsid w:val="63BE5A5B"/>
    <w:rsid w:val="6495440D"/>
    <w:rsid w:val="64AA6C0A"/>
    <w:rsid w:val="64F531FB"/>
    <w:rsid w:val="650D76A2"/>
    <w:rsid w:val="652338D9"/>
    <w:rsid w:val="66043351"/>
    <w:rsid w:val="66912637"/>
    <w:rsid w:val="66A45CCF"/>
    <w:rsid w:val="66A54821"/>
    <w:rsid w:val="66FA3397"/>
    <w:rsid w:val="670F0769"/>
    <w:rsid w:val="67800ABA"/>
    <w:rsid w:val="67A157B0"/>
    <w:rsid w:val="683F16DE"/>
    <w:rsid w:val="689810B3"/>
    <w:rsid w:val="68EB0731"/>
    <w:rsid w:val="68F058C5"/>
    <w:rsid w:val="696E7448"/>
    <w:rsid w:val="69844A09"/>
    <w:rsid w:val="6B1F37F8"/>
    <w:rsid w:val="6C2720FD"/>
    <w:rsid w:val="6C8D4BC4"/>
    <w:rsid w:val="6CDD4516"/>
    <w:rsid w:val="6D392E9E"/>
    <w:rsid w:val="6D5369AA"/>
    <w:rsid w:val="6DFF674F"/>
    <w:rsid w:val="6E005A44"/>
    <w:rsid w:val="6EA35EE0"/>
    <w:rsid w:val="6EA805D4"/>
    <w:rsid w:val="6FC63DAB"/>
    <w:rsid w:val="6FD07970"/>
    <w:rsid w:val="6FE706FB"/>
    <w:rsid w:val="6FF2329B"/>
    <w:rsid w:val="6FFF15EE"/>
    <w:rsid w:val="704E2989"/>
    <w:rsid w:val="70C12D05"/>
    <w:rsid w:val="70CD32EA"/>
    <w:rsid w:val="71D83BE9"/>
    <w:rsid w:val="7243336B"/>
    <w:rsid w:val="7249509D"/>
    <w:rsid w:val="72504FC5"/>
    <w:rsid w:val="7347602F"/>
    <w:rsid w:val="738355CD"/>
    <w:rsid w:val="7419427D"/>
    <w:rsid w:val="74891DA4"/>
    <w:rsid w:val="75003C10"/>
    <w:rsid w:val="76186051"/>
    <w:rsid w:val="76333B7B"/>
    <w:rsid w:val="76641D64"/>
    <w:rsid w:val="76864BF7"/>
    <w:rsid w:val="769A45AA"/>
    <w:rsid w:val="76A628CD"/>
    <w:rsid w:val="76B27537"/>
    <w:rsid w:val="76DD22F9"/>
    <w:rsid w:val="77A74EC5"/>
    <w:rsid w:val="77D74E8F"/>
    <w:rsid w:val="78E924EB"/>
    <w:rsid w:val="7A17093D"/>
    <w:rsid w:val="7A647BC3"/>
    <w:rsid w:val="7A7F7A42"/>
    <w:rsid w:val="7B03291F"/>
    <w:rsid w:val="7B690DAE"/>
    <w:rsid w:val="7B7A77FD"/>
    <w:rsid w:val="7C311545"/>
    <w:rsid w:val="7C317444"/>
    <w:rsid w:val="7C4B135D"/>
    <w:rsid w:val="7CB01E23"/>
    <w:rsid w:val="7D9F7EDC"/>
    <w:rsid w:val="7E2C297E"/>
    <w:rsid w:val="7F16143A"/>
    <w:rsid w:val="7FE00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374CE4EA-21D8-475C-867B-F65C54C0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qFormat="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0" w:qFormat="1"/>
    <w:lsdException w:name="Emphasis" w:uiPriority="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iPriority="0" w:unhideWhenUsed="1" w:qFormat="1"/>
    <w:lsdException w:name="HTML Address" w:semiHidden="1" w:uiPriority="0" w:unhideWhenUsed="1" w:qFormat="1"/>
    <w:lsdException w:name="HTML Cite" w:semiHidden="1" w:uiPriority="0" w:unhideWhenUsed="1" w:qFormat="1"/>
    <w:lsdException w:name="HTML Code" w:semiHidden="1" w:uiPriority="0" w:unhideWhenUsed="1" w:qFormat="1"/>
    <w:lsdException w:name="HTML Definition" w:semiHidden="1" w:uiPriority="0" w:unhideWhenUsed="1" w:qFormat="1"/>
    <w:lsdException w:name="HTML Keyboard" w:semiHidden="1" w:uiPriority="0" w:unhideWhenUsed="1" w:qFormat="1"/>
    <w:lsdException w:name="HTML Preformatted" w:semiHidden="1" w:uiPriority="0" w:unhideWhenUsed="1" w:qFormat="1"/>
    <w:lsdException w:name="HTML Sample" w:semiHidden="1" w:uiPriority="0" w:unhideWhenUsed="1" w:qFormat="1"/>
    <w:lsdException w:name="HTML Typewriter" w:semiHidden="1" w:uiPriority="0" w:unhideWhenUsed="1" w:qFormat="1"/>
    <w:lsdException w:name="HTML Variable" w:semiHidden="1" w:uiPriority="0"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unhideWhenUsed="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qFormat/>
    <w:pPr>
      <w:widowControl w:val="0"/>
      <w:jc w:val="both"/>
    </w:pPr>
    <w:rPr>
      <w:kern w:val="2"/>
      <w:sz w:val="21"/>
      <w:szCs w:val="24"/>
    </w:rPr>
  </w:style>
  <w:style w:type="paragraph" w:styleId="1">
    <w:name w:val="heading 1"/>
    <w:basedOn w:val="af2"/>
    <w:next w:val="af2"/>
    <w:link w:val="1Char"/>
    <w:qFormat/>
    <w:pPr>
      <w:keepNext/>
      <w:keepLines/>
      <w:spacing w:before="340" w:after="330" w:line="578" w:lineRule="auto"/>
      <w:outlineLvl w:val="0"/>
    </w:pPr>
    <w:rPr>
      <w:b/>
      <w:bCs/>
      <w:kern w:val="44"/>
      <w:sz w:val="44"/>
      <w:szCs w:val="44"/>
    </w:rPr>
  </w:style>
  <w:style w:type="paragraph" w:styleId="2">
    <w:name w:val="heading 2"/>
    <w:basedOn w:val="af2"/>
    <w:next w:val="af2"/>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2"/>
    <w:next w:val="af2"/>
    <w:link w:val="3Char"/>
    <w:qFormat/>
    <w:pPr>
      <w:keepNext/>
      <w:keepLines/>
      <w:spacing w:before="260" w:after="260" w:line="416" w:lineRule="auto"/>
      <w:outlineLvl w:val="2"/>
    </w:pPr>
    <w:rPr>
      <w:b/>
      <w:bCs/>
      <w:sz w:val="32"/>
      <w:szCs w:val="32"/>
    </w:rPr>
  </w:style>
  <w:style w:type="paragraph" w:styleId="4">
    <w:name w:val="heading 4"/>
    <w:basedOn w:val="af2"/>
    <w:next w:val="af2"/>
    <w:link w:val="4Char"/>
    <w:uiPriority w:val="9"/>
    <w:qFormat/>
    <w:pPr>
      <w:keepNext/>
      <w:keepLines/>
      <w:spacing w:before="280" w:after="290" w:line="376" w:lineRule="auto"/>
      <w:outlineLvl w:val="3"/>
    </w:pPr>
    <w:rPr>
      <w:rFonts w:ascii="Arial" w:eastAsia="黑体" w:hAnsi="Arial"/>
      <w:b/>
      <w:bCs/>
      <w:sz w:val="28"/>
      <w:szCs w:val="28"/>
    </w:rPr>
  </w:style>
  <w:style w:type="paragraph" w:styleId="5">
    <w:name w:val="heading 5"/>
    <w:basedOn w:val="af2"/>
    <w:next w:val="af2"/>
    <w:qFormat/>
    <w:pPr>
      <w:keepNext/>
      <w:keepLines/>
      <w:spacing w:before="280" w:after="290" w:line="376" w:lineRule="auto"/>
      <w:outlineLvl w:val="4"/>
    </w:pPr>
    <w:rPr>
      <w:b/>
      <w:bCs/>
      <w:sz w:val="28"/>
      <w:szCs w:val="28"/>
    </w:rPr>
  </w:style>
  <w:style w:type="paragraph" w:styleId="6">
    <w:name w:val="heading 6"/>
    <w:basedOn w:val="af2"/>
    <w:next w:val="af2"/>
    <w:qFormat/>
    <w:pPr>
      <w:keepNext/>
      <w:keepLines/>
      <w:spacing w:before="240" w:after="64" w:line="320" w:lineRule="auto"/>
      <w:outlineLvl w:val="5"/>
    </w:pPr>
    <w:rPr>
      <w:rFonts w:ascii="Arial" w:eastAsia="黑体" w:hAnsi="Arial"/>
      <w:b/>
      <w:bCs/>
      <w:sz w:val="24"/>
    </w:rPr>
  </w:style>
  <w:style w:type="paragraph" w:styleId="7">
    <w:name w:val="heading 7"/>
    <w:basedOn w:val="af2"/>
    <w:next w:val="af2"/>
    <w:qFormat/>
    <w:pPr>
      <w:keepNext/>
      <w:keepLines/>
      <w:spacing w:before="240" w:after="64" w:line="320" w:lineRule="auto"/>
      <w:outlineLvl w:val="6"/>
    </w:pPr>
    <w:rPr>
      <w:b/>
      <w:bCs/>
      <w:sz w:val="24"/>
    </w:rPr>
  </w:style>
  <w:style w:type="paragraph" w:styleId="8">
    <w:name w:val="heading 8"/>
    <w:basedOn w:val="af2"/>
    <w:next w:val="af2"/>
    <w:qFormat/>
    <w:pPr>
      <w:keepNext/>
      <w:keepLines/>
      <w:spacing w:before="240" w:after="64" w:line="320" w:lineRule="auto"/>
      <w:outlineLvl w:val="7"/>
    </w:pPr>
    <w:rPr>
      <w:rFonts w:ascii="Arial" w:eastAsia="黑体" w:hAnsi="Arial"/>
      <w:sz w:val="24"/>
    </w:rPr>
  </w:style>
  <w:style w:type="paragraph" w:styleId="9">
    <w:name w:val="heading 9"/>
    <w:basedOn w:val="af2"/>
    <w:next w:val="af2"/>
    <w:qFormat/>
    <w:pPr>
      <w:keepNext/>
      <w:keepLines/>
      <w:spacing w:before="240" w:after="64" w:line="320" w:lineRule="auto"/>
      <w:outlineLvl w:val="8"/>
    </w:pPr>
    <w:rPr>
      <w:rFonts w:ascii="Arial" w:eastAsia="黑体" w:hAnsi="Arial"/>
      <w:szCs w:val="21"/>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70">
    <w:name w:val="toc 7"/>
    <w:basedOn w:val="60"/>
    <w:next w:val="af2"/>
    <w:qFormat/>
  </w:style>
  <w:style w:type="paragraph" w:styleId="60">
    <w:name w:val="toc 6"/>
    <w:basedOn w:val="50"/>
    <w:next w:val="af2"/>
    <w:qFormat/>
  </w:style>
  <w:style w:type="paragraph" w:styleId="50">
    <w:name w:val="toc 5"/>
    <w:basedOn w:val="40"/>
    <w:next w:val="af2"/>
    <w:qFormat/>
  </w:style>
  <w:style w:type="paragraph" w:styleId="40">
    <w:name w:val="toc 4"/>
    <w:basedOn w:val="30"/>
    <w:next w:val="af2"/>
    <w:qFormat/>
  </w:style>
  <w:style w:type="paragraph" w:styleId="30">
    <w:name w:val="toc 3"/>
    <w:basedOn w:val="20"/>
    <w:next w:val="af2"/>
    <w:qFormat/>
  </w:style>
  <w:style w:type="paragraph" w:styleId="20">
    <w:name w:val="toc 2"/>
    <w:basedOn w:val="10"/>
    <w:next w:val="af2"/>
    <w:qFormat/>
  </w:style>
  <w:style w:type="paragraph" w:styleId="10">
    <w:name w:val="toc 1"/>
    <w:next w:val="af2"/>
    <w:qFormat/>
    <w:pPr>
      <w:jc w:val="both"/>
    </w:pPr>
    <w:rPr>
      <w:rFonts w:ascii="宋体"/>
      <w:sz w:val="21"/>
    </w:rPr>
  </w:style>
  <w:style w:type="paragraph" w:styleId="80">
    <w:name w:val="index 8"/>
    <w:basedOn w:val="af2"/>
    <w:next w:val="af2"/>
    <w:qFormat/>
    <w:pPr>
      <w:ind w:left="1680" w:hanging="210"/>
      <w:jc w:val="left"/>
    </w:pPr>
    <w:rPr>
      <w:rFonts w:ascii="Calibri" w:hAnsi="Calibri"/>
      <w:sz w:val="20"/>
      <w:szCs w:val="20"/>
    </w:rPr>
  </w:style>
  <w:style w:type="paragraph" w:styleId="af6">
    <w:name w:val="Normal Indent"/>
    <w:basedOn w:val="af2"/>
    <w:qFormat/>
    <w:pPr>
      <w:ind w:firstLineChars="200" w:firstLine="420"/>
    </w:pPr>
    <w:rPr>
      <w:rFonts w:ascii="Calibri" w:hAnsi="Calibri"/>
      <w:szCs w:val="22"/>
    </w:rPr>
  </w:style>
  <w:style w:type="paragraph" w:styleId="af7">
    <w:name w:val="caption"/>
    <w:basedOn w:val="af2"/>
    <w:next w:val="af2"/>
    <w:qFormat/>
    <w:pPr>
      <w:spacing w:before="152" w:after="160"/>
    </w:pPr>
    <w:rPr>
      <w:rFonts w:ascii="Arial" w:eastAsia="黑体" w:hAnsi="Arial" w:cs="Arial"/>
      <w:sz w:val="20"/>
      <w:szCs w:val="20"/>
    </w:rPr>
  </w:style>
  <w:style w:type="paragraph" w:styleId="51">
    <w:name w:val="index 5"/>
    <w:basedOn w:val="af2"/>
    <w:next w:val="af2"/>
    <w:qFormat/>
    <w:pPr>
      <w:ind w:left="1050" w:hanging="210"/>
      <w:jc w:val="left"/>
    </w:pPr>
    <w:rPr>
      <w:rFonts w:ascii="Calibri" w:hAnsi="Calibri"/>
      <w:sz w:val="20"/>
      <w:szCs w:val="20"/>
    </w:rPr>
  </w:style>
  <w:style w:type="paragraph" w:styleId="af8">
    <w:name w:val="Document Map"/>
    <w:basedOn w:val="af2"/>
    <w:link w:val="Char"/>
    <w:qFormat/>
    <w:rPr>
      <w:rFonts w:ascii="宋体" w:hAnsi="Calibri"/>
      <w:sz w:val="18"/>
      <w:szCs w:val="18"/>
    </w:rPr>
  </w:style>
  <w:style w:type="paragraph" w:styleId="af9">
    <w:name w:val="annotation text"/>
    <w:basedOn w:val="af2"/>
    <w:uiPriority w:val="99"/>
    <w:unhideWhenUsed/>
    <w:qFormat/>
    <w:pPr>
      <w:jc w:val="left"/>
    </w:pPr>
  </w:style>
  <w:style w:type="paragraph" w:styleId="61">
    <w:name w:val="index 6"/>
    <w:basedOn w:val="af2"/>
    <w:next w:val="af2"/>
    <w:qFormat/>
    <w:pPr>
      <w:ind w:left="1260" w:hanging="210"/>
      <w:jc w:val="left"/>
    </w:pPr>
    <w:rPr>
      <w:rFonts w:ascii="Calibri" w:hAnsi="Calibri"/>
      <w:sz w:val="20"/>
      <w:szCs w:val="20"/>
    </w:rPr>
  </w:style>
  <w:style w:type="paragraph" w:styleId="afa">
    <w:name w:val="Body Text"/>
    <w:basedOn w:val="af2"/>
    <w:link w:val="Char0"/>
    <w:uiPriority w:val="99"/>
    <w:unhideWhenUsed/>
    <w:qFormat/>
    <w:pPr>
      <w:spacing w:after="120"/>
    </w:pPr>
  </w:style>
  <w:style w:type="paragraph" w:styleId="afb">
    <w:name w:val="Body Text Indent"/>
    <w:basedOn w:val="af2"/>
    <w:link w:val="Char1"/>
    <w:qFormat/>
    <w:pPr>
      <w:spacing w:line="360" w:lineRule="auto"/>
      <w:ind w:firstLine="480"/>
    </w:pPr>
    <w:rPr>
      <w:rFonts w:ascii="Calibri" w:hAnsi="Calibri"/>
      <w:sz w:val="24"/>
      <w:szCs w:val="22"/>
    </w:rPr>
  </w:style>
  <w:style w:type="paragraph" w:styleId="HTML">
    <w:name w:val="HTML Address"/>
    <w:basedOn w:val="af2"/>
    <w:qFormat/>
    <w:rPr>
      <w:i/>
      <w:iCs/>
    </w:rPr>
  </w:style>
  <w:style w:type="paragraph" w:styleId="41">
    <w:name w:val="index 4"/>
    <w:basedOn w:val="af2"/>
    <w:next w:val="af2"/>
    <w:qFormat/>
    <w:pPr>
      <w:ind w:left="840" w:hanging="210"/>
      <w:jc w:val="left"/>
    </w:pPr>
    <w:rPr>
      <w:rFonts w:ascii="Calibri" w:hAnsi="Calibri"/>
      <w:sz w:val="20"/>
      <w:szCs w:val="20"/>
    </w:rPr>
  </w:style>
  <w:style w:type="paragraph" w:styleId="afc">
    <w:name w:val="Plain Text"/>
    <w:basedOn w:val="af2"/>
    <w:link w:val="Char2"/>
    <w:qFormat/>
    <w:rPr>
      <w:rFonts w:ascii="宋体" w:hAnsi="Courier New"/>
      <w:sz w:val="24"/>
      <w:szCs w:val="20"/>
    </w:rPr>
  </w:style>
  <w:style w:type="paragraph" w:styleId="81">
    <w:name w:val="toc 8"/>
    <w:basedOn w:val="70"/>
    <w:next w:val="af2"/>
    <w:qFormat/>
  </w:style>
  <w:style w:type="paragraph" w:styleId="31">
    <w:name w:val="index 3"/>
    <w:basedOn w:val="af2"/>
    <w:next w:val="af2"/>
    <w:qFormat/>
    <w:pPr>
      <w:ind w:left="630" w:hanging="210"/>
      <w:jc w:val="left"/>
    </w:pPr>
    <w:rPr>
      <w:rFonts w:ascii="Calibri" w:hAnsi="Calibri"/>
      <w:sz w:val="20"/>
      <w:szCs w:val="20"/>
    </w:rPr>
  </w:style>
  <w:style w:type="paragraph" w:styleId="afd">
    <w:name w:val="Date"/>
    <w:basedOn w:val="af2"/>
    <w:next w:val="af2"/>
    <w:qFormat/>
    <w:pPr>
      <w:ind w:leftChars="2500" w:left="100"/>
    </w:pPr>
    <w:rPr>
      <w:rFonts w:ascii="宋体" w:hAnsi="宋体"/>
    </w:rPr>
  </w:style>
  <w:style w:type="paragraph" w:styleId="afe">
    <w:name w:val="endnote text"/>
    <w:basedOn w:val="af2"/>
    <w:link w:val="Char3"/>
    <w:semiHidden/>
    <w:qFormat/>
    <w:pPr>
      <w:snapToGrid w:val="0"/>
      <w:jc w:val="left"/>
    </w:pPr>
  </w:style>
  <w:style w:type="paragraph" w:styleId="aff">
    <w:name w:val="Balloon Text"/>
    <w:basedOn w:val="af2"/>
    <w:link w:val="Char4"/>
    <w:uiPriority w:val="99"/>
    <w:qFormat/>
    <w:rPr>
      <w:sz w:val="18"/>
      <w:szCs w:val="18"/>
    </w:rPr>
  </w:style>
  <w:style w:type="paragraph" w:styleId="aff0">
    <w:name w:val="footer"/>
    <w:basedOn w:val="af2"/>
    <w:link w:val="Char5"/>
    <w:uiPriority w:val="99"/>
    <w:qFormat/>
    <w:pPr>
      <w:tabs>
        <w:tab w:val="center" w:pos="4153"/>
        <w:tab w:val="right" w:pos="8306"/>
      </w:tabs>
      <w:snapToGrid w:val="0"/>
      <w:ind w:rightChars="100" w:right="210"/>
      <w:jc w:val="right"/>
    </w:pPr>
    <w:rPr>
      <w:sz w:val="18"/>
      <w:szCs w:val="18"/>
    </w:rPr>
  </w:style>
  <w:style w:type="paragraph" w:styleId="aff1">
    <w:name w:val="header"/>
    <w:basedOn w:val="af2"/>
    <w:link w:val="Char6"/>
    <w:uiPriority w:val="99"/>
    <w:qFormat/>
    <w:pPr>
      <w:pBdr>
        <w:bottom w:val="single" w:sz="6" w:space="1" w:color="auto"/>
      </w:pBdr>
      <w:tabs>
        <w:tab w:val="center" w:pos="4153"/>
        <w:tab w:val="right" w:pos="8306"/>
      </w:tabs>
      <w:snapToGrid w:val="0"/>
      <w:jc w:val="center"/>
    </w:pPr>
    <w:rPr>
      <w:sz w:val="18"/>
      <w:szCs w:val="18"/>
    </w:rPr>
  </w:style>
  <w:style w:type="paragraph" w:styleId="aff2">
    <w:name w:val="index heading"/>
    <w:basedOn w:val="af2"/>
    <w:next w:val="11"/>
    <w:qFormat/>
    <w:pPr>
      <w:spacing w:before="120" w:after="120"/>
      <w:jc w:val="center"/>
    </w:pPr>
    <w:rPr>
      <w:rFonts w:ascii="Calibri" w:hAnsi="Calibri"/>
      <w:b/>
      <w:bCs/>
      <w:iCs/>
      <w:szCs w:val="20"/>
    </w:rPr>
  </w:style>
  <w:style w:type="paragraph" w:styleId="11">
    <w:name w:val="index 1"/>
    <w:basedOn w:val="af2"/>
    <w:next w:val="aff3"/>
    <w:qFormat/>
    <w:pPr>
      <w:tabs>
        <w:tab w:val="right" w:leader="dot" w:pos="9299"/>
      </w:tabs>
      <w:jc w:val="left"/>
    </w:pPr>
    <w:rPr>
      <w:rFonts w:ascii="宋体"/>
      <w:szCs w:val="21"/>
    </w:rPr>
  </w:style>
  <w:style w:type="paragraph" w:customStyle="1" w:styleId="aff3">
    <w:name w:val="段"/>
    <w:link w:val="Char7"/>
    <w:qFormat/>
    <w:pPr>
      <w:autoSpaceDE w:val="0"/>
      <w:autoSpaceDN w:val="0"/>
      <w:ind w:firstLineChars="200" w:firstLine="200"/>
      <w:jc w:val="both"/>
    </w:pPr>
    <w:rPr>
      <w:rFonts w:ascii="宋体"/>
      <w:sz w:val="21"/>
    </w:rPr>
  </w:style>
  <w:style w:type="paragraph" w:styleId="aff4">
    <w:name w:val="Subtitle"/>
    <w:basedOn w:val="af2"/>
    <w:next w:val="af2"/>
    <w:link w:val="Char8"/>
    <w:uiPriority w:val="11"/>
    <w:qFormat/>
    <w:pPr>
      <w:spacing w:before="240" w:after="60" w:line="312" w:lineRule="auto"/>
      <w:jc w:val="center"/>
      <w:outlineLvl w:val="1"/>
    </w:pPr>
    <w:rPr>
      <w:rFonts w:ascii="Cambria" w:hAnsi="Cambria"/>
      <w:b/>
      <w:bCs/>
      <w:kern w:val="28"/>
      <w:sz w:val="32"/>
      <w:szCs w:val="32"/>
    </w:rPr>
  </w:style>
  <w:style w:type="paragraph" w:styleId="aff5">
    <w:name w:val="footnote text"/>
    <w:basedOn w:val="af2"/>
    <w:qFormat/>
    <w:pPr>
      <w:snapToGrid w:val="0"/>
      <w:jc w:val="left"/>
    </w:pPr>
    <w:rPr>
      <w:sz w:val="18"/>
      <w:szCs w:val="18"/>
    </w:rPr>
  </w:style>
  <w:style w:type="paragraph" w:styleId="71">
    <w:name w:val="index 7"/>
    <w:basedOn w:val="af2"/>
    <w:next w:val="af2"/>
    <w:qFormat/>
    <w:pPr>
      <w:ind w:left="1470" w:hanging="210"/>
      <w:jc w:val="left"/>
    </w:pPr>
    <w:rPr>
      <w:rFonts w:ascii="Calibri" w:hAnsi="Calibri"/>
      <w:sz w:val="20"/>
      <w:szCs w:val="20"/>
    </w:rPr>
  </w:style>
  <w:style w:type="paragraph" w:styleId="90">
    <w:name w:val="index 9"/>
    <w:basedOn w:val="af2"/>
    <w:next w:val="af2"/>
    <w:qFormat/>
    <w:pPr>
      <w:ind w:left="1890" w:hanging="210"/>
      <w:jc w:val="left"/>
    </w:pPr>
    <w:rPr>
      <w:rFonts w:ascii="Calibri" w:hAnsi="Calibri"/>
      <w:sz w:val="20"/>
      <w:szCs w:val="20"/>
    </w:rPr>
  </w:style>
  <w:style w:type="paragraph" w:styleId="91">
    <w:name w:val="toc 9"/>
    <w:basedOn w:val="81"/>
    <w:next w:val="af2"/>
    <w:qFormat/>
  </w:style>
  <w:style w:type="paragraph" w:styleId="HTML0">
    <w:name w:val="HTML Preformatted"/>
    <w:basedOn w:val="af2"/>
    <w:qFormat/>
    <w:rPr>
      <w:rFonts w:ascii="Courier New" w:hAnsi="Courier New" w:cs="Courier New"/>
      <w:sz w:val="20"/>
      <w:szCs w:val="20"/>
    </w:rPr>
  </w:style>
  <w:style w:type="paragraph" w:styleId="aff6">
    <w:name w:val="Normal (Web)"/>
    <w:basedOn w:val="af2"/>
    <w:qFormat/>
    <w:pPr>
      <w:widowControl/>
      <w:spacing w:before="100" w:beforeAutospacing="1" w:after="100" w:afterAutospacing="1"/>
      <w:jc w:val="left"/>
    </w:pPr>
    <w:rPr>
      <w:rFonts w:ascii="宋体" w:hAnsi="宋体" w:cs="宋体"/>
      <w:kern w:val="0"/>
      <w:sz w:val="24"/>
    </w:rPr>
  </w:style>
  <w:style w:type="paragraph" w:styleId="21">
    <w:name w:val="index 2"/>
    <w:basedOn w:val="af2"/>
    <w:next w:val="af2"/>
    <w:qFormat/>
    <w:pPr>
      <w:ind w:left="420" w:hanging="210"/>
      <w:jc w:val="left"/>
    </w:pPr>
    <w:rPr>
      <w:rFonts w:ascii="Calibri" w:hAnsi="Calibri"/>
      <w:sz w:val="20"/>
      <w:szCs w:val="20"/>
    </w:rPr>
  </w:style>
  <w:style w:type="paragraph" w:styleId="aff7">
    <w:name w:val="Title"/>
    <w:basedOn w:val="af2"/>
    <w:link w:val="Char9"/>
    <w:uiPriority w:val="10"/>
    <w:qFormat/>
    <w:pPr>
      <w:spacing w:before="240" w:after="60"/>
      <w:jc w:val="center"/>
      <w:outlineLvl w:val="0"/>
    </w:pPr>
    <w:rPr>
      <w:rFonts w:ascii="Arial" w:hAnsi="Arial"/>
      <w:b/>
      <w:bCs/>
      <w:sz w:val="32"/>
      <w:szCs w:val="32"/>
    </w:rPr>
  </w:style>
  <w:style w:type="table" w:styleId="aff8">
    <w:name w:val="Table Grid"/>
    <w:basedOn w:val="af4"/>
    <w:uiPriority w:val="59"/>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Strong"/>
    <w:qFormat/>
    <w:rPr>
      <w:b/>
      <w:bCs/>
    </w:rPr>
  </w:style>
  <w:style w:type="character" w:styleId="affa">
    <w:name w:val="page number"/>
    <w:qFormat/>
    <w:rPr>
      <w:rFonts w:ascii="Times New Roman" w:eastAsia="宋体" w:hAnsi="Times New Roman"/>
      <w:sz w:val="18"/>
    </w:rPr>
  </w:style>
  <w:style w:type="character" w:styleId="affb">
    <w:name w:val="Emphasis"/>
    <w:qFormat/>
    <w:rPr>
      <w:i/>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basedOn w:val="af3"/>
    <w:qFormat/>
  </w:style>
  <w:style w:type="character" w:styleId="HTML4">
    <w:name w:val="HTML Variable"/>
    <w:qFormat/>
    <w:rPr>
      <w:i/>
      <w:iCs/>
    </w:rPr>
  </w:style>
  <w:style w:type="character" w:styleId="affc">
    <w:name w:val="Hyperlink"/>
    <w:qFormat/>
    <w:rPr>
      <w:rFonts w:ascii="Times New Roman" w:eastAsia="宋体" w:hAnsi="Times New Roman"/>
      <w:color w:val="auto"/>
      <w:spacing w:val="0"/>
      <w:w w:val="100"/>
      <w:position w:val="0"/>
      <w:sz w:val="21"/>
      <w:u w:val="none"/>
      <w:vertAlign w:val="baseline"/>
    </w:rPr>
  </w:style>
  <w:style w:type="character" w:styleId="HTML5">
    <w:name w:val="HTML Code"/>
    <w:qFormat/>
    <w:rPr>
      <w:rFonts w:ascii="Courier New" w:hAnsi="Courier New"/>
      <w:sz w:val="20"/>
      <w:szCs w:val="20"/>
    </w:rPr>
  </w:style>
  <w:style w:type="character" w:styleId="HTML6">
    <w:name w:val="HTML Cite"/>
    <w:qFormat/>
    <w:rPr>
      <w:i/>
      <w:iCs/>
    </w:rPr>
  </w:style>
  <w:style w:type="character" w:styleId="affd">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1Char">
    <w:name w:val="标题 1 Char"/>
    <w:link w:val="1"/>
    <w:qFormat/>
    <w:rPr>
      <w:b/>
      <w:bCs/>
      <w:kern w:val="44"/>
      <w:sz w:val="44"/>
      <w:szCs w:val="44"/>
    </w:rPr>
  </w:style>
  <w:style w:type="character" w:customStyle="1" w:styleId="2Char">
    <w:name w:val="标题 2 Char"/>
    <w:link w:val="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basedOn w:val="af3"/>
    <w:link w:val="4"/>
    <w:uiPriority w:val="9"/>
    <w:qFormat/>
    <w:rPr>
      <w:rFonts w:ascii="Arial" w:eastAsia="黑体" w:hAnsi="Arial"/>
      <w:b/>
      <w:bCs/>
      <w:kern w:val="2"/>
      <w:sz w:val="28"/>
      <w:szCs w:val="28"/>
    </w:rPr>
  </w:style>
  <w:style w:type="character" w:customStyle="1" w:styleId="12">
    <w:name w:val="已访问的超链接1"/>
    <w:qFormat/>
    <w:rPr>
      <w:color w:val="800080"/>
      <w:u w:val="single"/>
    </w:rPr>
  </w:style>
  <w:style w:type="character" w:customStyle="1" w:styleId="Char9">
    <w:name w:val="标题 Char"/>
    <w:link w:val="aff7"/>
    <w:uiPriority w:val="10"/>
    <w:qFormat/>
    <w:rPr>
      <w:rFonts w:ascii="Arial" w:hAnsi="Arial" w:cs="Arial"/>
      <w:b/>
      <w:bCs/>
      <w:kern w:val="2"/>
      <w:sz w:val="32"/>
      <w:szCs w:val="32"/>
    </w:rPr>
  </w:style>
  <w:style w:type="character" w:customStyle="1" w:styleId="affe">
    <w:name w:val="个人撰写风格"/>
    <w:qFormat/>
    <w:rPr>
      <w:rFonts w:ascii="Arial" w:eastAsia="宋体" w:hAnsi="Arial" w:cs="Arial"/>
      <w:color w:val="auto"/>
      <w:sz w:val="20"/>
    </w:rPr>
  </w:style>
  <w:style w:type="character" w:customStyle="1" w:styleId="fontstyle01">
    <w:name w:val="fontstyle01"/>
    <w:qFormat/>
    <w:rPr>
      <w:rFonts w:ascii="Helvetica" w:eastAsia="Helvetica" w:hAnsi="Helvetica" w:cs="Helvetica"/>
      <w:color w:val="000000"/>
      <w:sz w:val="20"/>
      <w:szCs w:val="20"/>
    </w:rPr>
  </w:style>
  <w:style w:type="character" w:customStyle="1" w:styleId="Char7">
    <w:name w:val="段 Char"/>
    <w:link w:val="aff3"/>
    <w:qFormat/>
    <w:rPr>
      <w:rFonts w:ascii="宋体"/>
      <w:sz w:val="21"/>
      <w:lang w:val="en-US" w:eastAsia="zh-CN" w:bidi="ar-SA"/>
    </w:rPr>
  </w:style>
  <w:style w:type="character" w:customStyle="1" w:styleId="pt91">
    <w:name w:val="pt91"/>
    <w:qFormat/>
    <w:rPr>
      <w:rFonts w:ascii="宋体" w:eastAsia="宋体" w:hAnsi="宋体" w:hint="eastAsia"/>
      <w:color w:val="000000"/>
      <w:sz w:val="18"/>
      <w:szCs w:val="18"/>
      <w:u w:val="none"/>
    </w:rPr>
  </w:style>
  <w:style w:type="character" w:customStyle="1" w:styleId="fontstyle21">
    <w:name w:val="fontstyle21"/>
    <w:qFormat/>
    <w:rPr>
      <w:rFonts w:ascii="Helvetica" w:eastAsia="Helvetica" w:hAnsi="Helvetica" w:cs="Helvetica"/>
      <w:color w:val="000000"/>
      <w:sz w:val="20"/>
      <w:szCs w:val="20"/>
    </w:rPr>
  </w:style>
  <w:style w:type="character" w:customStyle="1" w:styleId="Char8">
    <w:name w:val="副标题 Char"/>
    <w:link w:val="aff4"/>
    <w:uiPriority w:val="11"/>
    <w:qFormat/>
    <w:rPr>
      <w:rFonts w:ascii="Cambria" w:hAnsi="Cambria"/>
      <w:b/>
      <w:bCs/>
      <w:kern w:val="28"/>
      <w:sz w:val="32"/>
      <w:szCs w:val="32"/>
    </w:rPr>
  </w:style>
  <w:style w:type="character" w:customStyle="1" w:styleId="afff">
    <w:name w:val="个人答复风格"/>
    <w:qFormat/>
    <w:rPr>
      <w:rFonts w:ascii="Arial" w:eastAsia="宋体" w:hAnsi="Arial" w:cs="Arial"/>
      <w:color w:val="auto"/>
      <w:sz w:val="20"/>
    </w:rPr>
  </w:style>
  <w:style w:type="character" w:customStyle="1" w:styleId="font21">
    <w:name w:val="font21"/>
    <w:qFormat/>
    <w:rPr>
      <w:rFonts w:ascii="Arial" w:hAnsi="Arial" w:cs="Arial"/>
      <w:color w:val="000000"/>
      <w:sz w:val="21"/>
      <w:szCs w:val="21"/>
      <w:u w:val="none"/>
    </w:rPr>
  </w:style>
  <w:style w:type="character" w:customStyle="1" w:styleId="Chara">
    <w:name w:val="首示例 Char"/>
    <w:link w:val="ab"/>
    <w:qFormat/>
    <w:rPr>
      <w:rFonts w:ascii="宋体" w:hAnsi="宋体"/>
      <w:kern w:val="2"/>
      <w:sz w:val="18"/>
      <w:szCs w:val="18"/>
    </w:rPr>
  </w:style>
  <w:style w:type="paragraph" w:customStyle="1" w:styleId="ab">
    <w:name w:val="首示例"/>
    <w:next w:val="aff3"/>
    <w:link w:val="Chara"/>
    <w:qFormat/>
    <w:pPr>
      <w:numPr>
        <w:numId w:val="1"/>
      </w:numPr>
      <w:tabs>
        <w:tab w:val="left" w:pos="360"/>
      </w:tabs>
    </w:pPr>
    <w:rPr>
      <w:rFonts w:ascii="宋体" w:hAnsi="宋体"/>
      <w:kern w:val="2"/>
      <w:sz w:val="18"/>
      <w:szCs w:val="18"/>
    </w:rPr>
  </w:style>
  <w:style w:type="character" w:customStyle="1" w:styleId="Charb">
    <w:name w:val="正文图标题 Char"/>
    <w:link w:val="afff0"/>
    <w:qFormat/>
    <w:rPr>
      <w:rFonts w:ascii="黑体" w:eastAsia="黑体"/>
      <w:sz w:val="21"/>
      <w:lang w:val="en-US" w:eastAsia="zh-CN" w:bidi="ar-SA"/>
    </w:rPr>
  </w:style>
  <w:style w:type="paragraph" w:customStyle="1" w:styleId="afff0">
    <w:name w:val="正文图标题"/>
    <w:next w:val="aff3"/>
    <w:link w:val="Charb"/>
    <w:qFormat/>
    <w:pPr>
      <w:jc w:val="center"/>
    </w:pPr>
    <w:rPr>
      <w:rFonts w:ascii="黑体" w:eastAsia="黑体"/>
      <w:sz w:val="21"/>
    </w:rPr>
  </w:style>
  <w:style w:type="character" w:customStyle="1" w:styleId="Charc">
    <w:name w:val="二级无 Char"/>
    <w:link w:val="a6"/>
    <w:qFormat/>
    <w:rPr>
      <w:rFonts w:ascii="宋体"/>
    </w:rPr>
  </w:style>
  <w:style w:type="paragraph" w:customStyle="1" w:styleId="a6">
    <w:name w:val="二级无"/>
    <w:basedOn w:val="ad"/>
    <w:link w:val="Charc"/>
    <w:qFormat/>
    <w:pPr>
      <w:numPr>
        <w:ilvl w:val="2"/>
        <w:numId w:val="2"/>
      </w:numPr>
    </w:pPr>
    <w:rPr>
      <w:rFonts w:ascii="宋体" w:eastAsia="宋体"/>
      <w:sz w:val="20"/>
    </w:rPr>
  </w:style>
  <w:style w:type="paragraph" w:customStyle="1" w:styleId="ad">
    <w:name w:val="二级条标题"/>
    <w:basedOn w:val="a0"/>
    <w:next w:val="aff3"/>
    <w:link w:val="Chard"/>
    <w:qFormat/>
    <w:pPr>
      <w:numPr>
        <w:ilvl w:val="3"/>
        <w:numId w:val="1"/>
      </w:numPr>
      <w:outlineLvl w:val="3"/>
    </w:pPr>
  </w:style>
  <w:style w:type="paragraph" w:customStyle="1" w:styleId="a0">
    <w:name w:val="一级条标题"/>
    <w:next w:val="aff3"/>
    <w:link w:val="Chare"/>
    <w:qFormat/>
    <w:pPr>
      <w:numPr>
        <w:ilvl w:val="2"/>
        <w:numId w:val="3"/>
      </w:numPr>
      <w:outlineLvl w:val="2"/>
    </w:pPr>
    <w:rPr>
      <w:rFonts w:eastAsia="黑体"/>
      <w:sz w:val="21"/>
    </w:rPr>
  </w:style>
  <w:style w:type="character" w:customStyle="1" w:styleId="Chare">
    <w:name w:val="一级条标题 Char"/>
    <w:link w:val="a0"/>
    <w:qFormat/>
    <w:rPr>
      <w:rFonts w:eastAsia="黑体"/>
      <w:sz w:val="21"/>
    </w:rPr>
  </w:style>
  <w:style w:type="character" w:customStyle="1" w:styleId="Chard">
    <w:name w:val="二级条标题 Char"/>
    <w:link w:val="ad"/>
    <w:qFormat/>
    <w:rPr>
      <w:rFonts w:eastAsia="黑体"/>
      <w:sz w:val="21"/>
    </w:rPr>
  </w:style>
  <w:style w:type="character" w:customStyle="1" w:styleId="Charf">
    <w:name w:val="三级条标题 Char"/>
    <w:link w:val="ae"/>
    <w:qFormat/>
    <w:rPr>
      <w:rFonts w:eastAsia="黑体"/>
      <w:sz w:val="21"/>
    </w:rPr>
  </w:style>
  <w:style w:type="paragraph" w:customStyle="1" w:styleId="ae">
    <w:name w:val="三级条标题"/>
    <w:basedOn w:val="ad"/>
    <w:next w:val="aff3"/>
    <w:link w:val="Charf"/>
    <w:uiPriority w:val="99"/>
    <w:qFormat/>
    <w:pPr>
      <w:numPr>
        <w:ilvl w:val="4"/>
      </w:numPr>
      <w:outlineLvl w:val="4"/>
    </w:pPr>
  </w:style>
  <w:style w:type="character" w:customStyle="1" w:styleId="CharCharChar">
    <w:name w:val="附录一级条标题 Char Char Char"/>
    <w:qFormat/>
    <w:rPr>
      <w:rFonts w:ascii="黑体" w:eastAsia="黑体"/>
      <w:kern w:val="21"/>
      <w:sz w:val="21"/>
      <w:szCs w:val="24"/>
      <w:lang w:val="en-US" w:eastAsia="zh-CN" w:bidi="ar-SA"/>
    </w:rPr>
  </w:style>
  <w:style w:type="character" w:customStyle="1" w:styleId="Char4">
    <w:name w:val="批注框文本 Char"/>
    <w:link w:val="aff"/>
    <w:uiPriority w:val="99"/>
    <w:qFormat/>
    <w:rPr>
      <w:kern w:val="2"/>
      <w:sz w:val="18"/>
      <w:szCs w:val="18"/>
    </w:rPr>
  </w:style>
  <w:style w:type="character" w:customStyle="1" w:styleId="Charf0">
    <w:name w:val="附录公式 Char"/>
    <w:link w:val="afff1"/>
    <w:qFormat/>
  </w:style>
  <w:style w:type="paragraph" w:customStyle="1" w:styleId="afff1">
    <w:name w:val="附录公式"/>
    <w:basedOn w:val="aff3"/>
    <w:next w:val="aff3"/>
    <w:link w:val="Charf0"/>
    <w:qFormat/>
    <w:pPr>
      <w:tabs>
        <w:tab w:val="center" w:pos="4201"/>
        <w:tab w:val="right" w:leader="dot" w:pos="9298"/>
      </w:tabs>
      <w:ind w:firstLine="420"/>
    </w:pPr>
  </w:style>
  <w:style w:type="character" w:customStyle="1" w:styleId="paper1">
    <w:name w:val="paper1"/>
    <w:qFormat/>
  </w:style>
  <w:style w:type="character" w:customStyle="1" w:styleId="Char">
    <w:name w:val="文档结构图 Char"/>
    <w:link w:val="af8"/>
    <w:qFormat/>
    <w:rPr>
      <w:rFonts w:ascii="宋体" w:hAnsi="Calibri"/>
      <w:kern w:val="2"/>
      <w:sz w:val="18"/>
      <w:szCs w:val="18"/>
    </w:rPr>
  </w:style>
  <w:style w:type="character" w:customStyle="1" w:styleId="Charf1">
    <w:name w:val="正文表标题 Char"/>
    <w:link w:val="afff2"/>
    <w:qFormat/>
    <w:rPr>
      <w:rFonts w:ascii="黑体" w:eastAsia="黑体"/>
      <w:sz w:val="21"/>
      <w:lang w:val="en-US" w:eastAsia="zh-CN" w:bidi="ar-SA"/>
    </w:rPr>
  </w:style>
  <w:style w:type="paragraph" w:customStyle="1" w:styleId="afff2">
    <w:name w:val="正文表标题"/>
    <w:next w:val="aff3"/>
    <w:link w:val="Charf1"/>
    <w:qFormat/>
    <w:pPr>
      <w:jc w:val="center"/>
    </w:pPr>
    <w:rPr>
      <w:rFonts w:ascii="黑体" w:eastAsia="黑体"/>
      <w:sz w:val="21"/>
    </w:rPr>
  </w:style>
  <w:style w:type="character" w:customStyle="1" w:styleId="font11">
    <w:name w:val="font11"/>
    <w:qFormat/>
    <w:rPr>
      <w:rFonts w:ascii="黑体" w:eastAsia="黑体" w:hAnsi="宋体" w:cs="黑体" w:hint="eastAsia"/>
      <w:color w:val="000000"/>
      <w:sz w:val="21"/>
      <w:szCs w:val="21"/>
      <w:u w:val="none"/>
    </w:rPr>
  </w:style>
  <w:style w:type="character" w:customStyle="1" w:styleId="Char1">
    <w:name w:val="正文文本缩进 Char"/>
    <w:link w:val="afb"/>
    <w:qFormat/>
    <w:rPr>
      <w:rFonts w:ascii="Calibri" w:hAnsi="Calibri"/>
      <w:kern w:val="2"/>
      <w:sz w:val="24"/>
      <w:szCs w:val="22"/>
    </w:rPr>
  </w:style>
  <w:style w:type="character" w:customStyle="1" w:styleId="Char3">
    <w:name w:val="尾注文本 Char"/>
    <w:link w:val="afe"/>
    <w:semiHidden/>
    <w:qFormat/>
    <w:rPr>
      <w:kern w:val="2"/>
      <w:sz w:val="21"/>
      <w:szCs w:val="24"/>
    </w:rPr>
  </w:style>
  <w:style w:type="character" w:customStyle="1" w:styleId="afff3">
    <w:name w:val="注"/>
    <w:uiPriority w:val="99"/>
    <w:qFormat/>
    <w:rPr>
      <w:rFonts w:ascii="黑体" w:eastAsia="黑体" w:hAnsi="黑体"/>
      <w:sz w:val="18"/>
    </w:rPr>
  </w:style>
  <w:style w:type="character" w:customStyle="1" w:styleId="pdf1">
    <w:name w:val="pdf1"/>
    <w:qFormat/>
  </w:style>
  <w:style w:type="character" w:customStyle="1" w:styleId="trans">
    <w:name w:val="trans"/>
    <w:qFormat/>
  </w:style>
  <w:style w:type="character" w:customStyle="1" w:styleId="afff4">
    <w:name w:val="发布"/>
    <w:qFormat/>
    <w:rPr>
      <w:rFonts w:ascii="黑体" w:eastAsia="黑体"/>
      <w:spacing w:val="22"/>
      <w:w w:val="100"/>
      <w:position w:val="3"/>
      <w:sz w:val="28"/>
    </w:rPr>
  </w:style>
  <w:style w:type="character" w:customStyle="1" w:styleId="Char5">
    <w:name w:val="页脚 Char"/>
    <w:link w:val="aff0"/>
    <w:uiPriority w:val="99"/>
    <w:qFormat/>
    <w:rPr>
      <w:kern w:val="2"/>
      <w:sz w:val="18"/>
      <w:szCs w:val="18"/>
    </w:rPr>
  </w:style>
  <w:style w:type="character" w:customStyle="1" w:styleId="Char6">
    <w:name w:val="页眉 Char"/>
    <w:link w:val="aff1"/>
    <w:uiPriority w:val="99"/>
    <w:qFormat/>
    <w:locked/>
    <w:rPr>
      <w:kern w:val="2"/>
      <w:sz w:val="18"/>
      <w:szCs w:val="18"/>
    </w:rPr>
  </w:style>
  <w:style w:type="paragraph" w:customStyle="1" w:styleId="af">
    <w:name w:val="四级条标题"/>
    <w:basedOn w:val="ae"/>
    <w:next w:val="aff3"/>
    <w:qFormat/>
    <w:pPr>
      <w:numPr>
        <w:ilvl w:val="5"/>
      </w:numPr>
      <w:outlineLvl w:val="5"/>
    </w:pPr>
  </w:style>
  <w:style w:type="paragraph" w:customStyle="1" w:styleId="afff5">
    <w:name w:val="三级无标题条"/>
    <w:basedOn w:val="af2"/>
    <w:qFormat/>
  </w:style>
  <w:style w:type="paragraph" w:customStyle="1" w:styleId="af1">
    <w:name w:val="注：（正文）"/>
    <w:basedOn w:val="afff6"/>
    <w:next w:val="aff3"/>
    <w:qFormat/>
    <w:pPr>
      <w:numPr>
        <w:numId w:val="4"/>
      </w:numPr>
    </w:pPr>
    <w:rPr>
      <w:szCs w:val="18"/>
    </w:rPr>
  </w:style>
  <w:style w:type="paragraph" w:customStyle="1" w:styleId="afff6">
    <w:name w:val="注："/>
    <w:next w:val="aff3"/>
    <w:qFormat/>
    <w:pPr>
      <w:widowControl w:val="0"/>
      <w:autoSpaceDE w:val="0"/>
      <w:autoSpaceDN w:val="0"/>
      <w:ind w:left="840" w:hanging="420"/>
      <w:jc w:val="both"/>
    </w:pPr>
    <w:rPr>
      <w:rFonts w:ascii="宋体"/>
      <w:sz w:val="18"/>
    </w:rPr>
  </w:style>
  <w:style w:type="paragraph" w:customStyle="1" w:styleId="afff7">
    <w:name w:val="其他发布部门"/>
    <w:basedOn w:val="afff8"/>
    <w:qFormat/>
    <w:pPr>
      <w:spacing w:line="0" w:lineRule="atLeast"/>
    </w:pPr>
    <w:rPr>
      <w:rFonts w:ascii="黑体" w:eastAsia="黑体"/>
      <w:b w:val="0"/>
    </w:rPr>
  </w:style>
  <w:style w:type="paragraph" w:customStyle="1" w:styleId="afff8">
    <w:name w:val="发布部门"/>
    <w:next w:val="aff3"/>
    <w:qFormat/>
    <w:pPr>
      <w:jc w:val="center"/>
    </w:pPr>
    <w:rPr>
      <w:rFonts w:ascii="宋体"/>
      <w:b/>
      <w:spacing w:val="20"/>
      <w:w w:val="135"/>
      <w:sz w:val="36"/>
    </w:rPr>
  </w:style>
  <w:style w:type="paragraph" w:customStyle="1" w:styleId="FR1">
    <w:name w:val="FR1"/>
    <w:qFormat/>
    <w:pPr>
      <w:widowControl w:val="0"/>
      <w:autoSpaceDE w:val="0"/>
      <w:autoSpaceDN w:val="0"/>
      <w:adjustRightInd w:val="0"/>
    </w:pPr>
    <w:rPr>
      <w:rFonts w:ascii="Calibri" w:hAnsi="Calibri"/>
      <w:b/>
      <w:bCs/>
      <w:kern w:val="2"/>
      <w:sz w:val="24"/>
      <w:szCs w:val="24"/>
    </w:rPr>
  </w:style>
  <w:style w:type="paragraph" w:customStyle="1" w:styleId="afff9">
    <w:name w:val="示例后文字"/>
    <w:basedOn w:val="aff3"/>
    <w:next w:val="aff3"/>
    <w:qFormat/>
    <w:pPr>
      <w:tabs>
        <w:tab w:val="center" w:pos="4201"/>
        <w:tab w:val="right" w:leader="dot" w:pos="9298"/>
      </w:tabs>
      <w:ind w:firstLine="360"/>
    </w:pPr>
    <w:rPr>
      <w:sz w:val="18"/>
    </w:rPr>
  </w:style>
  <w:style w:type="paragraph" w:customStyle="1" w:styleId="afffa">
    <w:name w:val="编号列项（三级）"/>
    <w:qFormat/>
    <w:pPr>
      <w:ind w:leftChars="600" w:left="800" w:hangingChars="200" w:hanging="200"/>
    </w:pPr>
    <w:rPr>
      <w:rFonts w:ascii="宋体"/>
      <w:sz w:val="21"/>
    </w:rPr>
  </w:style>
  <w:style w:type="paragraph" w:customStyle="1" w:styleId="afffb">
    <w:name w:val="附录章标题"/>
    <w:next w:val="aff3"/>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22">
    <w:name w:val="封面标准英文名称2"/>
    <w:basedOn w:val="afffc"/>
    <w:qFormat/>
    <w:pPr>
      <w:framePr w:w="9639" w:h="6917" w:hRule="exact" w:wrap="around" w:vAnchor="page" w:hAnchor="page" w:xAlign="center" w:y="4469" w:anchorLock="1"/>
      <w:textAlignment w:val="center"/>
    </w:pPr>
    <w:rPr>
      <w:rFonts w:eastAsia="黑体"/>
      <w:szCs w:val="28"/>
    </w:rPr>
  </w:style>
  <w:style w:type="paragraph" w:customStyle="1" w:styleId="afffc">
    <w:name w:val="封面标准英文名称"/>
    <w:qFormat/>
    <w:pPr>
      <w:widowControl w:val="0"/>
      <w:spacing w:before="370" w:line="400" w:lineRule="exact"/>
      <w:jc w:val="center"/>
    </w:pPr>
    <w:rPr>
      <w:sz w:val="28"/>
    </w:rPr>
  </w:style>
  <w:style w:type="paragraph" w:customStyle="1" w:styleId="afffd">
    <w:name w:val="前言、引言标题"/>
    <w:next w:val="af2"/>
    <w:qFormat/>
    <w:pPr>
      <w:shd w:val="clear" w:color="FFFFFF" w:fill="FFFFFF"/>
      <w:spacing w:before="640" w:after="560"/>
      <w:jc w:val="center"/>
      <w:outlineLvl w:val="0"/>
    </w:pPr>
    <w:rPr>
      <w:rFonts w:ascii="黑体" w:eastAsia="黑体"/>
      <w:sz w:val="32"/>
    </w:rPr>
  </w:style>
  <w:style w:type="paragraph" w:customStyle="1" w:styleId="afffe">
    <w:name w:val="数字编号列项（二级）"/>
    <w:qFormat/>
    <w:pPr>
      <w:ind w:leftChars="400" w:left="1260" w:hangingChars="200" w:hanging="420"/>
      <w:jc w:val="both"/>
    </w:pPr>
    <w:rPr>
      <w:rFonts w:ascii="宋体"/>
      <w:sz w:val="21"/>
    </w:rPr>
  </w:style>
  <w:style w:type="paragraph" w:customStyle="1" w:styleId="affff">
    <w:name w:val="发布日期"/>
    <w:qFormat/>
    <w:rPr>
      <w:rFonts w:eastAsia="黑体"/>
      <w:sz w:val="28"/>
    </w:rPr>
  </w:style>
  <w:style w:type="paragraph" w:customStyle="1" w:styleId="affff0">
    <w:name w:val="列项——"/>
    <w:qFormat/>
    <w:pPr>
      <w:widowControl w:val="0"/>
      <w:tabs>
        <w:tab w:val="left" w:pos="854"/>
      </w:tabs>
      <w:ind w:leftChars="200" w:left="200" w:hangingChars="200" w:hanging="200"/>
      <w:jc w:val="both"/>
    </w:pPr>
    <w:rPr>
      <w:rFonts w:ascii="宋体"/>
      <w:sz w:val="21"/>
    </w:rPr>
  </w:style>
  <w:style w:type="paragraph" w:styleId="affff1">
    <w:name w:val="List Paragraph"/>
    <w:basedOn w:val="af2"/>
    <w:uiPriority w:val="34"/>
    <w:qFormat/>
    <w:pPr>
      <w:ind w:firstLineChars="200" w:firstLine="420"/>
    </w:pPr>
  </w:style>
  <w:style w:type="paragraph" w:customStyle="1" w:styleId="affff2">
    <w:name w:val="列项说明数字编号"/>
    <w:qFormat/>
    <w:pPr>
      <w:ind w:leftChars="400" w:left="600" w:hangingChars="200" w:hanging="200"/>
    </w:pPr>
    <w:rPr>
      <w:rFonts w:ascii="宋体"/>
      <w:sz w:val="21"/>
    </w:rPr>
  </w:style>
  <w:style w:type="paragraph" w:customStyle="1" w:styleId="affff3">
    <w:name w:val="附录三级无"/>
    <w:basedOn w:val="affff4"/>
    <w:qFormat/>
    <w:rPr>
      <w:rFonts w:ascii="宋体" w:eastAsia="宋体"/>
      <w:szCs w:val="21"/>
    </w:rPr>
  </w:style>
  <w:style w:type="paragraph" w:customStyle="1" w:styleId="affff4">
    <w:name w:val="附录三级条标题"/>
    <w:basedOn w:val="affff5"/>
    <w:next w:val="aff3"/>
    <w:qFormat/>
    <w:pPr>
      <w:outlineLvl w:val="4"/>
    </w:pPr>
  </w:style>
  <w:style w:type="paragraph" w:customStyle="1" w:styleId="affff5">
    <w:name w:val="附录二级条标题"/>
    <w:basedOn w:val="affff6"/>
    <w:next w:val="aff3"/>
    <w:qFormat/>
    <w:pPr>
      <w:outlineLvl w:val="3"/>
    </w:pPr>
  </w:style>
  <w:style w:type="paragraph" w:customStyle="1" w:styleId="affff6">
    <w:name w:val="附录一级条标题"/>
    <w:basedOn w:val="afffb"/>
    <w:next w:val="aff3"/>
    <w:qFormat/>
    <w:pPr>
      <w:autoSpaceDN w:val="0"/>
      <w:spacing w:beforeLines="0" w:afterLines="0"/>
      <w:outlineLvl w:val="2"/>
    </w:pPr>
  </w:style>
  <w:style w:type="paragraph" w:customStyle="1" w:styleId="af0">
    <w:name w:val="附录五级无"/>
    <w:basedOn w:val="affff7"/>
    <w:qFormat/>
    <w:pPr>
      <w:numPr>
        <w:ilvl w:val="6"/>
        <w:numId w:val="1"/>
      </w:numPr>
    </w:pPr>
    <w:rPr>
      <w:rFonts w:ascii="宋体" w:eastAsia="宋体"/>
      <w:szCs w:val="21"/>
    </w:rPr>
  </w:style>
  <w:style w:type="paragraph" w:customStyle="1" w:styleId="affff7">
    <w:name w:val="附录五级条标题"/>
    <w:basedOn w:val="affff8"/>
    <w:next w:val="aff3"/>
    <w:qFormat/>
    <w:pPr>
      <w:outlineLvl w:val="6"/>
    </w:pPr>
  </w:style>
  <w:style w:type="paragraph" w:customStyle="1" w:styleId="affff8">
    <w:name w:val="附录四级条标题"/>
    <w:basedOn w:val="affff4"/>
    <w:next w:val="aff3"/>
    <w:qFormat/>
    <w:pPr>
      <w:outlineLvl w:val="5"/>
    </w:pPr>
  </w:style>
  <w:style w:type="paragraph" w:customStyle="1" w:styleId="affff9">
    <w:name w:val="附录表标题"/>
    <w:next w:val="aff3"/>
    <w:qFormat/>
    <w:pPr>
      <w:tabs>
        <w:tab w:val="left" w:pos="360"/>
      </w:tabs>
      <w:jc w:val="center"/>
      <w:textAlignment w:val="baseline"/>
    </w:pPr>
    <w:rPr>
      <w:rFonts w:ascii="黑体" w:eastAsia="黑体"/>
      <w:kern w:val="21"/>
      <w:sz w:val="21"/>
    </w:rPr>
  </w:style>
  <w:style w:type="paragraph" w:customStyle="1" w:styleId="affffa">
    <w:name w:val="标准书眉_偶数页"/>
    <w:basedOn w:val="affffb"/>
    <w:next w:val="af2"/>
    <w:qFormat/>
    <w:pPr>
      <w:jc w:val="left"/>
    </w:pPr>
  </w:style>
  <w:style w:type="paragraph" w:customStyle="1" w:styleId="affffb">
    <w:name w:val="标准书眉_奇数页"/>
    <w:next w:val="af2"/>
    <w:qFormat/>
    <w:pPr>
      <w:tabs>
        <w:tab w:val="center" w:pos="4154"/>
        <w:tab w:val="right" w:pos="8306"/>
      </w:tabs>
      <w:spacing w:after="120"/>
      <w:jc w:val="right"/>
    </w:pPr>
    <w:rPr>
      <w:sz w:val="21"/>
    </w:rPr>
  </w:style>
  <w:style w:type="paragraph" w:customStyle="1" w:styleId="affffc">
    <w:name w:val="条文脚注"/>
    <w:basedOn w:val="aff5"/>
    <w:qFormat/>
    <w:pPr>
      <w:ind w:leftChars="200" w:left="780" w:hangingChars="200" w:hanging="360"/>
      <w:jc w:val="both"/>
    </w:pPr>
    <w:rPr>
      <w:rFonts w:ascii="宋体"/>
    </w:rPr>
  </w:style>
  <w:style w:type="paragraph" w:customStyle="1" w:styleId="affffd">
    <w:name w:val="图标脚注说明"/>
    <w:basedOn w:val="aff3"/>
    <w:qFormat/>
    <w:pPr>
      <w:tabs>
        <w:tab w:val="center" w:pos="4201"/>
        <w:tab w:val="right" w:leader="dot" w:pos="9298"/>
      </w:tabs>
      <w:ind w:left="840" w:firstLineChars="0" w:hanging="420"/>
    </w:pPr>
    <w:rPr>
      <w:sz w:val="18"/>
      <w:szCs w:val="18"/>
    </w:rPr>
  </w:style>
  <w:style w:type="paragraph" w:customStyle="1" w:styleId="affffe">
    <w:name w:val="列项◆（三级）"/>
    <w:qFormat/>
    <w:pPr>
      <w:tabs>
        <w:tab w:val="left" w:pos="960"/>
      </w:tabs>
      <w:ind w:leftChars="600" w:left="800" w:hangingChars="200" w:hanging="200"/>
    </w:pPr>
    <w:rPr>
      <w:rFonts w:ascii="宋体"/>
      <w:sz w:val="21"/>
    </w:rPr>
  </w:style>
  <w:style w:type="paragraph" w:customStyle="1" w:styleId="afffff">
    <w:name w:val="目次、标准名称标题"/>
    <w:basedOn w:val="afffd"/>
    <w:next w:val="aff3"/>
    <w:qFormat/>
    <w:pPr>
      <w:spacing w:line="460" w:lineRule="exact"/>
    </w:pPr>
  </w:style>
  <w:style w:type="paragraph" w:customStyle="1" w:styleId="afffff0">
    <w:name w:val="标准标志"/>
    <w:next w:val="af2"/>
    <w:qFormat/>
    <w:pPr>
      <w:shd w:val="solid" w:color="FFFFFF" w:fill="FFFFFF"/>
      <w:spacing w:line="0" w:lineRule="atLeast"/>
      <w:jc w:val="right"/>
    </w:pPr>
    <w:rPr>
      <w:b/>
      <w:w w:val="130"/>
      <w:sz w:val="96"/>
    </w:rPr>
  </w:style>
  <w:style w:type="paragraph" w:customStyle="1" w:styleId="a3">
    <w:name w:val="附录图标号"/>
    <w:basedOn w:val="af2"/>
    <w:qFormat/>
    <w:pPr>
      <w:keepNext/>
      <w:pageBreakBefore/>
      <w:widowControl/>
      <w:numPr>
        <w:numId w:val="5"/>
      </w:numPr>
      <w:spacing w:line="14" w:lineRule="exact"/>
      <w:ind w:left="0" w:firstLine="363"/>
      <w:jc w:val="center"/>
      <w:outlineLvl w:val="0"/>
    </w:pPr>
    <w:rPr>
      <w:color w:val="FFFFFF"/>
    </w:rPr>
  </w:style>
  <w:style w:type="paragraph" w:customStyle="1" w:styleId="afffff1">
    <w:name w:val="附录图标题"/>
    <w:next w:val="aff3"/>
    <w:qFormat/>
    <w:pPr>
      <w:tabs>
        <w:tab w:val="left" w:pos="360"/>
      </w:tabs>
      <w:jc w:val="center"/>
    </w:pPr>
    <w:rPr>
      <w:rFonts w:ascii="黑体" w:eastAsia="黑体"/>
      <w:sz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2">
    <w:name w:val="附录四级无"/>
    <w:basedOn w:val="affff8"/>
    <w:qFormat/>
    <w:rPr>
      <w:rFonts w:ascii="宋体" w:eastAsia="宋体"/>
      <w:szCs w:val="21"/>
    </w:rPr>
  </w:style>
  <w:style w:type="paragraph" w:customStyle="1" w:styleId="afffff3">
    <w:name w:val="参考文献、索引标题"/>
    <w:basedOn w:val="afffd"/>
    <w:next w:val="aff3"/>
    <w:qFormat/>
    <w:pPr>
      <w:spacing w:after="200"/>
    </w:pPr>
    <w:rPr>
      <w:sz w:val="21"/>
    </w:rPr>
  </w:style>
  <w:style w:type="paragraph" w:customStyle="1" w:styleId="a4">
    <w:name w:val="示例×："/>
    <w:basedOn w:val="a"/>
    <w:qFormat/>
    <w:pPr>
      <w:numPr>
        <w:ilvl w:val="0"/>
        <w:numId w:val="6"/>
      </w:numPr>
      <w:spacing w:beforeLines="0" w:afterLines="0"/>
      <w:outlineLvl w:val="9"/>
    </w:pPr>
    <w:rPr>
      <w:rFonts w:ascii="宋体" w:eastAsia="宋体"/>
      <w:sz w:val="18"/>
      <w:szCs w:val="18"/>
    </w:rPr>
  </w:style>
  <w:style w:type="paragraph" w:customStyle="1" w:styleId="a">
    <w:name w:val="章标题"/>
    <w:next w:val="aff3"/>
    <w:link w:val="Charf2"/>
    <w:qFormat/>
    <w:pPr>
      <w:numPr>
        <w:ilvl w:val="1"/>
        <w:numId w:val="3"/>
      </w:numPr>
      <w:spacing w:beforeLines="50" w:afterLines="50"/>
      <w:jc w:val="both"/>
      <w:outlineLvl w:val="1"/>
    </w:pPr>
    <w:rPr>
      <w:rFonts w:ascii="黑体" w:eastAsia="黑体"/>
      <w:sz w:val="21"/>
    </w:rPr>
  </w:style>
  <w:style w:type="character" w:customStyle="1" w:styleId="Charf2">
    <w:name w:val="章标题 Char"/>
    <w:link w:val="a"/>
    <w:qFormat/>
    <w:rPr>
      <w:rFonts w:ascii="黑体" w:eastAsia="黑体"/>
      <w:sz w:val="21"/>
    </w:rPr>
  </w:style>
  <w:style w:type="paragraph" w:customStyle="1" w:styleId="afffff4">
    <w:name w:val="列项·"/>
    <w:qFormat/>
    <w:pPr>
      <w:tabs>
        <w:tab w:val="left" w:pos="840"/>
      </w:tabs>
      <w:ind w:leftChars="200" w:left="840" w:hangingChars="200" w:hanging="420"/>
      <w:jc w:val="both"/>
    </w:pPr>
    <w:rPr>
      <w:rFonts w:ascii="宋体"/>
      <w:sz w:val="21"/>
    </w:rPr>
  </w:style>
  <w:style w:type="paragraph" w:customStyle="1" w:styleId="23">
    <w:name w:val="封面标准号2"/>
    <w:basedOn w:val="13"/>
    <w:qFormat/>
    <w:pPr>
      <w:adjustRightInd w:val="0"/>
      <w:spacing w:before="357" w:line="280" w:lineRule="exact"/>
    </w:pPr>
  </w:style>
  <w:style w:type="paragraph" w:customStyle="1" w:styleId="a9">
    <w:name w:val="注×：（正文）"/>
    <w:qFormat/>
    <w:pPr>
      <w:numPr>
        <w:numId w:val="7"/>
      </w:numPr>
      <w:jc w:val="both"/>
    </w:pPr>
    <w:rPr>
      <w:rFonts w:ascii="宋体"/>
      <w:sz w:val="18"/>
      <w:szCs w:val="18"/>
    </w:rPr>
  </w:style>
  <w:style w:type="paragraph" w:customStyle="1" w:styleId="afffff5">
    <w:name w:val="其他标准标志"/>
    <w:basedOn w:val="afffff0"/>
    <w:qFormat/>
    <w:pPr>
      <w:framePr w:w="6101" w:h="1389" w:hRule="exact" w:hSpace="181" w:vSpace="181" w:wrap="around" w:vAnchor="page" w:hAnchor="page" w:x="4673" w:y="942" w:anchorLock="1"/>
    </w:pPr>
    <w:rPr>
      <w:szCs w:val="96"/>
    </w:rPr>
  </w:style>
  <w:style w:type="paragraph" w:customStyle="1" w:styleId="afffff6">
    <w:name w:val="附录公式编号制表符"/>
    <w:basedOn w:val="af2"/>
    <w:next w:val="aff3"/>
    <w:qFormat/>
    <w:pPr>
      <w:widowControl/>
      <w:tabs>
        <w:tab w:val="center" w:pos="4201"/>
        <w:tab w:val="right" w:leader="dot" w:pos="9298"/>
      </w:tabs>
      <w:autoSpaceDE w:val="0"/>
      <w:autoSpaceDN w:val="0"/>
    </w:pPr>
    <w:rPr>
      <w:rFonts w:ascii="宋体"/>
      <w:kern w:val="0"/>
      <w:szCs w:val="20"/>
    </w:rPr>
  </w:style>
  <w:style w:type="paragraph" w:customStyle="1" w:styleId="afffff7">
    <w:name w:val="五级无标题条"/>
    <w:basedOn w:val="af2"/>
    <w:qFormat/>
  </w:style>
  <w:style w:type="paragraph" w:customStyle="1" w:styleId="afffff8">
    <w:name w:val="封面标准文稿类别"/>
    <w:qFormat/>
    <w:pPr>
      <w:spacing w:before="440" w:line="400" w:lineRule="exact"/>
      <w:jc w:val="center"/>
    </w:pPr>
    <w:rPr>
      <w:rFonts w:ascii="宋体"/>
      <w:sz w:val="24"/>
    </w:rPr>
  </w:style>
  <w:style w:type="paragraph" w:customStyle="1" w:styleId="afffff9">
    <w:name w:val="附录二级无"/>
    <w:basedOn w:val="affff5"/>
    <w:qFormat/>
    <w:pPr>
      <w:ind w:left="466"/>
    </w:pPr>
    <w:rPr>
      <w:rFonts w:ascii="宋体" w:eastAsia="宋体"/>
      <w:szCs w:val="21"/>
    </w:rPr>
  </w:style>
  <w:style w:type="paragraph" w:customStyle="1" w:styleId="afffffa">
    <w:name w:val="附录标题"/>
    <w:basedOn w:val="aff3"/>
    <w:next w:val="aff3"/>
    <w:qFormat/>
    <w:pPr>
      <w:tabs>
        <w:tab w:val="center" w:pos="4201"/>
        <w:tab w:val="right" w:leader="dot" w:pos="9298"/>
      </w:tabs>
      <w:ind w:firstLineChars="0" w:firstLine="0"/>
      <w:jc w:val="center"/>
    </w:pPr>
    <w:rPr>
      <w:rFonts w:ascii="黑体" w:eastAsia="黑体"/>
    </w:rPr>
  </w:style>
  <w:style w:type="paragraph" w:customStyle="1" w:styleId="afffffb">
    <w:name w:val="其他实施日期"/>
    <w:basedOn w:val="afffffc"/>
    <w:qFormat/>
    <w:pPr>
      <w:framePr w:w="3997" w:h="471" w:hRule="exact" w:vSpace="181" w:wrap="around" w:vAnchor="page" w:hAnchor="page" w:x="7089" w:y="14097" w:anchorLock="1"/>
    </w:pPr>
  </w:style>
  <w:style w:type="paragraph" w:customStyle="1" w:styleId="afffffc">
    <w:name w:val="实施日期"/>
    <w:basedOn w:val="affff"/>
    <w:qFormat/>
    <w:pPr>
      <w:jc w:val="right"/>
    </w:pPr>
  </w:style>
  <w:style w:type="paragraph" w:customStyle="1" w:styleId="afffffd">
    <w:name w:val="封面一致性程度标识"/>
    <w:qFormat/>
    <w:pPr>
      <w:spacing w:before="440" w:line="400" w:lineRule="exact"/>
      <w:jc w:val="center"/>
    </w:pPr>
    <w:rPr>
      <w:rFonts w:ascii="宋体"/>
      <w:sz w:val="28"/>
    </w:rPr>
  </w:style>
  <w:style w:type="paragraph" w:customStyle="1" w:styleId="afffffe">
    <w:name w:val="其他发布日期"/>
    <w:basedOn w:val="affff"/>
    <w:pPr>
      <w:framePr w:w="3997" w:h="471" w:hRule="exact" w:vSpace="181" w:wrap="around" w:vAnchor="page" w:hAnchor="page" w:x="1419" w:y="14097" w:anchorLock="1"/>
    </w:pPr>
  </w:style>
  <w:style w:type="paragraph" w:customStyle="1" w:styleId="affffff">
    <w:name w:val="附录标识"/>
    <w:basedOn w:val="afffd"/>
    <w:next w:val="aff3"/>
    <w:pPr>
      <w:tabs>
        <w:tab w:val="left" w:pos="6405"/>
      </w:tabs>
      <w:spacing w:after="200"/>
    </w:pPr>
    <w:rPr>
      <w:sz w:val="21"/>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affffff0">
    <w:name w:val="标准书眉一"/>
    <w:qFormat/>
    <w:pPr>
      <w:jc w:val="both"/>
    </w:pPr>
  </w:style>
  <w:style w:type="paragraph" w:customStyle="1" w:styleId="p15">
    <w:name w:val="p15"/>
    <w:basedOn w:val="af2"/>
    <w:pPr>
      <w:widowControl/>
      <w:ind w:firstLine="420"/>
    </w:pPr>
    <w:rPr>
      <w:rFonts w:ascii="宋体" w:hAnsi="宋体" w:cs="宋体"/>
      <w:kern w:val="0"/>
      <w:szCs w:val="21"/>
    </w:rPr>
  </w:style>
  <w:style w:type="paragraph" w:customStyle="1" w:styleId="affffff1">
    <w:name w:val="一级无"/>
    <w:basedOn w:val="a0"/>
    <w:qFormat/>
    <w:pPr>
      <w:numPr>
        <w:ilvl w:val="0"/>
        <w:numId w:val="0"/>
      </w:numPr>
    </w:pPr>
    <w:rPr>
      <w:rFonts w:ascii="宋体" w:eastAsia="宋体"/>
      <w:szCs w:val="21"/>
    </w:rPr>
  </w:style>
  <w:style w:type="paragraph" w:customStyle="1" w:styleId="p0">
    <w:name w:val="p0"/>
    <w:basedOn w:val="af2"/>
    <w:pPr>
      <w:widowControl/>
      <w:jc w:val="left"/>
    </w:pPr>
    <w:rPr>
      <w:kern w:val="0"/>
      <w:szCs w:val="21"/>
    </w:rPr>
  </w:style>
  <w:style w:type="paragraph" w:customStyle="1" w:styleId="ac">
    <w:name w:val="附录一级无"/>
    <w:basedOn w:val="affff6"/>
    <w:pPr>
      <w:numPr>
        <w:ilvl w:val="2"/>
        <w:numId w:val="1"/>
      </w:numPr>
    </w:pPr>
    <w:rPr>
      <w:rFonts w:ascii="宋体" w:eastAsia="宋体"/>
      <w:szCs w:val="21"/>
    </w:rPr>
  </w:style>
  <w:style w:type="paragraph" w:customStyle="1" w:styleId="affffff2">
    <w:name w:val="列项●（二级）"/>
    <w:pPr>
      <w:tabs>
        <w:tab w:val="left" w:pos="840"/>
      </w:tabs>
      <w:ind w:leftChars="400" w:left="600" w:hangingChars="200" w:hanging="200"/>
      <w:jc w:val="both"/>
    </w:pPr>
    <w:rPr>
      <w:rFonts w:ascii="宋体"/>
      <w:sz w:val="21"/>
    </w:rPr>
  </w:style>
  <w:style w:type="paragraph" w:customStyle="1" w:styleId="affffff3">
    <w:name w:val="封面标准代替信息"/>
    <w:basedOn w:val="23"/>
    <w:pPr>
      <w:spacing w:before="57"/>
    </w:pPr>
    <w:rPr>
      <w:rFonts w:ascii="宋体"/>
      <w:sz w:val="21"/>
    </w:rPr>
  </w:style>
  <w:style w:type="paragraph" w:customStyle="1" w:styleId="affffff4">
    <w:name w:val="标准书脚_奇数页"/>
    <w:pPr>
      <w:spacing w:before="120"/>
      <w:jc w:val="right"/>
    </w:pPr>
    <w:rPr>
      <w:sz w:val="18"/>
    </w:rPr>
  </w:style>
  <w:style w:type="paragraph" w:customStyle="1" w:styleId="affffff5">
    <w:name w:val="文献分类号"/>
    <w:qFormat/>
    <w:pPr>
      <w:widowControl w:val="0"/>
      <w:textAlignment w:val="center"/>
    </w:pPr>
    <w:rPr>
      <w:rFonts w:eastAsia="黑体"/>
      <w:sz w:val="21"/>
    </w:rPr>
  </w:style>
  <w:style w:type="paragraph" w:customStyle="1" w:styleId="a2">
    <w:name w:val="附录数字编号列项（二级）"/>
    <w:qFormat/>
    <w:pPr>
      <w:numPr>
        <w:ilvl w:val="1"/>
        <w:numId w:val="8"/>
      </w:numPr>
    </w:pPr>
    <w:rPr>
      <w:rFonts w:ascii="宋体"/>
      <w:sz w:val="21"/>
    </w:rPr>
  </w:style>
  <w:style w:type="paragraph" w:customStyle="1" w:styleId="affffff6">
    <w:name w:val="其他标准称谓"/>
    <w:qFormat/>
    <w:pPr>
      <w:spacing w:line="0" w:lineRule="atLeast"/>
      <w:jc w:val="distribute"/>
    </w:pPr>
    <w:rPr>
      <w:rFonts w:ascii="黑体" w:eastAsia="黑体" w:hAnsi="宋体"/>
      <w:sz w:val="52"/>
    </w:rPr>
  </w:style>
  <w:style w:type="paragraph" w:customStyle="1" w:styleId="affffff7">
    <w:name w:val="示例内容"/>
    <w:pPr>
      <w:ind w:firstLineChars="200" w:firstLine="200"/>
    </w:pPr>
    <w:rPr>
      <w:rFonts w:ascii="宋体"/>
      <w:sz w:val="18"/>
      <w:szCs w:val="18"/>
    </w:rPr>
  </w:style>
  <w:style w:type="paragraph" w:customStyle="1" w:styleId="affffff8">
    <w:name w:val="图的脚注"/>
    <w:next w:val="aff3"/>
    <w:qFormat/>
    <w:pPr>
      <w:widowControl w:val="0"/>
      <w:ind w:leftChars="200" w:left="840" w:hangingChars="200" w:hanging="420"/>
      <w:jc w:val="both"/>
    </w:pPr>
    <w:rPr>
      <w:rFonts w:ascii="宋体"/>
      <w:sz w:val="18"/>
    </w:rPr>
  </w:style>
  <w:style w:type="paragraph" w:customStyle="1" w:styleId="affffff9">
    <w:name w:val="封面标准文稿编辑信息"/>
    <w:qFormat/>
    <w:pPr>
      <w:spacing w:before="180" w:line="180" w:lineRule="exact"/>
      <w:jc w:val="center"/>
    </w:pPr>
    <w:rPr>
      <w:rFonts w:ascii="宋体"/>
      <w:sz w:val="21"/>
    </w:rPr>
  </w:style>
  <w:style w:type="paragraph" w:customStyle="1" w:styleId="a7">
    <w:name w:val="三级无"/>
    <w:basedOn w:val="ae"/>
    <w:qFormat/>
    <w:pPr>
      <w:numPr>
        <w:ilvl w:val="3"/>
        <w:numId w:val="2"/>
      </w:numPr>
    </w:pPr>
    <w:rPr>
      <w:rFonts w:ascii="宋体" w:eastAsia="宋体"/>
      <w:szCs w:val="21"/>
    </w:rPr>
  </w:style>
  <w:style w:type="paragraph" w:customStyle="1" w:styleId="a8">
    <w:name w:val="五级无"/>
    <w:basedOn w:val="affffffa"/>
    <w:qFormat/>
    <w:pPr>
      <w:numPr>
        <w:ilvl w:val="5"/>
        <w:numId w:val="2"/>
      </w:numPr>
    </w:pPr>
    <w:rPr>
      <w:rFonts w:ascii="宋体" w:eastAsia="宋体"/>
      <w:szCs w:val="21"/>
    </w:rPr>
  </w:style>
  <w:style w:type="paragraph" w:customStyle="1" w:styleId="affffffa">
    <w:name w:val="五级条标题"/>
    <w:basedOn w:val="af"/>
    <w:next w:val="aff3"/>
    <w:qFormat/>
    <w:pPr>
      <w:numPr>
        <w:ilvl w:val="0"/>
        <w:numId w:val="0"/>
      </w:numPr>
      <w:outlineLvl w:val="6"/>
    </w:pPr>
  </w:style>
  <w:style w:type="paragraph" w:customStyle="1" w:styleId="affffffb">
    <w:name w:val="标准书脚_偶数页"/>
    <w:qFormat/>
    <w:pPr>
      <w:spacing w:before="120"/>
    </w:pPr>
    <w:rPr>
      <w:sz w:val="18"/>
    </w:rPr>
  </w:style>
  <w:style w:type="paragraph" w:customStyle="1" w:styleId="affffffc">
    <w:name w:val="字母编号列项（一级）"/>
    <w:qFormat/>
    <w:pPr>
      <w:ind w:leftChars="200" w:left="840" w:hangingChars="200" w:hanging="420"/>
      <w:jc w:val="both"/>
    </w:pPr>
    <w:rPr>
      <w:rFonts w:ascii="宋体"/>
      <w:sz w:val="21"/>
    </w:rPr>
  </w:style>
  <w:style w:type="paragraph" w:customStyle="1" w:styleId="affffffd">
    <w:name w:val="目次、索引正文"/>
    <w:qFormat/>
    <w:pPr>
      <w:spacing w:line="320" w:lineRule="exact"/>
      <w:jc w:val="both"/>
    </w:pPr>
    <w:rPr>
      <w:rFonts w:ascii="宋体"/>
      <w:sz w:val="21"/>
    </w:rPr>
  </w:style>
  <w:style w:type="paragraph" w:customStyle="1" w:styleId="affffffe">
    <w:name w:val="四级无"/>
    <w:basedOn w:val="af"/>
    <w:qFormat/>
    <w:pPr>
      <w:numPr>
        <w:ilvl w:val="0"/>
        <w:numId w:val="0"/>
      </w:numPr>
      <w:ind w:left="2100" w:hanging="420"/>
    </w:pPr>
    <w:rPr>
      <w:rFonts w:ascii="宋体" w:eastAsia="宋体"/>
      <w:szCs w:val="21"/>
    </w:rPr>
  </w:style>
  <w:style w:type="paragraph" w:customStyle="1" w:styleId="24">
    <w:name w:val="封面标准名称2"/>
    <w:basedOn w:val="afffffff"/>
    <w:qFormat/>
    <w:pPr>
      <w:framePr w:w="9639" w:h="6917" w:hRule="exact" w:wrap="around" w:vAnchor="page" w:hAnchor="page" w:xAlign="center" w:y="4469" w:anchorLock="1"/>
      <w:spacing w:beforeLines="630"/>
    </w:pPr>
  </w:style>
  <w:style w:type="paragraph" w:customStyle="1" w:styleId="afffffff">
    <w:name w:val="封面标准名称"/>
    <w:qFormat/>
    <w:pPr>
      <w:widowControl w:val="0"/>
      <w:spacing w:line="680" w:lineRule="exact"/>
      <w:jc w:val="center"/>
      <w:textAlignment w:val="center"/>
    </w:pPr>
    <w:rPr>
      <w:rFonts w:ascii="黑体" w:eastAsia="黑体"/>
      <w:sz w:val="52"/>
    </w:rPr>
  </w:style>
  <w:style w:type="paragraph" w:customStyle="1" w:styleId="a1">
    <w:name w:val="附录字母编号列项（一级）"/>
    <w:qFormat/>
    <w:pPr>
      <w:numPr>
        <w:numId w:val="8"/>
      </w:numPr>
      <w:tabs>
        <w:tab w:val="left" w:pos="839"/>
      </w:tabs>
    </w:pPr>
    <w:rPr>
      <w:rFonts w:ascii="宋体"/>
      <w:sz w:val="21"/>
    </w:rPr>
  </w:style>
  <w:style w:type="paragraph" w:customStyle="1" w:styleId="25">
    <w:name w:val="封面一致性程度标识2"/>
    <w:basedOn w:val="afffffd"/>
    <w:qFormat/>
    <w:pPr>
      <w:framePr w:w="9639" w:h="6917" w:hRule="exact" w:wrap="around" w:vAnchor="page" w:hAnchor="page" w:xAlign="center" w:y="4469" w:anchorLock="1"/>
      <w:widowControl w:val="0"/>
      <w:textAlignment w:val="center"/>
    </w:pPr>
    <w:rPr>
      <w:szCs w:val="28"/>
    </w:rPr>
  </w:style>
  <w:style w:type="paragraph" w:customStyle="1" w:styleId="afffffff0">
    <w:name w:val="注×："/>
    <w:qFormat/>
    <w:pPr>
      <w:widowControl w:val="0"/>
      <w:tabs>
        <w:tab w:val="left" w:pos="630"/>
      </w:tabs>
      <w:autoSpaceDE w:val="0"/>
      <w:autoSpaceDN w:val="0"/>
      <w:ind w:left="900" w:hanging="500"/>
      <w:jc w:val="both"/>
    </w:pPr>
    <w:rPr>
      <w:rFonts w:ascii="宋体"/>
      <w:sz w:val="18"/>
    </w:rPr>
  </w:style>
  <w:style w:type="paragraph" w:customStyle="1" w:styleId="p17">
    <w:name w:val="p17"/>
    <w:basedOn w:val="af2"/>
    <w:qFormat/>
    <w:pPr>
      <w:widowControl/>
      <w:jc w:val="left"/>
    </w:pPr>
    <w:rPr>
      <w:kern w:val="0"/>
      <w:szCs w:val="21"/>
    </w:rPr>
  </w:style>
  <w:style w:type="paragraph" w:customStyle="1" w:styleId="afffffff1">
    <w:name w:val="示例"/>
    <w:next w:val="aff3"/>
    <w:qFormat/>
    <w:pPr>
      <w:tabs>
        <w:tab w:val="left" w:pos="816"/>
      </w:tabs>
      <w:ind w:firstLineChars="233" w:firstLine="419"/>
      <w:jc w:val="both"/>
    </w:pPr>
    <w:rPr>
      <w:rFonts w:ascii="宋体"/>
      <w:sz w:val="18"/>
    </w:rPr>
  </w:style>
  <w:style w:type="paragraph" w:customStyle="1" w:styleId="afffffff2">
    <w:name w:val="一级无标题条"/>
    <w:basedOn w:val="af2"/>
  </w:style>
  <w:style w:type="paragraph" w:customStyle="1" w:styleId="afffffff3">
    <w:name w:val="图表脚注"/>
    <w:next w:val="aff3"/>
    <w:qFormat/>
    <w:pPr>
      <w:ind w:leftChars="200" w:left="300" w:hangingChars="100" w:hanging="100"/>
      <w:jc w:val="both"/>
    </w:pPr>
    <w:rPr>
      <w:rFonts w:ascii="宋体"/>
      <w:sz w:val="18"/>
    </w:rPr>
  </w:style>
  <w:style w:type="paragraph" w:customStyle="1" w:styleId="afffffff4">
    <w:name w:val="终结线"/>
    <w:basedOn w:val="af2"/>
    <w:qFormat/>
    <w:pPr>
      <w:framePr w:hSpace="181" w:vSpace="181" w:wrap="around" w:vAnchor="text" w:hAnchor="margin" w:xAlign="center" w:y="285"/>
    </w:pPr>
  </w:style>
  <w:style w:type="paragraph" w:customStyle="1" w:styleId="afffffff5">
    <w:name w:val="正文公式编号制表符"/>
    <w:basedOn w:val="aff3"/>
    <w:next w:val="aff3"/>
    <w:qFormat/>
    <w:pPr>
      <w:tabs>
        <w:tab w:val="center" w:pos="4201"/>
        <w:tab w:val="right" w:leader="dot" w:pos="9298"/>
      </w:tabs>
      <w:ind w:firstLineChars="0" w:firstLine="0"/>
    </w:pPr>
  </w:style>
  <w:style w:type="paragraph" w:customStyle="1" w:styleId="afffffff6">
    <w:name w:val="四级无标题条"/>
    <w:basedOn w:val="af2"/>
    <w:qFormat/>
  </w:style>
  <w:style w:type="paragraph" w:customStyle="1" w:styleId="afffffff7">
    <w:name w:val="参考文献"/>
    <w:basedOn w:val="af2"/>
    <w:next w:val="aff3"/>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26">
    <w:name w:val="封面标准文稿编辑信息2"/>
    <w:basedOn w:val="affffff9"/>
    <w:pPr>
      <w:framePr w:w="9639" w:h="6917" w:hRule="exact" w:wrap="around" w:vAnchor="page" w:hAnchor="page" w:xAlign="center" w:y="4469" w:anchorLock="1"/>
      <w:widowControl w:val="0"/>
      <w:spacing w:after="160"/>
      <w:textAlignment w:val="center"/>
    </w:pPr>
    <w:rPr>
      <w:szCs w:val="28"/>
    </w:rPr>
  </w:style>
  <w:style w:type="paragraph" w:customStyle="1" w:styleId="TOC1">
    <w:name w:val="TOC 标题1"/>
    <w:basedOn w:val="1"/>
    <w:next w:val="af2"/>
    <w:uiPriority w:val="39"/>
    <w:qFormat/>
    <w:pPr>
      <w:widowControl/>
      <w:spacing w:before="480" w:after="0" w:line="276" w:lineRule="auto"/>
      <w:jc w:val="left"/>
      <w:outlineLvl w:val="9"/>
    </w:pPr>
    <w:rPr>
      <w:rFonts w:ascii="Cambria" w:hAnsi="Cambria"/>
      <w:bCs w:val="0"/>
      <w:color w:val="365F91"/>
      <w:kern w:val="0"/>
      <w:sz w:val="28"/>
      <w:szCs w:val="28"/>
    </w:rPr>
  </w:style>
  <w:style w:type="paragraph" w:customStyle="1" w:styleId="afffffff8">
    <w:name w:val="无标题条"/>
    <w:next w:val="aff3"/>
    <w:pPr>
      <w:jc w:val="both"/>
    </w:pPr>
    <w:rPr>
      <w:sz w:val="21"/>
    </w:rPr>
  </w:style>
  <w:style w:type="paragraph" w:customStyle="1" w:styleId="afffffff9">
    <w:name w:val="列项——（一级）"/>
    <w:qFormat/>
    <w:pPr>
      <w:widowControl w:val="0"/>
      <w:tabs>
        <w:tab w:val="left" w:pos="854"/>
      </w:tabs>
      <w:ind w:leftChars="200" w:left="200" w:hangingChars="200" w:hanging="200"/>
      <w:jc w:val="both"/>
    </w:pPr>
    <w:rPr>
      <w:rFonts w:ascii="宋体"/>
      <w:sz w:val="21"/>
    </w:rPr>
  </w:style>
  <w:style w:type="paragraph" w:customStyle="1" w:styleId="afffffffa">
    <w:name w:val="封面正文"/>
    <w:qFormat/>
    <w:pPr>
      <w:jc w:val="both"/>
    </w:pPr>
  </w:style>
  <w:style w:type="paragraph" w:customStyle="1" w:styleId="afffffffb">
    <w:name w:val="列项说明"/>
    <w:basedOn w:val="af2"/>
    <w:pPr>
      <w:adjustRightInd w:val="0"/>
      <w:spacing w:line="320" w:lineRule="exact"/>
      <w:ind w:leftChars="200" w:left="400" w:hangingChars="200" w:hanging="200"/>
      <w:jc w:val="left"/>
      <w:textAlignment w:val="baseline"/>
    </w:pPr>
    <w:rPr>
      <w:rFonts w:ascii="宋体"/>
      <w:kern w:val="0"/>
      <w:szCs w:val="20"/>
    </w:rPr>
  </w:style>
  <w:style w:type="paragraph" w:customStyle="1" w:styleId="aa">
    <w:name w:val="图表脚注说明"/>
    <w:basedOn w:val="af2"/>
    <w:qFormat/>
    <w:pPr>
      <w:numPr>
        <w:numId w:val="9"/>
      </w:numPr>
    </w:pPr>
    <w:rPr>
      <w:rFonts w:ascii="宋体"/>
      <w:sz w:val="18"/>
      <w:szCs w:val="18"/>
    </w:rPr>
  </w:style>
  <w:style w:type="paragraph" w:customStyle="1" w:styleId="afffffffc">
    <w:name w:val="二级无标题条"/>
    <w:basedOn w:val="af2"/>
    <w:qFormat/>
  </w:style>
  <w:style w:type="paragraph" w:customStyle="1" w:styleId="a5">
    <w:name w:val="附录表标号"/>
    <w:basedOn w:val="af2"/>
    <w:next w:val="aff3"/>
    <w:qFormat/>
    <w:pPr>
      <w:numPr>
        <w:numId w:val="10"/>
      </w:numPr>
      <w:spacing w:line="14" w:lineRule="exact"/>
      <w:ind w:left="811" w:hanging="448"/>
      <w:jc w:val="center"/>
      <w:outlineLvl w:val="0"/>
    </w:pPr>
    <w:rPr>
      <w:color w:val="FFFFFF"/>
    </w:rPr>
  </w:style>
  <w:style w:type="paragraph" w:customStyle="1" w:styleId="afffffffd">
    <w:name w:val="标准称谓"/>
    <w:next w:val="af2"/>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27">
    <w:name w:val="封面标准文稿类别2"/>
    <w:basedOn w:val="afffff8"/>
    <w:qFormat/>
    <w:pPr>
      <w:framePr w:w="9639" w:h="6917" w:hRule="exact" w:wrap="around" w:vAnchor="page" w:hAnchor="page" w:xAlign="center" w:y="4469" w:anchorLock="1"/>
      <w:widowControl w:val="0"/>
      <w:spacing w:after="160" w:line="240" w:lineRule="auto"/>
      <w:textAlignment w:val="center"/>
    </w:pPr>
    <w:rPr>
      <w:szCs w:val="28"/>
    </w:rPr>
  </w:style>
  <w:style w:type="table" w:customStyle="1" w:styleId="14">
    <w:name w:val="网格型1"/>
    <w:basedOn w:val="af4"/>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纯文本 Char"/>
    <w:link w:val="afc"/>
    <w:qFormat/>
    <w:rPr>
      <w:rFonts w:ascii="宋体" w:hAnsi="Courier New"/>
      <w:kern w:val="2"/>
      <w:sz w:val="24"/>
    </w:rPr>
  </w:style>
  <w:style w:type="character" w:customStyle="1" w:styleId="Char0">
    <w:name w:val="正文文本 Char"/>
    <w:link w:val="afa"/>
    <w:uiPriority w:val="99"/>
    <w:qFormat/>
    <w:rPr>
      <w:kern w:val="2"/>
      <w:sz w:val="21"/>
      <w:szCs w:val="24"/>
    </w:rPr>
  </w:style>
  <w:style w:type="table" w:customStyle="1" w:styleId="28">
    <w:name w:val="网格型2"/>
    <w:basedOn w:val="af4"/>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e">
    <w:name w:val="公式编号"/>
    <w:basedOn w:val="af7"/>
    <w:qFormat/>
    <w:pPr>
      <w:tabs>
        <w:tab w:val="center" w:pos="4678"/>
        <w:tab w:val="right" w:pos="9072"/>
      </w:tabs>
      <w:textAlignment w:val="center"/>
    </w:pPr>
    <w:rPr>
      <w:rFonts w:ascii="Calibri" w:hAnsi="Calibri"/>
      <w:position w:val="-24"/>
      <w:szCs w:val="22"/>
    </w:rPr>
  </w:style>
  <w:style w:type="character" w:styleId="affffffff">
    <w:name w:val="Placeholder Text"/>
    <w:basedOn w:val="af3"/>
    <w:uiPriority w:val="99"/>
    <w:unhideWhenUsed/>
    <w:qFormat/>
    <w:rPr>
      <w:color w:val="808080"/>
    </w:rPr>
  </w:style>
  <w:style w:type="paragraph" w:customStyle="1" w:styleId="CambriaMath">
    <w:name w:val="样式 公式编号 + (西文) Cambria Math (中文) 宋体 五号 非升高量 / 降低量"/>
    <w:basedOn w:val="afffffffe"/>
    <w:qFormat/>
    <w:rPr>
      <w:rFonts w:ascii="Cambria Math" w:eastAsia="宋体" w:hAnsi="Cambria Math"/>
      <w:position w:val="0"/>
      <w:sz w:val="21"/>
    </w:rPr>
  </w:style>
  <w:style w:type="paragraph" w:customStyle="1" w:styleId="CambriaMath1">
    <w:name w:val="样式 公式编号 + (西文) Cambria Math (中文) 宋体 五号 非升高量 / 降低量1"/>
    <w:basedOn w:val="afffffffe"/>
    <w:qFormat/>
    <w:rPr>
      <w:rFonts w:ascii="Cambria Math" w:eastAsia="宋体" w:hAnsi="Cambria Math"/>
      <w:position w:val="0"/>
      <w:sz w:val="21"/>
    </w:rPr>
  </w:style>
  <w:style w:type="character" w:customStyle="1" w:styleId="29">
    <w:name w:val="正文文本 (2)_"/>
    <w:link w:val="210"/>
    <w:uiPriority w:val="99"/>
    <w:unhideWhenUsed/>
    <w:qFormat/>
    <w:locked/>
    <w:rPr>
      <w:rFonts w:ascii="Arial Unicode MS" w:eastAsia="Arial Unicode MS"/>
      <w:spacing w:val="-10"/>
      <w:sz w:val="21"/>
      <w:shd w:val="clear" w:color="auto" w:fill="FFFFFF"/>
      <w:lang w:eastAsia="en-US"/>
    </w:rPr>
  </w:style>
  <w:style w:type="paragraph" w:customStyle="1" w:styleId="210">
    <w:name w:val="正文文本 (2)1"/>
    <w:basedOn w:val="af2"/>
    <w:link w:val="29"/>
    <w:uiPriority w:val="99"/>
    <w:unhideWhenUsed/>
    <w:qFormat/>
    <w:pPr>
      <w:shd w:val="clear" w:color="auto" w:fill="FFFFFF"/>
      <w:spacing w:line="308" w:lineRule="exact"/>
      <w:ind w:hanging="420"/>
    </w:pPr>
    <w:rPr>
      <w:rFonts w:ascii="Arial Unicode MS" w:eastAsia="Arial Unicode MS"/>
      <w:spacing w:val="-10"/>
      <w:kern w:val="0"/>
      <w:szCs w:val="20"/>
      <w:lang w:eastAsia="en-US"/>
    </w:rPr>
  </w:style>
  <w:style w:type="paragraph" w:customStyle="1" w:styleId="affffffff0">
    <w:name w:val="样式"/>
    <w:qFormat/>
    <w:pPr>
      <w:widowControl w:val="0"/>
      <w:autoSpaceDE w:val="0"/>
      <w:autoSpaceDN w:val="0"/>
      <w:adjustRightInd w:val="0"/>
    </w:pPr>
    <w:rPr>
      <w:rFonts w:ascii="宋体" w:cs="宋体"/>
      <w:sz w:val="24"/>
      <w:szCs w:val="24"/>
    </w:rPr>
  </w:style>
  <w:style w:type="character" w:customStyle="1" w:styleId="15">
    <w:name w:val="明显强调1"/>
    <w:uiPriority w:val="21"/>
    <w:qFormat/>
    <w:rPr>
      <w:b/>
      <w:bCs/>
      <w:i/>
      <w:iCs/>
      <w:color w:val="4F81BD"/>
    </w:rPr>
  </w:style>
  <w:style w:type="character" w:customStyle="1" w:styleId="affffffff1">
    <w:name w:val="图中文字"/>
    <w:qFormat/>
    <w:rPr>
      <w:rFonts w:ascii="Times New Roman" w:eastAsia="方正书宋简体" w:hAnsi="Times New Roman"/>
      <w:sz w:val="15"/>
    </w:rPr>
  </w:style>
  <w:style w:type="character" w:customStyle="1" w:styleId="affffffff2">
    <w:name w:val="注释"/>
    <w:qFormat/>
    <w:rPr>
      <w:rFonts w:ascii="Times New Roman" w:eastAsia="方正书宋简体" w:hAnsi="Times New Roman"/>
      <w:sz w:val="18"/>
    </w:rPr>
  </w:style>
  <w:style w:type="paragraph" w:customStyle="1" w:styleId="Bodytext1">
    <w:name w:val="Body text|1"/>
    <w:basedOn w:val="af2"/>
    <w:qFormat/>
    <w:pPr>
      <w:spacing w:after="30" w:line="312" w:lineRule="auto"/>
      <w:jc w:val="left"/>
    </w:pPr>
    <w:rPr>
      <w:rFonts w:ascii="宋体" w:hAnsi="宋体" w:cs="宋体"/>
      <w:kern w:val="0"/>
      <w:sz w:val="20"/>
      <w:szCs w:val="20"/>
      <w:lang w:val="zh-TW" w:eastAsia="zh-TW" w:bidi="zh-TW"/>
    </w:rPr>
  </w:style>
  <w:style w:type="paragraph" w:customStyle="1" w:styleId="affffffff3">
    <w:name w:val="表格中的文字"/>
    <w:basedOn w:val="af2"/>
    <w:qFormat/>
    <w:pPr>
      <w:adjustRightInd w:val="0"/>
      <w:spacing w:line="360" w:lineRule="atLeast"/>
      <w:jc w:val="left"/>
      <w:textAlignment w:val="baseline"/>
    </w:pPr>
    <w:rPr>
      <w:rFonts w:eastAsia="方正书宋简体"/>
      <w:kern w:val="0"/>
      <w:sz w:val="18"/>
      <w:szCs w:val="20"/>
    </w:rPr>
  </w:style>
  <w:style w:type="paragraph" w:customStyle="1" w:styleId="affffffff4">
    <w:name w:val="篇"/>
    <w:basedOn w:val="af2"/>
    <w:next w:val="af2"/>
    <w:qFormat/>
    <w:pPr>
      <w:adjustRightInd w:val="0"/>
      <w:spacing w:line="360" w:lineRule="atLeast"/>
      <w:jc w:val="center"/>
      <w:textAlignment w:val="baseline"/>
    </w:pPr>
    <w:rPr>
      <w:rFonts w:eastAsia="方正黑体简体"/>
      <w:kern w:val="0"/>
      <w:sz w:val="24"/>
      <w:szCs w:val="20"/>
    </w:rPr>
  </w:style>
  <w:style w:type="paragraph" w:customStyle="1" w:styleId="Heading31">
    <w:name w:val="Heading #3|1"/>
    <w:basedOn w:val="af2"/>
    <w:qFormat/>
    <w:pPr>
      <w:spacing w:after="40" w:line="326" w:lineRule="auto"/>
      <w:outlineLvl w:val="2"/>
    </w:pPr>
    <w:rPr>
      <w:rFonts w:eastAsia="方正书宋简体"/>
      <w:b/>
      <w:bCs/>
      <w:sz w:val="20"/>
      <w:szCs w:val="20"/>
    </w:rPr>
  </w:style>
  <w:style w:type="paragraph" w:customStyle="1" w:styleId="Bodytext3">
    <w:name w:val="Body text|3"/>
    <w:basedOn w:val="af2"/>
    <w:qFormat/>
    <w:pPr>
      <w:spacing w:after="300" w:line="626" w:lineRule="exact"/>
    </w:pPr>
    <w:rPr>
      <w:rFonts w:ascii="宋体" w:hAnsi="宋体" w:cs="宋体"/>
      <w:color w:val="262626"/>
      <w:sz w:val="40"/>
      <w:szCs w:val="40"/>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297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1.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8.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7491;&#22312;&#36827;&#34892;&#30340;&#26631;&#20934;&#39033;&#30446;\GB%20&#23433;&#20840;&#20851;&#32852;&#20214;&#31995;&#21015;&#26631;&#20934;\&#24449;&#27714;&#24847;&#35265;&#31295;\tds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092B15-A6F3-4F11-B2DF-01EE58D81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tds2</Template>
  <TotalTime>236</TotalTime>
  <Pages>15</Pages>
  <Words>1529</Words>
  <Characters>8718</Characters>
  <Application>Microsoft Office Word</Application>
  <DocSecurity>0</DocSecurity>
  <Lines>72</Lines>
  <Paragraphs>20</Paragraphs>
  <ScaleCrop>false</ScaleCrop>
  <Company>中国标准研究中心</Company>
  <LinksUpToDate>false</LinksUpToDate>
  <CharactersWithSpaces>10227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bgb</dc:creator>
  <cp:lastModifiedBy>NJXB</cp:lastModifiedBy>
  <cp:revision>15</cp:revision>
  <cp:lastPrinted>2023-01-07T10:28:00Z</cp:lastPrinted>
  <dcterms:created xsi:type="dcterms:W3CDTF">2023-05-09T03:36:00Z</dcterms:created>
  <dcterms:modified xsi:type="dcterms:W3CDTF">2023-06-07T03:40:00Z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46B9B0C53CC14C4289877FD21CC2D189</vt:lpwstr>
  </property>
</Properties>
</file>