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71A3E">
        <w:tc>
          <w:tcPr>
            <w:tcW w:w="509" w:type="dxa"/>
          </w:tcPr>
          <w:p w:rsidR="00E71A3E" w:rsidRDefault="00137DB7">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71A3E" w:rsidRDefault="00137DB7">
            <w:pPr>
              <w:pStyle w:val="afffe"/>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65.060.50</w:t>
            </w:r>
            <w:bookmarkEnd w:id="1"/>
            <w:r>
              <w:rPr>
                <w:rFonts w:ascii="黑体" w:eastAsia="黑体" w:hAnsi="黑体"/>
                <w:sz w:val="21"/>
                <w:szCs w:val="21"/>
              </w:rPr>
              <w:fldChar w:fldCharType="end"/>
            </w:r>
            <w:bookmarkEnd w:id="0"/>
          </w:p>
        </w:tc>
      </w:tr>
      <w:tr w:rsidR="00E71A3E">
        <w:tc>
          <w:tcPr>
            <w:tcW w:w="509" w:type="dxa"/>
          </w:tcPr>
          <w:p w:rsidR="00E71A3E" w:rsidRDefault="00137DB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71A3E" w:rsidRDefault="00137DB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91</w:t>
            </w:r>
            <w:r>
              <w:rPr>
                <w:rFonts w:ascii="黑体" w:eastAsia="黑体" w:hAnsi="黑体"/>
                <w:sz w:val="21"/>
                <w:szCs w:val="21"/>
              </w:rPr>
              <w:fldChar w:fldCharType="end"/>
            </w:r>
            <w:bookmarkEnd w:id="2"/>
          </w:p>
        </w:tc>
      </w:tr>
    </w:tbl>
    <w:p w:rsidR="00E71A3E" w:rsidRDefault="00137DB7">
      <w:pPr>
        <w:pStyle w:val="affffa"/>
        <w:framePr w:w="9639" w:h="624" w:hRule="exact" w:hSpace="181" w:vSpace="181" w:wrap="around" w:hAnchor="page" w:x="1305" w:y="2269"/>
      </w:pPr>
      <w:bookmarkStart w:id="3" w:name="_Hlk26473981"/>
      <w:r>
        <w:rPr>
          <w:rFonts w:hint="eastAsia"/>
        </w:rPr>
        <w:t>中华人民共和国国家标准</w:t>
      </w:r>
    </w:p>
    <w:bookmarkEnd w:id="3"/>
    <w:p w:rsidR="00E71A3E" w:rsidRDefault="00137DB7">
      <w:pPr>
        <w:pStyle w:val="afffffffffc"/>
        <w:framePr w:wrap="auto"/>
        <w:rPr>
          <w:lang w:val="fr-FR"/>
        </w:rPr>
      </w:pPr>
      <w:r>
        <w:fldChar w:fldCharType="begin">
          <w:ffData>
            <w:name w:val="文字1"/>
            <w:enabled/>
            <w:calcOnExit w:val="0"/>
            <w:textInput>
              <w:default w:val="GB/T"/>
            </w:textInput>
          </w:ffData>
        </w:fldChar>
      </w:r>
      <w:bookmarkStart w:id="4" w:name="文字1"/>
      <w:r>
        <w:rPr>
          <w:lang w:val="fr-FR"/>
        </w:rPr>
        <w:instrText xml:space="preserve"> FORMTEXT </w:instrText>
      </w:r>
      <w:r>
        <w:fldChar w:fldCharType="separate"/>
      </w:r>
      <w:r>
        <w:rPr>
          <w:lang w:val="fr-FR"/>
        </w:rPr>
        <w:t>GB/T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t>21397</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E71A3E" w:rsidRDefault="00137DB7">
      <w:pPr>
        <w:pStyle w:val="afffffffffd"/>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代替 GB/T 21397-2008</w:t>
      </w:r>
      <w:r>
        <w:rPr>
          <w:rFonts w:hAnsi="黑体"/>
        </w:rPr>
        <w:fldChar w:fldCharType="end"/>
      </w:r>
      <w:bookmarkEnd w:id="7"/>
    </w:p>
    <w:p w:rsidR="00E71A3E" w:rsidRDefault="00137DB7">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E71A3E" w:rsidRDefault="00E71A3E">
      <w:pPr>
        <w:pStyle w:val="affffa"/>
        <w:framePr w:w="9639" w:h="6976" w:hRule="exact" w:hSpace="0" w:vSpace="0" w:wrap="around" w:hAnchor="page" w:y="6408"/>
        <w:jc w:val="center"/>
        <w:rPr>
          <w:rFonts w:ascii="黑体" w:eastAsia="黑体" w:hAnsi="黑体"/>
          <w:b w:val="0"/>
          <w:bCs w:val="0"/>
          <w:w w:val="100"/>
        </w:rPr>
      </w:pPr>
    </w:p>
    <w:p w:rsidR="00E71A3E" w:rsidRDefault="00137DB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棉 花 收 获 机</w:t>
      </w:r>
      <w:r>
        <w:fldChar w:fldCharType="end"/>
      </w:r>
      <w:bookmarkEnd w:id="8"/>
    </w:p>
    <w:p w:rsidR="00E71A3E" w:rsidRDefault="00E71A3E">
      <w:pPr>
        <w:framePr w:w="9639" w:h="6974" w:hRule="exact" w:wrap="around" w:vAnchor="page" w:hAnchor="page" w:x="1419" w:y="6408" w:anchorLock="1"/>
        <w:ind w:left="-1418"/>
      </w:pPr>
    </w:p>
    <w:p w:rsidR="00E71A3E" w:rsidRDefault="00137DB7">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Cotton harvesters</w:t>
      </w:r>
      <w:r>
        <w:rPr>
          <w:rFonts w:eastAsia="黑体"/>
          <w:szCs w:val="28"/>
        </w:rPr>
        <w:fldChar w:fldCharType="end"/>
      </w:r>
      <w:bookmarkEnd w:id="9"/>
    </w:p>
    <w:p w:rsidR="00E71A3E" w:rsidRDefault="00E71A3E">
      <w:pPr>
        <w:framePr w:w="9639" w:h="6974" w:hRule="exact" w:wrap="around" w:vAnchor="page" w:hAnchor="page" w:x="1419" w:y="6408" w:anchorLock="1"/>
        <w:spacing w:line="760" w:lineRule="exact"/>
        <w:ind w:left="-1418"/>
      </w:pPr>
    </w:p>
    <w:p w:rsidR="00E71A3E" w:rsidRDefault="00137DB7">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0"/>
    </w:p>
    <w:p w:rsidR="00E71A3E" w:rsidRDefault="00137DB7">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355C6">
        <w:rPr>
          <w:sz w:val="24"/>
          <w:szCs w:val="28"/>
        </w:rPr>
      </w:r>
      <w:r w:rsidR="00C355C6">
        <w:rPr>
          <w:sz w:val="24"/>
          <w:szCs w:val="28"/>
        </w:rPr>
        <w:fldChar w:fldCharType="separate"/>
      </w:r>
      <w:r>
        <w:rPr>
          <w:sz w:val="24"/>
          <w:szCs w:val="28"/>
        </w:rPr>
        <w:fldChar w:fldCharType="end"/>
      </w:r>
      <w:bookmarkEnd w:id="11"/>
    </w:p>
    <w:p w:rsidR="00E71A3E" w:rsidRDefault="00137DB7">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71A3E" w:rsidRDefault="00137DB7">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C355C6">
        <w:rPr>
          <w:b/>
          <w:sz w:val="21"/>
          <w:szCs w:val="28"/>
        </w:rPr>
      </w:r>
      <w:r w:rsidR="00C355C6">
        <w:rPr>
          <w:b/>
          <w:sz w:val="21"/>
          <w:szCs w:val="28"/>
        </w:rPr>
        <w:fldChar w:fldCharType="separate"/>
      </w:r>
      <w:r>
        <w:rPr>
          <w:b/>
          <w:sz w:val="21"/>
          <w:szCs w:val="28"/>
        </w:rPr>
        <w:fldChar w:fldCharType="end"/>
      </w:r>
      <w:bookmarkEnd w:id="13"/>
    </w:p>
    <w:p w:rsidR="00E71A3E" w:rsidRDefault="00137DB7">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71A3E" w:rsidRDefault="00137DB7">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71A3E" w:rsidRDefault="00137DB7">
      <w:pPr>
        <w:rPr>
          <w:rFonts w:ascii="宋体" w:hAnsi="宋体"/>
          <w:sz w:val="28"/>
          <w:szCs w:val="28"/>
        </w:rPr>
        <w:sectPr w:rsidR="00E71A3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r>
        <w:rPr>
          <w:rFonts w:ascii="宋体" w:hAnsi="宋体" w:hint="eastAsia"/>
          <w:sz w:val="28"/>
          <w:szCs w:val="28"/>
        </w:rPr>
        <w:t>`</w:t>
      </w:r>
    </w:p>
    <w:p w:rsidR="00E71A3E" w:rsidRDefault="00137DB7">
      <w:pPr>
        <w:pStyle w:val="a7"/>
        <w:spacing w:after="468"/>
      </w:pPr>
      <w:bookmarkStart w:id="20" w:name="BookMark2"/>
      <w:r>
        <w:rPr>
          <w:spacing w:val="320"/>
        </w:rPr>
        <w:lastRenderedPageBreak/>
        <w:t>前</w:t>
      </w:r>
      <w:r>
        <w:t>言</w:t>
      </w:r>
    </w:p>
    <w:p w:rsidR="00E71A3E" w:rsidRDefault="00137DB7">
      <w:pPr>
        <w:pStyle w:val="afffff"/>
        <w:ind w:firstLine="420"/>
      </w:pPr>
      <w:r>
        <w:rPr>
          <w:rFonts w:hint="eastAsia"/>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w:t>
      </w:r>
      <w:r>
        <w:rPr>
          <w:rFonts w:ascii="Times New Roman" w:hint="eastAsia"/>
        </w:rPr>
        <w:t>：</w:t>
      </w:r>
      <w:r>
        <w:rPr>
          <w:rFonts w:hint="eastAsia"/>
        </w:rPr>
        <w:t>标准化文件的结构和起草规则》的规定起草。</w:t>
      </w:r>
    </w:p>
    <w:p w:rsidR="00E71A3E" w:rsidRDefault="00137DB7">
      <w:pPr>
        <w:pStyle w:val="afffffffffff3"/>
        <w:spacing w:line="360" w:lineRule="exact"/>
        <w:ind w:firstLine="420"/>
        <w:rPr>
          <w:rFonts w:ascii="Times New Roman"/>
        </w:rPr>
      </w:pPr>
      <w:r>
        <w:rPr>
          <w:rFonts w:hint="eastAsia"/>
        </w:rPr>
        <w:t>本文件代替</w:t>
      </w:r>
      <w:r>
        <w:rPr>
          <w:rFonts w:ascii="Times New Roman" w:hint="eastAsia"/>
        </w:rPr>
        <w:t>GB/T 21397</w:t>
      </w:r>
      <w:r>
        <w:rPr>
          <w:rFonts w:hint="eastAsia"/>
        </w:rPr>
        <w:t>—</w:t>
      </w:r>
      <w:r>
        <w:rPr>
          <w:rFonts w:ascii="Times New Roman" w:hAnsi="Times New Roman" w:cs="Times New Roman" w:hint="eastAsia"/>
        </w:rPr>
        <w:t>2008</w:t>
      </w:r>
      <w:r>
        <w:rPr>
          <w:rFonts w:hint="eastAsia"/>
        </w:rPr>
        <w:t>《棉花收获机》，与</w:t>
      </w:r>
      <w:r>
        <w:rPr>
          <w:rFonts w:ascii="Times New Roman" w:hAnsi="Times New Roman" w:cs="Times New Roman" w:hint="eastAsia"/>
        </w:rPr>
        <w:t>GB/T 21397</w:t>
      </w:r>
      <w:r>
        <w:rPr>
          <w:rFonts w:hint="eastAsia"/>
        </w:rPr>
        <w:t>—</w:t>
      </w:r>
      <w:r>
        <w:rPr>
          <w:rFonts w:ascii="Times New Roman" w:hAnsi="Times New Roman" w:cs="Times New Roman" w:hint="eastAsia"/>
        </w:rPr>
        <w:t>2008</w:t>
      </w:r>
      <w:r>
        <w:rPr>
          <w:rFonts w:hint="eastAsia"/>
        </w:rPr>
        <w:t>相比，除结构调整和编辑性改动外，主要技术变化如下：</w:t>
      </w:r>
    </w:p>
    <w:p w:rsidR="00E71A3E" w:rsidRDefault="00137DB7" w:rsidP="009629E5">
      <w:pPr>
        <w:pStyle w:val="af3"/>
        <w:rPr>
          <w:rFonts w:ascii="Times New Roman"/>
        </w:rPr>
      </w:pPr>
      <w:r>
        <w:rPr>
          <w:rFonts w:hint="eastAsia"/>
        </w:rPr>
        <w:t>更改了规范性引用文件（见第</w:t>
      </w:r>
      <w:r>
        <w:rPr>
          <w:rFonts w:ascii="Times New Roman" w:hint="eastAsia"/>
        </w:rPr>
        <w:t>2</w:t>
      </w:r>
      <w:r>
        <w:rPr>
          <w:rFonts w:hint="eastAsia"/>
        </w:rPr>
        <w:t>章，</w:t>
      </w:r>
      <w:r>
        <w:rPr>
          <w:rFonts w:ascii="Times New Roman" w:hint="eastAsia"/>
        </w:rPr>
        <w:t>2008</w:t>
      </w:r>
      <w:r>
        <w:rPr>
          <w:rFonts w:hint="eastAsia"/>
        </w:rPr>
        <w:t>年版的第</w:t>
      </w:r>
      <w:r>
        <w:rPr>
          <w:rFonts w:ascii="Times New Roman" w:hint="eastAsia"/>
        </w:rPr>
        <w:t>2</w:t>
      </w:r>
      <w:r>
        <w:rPr>
          <w:rFonts w:hint="eastAsia"/>
        </w:rPr>
        <w:t>章）；</w:t>
      </w:r>
    </w:p>
    <w:p w:rsidR="00E71A3E" w:rsidRDefault="00137DB7">
      <w:pPr>
        <w:pStyle w:val="af3"/>
        <w:rPr>
          <w:rFonts w:ascii="Times New Roman"/>
        </w:rPr>
      </w:pPr>
      <w:r>
        <w:rPr>
          <w:rFonts w:hint="eastAsia"/>
        </w:rPr>
        <w:t>删除了开裂棉铃、</w:t>
      </w:r>
      <w:r>
        <w:t>遗留棉</w:t>
      </w:r>
      <w:r>
        <w:rPr>
          <w:rFonts w:hint="eastAsia"/>
        </w:rPr>
        <w:t>、</w:t>
      </w:r>
      <w:r>
        <w:t>含杂率</w:t>
      </w:r>
      <w:r>
        <w:rPr>
          <w:rFonts w:hint="eastAsia"/>
        </w:rPr>
        <w:t>的术语和定义（见</w:t>
      </w:r>
      <w:r>
        <w:rPr>
          <w:rFonts w:ascii="Times New Roman" w:hint="eastAsia"/>
        </w:rPr>
        <w:t>2008</w:t>
      </w:r>
      <w:r>
        <w:rPr>
          <w:rFonts w:hint="eastAsia"/>
        </w:rPr>
        <w:t>年版的</w:t>
      </w:r>
      <w:r>
        <w:rPr>
          <w:rFonts w:ascii="Times New Roman" w:hint="eastAsia"/>
        </w:rPr>
        <w:t>3.4</w:t>
      </w:r>
      <w:r>
        <w:rPr>
          <w:rFonts w:ascii="Times New Roman" w:hint="eastAsia"/>
        </w:rPr>
        <w:t>、</w:t>
      </w:r>
      <w:r>
        <w:rPr>
          <w:rFonts w:ascii="Times New Roman" w:hint="eastAsia"/>
        </w:rPr>
        <w:t>3</w:t>
      </w:r>
      <w:r>
        <w:rPr>
          <w:rFonts w:ascii="Times New Roman"/>
        </w:rPr>
        <w:t>.9</w:t>
      </w:r>
      <w:r>
        <w:rPr>
          <w:rFonts w:ascii="Times New Roman" w:hint="eastAsia"/>
        </w:rPr>
        <w:t>、</w:t>
      </w:r>
      <w:r>
        <w:rPr>
          <w:rFonts w:ascii="Times New Roman"/>
        </w:rPr>
        <w:t>3.11</w:t>
      </w:r>
      <w:r>
        <w:rPr>
          <w:rFonts w:hint="eastAsia"/>
        </w:rPr>
        <w:t>）；</w:t>
      </w:r>
    </w:p>
    <w:p w:rsidR="00E71A3E" w:rsidRDefault="00137DB7">
      <w:pPr>
        <w:pStyle w:val="af3"/>
        <w:rPr>
          <w:rFonts w:ascii="Times New Roman"/>
        </w:rPr>
      </w:pPr>
      <w:r>
        <w:rPr>
          <w:rFonts w:ascii="Times New Roman" w:hint="eastAsia"/>
        </w:rPr>
        <w:t>更改了吐絮</w:t>
      </w:r>
      <w:r>
        <w:rPr>
          <w:rFonts w:ascii="Times New Roman"/>
        </w:rPr>
        <w:t>棉、</w:t>
      </w:r>
      <w:r>
        <w:rPr>
          <w:rFonts w:ascii="Times New Roman" w:hint="eastAsia"/>
        </w:rPr>
        <w:t>脱叶率</w:t>
      </w:r>
      <w:r>
        <w:rPr>
          <w:rFonts w:ascii="Times New Roman"/>
        </w:rPr>
        <w:t>、</w:t>
      </w:r>
      <w:r>
        <w:rPr>
          <w:rFonts w:ascii="Times New Roman" w:hint="eastAsia"/>
        </w:rPr>
        <w:t>自然</w:t>
      </w:r>
      <w:r>
        <w:rPr>
          <w:rFonts w:ascii="Times New Roman"/>
        </w:rPr>
        <w:t>落地</w:t>
      </w:r>
      <w:r>
        <w:rPr>
          <w:rFonts w:ascii="Times New Roman" w:hint="eastAsia"/>
        </w:rPr>
        <w:t>棉</w:t>
      </w:r>
      <w:r>
        <w:rPr>
          <w:rFonts w:ascii="Times New Roman"/>
        </w:rPr>
        <w:t>、</w:t>
      </w:r>
      <w:r>
        <w:rPr>
          <w:rFonts w:ascii="Times New Roman" w:hint="eastAsia"/>
        </w:rPr>
        <w:t>挂</w:t>
      </w:r>
      <w:r>
        <w:rPr>
          <w:rFonts w:ascii="Times New Roman"/>
        </w:rPr>
        <w:t>枝棉</w:t>
      </w:r>
      <w:r>
        <w:rPr>
          <w:rFonts w:ascii="Times New Roman" w:hint="eastAsia"/>
        </w:rPr>
        <w:t>、</w:t>
      </w:r>
      <w:r>
        <w:rPr>
          <w:rFonts w:ascii="Times New Roman"/>
        </w:rPr>
        <w:t>撞落棉</w:t>
      </w:r>
      <w:r>
        <w:rPr>
          <w:rFonts w:hint="eastAsia"/>
        </w:rPr>
        <w:t>的术语和定义（见</w:t>
      </w:r>
      <w:r>
        <w:t>第</w:t>
      </w:r>
      <w:r>
        <w:rPr>
          <w:rFonts w:hint="eastAsia"/>
        </w:rPr>
        <w:t>3章3.2、</w:t>
      </w:r>
      <w:r>
        <w:t>3.4</w:t>
      </w:r>
      <w:r>
        <w:rPr>
          <w:rFonts w:hint="eastAsia"/>
        </w:rPr>
        <w:t>、3.</w:t>
      </w:r>
      <w:r>
        <w:t>5</w:t>
      </w:r>
      <w:r>
        <w:rPr>
          <w:rFonts w:hint="eastAsia"/>
        </w:rPr>
        <w:t>、3.7、3.9，</w:t>
      </w:r>
      <w:r>
        <w:rPr>
          <w:rFonts w:ascii="Times New Roman" w:hint="eastAsia"/>
        </w:rPr>
        <w:t>2008</w:t>
      </w:r>
      <w:r>
        <w:rPr>
          <w:rFonts w:hint="eastAsia"/>
        </w:rPr>
        <w:t>年版的</w:t>
      </w:r>
      <w:r>
        <w:rPr>
          <w:rFonts w:ascii="Times New Roman" w:hint="eastAsia"/>
        </w:rPr>
        <w:t>3.</w:t>
      </w:r>
      <w:r>
        <w:rPr>
          <w:rFonts w:ascii="Times New Roman"/>
        </w:rPr>
        <w:t>1</w:t>
      </w:r>
      <w:r>
        <w:rPr>
          <w:rFonts w:ascii="Times New Roman" w:hint="eastAsia"/>
        </w:rPr>
        <w:t>、</w:t>
      </w:r>
      <w:r>
        <w:rPr>
          <w:rFonts w:ascii="Times New Roman" w:hint="eastAsia"/>
        </w:rPr>
        <w:t>3</w:t>
      </w:r>
      <w:r>
        <w:rPr>
          <w:rFonts w:ascii="Times New Roman"/>
        </w:rPr>
        <w:t>.6</w:t>
      </w:r>
      <w:r>
        <w:rPr>
          <w:rFonts w:ascii="Times New Roman" w:hint="eastAsia"/>
        </w:rPr>
        <w:t>、</w:t>
      </w:r>
      <w:r>
        <w:rPr>
          <w:rFonts w:ascii="Times New Roman"/>
        </w:rPr>
        <w:t>3.7</w:t>
      </w:r>
      <w:r>
        <w:rPr>
          <w:rFonts w:ascii="Times New Roman" w:hint="eastAsia"/>
        </w:rPr>
        <w:t>、</w:t>
      </w:r>
      <w:r>
        <w:rPr>
          <w:rFonts w:ascii="Times New Roman" w:hint="eastAsia"/>
        </w:rPr>
        <w:t>3.8</w:t>
      </w:r>
      <w:r>
        <w:rPr>
          <w:rFonts w:ascii="Times New Roman" w:hint="eastAsia"/>
        </w:rPr>
        <w:t>、</w:t>
      </w:r>
      <w:r>
        <w:rPr>
          <w:rFonts w:ascii="Times New Roman" w:hint="eastAsia"/>
        </w:rPr>
        <w:t>3.9</w:t>
      </w:r>
      <w:r>
        <w:rPr>
          <w:rFonts w:hint="eastAsia"/>
        </w:rPr>
        <w:t>）；</w:t>
      </w:r>
    </w:p>
    <w:p w:rsidR="00E71A3E" w:rsidRDefault="00137DB7">
      <w:pPr>
        <w:pStyle w:val="af3"/>
        <w:rPr>
          <w:rFonts w:ascii="Times New Roman"/>
        </w:rPr>
      </w:pPr>
      <w:r>
        <w:rPr>
          <w:rFonts w:hint="eastAsia"/>
        </w:rPr>
        <w:t>增加</w:t>
      </w:r>
      <w:proofErr w:type="gramStart"/>
      <w:r>
        <w:rPr>
          <w:rFonts w:hint="eastAsia"/>
        </w:rPr>
        <w:t>了漏</w:t>
      </w:r>
      <w:r>
        <w:t>采棉</w:t>
      </w:r>
      <w:proofErr w:type="gramEnd"/>
      <w:r>
        <w:t>、</w:t>
      </w:r>
      <w:r>
        <w:rPr>
          <w:rFonts w:hint="eastAsia"/>
        </w:rPr>
        <w:t>籽棉</w:t>
      </w:r>
      <w:r>
        <w:t>含杂率</w:t>
      </w:r>
      <w:r>
        <w:rPr>
          <w:rFonts w:hint="eastAsia"/>
        </w:rPr>
        <w:t>、棉花收获机、自走式棉花收获机、采棉装置、</w:t>
      </w:r>
      <w:proofErr w:type="gramStart"/>
      <w:r>
        <w:rPr>
          <w:rFonts w:hint="eastAsia"/>
        </w:rPr>
        <w:t>集棉装置</w:t>
      </w:r>
      <w:proofErr w:type="gramEnd"/>
      <w:r>
        <w:rPr>
          <w:rFonts w:hint="eastAsia"/>
        </w:rPr>
        <w:t>、打包装置、箱式棉花收获机、打包棉花收获机、合格尺寸棉包、成包率、棉包密度术语和定义（见第</w:t>
      </w:r>
      <w:r>
        <w:rPr>
          <w:rFonts w:ascii="Times New Roman" w:hint="eastAsia"/>
        </w:rPr>
        <w:t>3</w:t>
      </w:r>
      <w:r>
        <w:rPr>
          <w:rFonts w:hint="eastAsia"/>
        </w:rPr>
        <w:t>章</w:t>
      </w:r>
      <w:r>
        <w:rPr>
          <w:rFonts w:ascii="Times New Roman" w:hint="eastAsia"/>
        </w:rPr>
        <w:t>3.</w:t>
      </w:r>
      <w:r>
        <w:rPr>
          <w:rFonts w:ascii="Times New Roman"/>
        </w:rPr>
        <w:t>8</w:t>
      </w:r>
      <w:r>
        <w:rPr>
          <w:rFonts w:ascii="Times New Roman" w:hint="eastAsia"/>
        </w:rPr>
        <w:t>、</w:t>
      </w:r>
      <w:r>
        <w:rPr>
          <w:rFonts w:ascii="Times New Roman" w:hint="eastAsia"/>
        </w:rPr>
        <w:t>3</w:t>
      </w:r>
      <w:r>
        <w:rPr>
          <w:rFonts w:ascii="Times New Roman"/>
        </w:rPr>
        <w:t>.9</w:t>
      </w:r>
      <w:r>
        <w:rPr>
          <w:rFonts w:ascii="Times New Roman" w:hint="eastAsia"/>
        </w:rPr>
        <w:t>、</w:t>
      </w:r>
      <w:r>
        <w:rPr>
          <w:rFonts w:ascii="Times New Roman" w:hint="eastAsia"/>
        </w:rPr>
        <w:t>3.</w:t>
      </w:r>
      <w:r>
        <w:rPr>
          <w:rFonts w:ascii="Times New Roman"/>
        </w:rPr>
        <w:t>10</w:t>
      </w:r>
      <w:r>
        <w:rPr>
          <w:rFonts w:hint="eastAsia"/>
        </w:rPr>
        <w:t>～</w:t>
      </w:r>
      <w:r>
        <w:rPr>
          <w:rFonts w:ascii="Times New Roman" w:hint="eastAsia"/>
        </w:rPr>
        <w:t>3.20</w:t>
      </w:r>
      <w:r>
        <w:rPr>
          <w:rFonts w:hint="eastAsia"/>
        </w:rPr>
        <w:t>）；</w:t>
      </w:r>
    </w:p>
    <w:p w:rsidR="00E71A3E" w:rsidRDefault="00137DB7">
      <w:pPr>
        <w:pStyle w:val="af3"/>
      </w:pPr>
      <w:r>
        <w:rPr>
          <w:rFonts w:hint="eastAsia"/>
        </w:rPr>
        <w:t>更改了作业条件（见</w:t>
      </w:r>
      <w:r w:rsidR="009629E5">
        <w:rPr>
          <w:rFonts w:hint="eastAsia"/>
        </w:rPr>
        <w:t>4.1</w:t>
      </w:r>
      <w:r>
        <w:rPr>
          <w:rFonts w:hint="eastAsia"/>
        </w:rPr>
        <w:t>，2008年版的4.2）；</w:t>
      </w:r>
    </w:p>
    <w:p w:rsidR="00E71A3E" w:rsidRDefault="00137DB7">
      <w:pPr>
        <w:pStyle w:val="af3"/>
      </w:pPr>
      <w:r>
        <w:rPr>
          <w:rFonts w:hint="eastAsia"/>
        </w:rPr>
        <w:t>更改了作业性能指标（见表1，2008年版的表1）；</w:t>
      </w:r>
    </w:p>
    <w:p w:rsidR="00E71A3E" w:rsidRDefault="00137DB7">
      <w:pPr>
        <w:pStyle w:val="af3"/>
      </w:pPr>
      <w:r>
        <w:rPr>
          <w:rFonts w:hint="eastAsia"/>
        </w:rPr>
        <w:t>更改了可靠性指标（见4.4，2008年版的4.4）；</w:t>
      </w:r>
    </w:p>
    <w:p w:rsidR="00E71A3E" w:rsidRDefault="00137DB7">
      <w:pPr>
        <w:pStyle w:val="af3"/>
      </w:pPr>
      <w:r>
        <w:rPr>
          <w:rFonts w:hint="eastAsia"/>
        </w:rPr>
        <w:t>更改了安全要求（见4.5，2008年版的4.5）；</w:t>
      </w:r>
    </w:p>
    <w:p w:rsidR="00E71A3E" w:rsidRDefault="00137DB7">
      <w:pPr>
        <w:pStyle w:val="af3"/>
      </w:pPr>
      <w:r>
        <w:rPr>
          <w:rFonts w:hint="eastAsia"/>
        </w:rPr>
        <w:t>更改了配套动力、采棉装置、液压系统、润滑系统、电气系统的相关要求（见4.6.1、4.6.2、4.6.3、4.6.4、4.6.5，2008年版的4.6.1、4.6.2、4.6.3、4.6.4、4.6.5）；</w:t>
      </w:r>
    </w:p>
    <w:p w:rsidR="00E71A3E" w:rsidRDefault="00137DB7">
      <w:pPr>
        <w:pStyle w:val="af3"/>
      </w:pPr>
      <w:r>
        <w:rPr>
          <w:rFonts w:hint="eastAsia"/>
        </w:rPr>
        <w:t>增加</w:t>
      </w:r>
      <w:proofErr w:type="gramStart"/>
      <w:r>
        <w:rPr>
          <w:rFonts w:hint="eastAsia"/>
        </w:rPr>
        <w:t>了集棉装置</w:t>
      </w:r>
      <w:proofErr w:type="gramEnd"/>
      <w:r>
        <w:rPr>
          <w:rFonts w:hint="eastAsia"/>
        </w:rPr>
        <w:t>、打包装置、棉包技术要求、棉花收获机号牌座的相关要求（见4.6.6、</w:t>
      </w:r>
    </w:p>
    <w:p w:rsidR="00E71A3E" w:rsidRDefault="00137DB7">
      <w:pPr>
        <w:pStyle w:val="af3"/>
        <w:numPr>
          <w:ilvl w:val="0"/>
          <w:numId w:val="0"/>
        </w:numPr>
        <w:ind w:leftChars="270" w:left="991" w:hangingChars="202" w:hanging="424"/>
      </w:pPr>
      <w:r>
        <w:rPr>
          <w:rFonts w:hint="eastAsia"/>
        </w:rPr>
        <w:t>4.6.7、4.6.8、4.6.9）；</w:t>
      </w:r>
    </w:p>
    <w:p w:rsidR="00E71A3E" w:rsidRDefault="00137DB7">
      <w:pPr>
        <w:pStyle w:val="af3"/>
      </w:pPr>
      <w:r>
        <w:rPr>
          <w:rFonts w:hint="eastAsia"/>
        </w:rPr>
        <w:t>更改</w:t>
      </w:r>
      <w:proofErr w:type="gramStart"/>
      <w:r>
        <w:rPr>
          <w:rFonts w:hint="eastAsia"/>
        </w:rPr>
        <w:t>了卸棉性能</w:t>
      </w:r>
      <w:proofErr w:type="gramEnd"/>
      <w:r>
        <w:rPr>
          <w:rFonts w:hint="eastAsia"/>
        </w:rPr>
        <w:t>的要求（见4.6.6.3，2008年版的4.7）；</w:t>
      </w:r>
    </w:p>
    <w:p w:rsidR="00E71A3E" w:rsidRDefault="00137DB7">
      <w:pPr>
        <w:pStyle w:val="af3"/>
      </w:pPr>
      <w:r>
        <w:rPr>
          <w:rFonts w:hint="eastAsia"/>
        </w:rPr>
        <w:t>更改了外观要求（见4.7，2008年版的4.8）；</w:t>
      </w:r>
    </w:p>
    <w:p w:rsidR="00E71A3E" w:rsidRDefault="00137DB7">
      <w:pPr>
        <w:pStyle w:val="af3"/>
      </w:pPr>
      <w:r>
        <w:rPr>
          <w:rFonts w:hint="eastAsia"/>
        </w:rPr>
        <w:t>更改了作业性能指标测定要求（见5.3.3.3、5.3.3.4、5.3.3.5、5.3.3.6，2008年版的5.3.3）；</w:t>
      </w:r>
    </w:p>
    <w:p w:rsidR="00E71A3E" w:rsidRDefault="00137DB7">
      <w:pPr>
        <w:pStyle w:val="af3"/>
      </w:pPr>
      <w:r>
        <w:rPr>
          <w:rFonts w:hint="eastAsia"/>
        </w:rPr>
        <w:t>增加了卸包性能试验要求（见5.3.11）；</w:t>
      </w:r>
    </w:p>
    <w:p w:rsidR="00E71A3E" w:rsidRDefault="00137DB7">
      <w:pPr>
        <w:pStyle w:val="af3"/>
      </w:pPr>
      <w:r>
        <w:rPr>
          <w:rFonts w:hint="eastAsia"/>
        </w:rPr>
        <w:t>更改了致命故障、严重故障、一般故障的要求（见5.6.2.1、5.6.2.2、5.6.2.3，2008年版的5.6）；</w:t>
      </w:r>
    </w:p>
    <w:p w:rsidR="00E71A3E" w:rsidRDefault="00137DB7">
      <w:pPr>
        <w:pStyle w:val="af3"/>
      </w:pPr>
      <w:r>
        <w:rPr>
          <w:rFonts w:hint="eastAsia"/>
        </w:rPr>
        <w:t>更改检验项目分类表、抽样判定表（见表2、表3，2008年版的表2、表3）；</w:t>
      </w:r>
    </w:p>
    <w:p w:rsidR="00E71A3E" w:rsidRDefault="00137DB7">
      <w:pPr>
        <w:pStyle w:val="af3"/>
      </w:pPr>
      <w:r>
        <w:rPr>
          <w:rFonts w:hint="eastAsia"/>
        </w:rPr>
        <w:t>更改了标志内容（见7.1，2008版的7.1）；</w:t>
      </w:r>
    </w:p>
    <w:p w:rsidR="00E71A3E" w:rsidRDefault="00137DB7">
      <w:pPr>
        <w:pStyle w:val="af3"/>
      </w:pPr>
      <w:r>
        <w:rPr>
          <w:rFonts w:hint="eastAsia"/>
        </w:rPr>
        <w:t>更改了规范性附录（见附录A，2008版的附录A）；</w:t>
      </w:r>
    </w:p>
    <w:p w:rsidR="00E71A3E" w:rsidRDefault="00137DB7">
      <w:pPr>
        <w:pStyle w:val="af3"/>
      </w:pPr>
      <w:r>
        <w:rPr>
          <w:rFonts w:hint="eastAsia"/>
        </w:rPr>
        <w:t>更改了资料性附录（见附录B、附录C，2008版的附录B、附录C）；</w:t>
      </w:r>
    </w:p>
    <w:p w:rsidR="00E71A3E" w:rsidRDefault="00137DB7">
      <w:pPr>
        <w:pStyle w:val="af3"/>
      </w:pPr>
      <w:r>
        <w:rPr>
          <w:rFonts w:hint="eastAsia"/>
        </w:rPr>
        <w:t>增加了规范性附录（见附录D）。</w:t>
      </w:r>
    </w:p>
    <w:p w:rsidR="00E71A3E" w:rsidRDefault="00137DB7">
      <w:pPr>
        <w:pStyle w:val="afffff"/>
        <w:ind w:firstLine="420"/>
      </w:pPr>
      <w:r>
        <w:rPr>
          <w:rFonts w:hint="eastAsia"/>
        </w:rPr>
        <w:t>请注意本文件的某些内容可能涉及专利。本文件的发布机构不承担识别专利的责任。</w:t>
      </w:r>
    </w:p>
    <w:p w:rsidR="00E71A3E" w:rsidRDefault="00137DB7">
      <w:pPr>
        <w:pStyle w:val="afffff"/>
        <w:ind w:firstLine="420"/>
      </w:pPr>
      <w:r>
        <w:rPr>
          <w:rFonts w:hint="eastAsia"/>
        </w:rPr>
        <w:t>本文件由</w:t>
      </w:r>
      <w:r>
        <w:t>中国机械工业联合会</w:t>
      </w:r>
      <w:r>
        <w:rPr>
          <w:rFonts w:hint="eastAsia"/>
        </w:rPr>
        <w:t>提出。</w:t>
      </w:r>
    </w:p>
    <w:p w:rsidR="00E71A3E" w:rsidRDefault="00137DB7">
      <w:pPr>
        <w:pStyle w:val="afffff"/>
        <w:ind w:firstLine="420"/>
      </w:pPr>
      <w:r>
        <w:rPr>
          <w:rFonts w:hint="eastAsia"/>
        </w:rPr>
        <w:t>本文件由</w:t>
      </w:r>
      <w:r>
        <w:t>全国农业机械标准化技术委员会</w:t>
      </w:r>
      <w:r>
        <w:rPr>
          <w:rFonts w:hint="eastAsia"/>
        </w:rPr>
        <w:t>（SAC/TC 201）归口。</w:t>
      </w:r>
    </w:p>
    <w:p w:rsidR="00E71A3E" w:rsidRDefault="00137DB7">
      <w:pPr>
        <w:pStyle w:val="afffff"/>
        <w:ind w:firstLine="420"/>
      </w:pPr>
      <w:r>
        <w:rPr>
          <w:rFonts w:hint="eastAsia"/>
        </w:rPr>
        <w:t>本文件起草单位：</w:t>
      </w:r>
    </w:p>
    <w:p w:rsidR="00E71A3E" w:rsidRDefault="00137DB7">
      <w:pPr>
        <w:pStyle w:val="afffff"/>
        <w:ind w:firstLine="420"/>
      </w:pPr>
      <w:r>
        <w:rPr>
          <w:rFonts w:hint="eastAsia"/>
        </w:rPr>
        <w:t>本文件主要起草人：</w:t>
      </w:r>
    </w:p>
    <w:p w:rsidR="00E71A3E" w:rsidRDefault="00137DB7">
      <w:pPr>
        <w:pStyle w:val="afffff"/>
        <w:ind w:firstLine="420"/>
      </w:pPr>
      <w:r>
        <w:t>本</w:t>
      </w:r>
      <w:r>
        <w:rPr>
          <w:rFonts w:hint="eastAsia"/>
        </w:rPr>
        <w:t>文件于2008年7月</w:t>
      </w:r>
      <w:r>
        <w:t>首次发布，</w:t>
      </w:r>
      <w:r>
        <w:rPr>
          <w:rFonts w:hint="eastAsia"/>
        </w:rPr>
        <w:t>本次为第一次修订。</w:t>
      </w:r>
    </w:p>
    <w:p w:rsidR="00E71A3E" w:rsidRDefault="00E71A3E">
      <w:pPr>
        <w:pStyle w:val="afffff"/>
        <w:ind w:firstLine="420"/>
        <w:sectPr w:rsidR="00E71A3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E71A3E" w:rsidRDefault="00E71A3E">
      <w:pPr>
        <w:spacing w:line="20" w:lineRule="exact"/>
        <w:jc w:val="center"/>
        <w:rPr>
          <w:rFonts w:ascii="黑体" w:eastAsia="黑体" w:hAnsi="黑体"/>
          <w:sz w:val="32"/>
          <w:szCs w:val="32"/>
        </w:rPr>
      </w:pPr>
      <w:bookmarkStart w:id="21" w:name="BookMark4"/>
      <w:bookmarkEnd w:id="20"/>
    </w:p>
    <w:p w:rsidR="00E71A3E" w:rsidRDefault="00E71A3E">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51AA1B67DD874BDCBE4FBC0754540AE5"/>
        </w:placeholder>
      </w:sdtPr>
      <w:sdtContent>
        <w:p w:rsidR="00E71A3E" w:rsidRDefault="00137DB7">
          <w:pPr>
            <w:pStyle w:val="afffffffff2"/>
            <w:spacing w:beforeLines="1" w:before="3" w:afterLines="220" w:after="686"/>
          </w:pPr>
          <w:r>
            <w:rPr>
              <w:rFonts w:hint="eastAsia"/>
            </w:rPr>
            <w:t>棉</w:t>
          </w:r>
          <w:r>
            <w:t xml:space="preserve"> 花 收 获 机</w:t>
          </w:r>
        </w:p>
      </w:sdtContent>
    </w:sdt>
    <w:p w:rsidR="00E71A3E" w:rsidRDefault="00137DB7">
      <w:pPr>
        <w:pStyle w:val="affd"/>
        <w:spacing w:before="312" w:after="312"/>
      </w:pPr>
      <w:bookmarkStart w:id="23" w:name="_Toc97190718"/>
      <w:bookmarkStart w:id="24" w:name="_Toc17233333"/>
      <w:bookmarkStart w:id="25" w:name="_Toc26986771"/>
      <w:bookmarkStart w:id="26" w:name="_Toc17233325"/>
      <w:bookmarkStart w:id="27" w:name="_Toc24884211"/>
      <w:bookmarkStart w:id="28" w:name="_Toc24884218"/>
      <w:bookmarkStart w:id="29" w:name="_Toc26648465"/>
      <w:bookmarkStart w:id="30" w:name="_Toc26986530"/>
      <w:bookmarkStart w:id="31" w:name="_Toc26718930"/>
      <w:bookmarkEnd w:id="22"/>
      <w:r>
        <w:rPr>
          <w:rFonts w:hint="eastAsia"/>
        </w:rPr>
        <w:t>范围</w:t>
      </w:r>
      <w:bookmarkEnd w:id="23"/>
      <w:bookmarkEnd w:id="24"/>
      <w:bookmarkEnd w:id="25"/>
      <w:bookmarkEnd w:id="26"/>
      <w:bookmarkEnd w:id="27"/>
      <w:bookmarkEnd w:id="28"/>
      <w:bookmarkEnd w:id="29"/>
      <w:bookmarkEnd w:id="30"/>
      <w:bookmarkEnd w:id="31"/>
    </w:p>
    <w:p w:rsidR="00E71A3E" w:rsidRDefault="00137DB7">
      <w:pPr>
        <w:pStyle w:val="afffff"/>
        <w:ind w:firstLine="420"/>
      </w:pPr>
      <w:bookmarkStart w:id="32" w:name="_Toc24884212"/>
      <w:bookmarkStart w:id="33" w:name="_Toc17233334"/>
      <w:bookmarkStart w:id="34" w:name="_Toc24884219"/>
      <w:bookmarkStart w:id="35" w:name="_Toc26648466"/>
      <w:bookmarkStart w:id="36" w:name="_Toc17233326"/>
      <w:r>
        <w:t>本</w:t>
      </w:r>
      <w:r>
        <w:rPr>
          <w:rFonts w:hint="eastAsia"/>
        </w:rPr>
        <w:t>文件</w:t>
      </w:r>
      <w:r>
        <w:t>规定了棉花收获机</w:t>
      </w:r>
      <w:r w:rsidR="007F2621">
        <w:t>技术要求、试验方法、检验规则、标志、贮存</w:t>
      </w:r>
      <w:r>
        <w:t>。</w:t>
      </w:r>
    </w:p>
    <w:p w:rsidR="00E71A3E" w:rsidRDefault="00137DB7">
      <w:pPr>
        <w:pStyle w:val="afffff"/>
        <w:ind w:firstLine="420"/>
      </w:pPr>
      <w:r>
        <w:t>本</w:t>
      </w:r>
      <w:r>
        <w:rPr>
          <w:rFonts w:hint="eastAsia"/>
        </w:rPr>
        <w:t>文件</w:t>
      </w:r>
      <w:r>
        <w:t>适用于摘锭滚筒式棉花收获机，其他型式棉花收获机可参照使用。</w:t>
      </w:r>
    </w:p>
    <w:p w:rsidR="00E71A3E" w:rsidRDefault="00137DB7">
      <w:pPr>
        <w:pStyle w:val="affd"/>
        <w:spacing w:before="312" w:after="312"/>
      </w:pPr>
      <w:bookmarkStart w:id="37" w:name="_Toc26986531"/>
      <w:bookmarkStart w:id="38" w:name="_Toc26718931"/>
      <w:bookmarkStart w:id="39" w:name="_Toc97190719"/>
      <w:bookmarkStart w:id="40" w:name="_Toc26986772"/>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D47120CF2F2C4BD2BDEAB554A02B86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E71A3E" w:rsidRDefault="00A67AA5">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71A3E" w:rsidRDefault="00137DB7">
      <w:pPr>
        <w:pStyle w:val="affffffff8"/>
        <w:numPr>
          <w:ilvl w:val="0"/>
          <w:numId w:val="0"/>
        </w:numPr>
        <w:ind w:firstLineChars="200" w:firstLine="420"/>
      </w:pPr>
      <w:r>
        <w:t>GB/T</w:t>
      </w:r>
      <w:r>
        <w:rPr>
          <w:rFonts w:hint="eastAsia"/>
        </w:rPr>
        <w:t xml:space="preserve"> 4269.1</w:t>
      </w:r>
      <w:r>
        <w:t xml:space="preserve"> </w:t>
      </w:r>
      <w:r>
        <w:rPr>
          <w:rFonts w:hint="eastAsia"/>
        </w:rPr>
        <w:t xml:space="preserve">农林拖拉机和机械、草坪和园艺动力机械 </w:t>
      </w:r>
      <w:r>
        <w:t xml:space="preserve"> </w:t>
      </w:r>
      <w:r>
        <w:rPr>
          <w:rFonts w:hint="eastAsia"/>
        </w:rPr>
        <w:t>操作者操纵机构和其他显示装置用符号  第1部分：通用符号</w:t>
      </w:r>
    </w:p>
    <w:p w:rsidR="00E71A3E" w:rsidRDefault="00137DB7">
      <w:pPr>
        <w:pStyle w:val="affffffff8"/>
        <w:numPr>
          <w:ilvl w:val="0"/>
          <w:numId w:val="0"/>
        </w:numPr>
        <w:ind w:firstLineChars="200" w:firstLine="420"/>
      </w:pPr>
      <w:r>
        <w:t>GB/T</w:t>
      </w:r>
      <w:r>
        <w:rPr>
          <w:rFonts w:hint="eastAsia"/>
        </w:rPr>
        <w:t xml:space="preserve"> 4269.2</w:t>
      </w:r>
      <w:r>
        <w:t xml:space="preserve">  </w:t>
      </w:r>
      <w:r>
        <w:rPr>
          <w:rFonts w:hint="eastAsia"/>
        </w:rPr>
        <w:t xml:space="preserve">农林拖拉机和机械、草坪和园艺动力机械 </w:t>
      </w:r>
      <w:r>
        <w:t xml:space="preserve"> </w:t>
      </w:r>
      <w:r>
        <w:rPr>
          <w:rFonts w:hint="eastAsia"/>
        </w:rPr>
        <w:t xml:space="preserve">操作者操纵机构和其他显示装置用符号 </w:t>
      </w:r>
      <w:r>
        <w:t xml:space="preserve"> </w:t>
      </w:r>
      <w:r>
        <w:rPr>
          <w:rFonts w:hint="eastAsia"/>
        </w:rPr>
        <w:t>第2部分：农用拖拉机和机械用符号</w:t>
      </w:r>
    </w:p>
    <w:p w:rsidR="00E71A3E" w:rsidRDefault="00137DB7">
      <w:pPr>
        <w:pStyle w:val="affffffff8"/>
        <w:numPr>
          <w:ilvl w:val="0"/>
          <w:numId w:val="0"/>
        </w:numPr>
        <w:ind w:firstLineChars="200" w:firstLine="420"/>
      </w:pPr>
      <w:r>
        <w:t>GB/T</w:t>
      </w:r>
      <w:r>
        <w:rPr>
          <w:rFonts w:hint="eastAsia"/>
        </w:rPr>
        <w:t xml:space="preserve"> 5667</w:t>
      </w:r>
      <w:r>
        <w:t xml:space="preserve">  </w:t>
      </w:r>
      <w:r>
        <w:rPr>
          <w:rFonts w:hint="eastAsia"/>
        </w:rPr>
        <w:t>农业机械生产试验方法</w:t>
      </w:r>
    </w:p>
    <w:p w:rsidR="00E71A3E" w:rsidRDefault="00137DB7">
      <w:pPr>
        <w:pStyle w:val="affffffff8"/>
        <w:numPr>
          <w:ilvl w:val="0"/>
          <w:numId w:val="0"/>
        </w:numPr>
        <w:ind w:firstLineChars="200" w:firstLine="420"/>
      </w:pPr>
      <w:r>
        <w:t>GB/T</w:t>
      </w:r>
      <w:r>
        <w:rPr>
          <w:rFonts w:hint="eastAsia"/>
        </w:rPr>
        <w:t xml:space="preserve"> 9480</w:t>
      </w:r>
      <w:r>
        <w:t xml:space="preserve">  </w:t>
      </w:r>
      <w:r>
        <w:rPr>
          <w:rFonts w:hint="eastAsia"/>
        </w:rPr>
        <w:t xml:space="preserve">农林拖拉机和机械、草坪和园艺动力机械 </w:t>
      </w:r>
      <w:r>
        <w:t xml:space="preserve"> </w:t>
      </w:r>
      <w:r>
        <w:rPr>
          <w:rFonts w:hint="eastAsia"/>
        </w:rPr>
        <w:t>使用说明书编写规则</w:t>
      </w:r>
    </w:p>
    <w:p w:rsidR="00E71A3E" w:rsidRDefault="00137DB7">
      <w:pPr>
        <w:pStyle w:val="affffffff8"/>
        <w:numPr>
          <w:ilvl w:val="0"/>
          <w:numId w:val="0"/>
        </w:numPr>
        <w:ind w:firstLineChars="200" w:firstLine="420"/>
      </w:pPr>
      <w:r>
        <w:rPr>
          <w:rFonts w:hint="eastAsia"/>
        </w:rPr>
        <w:t xml:space="preserve">GB 10395.1-2009  农林机械 </w:t>
      </w:r>
      <w:r>
        <w:t xml:space="preserve"> </w:t>
      </w:r>
      <w:r>
        <w:rPr>
          <w:rFonts w:hint="eastAsia"/>
        </w:rPr>
        <w:t xml:space="preserve">安全 </w:t>
      </w:r>
      <w:r>
        <w:t xml:space="preserve"> </w:t>
      </w:r>
      <w:r>
        <w:rPr>
          <w:rFonts w:hint="eastAsia"/>
        </w:rPr>
        <w:t>第1部分：总则</w:t>
      </w:r>
    </w:p>
    <w:p w:rsidR="00E71A3E" w:rsidRDefault="00137DB7">
      <w:pPr>
        <w:pStyle w:val="affffffff8"/>
        <w:numPr>
          <w:ilvl w:val="0"/>
          <w:numId w:val="0"/>
        </w:numPr>
        <w:ind w:firstLineChars="200" w:firstLine="420"/>
      </w:pPr>
      <w:r>
        <w:rPr>
          <w:rFonts w:hint="eastAsia"/>
        </w:rPr>
        <w:t xml:space="preserve">GB 10395.7-2006 </w:t>
      </w:r>
      <w:r>
        <w:t xml:space="preserve"> </w:t>
      </w:r>
      <w:r>
        <w:rPr>
          <w:rFonts w:hint="eastAsia"/>
        </w:rPr>
        <w:t xml:space="preserve">农林拖拉机和机械 </w:t>
      </w:r>
      <w:r>
        <w:t xml:space="preserve"> </w:t>
      </w:r>
      <w:r>
        <w:rPr>
          <w:rFonts w:hint="eastAsia"/>
        </w:rPr>
        <w:t xml:space="preserve">安全技术要求 </w:t>
      </w:r>
      <w:r>
        <w:t xml:space="preserve"> </w:t>
      </w:r>
      <w:r>
        <w:rPr>
          <w:rFonts w:hint="eastAsia"/>
        </w:rPr>
        <w:t>第7 部分：联合收割机、饲料和棉花收获机</w:t>
      </w:r>
    </w:p>
    <w:p w:rsidR="00E71A3E" w:rsidRDefault="00137DB7">
      <w:pPr>
        <w:pStyle w:val="affffffff8"/>
        <w:numPr>
          <w:ilvl w:val="0"/>
          <w:numId w:val="0"/>
        </w:numPr>
        <w:ind w:firstLineChars="200" w:firstLine="420"/>
      </w:pPr>
      <w:r>
        <w:rPr>
          <w:rFonts w:hint="eastAsia"/>
        </w:rPr>
        <w:t>GB 10396</w:t>
      </w:r>
      <w:r>
        <w:t xml:space="preserve">  </w:t>
      </w:r>
      <w:r>
        <w:rPr>
          <w:rFonts w:hint="eastAsia"/>
        </w:rPr>
        <w:t xml:space="preserve">农林拖拉机和机械、草坪和园艺动力机械  安全标志和危险图形 </w:t>
      </w:r>
      <w:r>
        <w:t xml:space="preserve"> </w:t>
      </w:r>
      <w:r>
        <w:rPr>
          <w:rFonts w:hint="eastAsia"/>
        </w:rPr>
        <w:t>总则</w:t>
      </w:r>
    </w:p>
    <w:p w:rsidR="00E71A3E" w:rsidRDefault="00137DB7">
      <w:pPr>
        <w:pStyle w:val="affffffff8"/>
        <w:numPr>
          <w:ilvl w:val="0"/>
          <w:numId w:val="0"/>
        </w:numPr>
        <w:ind w:firstLineChars="200" w:firstLine="420"/>
      </w:pPr>
      <w:r>
        <w:t>GB/T</w:t>
      </w:r>
      <w:r>
        <w:rPr>
          <w:rFonts w:hint="eastAsia"/>
        </w:rPr>
        <w:t xml:space="preserve"> 13306</w:t>
      </w:r>
      <w:r>
        <w:t xml:space="preserve">  </w:t>
      </w:r>
      <w:r>
        <w:rPr>
          <w:rFonts w:hint="eastAsia"/>
        </w:rPr>
        <w:t>标牌</w:t>
      </w:r>
    </w:p>
    <w:p w:rsidR="00E71A3E" w:rsidRDefault="00137DB7">
      <w:pPr>
        <w:pStyle w:val="affffffff8"/>
        <w:numPr>
          <w:ilvl w:val="0"/>
          <w:numId w:val="0"/>
        </w:numPr>
        <w:ind w:firstLineChars="200" w:firstLine="420"/>
      </w:pPr>
      <w:r>
        <w:rPr>
          <w:rFonts w:hint="eastAsia"/>
        </w:rPr>
        <w:t>GB/T 14039</w:t>
      </w:r>
      <w:r>
        <w:t xml:space="preserve">  </w:t>
      </w:r>
      <w:r>
        <w:rPr>
          <w:rFonts w:hint="eastAsia"/>
        </w:rPr>
        <w:t xml:space="preserve">液压传动 </w:t>
      </w:r>
      <w:r>
        <w:t xml:space="preserve"> </w:t>
      </w:r>
      <w:r>
        <w:rPr>
          <w:rFonts w:hint="eastAsia"/>
        </w:rPr>
        <w:t>油液  固体颗粒污染等级代号</w:t>
      </w:r>
    </w:p>
    <w:p w:rsidR="00E71A3E" w:rsidRDefault="00137DB7">
      <w:pPr>
        <w:pStyle w:val="affffffff8"/>
        <w:numPr>
          <w:ilvl w:val="0"/>
          <w:numId w:val="0"/>
        </w:numPr>
        <w:ind w:firstLineChars="200" w:firstLine="420"/>
      </w:pPr>
      <w:r>
        <w:t>GB/T</w:t>
      </w:r>
      <w:r>
        <w:rPr>
          <w:rFonts w:hint="eastAsia"/>
        </w:rPr>
        <w:t xml:space="preserve"> 14248</w:t>
      </w:r>
      <w:r>
        <w:t xml:space="preserve">  </w:t>
      </w:r>
      <w:r>
        <w:rPr>
          <w:rFonts w:hint="eastAsia"/>
        </w:rPr>
        <w:t>收获机械制动性能测定方法</w:t>
      </w:r>
    </w:p>
    <w:p w:rsidR="00E71A3E" w:rsidRDefault="00137DB7">
      <w:pPr>
        <w:pStyle w:val="affffffff8"/>
        <w:numPr>
          <w:ilvl w:val="0"/>
          <w:numId w:val="0"/>
        </w:numPr>
        <w:ind w:firstLineChars="200" w:firstLine="420"/>
      </w:pPr>
      <w:r>
        <w:rPr>
          <w:rFonts w:hint="eastAsia"/>
        </w:rPr>
        <w:t>GB 20891</w:t>
      </w:r>
      <w:r>
        <w:t xml:space="preserve">  </w:t>
      </w:r>
      <w:r>
        <w:rPr>
          <w:rFonts w:hint="eastAsia"/>
        </w:rPr>
        <w:t>非道路移动机械用柴油机排气污染物排放限值及测量方法(中国Ⅲ、</w:t>
      </w:r>
      <w:proofErr w:type="gramStart"/>
      <w:r>
        <w:rPr>
          <w:rFonts w:hint="eastAsia"/>
        </w:rPr>
        <w:t>Ⅳ阶段</w:t>
      </w:r>
      <w:proofErr w:type="gramEnd"/>
      <w:r>
        <w:rPr>
          <w:rFonts w:hint="eastAsia"/>
        </w:rPr>
        <w:t>)</w:t>
      </w:r>
    </w:p>
    <w:p w:rsidR="00E71A3E" w:rsidRDefault="00137DB7">
      <w:pPr>
        <w:pStyle w:val="affffffff8"/>
        <w:numPr>
          <w:ilvl w:val="0"/>
          <w:numId w:val="0"/>
        </w:numPr>
        <w:ind w:firstLineChars="200" w:firstLine="420"/>
      </w:pPr>
      <w:r>
        <w:rPr>
          <w:rFonts w:hint="eastAsia"/>
        </w:rPr>
        <w:t>GB</w:t>
      </w:r>
      <w:r>
        <w:t>/T</w:t>
      </w:r>
      <w:r>
        <w:rPr>
          <w:rFonts w:hint="eastAsia"/>
        </w:rPr>
        <w:t xml:space="preserve"> 5262-2008</w:t>
      </w:r>
      <w:r>
        <w:t xml:space="preserve">  </w:t>
      </w:r>
      <w:r>
        <w:rPr>
          <w:rFonts w:hint="eastAsia"/>
        </w:rPr>
        <w:t xml:space="preserve">农业机械试验条件 </w:t>
      </w:r>
      <w:r>
        <w:t xml:space="preserve"> </w:t>
      </w:r>
      <w:r>
        <w:rPr>
          <w:rFonts w:hint="eastAsia"/>
        </w:rPr>
        <w:t>测定方法的一般规定</w:t>
      </w:r>
    </w:p>
    <w:p w:rsidR="005164E8" w:rsidRPr="005164E8" w:rsidRDefault="00907EE3">
      <w:pPr>
        <w:pStyle w:val="affffffff8"/>
        <w:numPr>
          <w:ilvl w:val="0"/>
          <w:numId w:val="0"/>
        </w:numPr>
        <w:ind w:firstLineChars="200" w:firstLine="420"/>
      </w:pPr>
      <w:r>
        <w:rPr>
          <w:rFonts w:hint="eastAsia"/>
        </w:rPr>
        <w:t>HJ 1</w:t>
      </w:r>
      <w:r w:rsidR="005405E6" w:rsidRPr="005405E6">
        <w:rPr>
          <w:rFonts w:hint="eastAsia"/>
        </w:rPr>
        <w:t>0</w:t>
      </w:r>
      <w:r>
        <w:rPr>
          <w:rFonts w:hint="eastAsia"/>
        </w:rPr>
        <w:t>4</w:t>
      </w:r>
      <w:r w:rsidR="005405E6" w:rsidRPr="005405E6">
        <w:rPr>
          <w:rFonts w:hint="eastAsia"/>
        </w:rPr>
        <w:t>1  非道路柴油移动机械污染物排放控制技术要求</w:t>
      </w:r>
    </w:p>
    <w:p w:rsidR="00E71A3E" w:rsidRDefault="00137DB7">
      <w:pPr>
        <w:pStyle w:val="affffffff8"/>
        <w:numPr>
          <w:ilvl w:val="0"/>
          <w:numId w:val="0"/>
        </w:numPr>
        <w:ind w:firstLineChars="200" w:firstLine="420"/>
      </w:pPr>
      <w:r>
        <w:rPr>
          <w:rFonts w:hint="eastAsia"/>
        </w:rPr>
        <w:t>NY/T 2188</w:t>
      </w:r>
      <w:r>
        <w:t xml:space="preserve">  </w:t>
      </w:r>
      <w:r>
        <w:rPr>
          <w:rFonts w:hint="eastAsia"/>
        </w:rPr>
        <w:t>联合收割机号牌</w:t>
      </w:r>
      <w:proofErr w:type="gramStart"/>
      <w:r>
        <w:rPr>
          <w:rFonts w:hint="eastAsia"/>
        </w:rPr>
        <w:t>座设置</w:t>
      </w:r>
      <w:proofErr w:type="gramEnd"/>
      <w:r>
        <w:rPr>
          <w:rFonts w:hint="eastAsia"/>
        </w:rPr>
        <w:t>技术要求</w:t>
      </w:r>
    </w:p>
    <w:p w:rsidR="00E71A3E" w:rsidRDefault="00137DB7">
      <w:pPr>
        <w:pStyle w:val="affffffff8"/>
        <w:numPr>
          <w:ilvl w:val="0"/>
          <w:numId w:val="0"/>
        </w:numPr>
        <w:ind w:firstLineChars="200" w:firstLine="420"/>
      </w:pPr>
      <w:r>
        <w:rPr>
          <w:rFonts w:hint="eastAsia"/>
        </w:rPr>
        <w:t xml:space="preserve">JB/T 6268 </w:t>
      </w:r>
      <w:r>
        <w:t xml:space="preserve"> </w:t>
      </w:r>
      <w:r>
        <w:rPr>
          <w:rFonts w:hint="eastAsia"/>
        </w:rPr>
        <w:t>自走式收获机械噪声测定方法</w:t>
      </w:r>
    </w:p>
    <w:p w:rsidR="00E71A3E" w:rsidRDefault="00137DB7">
      <w:pPr>
        <w:pStyle w:val="affffffff8"/>
        <w:numPr>
          <w:ilvl w:val="0"/>
          <w:numId w:val="0"/>
        </w:numPr>
        <w:ind w:firstLineChars="200" w:firstLine="420"/>
      </w:pPr>
      <w:r>
        <w:rPr>
          <w:rFonts w:hint="eastAsia"/>
        </w:rPr>
        <w:t xml:space="preserve">JB/T 6287 </w:t>
      </w:r>
      <w:r>
        <w:t xml:space="preserve"> </w:t>
      </w:r>
      <w:r>
        <w:rPr>
          <w:rFonts w:hint="eastAsia"/>
        </w:rPr>
        <w:t>谷物联合收割机可靠性评定试验方法</w:t>
      </w:r>
    </w:p>
    <w:p w:rsidR="00E71A3E" w:rsidRDefault="00137DB7">
      <w:pPr>
        <w:pStyle w:val="affffffff8"/>
        <w:numPr>
          <w:ilvl w:val="0"/>
          <w:numId w:val="0"/>
        </w:numPr>
        <w:ind w:firstLineChars="200" w:firstLine="420"/>
      </w:pPr>
      <w:r>
        <w:rPr>
          <w:rFonts w:hint="eastAsia"/>
        </w:rPr>
        <w:t xml:space="preserve">JB/T 9832.2 </w:t>
      </w:r>
      <w:r>
        <w:t xml:space="preserve"> </w:t>
      </w:r>
      <w:r>
        <w:rPr>
          <w:rFonts w:hint="eastAsia"/>
        </w:rPr>
        <w:t>农林拖拉机及机具 漆膜 附着性能测定方法 压切法</w:t>
      </w:r>
    </w:p>
    <w:p w:rsidR="00E71A3E" w:rsidRDefault="00137DB7">
      <w:pPr>
        <w:pStyle w:val="affd"/>
        <w:spacing w:before="312" w:after="312"/>
      </w:pPr>
      <w:bookmarkStart w:id="41" w:name="_Toc97190720"/>
      <w:r>
        <w:rPr>
          <w:rFonts w:hint="eastAsia"/>
          <w:szCs w:val="21"/>
        </w:rPr>
        <w:t>术语和定义</w:t>
      </w:r>
      <w:bookmarkEnd w:id="41"/>
    </w:p>
    <w:bookmarkStart w:id="42" w:name="_Toc26986532" w:displacedByCustomXml="next"/>
    <w:bookmarkEnd w:id="42" w:displacedByCustomXml="next"/>
    <w:sdt>
      <w:sdtPr>
        <w:id w:val="-1909835108"/>
        <w:placeholder>
          <w:docPart w:val="D47120CF2F2C4BD2BDEAB554A02B86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E71A3E" w:rsidRDefault="00A67AA5">
          <w:pPr>
            <w:pStyle w:val="afffff"/>
            <w:ind w:firstLine="420"/>
          </w:pPr>
          <w:r>
            <w:rPr>
              <w:rFonts w:hint="eastAsia"/>
            </w:rPr>
            <w:t>下列术语和定义适用于本文件。</w:t>
          </w:r>
        </w:p>
      </w:sdtContent>
    </w:sdt>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棉</w:t>
      </w:r>
      <w:r>
        <w:rPr>
          <w:rFonts w:ascii="黑体" w:eastAsia="黑体" w:hAnsi="黑体"/>
        </w:rPr>
        <w:t>株</w:t>
      </w:r>
      <w:r>
        <w:rPr>
          <w:rFonts w:ascii="黑体" w:eastAsia="黑体" w:hAnsi="黑体" w:hint="eastAsia"/>
        </w:rPr>
        <w:t xml:space="preserve">  </w:t>
      </w:r>
      <w:r>
        <w:rPr>
          <w:rFonts w:ascii="黑体" w:eastAsia="黑体" w:hAnsi="黑体"/>
        </w:rPr>
        <w:t>cotton plant</w:t>
      </w:r>
    </w:p>
    <w:p w:rsidR="00E71A3E" w:rsidRDefault="00137DB7">
      <w:pPr>
        <w:pStyle w:val="afffff"/>
        <w:ind w:firstLine="420"/>
      </w:pPr>
      <w:r>
        <w:t>种植在地表的棉花整体植株。</w:t>
      </w:r>
    </w:p>
    <w:p w:rsidR="00E71A3E" w:rsidRDefault="00137DB7">
      <w:pPr>
        <w:pStyle w:val="affffffffffe"/>
        <w:ind w:left="420" w:hangingChars="200" w:hanging="420"/>
        <w:rPr>
          <w:rFonts w:ascii="黑体" w:eastAsia="黑体" w:hAnsi="黑体"/>
        </w:rPr>
      </w:pPr>
      <w:r>
        <w:rPr>
          <w:rFonts w:ascii="黑体" w:eastAsia="黑体" w:hAnsi="黑体"/>
          <w:color w:val="000000"/>
          <w:highlight w:val="lightGray"/>
          <w14:scene3d>
            <w14:camera w14:prst="orthographicFront"/>
            <w14:lightRig w14:rig="threePt" w14:dir="t">
              <w14:rot w14:lat="0" w14:lon="0" w14:rev="0"/>
            </w14:lightRig>
          </w14:scene3d>
        </w:rPr>
        <w:br/>
      </w:r>
      <w:r>
        <w:rPr>
          <w:rFonts w:ascii="黑体" w:eastAsia="黑体" w:hAnsi="黑体"/>
        </w:rPr>
        <w:t xml:space="preserve">吐絮棉 </w:t>
      </w:r>
      <w:r>
        <w:rPr>
          <w:rFonts w:ascii="黑体" w:eastAsia="黑体" w:hAnsi="黑体" w:hint="eastAsia"/>
        </w:rPr>
        <w:t xml:space="preserve"> </w:t>
      </w:r>
      <w:r>
        <w:rPr>
          <w:rFonts w:ascii="黑体" w:eastAsia="黑体" w:hAnsi="黑体"/>
        </w:rPr>
        <w:t>the opening of a boll of cotton</w:t>
      </w:r>
    </w:p>
    <w:p w:rsidR="00E71A3E" w:rsidRDefault="00137DB7">
      <w:pPr>
        <w:pStyle w:val="afffff"/>
        <w:ind w:firstLine="420"/>
        <w:rPr>
          <w:strike/>
          <w:highlight w:val="yellow"/>
        </w:rPr>
      </w:pPr>
      <w:r>
        <w:rPr>
          <w:rFonts w:hint="eastAsia"/>
        </w:rPr>
        <w:lastRenderedPageBreak/>
        <w:t>棉铃成熟开裂，棉絮绽放于棉铃外的籽棉。</w:t>
      </w:r>
    </w:p>
    <w:p w:rsidR="00E71A3E" w:rsidRDefault="00137DB7">
      <w:pPr>
        <w:pStyle w:val="affffffffffe"/>
        <w:ind w:left="420" w:hangingChars="200" w:hanging="420"/>
        <w:rPr>
          <w:rFonts w:ascii="黑体" w:eastAsia="黑体" w:hAnsi="黑体"/>
        </w:rPr>
      </w:pPr>
      <w:r>
        <w:rPr>
          <w:rFonts w:ascii="黑体" w:eastAsia="黑体" w:hAnsi="黑体"/>
        </w:rPr>
        <w:br/>
        <w:t xml:space="preserve">吐絮率 </w:t>
      </w:r>
      <w:r>
        <w:rPr>
          <w:rFonts w:ascii="黑体" w:eastAsia="黑体" w:hAnsi="黑体" w:hint="eastAsia"/>
        </w:rPr>
        <w:t xml:space="preserve"> </w:t>
      </w:r>
      <w:r>
        <w:rPr>
          <w:rFonts w:ascii="黑体" w:eastAsia="黑体" w:hAnsi="黑体"/>
        </w:rPr>
        <w:t>the rate of boll opening</w:t>
      </w:r>
    </w:p>
    <w:p w:rsidR="00E71A3E" w:rsidRDefault="00137DB7">
      <w:pPr>
        <w:pStyle w:val="afffff"/>
        <w:ind w:firstLine="420"/>
      </w:pPr>
      <w:r>
        <w:t>吐絮棉铃</w:t>
      </w:r>
      <w:r>
        <w:rPr>
          <w:rFonts w:hint="eastAsia"/>
        </w:rPr>
        <w:t>数</w:t>
      </w:r>
      <w:r>
        <w:t>占总棉铃数百分比。</w:t>
      </w:r>
    </w:p>
    <w:p w:rsidR="00E71A3E" w:rsidRDefault="00137DB7">
      <w:pPr>
        <w:pStyle w:val="affffffffffe"/>
        <w:ind w:left="420" w:hangingChars="200" w:hanging="420"/>
        <w:rPr>
          <w:rFonts w:ascii="黑体" w:eastAsia="黑体" w:hAnsi="黑体"/>
        </w:rPr>
      </w:pPr>
      <w:r>
        <w:rPr>
          <w:rFonts w:ascii="黑体" w:eastAsia="黑体" w:hAnsi="黑体"/>
        </w:rPr>
        <w:br/>
        <w:t xml:space="preserve">脱叶率 </w:t>
      </w:r>
      <w:r>
        <w:rPr>
          <w:rFonts w:ascii="黑体" w:eastAsia="黑体" w:hAnsi="黑体" w:hint="eastAsia"/>
        </w:rPr>
        <w:t xml:space="preserve"> </w:t>
      </w:r>
      <w:r>
        <w:rPr>
          <w:rFonts w:ascii="黑体" w:eastAsia="黑体" w:hAnsi="黑体"/>
        </w:rPr>
        <w:t>defoliation rate</w:t>
      </w:r>
    </w:p>
    <w:p w:rsidR="00E71A3E" w:rsidRDefault="00137DB7">
      <w:pPr>
        <w:pStyle w:val="afffff"/>
        <w:ind w:firstLine="420"/>
      </w:pPr>
      <w:r>
        <w:t>棉株上脱落</w:t>
      </w:r>
      <w:r>
        <w:rPr>
          <w:rFonts w:hint="eastAsia"/>
        </w:rPr>
        <w:t>到地面上</w:t>
      </w:r>
      <w:r>
        <w:t>的</w:t>
      </w:r>
      <w:r>
        <w:rPr>
          <w:rFonts w:hint="eastAsia"/>
        </w:rPr>
        <w:t>叶片数占总叶片数百分比</w:t>
      </w:r>
      <w:r>
        <w:t>。</w:t>
      </w:r>
    </w:p>
    <w:p w:rsidR="00E71A3E" w:rsidRDefault="00137DB7">
      <w:pPr>
        <w:pStyle w:val="affffffffffe"/>
        <w:ind w:left="420" w:hangingChars="200" w:hanging="420"/>
        <w:rPr>
          <w:rFonts w:ascii="黑体" w:eastAsia="黑体" w:hAnsi="黑体"/>
        </w:rPr>
      </w:pPr>
      <w:r>
        <w:rPr>
          <w:rFonts w:ascii="黑体" w:eastAsia="黑体" w:hAnsi="黑体"/>
        </w:rPr>
        <w:br/>
        <w:t>自然落地棉</w:t>
      </w:r>
      <w:r>
        <w:rPr>
          <w:rFonts w:ascii="黑体" w:eastAsia="黑体" w:hAnsi="黑体" w:hint="eastAsia"/>
        </w:rPr>
        <w:t xml:space="preserve"> </w:t>
      </w:r>
      <w:r>
        <w:rPr>
          <w:rFonts w:ascii="黑体" w:eastAsia="黑体" w:hAnsi="黑体"/>
        </w:rPr>
        <w:t xml:space="preserve"> natural landing cotton</w:t>
      </w:r>
    </w:p>
    <w:p w:rsidR="00E71A3E" w:rsidRDefault="00137DB7">
      <w:pPr>
        <w:pStyle w:val="afffff"/>
        <w:ind w:firstLine="420"/>
        <w:rPr>
          <w:strike/>
          <w:highlight w:val="yellow"/>
        </w:rPr>
      </w:pPr>
      <w:r>
        <w:rPr>
          <w:rFonts w:hint="eastAsia"/>
        </w:rPr>
        <w:t>棉花收获机采收前自然脱落在地面的籽棉。</w:t>
      </w:r>
    </w:p>
    <w:p w:rsidR="00E71A3E" w:rsidRDefault="00137DB7">
      <w:pPr>
        <w:pStyle w:val="affffffffffe"/>
        <w:ind w:left="420" w:hangingChars="200" w:hanging="420"/>
        <w:rPr>
          <w:rFonts w:ascii="黑体" w:eastAsia="黑体" w:hAnsi="黑体"/>
        </w:rPr>
      </w:pPr>
      <w:r>
        <w:rPr>
          <w:rFonts w:ascii="黑体" w:eastAsia="黑体" w:hAnsi="黑体"/>
        </w:rPr>
        <w:br/>
      </w:r>
      <w:proofErr w:type="gramStart"/>
      <w:r>
        <w:rPr>
          <w:rFonts w:ascii="黑体" w:eastAsia="黑体" w:hAnsi="黑体"/>
        </w:rPr>
        <w:t>采净率</w:t>
      </w:r>
      <w:proofErr w:type="gramEnd"/>
      <w:r>
        <w:rPr>
          <w:rFonts w:ascii="黑体" w:eastAsia="黑体" w:hAnsi="黑体"/>
        </w:rPr>
        <w:t xml:space="preserve"> </w:t>
      </w:r>
      <w:r>
        <w:rPr>
          <w:rFonts w:ascii="黑体" w:eastAsia="黑体" w:hAnsi="黑体" w:hint="eastAsia"/>
        </w:rPr>
        <w:t xml:space="preserve"> </w:t>
      </w:r>
      <w:r>
        <w:rPr>
          <w:rFonts w:ascii="黑体" w:eastAsia="黑体" w:hAnsi="黑体"/>
        </w:rPr>
        <w:t>collect rate</w:t>
      </w:r>
    </w:p>
    <w:p w:rsidR="00E71A3E" w:rsidRDefault="00137DB7">
      <w:pPr>
        <w:pStyle w:val="afffff"/>
        <w:ind w:firstLine="420"/>
      </w:pPr>
      <w:r>
        <w:t>采收的籽棉质量占可收获吐絮</w:t>
      </w:r>
      <w:proofErr w:type="gramStart"/>
      <w:r>
        <w:t>棉质量</w:t>
      </w:r>
      <w:proofErr w:type="gramEnd"/>
      <w:r>
        <w:t>的百分比。</w:t>
      </w:r>
    </w:p>
    <w:p w:rsidR="00E71A3E" w:rsidRDefault="00137DB7">
      <w:pPr>
        <w:pStyle w:val="affffffffffe"/>
        <w:ind w:left="420" w:hangingChars="200" w:hanging="420"/>
        <w:rPr>
          <w:rFonts w:ascii="黑体" w:eastAsia="黑体" w:hAnsi="黑体"/>
        </w:rPr>
      </w:pPr>
      <w:r>
        <w:rPr>
          <w:rFonts w:ascii="黑体" w:eastAsia="黑体" w:hAnsi="黑体"/>
        </w:rPr>
        <w:br/>
      </w:r>
      <w:proofErr w:type="gramStart"/>
      <w:r>
        <w:rPr>
          <w:rFonts w:ascii="黑体" w:eastAsia="黑体" w:hAnsi="黑体"/>
        </w:rPr>
        <w:t>挂枝棉</w:t>
      </w:r>
      <w:proofErr w:type="gramEnd"/>
      <w:r>
        <w:rPr>
          <w:rFonts w:ascii="黑体" w:eastAsia="黑体" w:hAnsi="黑体"/>
        </w:rPr>
        <w:t xml:space="preserve"> </w:t>
      </w:r>
      <w:r>
        <w:rPr>
          <w:rFonts w:ascii="黑体" w:eastAsia="黑体" w:hAnsi="黑体" w:hint="eastAsia"/>
        </w:rPr>
        <w:t xml:space="preserve"> </w:t>
      </w:r>
      <w:r>
        <w:rPr>
          <w:rFonts w:ascii="黑体" w:eastAsia="黑体" w:hAnsi="黑体"/>
        </w:rPr>
        <w:t>cotton hung on plant</w:t>
      </w:r>
    </w:p>
    <w:p w:rsidR="00E71A3E" w:rsidRDefault="00137DB7">
      <w:pPr>
        <w:pStyle w:val="afffff"/>
        <w:ind w:firstLine="420"/>
        <w:rPr>
          <w:strike/>
          <w:highlight w:val="yellow"/>
        </w:rPr>
      </w:pPr>
      <w:r>
        <w:rPr>
          <w:rFonts w:hint="eastAsia"/>
        </w:rPr>
        <w:t>棉花收获机采收后脱开棉铃且挂在棉株上的籽棉。</w:t>
      </w:r>
    </w:p>
    <w:p w:rsidR="00E71A3E" w:rsidRDefault="00137DB7">
      <w:pPr>
        <w:pStyle w:val="affffffffffe"/>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漏采棉</w:t>
      </w:r>
      <w:proofErr w:type="gramEnd"/>
      <w:r>
        <w:rPr>
          <w:rFonts w:ascii="黑体" w:eastAsia="黑体" w:hAnsi="黑体" w:hint="eastAsia"/>
        </w:rPr>
        <w:t xml:space="preserve">  </w:t>
      </w:r>
      <w:r>
        <w:rPr>
          <w:rFonts w:ascii="黑体" w:eastAsia="黑体" w:hAnsi="黑体"/>
        </w:rPr>
        <w:t>leaked cot</w:t>
      </w:r>
      <w:r>
        <w:rPr>
          <w:rFonts w:ascii="黑体" w:eastAsia="黑体" w:hAnsi="黑体" w:hint="eastAsia"/>
        </w:rPr>
        <w:t>t</w:t>
      </w:r>
      <w:r>
        <w:rPr>
          <w:rFonts w:ascii="黑体" w:eastAsia="黑体" w:hAnsi="黑体"/>
        </w:rPr>
        <w:t>on</w:t>
      </w:r>
    </w:p>
    <w:p w:rsidR="00E71A3E" w:rsidRDefault="00137DB7">
      <w:pPr>
        <w:pStyle w:val="afffff"/>
        <w:ind w:firstLine="420"/>
      </w:pPr>
      <w:r>
        <w:t>采收后仍遗留在</w:t>
      </w:r>
      <w:r w:rsidR="009D6B11">
        <w:rPr>
          <w:rFonts w:hint="eastAsia"/>
        </w:rPr>
        <w:t>可收获的</w:t>
      </w:r>
      <w:r>
        <w:t>棉株</w:t>
      </w:r>
      <w:proofErr w:type="gramStart"/>
      <w:r>
        <w:t>铃</w:t>
      </w:r>
      <w:proofErr w:type="gramEnd"/>
      <w:r>
        <w:t>壳内未被采收的籽棉。</w:t>
      </w:r>
    </w:p>
    <w:p w:rsidR="00E71A3E" w:rsidRDefault="00137DB7">
      <w:pPr>
        <w:pStyle w:val="affffffffffe"/>
        <w:ind w:left="420" w:hangingChars="200" w:hanging="420"/>
        <w:rPr>
          <w:rFonts w:ascii="黑体" w:eastAsia="黑体" w:hAnsi="黑体"/>
        </w:rPr>
      </w:pPr>
      <w:r>
        <w:rPr>
          <w:rFonts w:ascii="黑体" w:eastAsia="黑体" w:hAnsi="黑体"/>
        </w:rPr>
        <w:br/>
        <w:t>撞落棉</w:t>
      </w:r>
      <w:r>
        <w:rPr>
          <w:rFonts w:ascii="黑体" w:eastAsia="黑体" w:hAnsi="黑体" w:hint="eastAsia"/>
        </w:rPr>
        <w:t xml:space="preserve"> </w:t>
      </w:r>
      <w:r>
        <w:rPr>
          <w:rFonts w:ascii="黑体" w:eastAsia="黑体" w:hAnsi="黑体"/>
        </w:rPr>
        <w:t xml:space="preserve"> knocked down cotton</w:t>
      </w:r>
    </w:p>
    <w:p w:rsidR="00E71A3E" w:rsidRDefault="00137DB7">
      <w:pPr>
        <w:pStyle w:val="afffff"/>
        <w:ind w:firstLine="420"/>
      </w:pPr>
      <w:r>
        <w:t>采收时</w:t>
      </w:r>
      <w:r>
        <w:rPr>
          <w:rFonts w:hint="eastAsia"/>
        </w:rPr>
        <w:t>被棉花收获机</w:t>
      </w:r>
      <w:r>
        <w:t>撞落的籽棉。</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籽棉</w:t>
      </w:r>
      <w:r>
        <w:rPr>
          <w:rFonts w:ascii="黑体" w:eastAsia="黑体" w:hAnsi="黑体"/>
        </w:rPr>
        <w:t>含杂率</w:t>
      </w:r>
      <w:r>
        <w:rPr>
          <w:rFonts w:ascii="黑体" w:eastAsia="黑体" w:hAnsi="黑体" w:hint="eastAsia"/>
        </w:rPr>
        <w:t xml:space="preserve"> </w:t>
      </w:r>
      <w:r>
        <w:rPr>
          <w:rFonts w:ascii="黑体" w:eastAsia="黑体" w:hAnsi="黑体"/>
        </w:rPr>
        <w:t xml:space="preserve"> percentage of impurities on seed cotton</w:t>
      </w:r>
    </w:p>
    <w:p w:rsidR="00E71A3E" w:rsidRDefault="00137DB7">
      <w:pPr>
        <w:pStyle w:val="afffff"/>
        <w:ind w:firstLine="420"/>
        <w:rPr>
          <w:strike/>
          <w:highlight w:val="yellow"/>
        </w:rPr>
      </w:pPr>
      <w:r>
        <w:rPr>
          <w:rFonts w:hint="eastAsia"/>
        </w:rPr>
        <w:t>采收的籽棉中所夹带的棉叶、叶屑、小棉枝、</w:t>
      </w:r>
      <w:proofErr w:type="gramStart"/>
      <w:r>
        <w:rPr>
          <w:rFonts w:hint="eastAsia"/>
        </w:rPr>
        <w:t>铃壳等</w:t>
      </w:r>
      <w:proofErr w:type="gramEnd"/>
      <w:r>
        <w:rPr>
          <w:rFonts w:hint="eastAsia"/>
        </w:rPr>
        <w:t>杂质质量占籽棉质量的百分比。</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棉花收获机  cotton harvester</w:t>
      </w:r>
    </w:p>
    <w:p w:rsidR="00E71A3E" w:rsidRDefault="00137DB7">
      <w:pPr>
        <w:pStyle w:val="afffff"/>
        <w:ind w:firstLine="420"/>
      </w:pPr>
      <w:r>
        <w:rPr>
          <w:rFonts w:hint="eastAsia"/>
        </w:rPr>
        <w:t>将籽棉从棉株上采摘分离的收获机械。</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自走式棉花收获机  </w:t>
      </w:r>
      <w:proofErr w:type="spellStart"/>
      <w:r>
        <w:rPr>
          <w:rFonts w:ascii="黑体" w:eastAsia="黑体" w:hAnsi="黑体" w:hint="eastAsia"/>
        </w:rPr>
        <w:t>self propelled</w:t>
      </w:r>
      <w:proofErr w:type="spellEnd"/>
      <w:r>
        <w:rPr>
          <w:rFonts w:ascii="黑体" w:eastAsia="黑体" w:hAnsi="黑体" w:hint="eastAsia"/>
        </w:rPr>
        <w:t xml:space="preserve"> cotton </w:t>
      </w:r>
      <w:r>
        <w:rPr>
          <w:rFonts w:ascii="黑体" w:eastAsia="黑体" w:hAnsi="黑体" w:hint="eastAsia"/>
          <w:color w:val="000000"/>
        </w:rPr>
        <w:t>harvester</w:t>
      </w:r>
    </w:p>
    <w:p w:rsidR="00E71A3E" w:rsidRDefault="00137DB7">
      <w:pPr>
        <w:pStyle w:val="afffff"/>
        <w:ind w:firstLine="420"/>
      </w:pPr>
      <w:r>
        <w:rPr>
          <w:rFonts w:hint="eastAsia"/>
        </w:rPr>
        <w:t>本身具备动力及行走系统，可由驾驶员或智能控制系统操控实现自主行驶的棉花收获机。</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采棉装置  cotton pick device</w:t>
      </w:r>
    </w:p>
    <w:p w:rsidR="00E71A3E" w:rsidRDefault="00137DB7">
      <w:pPr>
        <w:pStyle w:val="afffff"/>
        <w:ind w:firstLine="420"/>
      </w:pPr>
      <w:r>
        <w:rPr>
          <w:rFonts w:hint="eastAsia"/>
        </w:rPr>
        <w:t>将籽棉从棉株上采摘下来的装置。</w:t>
      </w:r>
    </w:p>
    <w:p w:rsidR="00E71A3E" w:rsidRDefault="00137DB7">
      <w:pPr>
        <w:pStyle w:val="affffffffffe"/>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集棉装置</w:t>
      </w:r>
      <w:proofErr w:type="gramEnd"/>
      <w:r>
        <w:rPr>
          <w:rFonts w:ascii="黑体" w:eastAsia="黑体" w:hAnsi="黑体" w:hint="eastAsia"/>
        </w:rPr>
        <w:t xml:space="preserve">  cotton collecting device</w:t>
      </w:r>
    </w:p>
    <w:p w:rsidR="00E71A3E" w:rsidRDefault="00137DB7">
      <w:pPr>
        <w:pStyle w:val="afffff"/>
        <w:ind w:firstLine="420"/>
      </w:pPr>
      <w:r>
        <w:rPr>
          <w:rFonts w:hint="eastAsia"/>
        </w:rPr>
        <w:t>收获机上用于籽棉存储的装置。</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打包装置  </w:t>
      </w:r>
      <w:r>
        <w:rPr>
          <w:rFonts w:ascii="黑体" w:eastAsia="黑体" w:hAnsi="黑体"/>
        </w:rPr>
        <w:t xml:space="preserve">the </w:t>
      </w:r>
      <w:r>
        <w:rPr>
          <w:rFonts w:ascii="黑体" w:eastAsia="黑体" w:hAnsi="黑体" w:hint="eastAsia"/>
        </w:rPr>
        <w:t>device of packing</w:t>
      </w:r>
    </w:p>
    <w:p w:rsidR="00E71A3E" w:rsidRDefault="00137DB7">
      <w:pPr>
        <w:pStyle w:val="afffff"/>
        <w:ind w:firstLine="420"/>
      </w:pPr>
      <w:r>
        <w:rPr>
          <w:rFonts w:hint="eastAsia"/>
        </w:rPr>
        <w:t>将籽棉打成规定形状棉包的装置。</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箱式棉花收获机  box-type cotton harvester</w:t>
      </w:r>
    </w:p>
    <w:p w:rsidR="00E71A3E" w:rsidRDefault="00137DB7">
      <w:pPr>
        <w:pStyle w:val="afffff"/>
        <w:ind w:firstLine="420"/>
      </w:pPr>
      <w:r>
        <w:rPr>
          <w:rFonts w:hint="eastAsia"/>
        </w:rPr>
        <w:t>将籽棉从棉株上分离，并将籽棉收集</w:t>
      </w:r>
      <w:proofErr w:type="gramStart"/>
      <w:r>
        <w:rPr>
          <w:rFonts w:hint="eastAsia"/>
        </w:rPr>
        <w:t>在集棉装置</w:t>
      </w:r>
      <w:proofErr w:type="gramEnd"/>
      <w:r>
        <w:rPr>
          <w:rFonts w:hint="eastAsia"/>
        </w:rPr>
        <w:t>中，呈自然</w:t>
      </w:r>
      <w:proofErr w:type="gramStart"/>
      <w:r>
        <w:rPr>
          <w:rFonts w:hint="eastAsia"/>
        </w:rPr>
        <w:t>状态卸棉的</w:t>
      </w:r>
      <w:proofErr w:type="gramEnd"/>
      <w:r>
        <w:rPr>
          <w:rFonts w:hint="eastAsia"/>
        </w:rPr>
        <w:t>棉花收获机。</w:t>
      </w:r>
    </w:p>
    <w:p w:rsidR="00E71A3E" w:rsidRDefault="00137DB7">
      <w:pPr>
        <w:pStyle w:val="affffffffffe"/>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 xml:space="preserve">打包棉花收获机  </w:t>
      </w:r>
      <w:r>
        <w:rPr>
          <w:rFonts w:ascii="黑体" w:eastAsia="黑体" w:hAnsi="黑体"/>
        </w:rPr>
        <w:t>c</w:t>
      </w:r>
      <w:r>
        <w:rPr>
          <w:rFonts w:ascii="黑体" w:eastAsia="黑体" w:hAnsi="黑体" w:hint="eastAsia"/>
        </w:rPr>
        <w:t>otton harvester &amp; baler</w:t>
      </w:r>
    </w:p>
    <w:p w:rsidR="00E71A3E" w:rsidRDefault="00137DB7">
      <w:pPr>
        <w:pStyle w:val="afffff"/>
        <w:ind w:firstLine="420"/>
      </w:pPr>
      <w:r>
        <w:rPr>
          <w:rFonts w:hint="eastAsia"/>
        </w:rPr>
        <w:t>将籽棉从棉株上分离，并将籽棉收集</w:t>
      </w:r>
      <w:proofErr w:type="gramStart"/>
      <w:r>
        <w:rPr>
          <w:rFonts w:hint="eastAsia"/>
        </w:rPr>
        <w:t>在集棉装置</w:t>
      </w:r>
      <w:proofErr w:type="gramEnd"/>
      <w:r>
        <w:rPr>
          <w:rFonts w:hint="eastAsia"/>
        </w:rPr>
        <w:t>中，经</w:t>
      </w:r>
      <w:r w:rsidR="009D6B11">
        <w:rPr>
          <w:rFonts w:hint="eastAsia"/>
        </w:rPr>
        <w:t>输送/压缩成型</w:t>
      </w:r>
      <w:r>
        <w:rPr>
          <w:rFonts w:hint="eastAsia"/>
        </w:rPr>
        <w:t>，具有外部介质包裹，呈规则形状</w:t>
      </w:r>
      <w:proofErr w:type="gramStart"/>
      <w:r>
        <w:rPr>
          <w:rFonts w:hint="eastAsia"/>
        </w:rPr>
        <w:t>棉包卸棉的</w:t>
      </w:r>
      <w:proofErr w:type="gramEnd"/>
      <w:r>
        <w:rPr>
          <w:rFonts w:hint="eastAsia"/>
        </w:rPr>
        <w:t>棉花收获机。</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合格尺寸棉包  qualified cotton bale</w:t>
      </w:r>
    </w:p>
    <w:p w:rsidR="00E71A3E" w:rsidRDefault="00137DB7">
      <w:pPr>
        <w:pStyle w:val="afffff"/>
        <w:ind w:firstLine="420"/>
      </w:pPr>
      <w:r>
        <w:rPr>
          <w:rFonts w:hint="eastAsia"/>
        </w:rPr>
        <w:t>棉包长度、</w:t>
      </w:r>
      <w:r>
        <w:t>直径</w:t>
      </w:r>
      <w:r>
        <w:rPr>
          <w:rFonts w:hint="eastAsia"/>
        </w:rPr>
        <w:t>与设计值差值不应大于10%，形状规整，包膜覆盖处无明显外漏花的棉包。</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成包率  rate of finished qualified bale</w:t>
      </w:r>
    </w:p>
    <w:p w:rsidR="00E71A3E" w:rsidRDefault="00137DB7">
      <w:pPr>
        <w:pStyle w:val="afffff"/>
        <w:ind w:firstLine="420"/>
      </w:pPr>
      <w:r>
        <w:rPr>
          <w:rFonts w:hint="eastAsia"/>
        </w:rPr>
        <w:t>采收作业时，</w:t>
      </w:r>
      <w:r w:rsidR="009D6B11" w:rsidRPr="009D6B11">
        <w:rPr>
          <w:rFonts w:hint="eastAsia"/>
        </w:rPr>
        <w:t>合格棉包数量</w:t>
      </w:r>
      <w:r w:rsidR="009D6B11">
        <w:rPr>
          <w:rFonts w:hint="eastAsia"/>
        </w:rPr>
        <w:t>占</w:t>
      </w:r>
      <w:r>
        <w:rPr>
          <w:rFonts w:hint="eastAsia"/>
        </w:rPr>
        <w:t>取样棉包总数量比例。</w:t>
      </w:r>
    </w:p>
    <w:p w:rsidR="00E71A3E" w:rsidRDefault="00137DB7">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棉包密度  cotton bale density</w:t>
      </w:r>
    </w:p>
    <w:p w:rsidR="00E71A3E" w:rsidRDefault="00137DB7">
      <w:pPr>
        <w:pStyle w:val="afffff"/>
        <w:ind w:firstLine="420"/>
      </w:pPr>
      <w:r>
        <w:rPr>
          <w:rFonts w:hint="eastAsia"/>
        </w:rPr>
        <w:t>单位体积棉包的质量。</w:t>
      </w:r>
    </w:p>
    <w:p w:rsidR="00E71A3E" w:rsidRDefault="00137DB7">
      <w:pPr>
        <w:pStyle w:val="affd"/>
        <w:spacing w:before="312" w:after="312"/>
      </w:pPr>
      <w:r>
        <w:rPr>
          <w:rFonts w:hint="eastAsia"/>
        </w:rPr>
        <w:t>技术</w:t>
      </w:r>
      <w:r>
        <w:t>要求</w:t>
      </w:r>
    </w:p>
    <w:p w:rsidR="00E71A3E" w:rsidRDefault="00137DB7">
      <w:pPr>
        <w:pStyle w:val="affe"/>
        <w:spacing w:before="156" w:after="156"/>
      </w:pPr>
      <w:r>
        <w:rPr>
          <w:rFonts w:hint="eastAsia"/>
        </w:rPr>
        <w:t>作业</w:t>
      </w:r>
      <w:r>
        <w:t>条件</w:t>
      </w:r>
    </w:p>
    <w:p w:rsidR="00E71A3E" w:rsidRDefault="00137DB7">
      <w:pPr>
        <w:pStyle w:val="afffff"/>
        <w:ind w:firstLine="420"/>
      </w:pPr>
      <w:r>
        <w:t>作业条件</w:t>
      </w:r>
      <w:r>
        <w:rPr>
          <w:rFonts w:hint="eastAsia"/>
        </w:rPr>
        <w:t>应</w:t>
      </w:r>
      <w:r>
        <w:t>符合下列要求：</w:t>
      </w:r>
    </w:p>
    <w:p w:rsidR="00E71A3E" w:rsidRDefault="009629E5" w:rsidP="009629E5">
      <w:pPr>
        <w:pStyle w:val="af3"/>
        <w:numPr>
          <w:ilvl w:val="0"/>
          <w:numId w:val="0"/>
        </w:numPr>
        <w:ind w:left="568"/>
        <w:rPr>
          <w:kern w:val="2"/>
          <w:szCs w:val="21"/>
        </w:rPr>
      </w:pPr>
      <w:r>
        <w:rPr>
          <w:rFonts w:hint="eastAsia"/>
        </w:rPr>
        <w:t>——</w:t>
      </w:r>
      <w:r w:rsidR="00137DB7">
        <w:t>棉花种植模式必须符合棉花收获机采收的要求，</w:t>
      </w:r>
      <w:proofErr w:type="gramStart"/>
      <w:r w:rsidR="00137DB7">
        <w:t>待采棉田</w:t>
      </w:r>
      <w:proofErr w:type="gramEnd"/>
      <w:r w:rsidR="00137DB7">
        <w:t>的地表应较平坦，无沟渠、较大田埂</w:t>
      </w:r>
      <w:r w:rsidR="00137DB7">
        <w:rPr>
          <w:rFonts w:hint="eastAsia"/>
        </w:rPr>
        <w:t>，</w:t>
      </w:r>
      <w:r w:rsidR="00137DB7">
        <w:rPr>
          <w:rFonts w:hAnsi="宋体"/>
        </w:rPr>
        <w:t>无法清除的障碍物应</w:t>
      </w:r>
      <w:proofErr w:type="gramStart"/>
      <w:r w:rsidR="00137DB7">
        <w:rPr>
          <w:rFonts w:hAnsi="宋体"/>
        </w:rPr>
        <w:t>作出</w:t>
      </w:r>
      <w:proofErr w:type="gramEnd"/>
      <w:r w:rsidR="00137DB7">
        <w:rPr>
          <w:rFonts w:hAnsi="宋体"/>
        </w:rPr>
        <w:t>明显标记</w:t>
      </w:r>
      <w:r w:rsidR="00137DB7">
        <w:rPr>
          <w:rFonts w:hAnsi="宋体" w:hint="eastAsia"/>
        </w:rPr>
        <w:t>；</w:t>
      </w:r>
    </w:p>
    <w:p w:rsidR="00E71A3E" w:rsidRDefault="009629E5" w:rsidP="009629E5">
      <w:pPr>
        <w:pStyle w:val="af3"/>
        <w:numPr>
          <w:ilvl w:val="0"/>
          <w:numId w:val="0"/>
        </w:numPr>
        <w:ind w:left="568"/>
      </w:pPr>
      <w:r>
        <w:rPr>
          <w:rFonts w:hint="eastAsia"/>
        </w:rPr>
        <w:t>——</w:t>
      </w:r>
      <w:r w:rsidR="00137DB7">
        <w:t>棉花需经脱叶催熟技术处理，脱叶率应在80%以上，棉</w:t>
      </w:r>
      <w:r w:rsidR="00137DB7">
        <w:rPr>
          <w:rFonts w:hint="eastAsia"/>
        </w:rPr>
        <w:t>铃</w:t>
      </w:r>
      <w:r w:rsidR="00137DB7">
        <w:t>的吐絮率应在80%以上，籽棉含水率不大于12%，棉株上应无杂物，如塑料残物、</w:t>
      </w:r>
      <w:proofErr w:type="gramStart"/>
      <w:r w:rsidR="00137DB7">
        <w:t>化纤残</w:t>
      </w:r>
      <w:r w:rsidR="00137DB7">
        <w:rPr>
          <w:rFonts w:hint="eastAsia"/>
        </w:rPr>
        <w:t>条</w:t>
      </w:r>
      <w:r w:rsidR="00137DB7">
        <w:t>等</w:t>
      </w:r>
      <w:proofErr w:type="gramEnd"/>
      <w:r w:rsidR="00137DB7">
        <w:rPr>
          <w:rFonts w:hint="eastAsia"/>
        </w:rPr>
        <w:t>；</w:t>
      </w:r>
    </w:p>
    <w:p w:rsidR="00E71A3E" w:rsidRDefault="009629E5" w:rsidP="009629E5">
      <w:pPr>
        <w:pStyle w:val="af3"/>
        <w:numPr>
          <w:ilvl w:val="0"/>
          <w:numId w:val="0"/>
        </w:numPr>
        <w:ind w:left="568"/>
      </w:pPr>
      <w:r>
        <w:rPr>
          <w:rFonts w:hint="eastAsia"/>
        </w:rPr>
        <w:t>——</w:t>
      </w:r>
      <w:r w:rsidR="00137DB7">
        <w:t>生长高度在65cm</w:t>
      </w:r>
      <w:r w:rsidR="00137DB7">
        <w:rPr>
          <w:rFonts w:hint="eastAsia"/>
        </w:rPr>
        <w:t>～120cm之间的棉株数量占比应大于90%</w:t>
      </w:r>
      <w:r w:rsidR="00137DB7">
        <w:t>，最低结铃离地高度大于18cm</w:t>
      </w:r>
      <w:r w:rsidR="00137DB7">
        <w:rPr>
          <w:rFonts w:hint="eastAsia"/>
        </w:rPr>
        <w:t>的棉株数量占比应大于90%</w:t>
      </w:r>
      <w:r w:rsidR="00137DB7">
        <w:t>，</w:t>
      </w:r>
      <w:r w:rsidR="00137DB7">
        <w:rPr>
          <w:rFonts w:hint="eastAsia"/>
        </w:rPr>
        <w:t>无</w:t>
      </w:r>
      <w:r w:rsidR="00137DB7">
        <w:t>倒伏，籽棉产量在3750kg/hm</w:t>
      </w:r>
      <w:r w:rsidR="00137DB7">
        <w:rPr>
          <w:vertAlign w:val="superscript"/>
        </w:rPr>
        <w:t>2</w:t>
      </w:r>
      <w:r w:rsidR="00137DB7">
        <w:t>以上</w:t>
      </w:r>
      <w:r w:rsidR="00137DB7">
        <w:rPr>
          <w:rFonts w:hint="eastAsia"/>
        </w:rPr>
        <w:t>；</w:t>
      </w:r>
    </w:p>
    <w:p w:rsidR="00E71A3E" w:rsidRDefault="009629E5" w:rsidP="009629E5">
      <w:pPr>
        <w:pStyle w:val="af3"/>
        <w:numPr>
          <w:ilvl w:val="0"/>
          <w:numId w:val="0"/>
        </w:numPr>
        <w:ind w:left="568"/>
      </w:pPr>
      <w:r>
        <w:rPr>
          <w:rFonts w:hint="eastAsia"/>
        </w:rPr>
        <w:t>——</w:t>
      </w:r>
      <w:r w:rsidR="00137DB7">
        <w:rPr>
          <w:rFonts w:hint="eastAsia"/>
        </w:rPr>
        <w:t>打包膜的质量应符合棉花收获机使用说明书的要求。</w:t>
      </w:r>
    </w:p>
    <w:p w:rsidR="00E71A3E" w:rsidRDefault="00137DB7">
      <w:pPr>
        <w:pStyle w:val="affe"/>
        <w:spacing w:before="156" w:after="156"/>
      </w:pPr>
      <w:r>
        <w:rPr>
          <w:rFonts w:hint="eastAsia"/>
        </w:rPr>
        <w:t>作业性能指标</w:t>
      </w:r>
    </w:p>
    <w:p w:rsidR="00E71A3E" w:rsidRDefault="00137DB7">
      <w:pPr>
        <w:pStyle w:val="afffff"/>
        <w:ind w:firstLine="420"/>
      </w:pPr>
      <w:r>
        <w:t>在使用说明书规定的作业速度下，并符合4.2规定的作业条件下，棉花收获机作业性能指标应符合表1的规定。</w:t>
      </w:r>
    </w:p>
    <w:p w:rsidR="00E71A3E" w:rsidRDefault="00137DB7">
      <w:pPr>
        <w:pStyle w:val="aff3"/>
        <w:spacing w:before="156" w:after="156"/>
      </w:pPr>
      <w:r>
        <w:rPr>
          <w:rFonts w:hint="eastAsia"/>
        </w:rPr>
        <w:t>作业</w:t>
      </w:r>
      <w:r>
        <w:t>性能指标</w:t>
      </w:r>
    </w:p>
    <w:tbl>
      <w:tblPr>
        <w:tblStyle w:val="affff2"/>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E71A3E">
        <w:trPr>
          <w:tblHeader/>
          <w:jc w:val="center"/>
        </w:trPr>
        <w:tc>
          <w:tcPr>
            <w:tcW w:w="1666" w:type="pct"/>
            <w:tcBorders>
              <w:top w:val="single" w:sz="8" w:space="0" w:color="auto"/>
              <w:bottom w:val="single" w:sz="8" w:space="0" w:color="auto"/>
            </w:tcBorders>
            <w:shd w:val="clear" w:color="auto" w:fill="auto"/>
            <w:vAlign w:val="center"/>
          </w:tcPr>
          <w:p w:rsidR="00E71A3E" w:rsidRDefault="00137DB7">
            <w:pPr>
              <w:pStyle w:val="afffffffff3"/>
            </w:pPr>
            <w:r>
              <w:rPr>
                <w:rFonts w:hint="eastAsia"/>
              </w:rPr>
              <w:t>项目</w:t>
            </w:r>
          </w:p>
        </w:tc>
        <w:tc>
          <w:tcPr>
            <w:tcW w:w="1667" w:type="pct"/>
            <w:tcBorders>
              <w:top w:val="single" w:sz="8" w:space="0" w:color="auto"/>
              <w:bottom w:val="single" w:sz="8" w:space="0" w:color="auto"/>
            </w:tcBorders>
            <w:shd w:val="clear" w:color="auto" w:fill="auto"/>
            <w:vAlign w:val="center"/>
          </w:tcPr>
          <w:p w:rsidR="00E71A3E" w:rsidRDefault="00137DB7">
            <w:pPr>
              <w:pStyle w:val="afffffffff3"/>
            </w:pPr>
            <w:r>
              <w:rPr>
                <w:rFonts w:hint="eastAsia"/>
              </w:rPr>
              <w:t>单位</w:t>
            </w:r>
          </w:p>
        </w:tc>
        <w:tc>
          <w:tcPr>
            <w:tcW w:w="1667" w:type="pct"/>
            <w:tcBorders>
              <w:top w:val="single" w:sz="8" w:space="0" w:color="auto"/>
              <w:bottom w:val="single" w:sz="8" w:space="0" w:color="auto"/>
            </w:tcBorders>
            <w:shd w:val="clear" w:color="auto" w:fill="auto"/>
            <w:vAlign w:val="center"/>
          </w:tcPr>
          <w:p w:rsidR="00E71A3E" w:rsidRDefault="00137DB7">
            <w:pPr>
              <w:pStyle w:val="afffffffff3"/>
            </w:pPr>
            <w:r>
              <w:rPr>
                <w:rFonts w:hint="eastAsia"/>
              </w:rPr>
              <w:t>指标</w:t>
            </w:r>
          </w:p>
        </w:tc>
      </w:tr>
      <w:tr w:rsidR="00E71A3E">
        <w:trPr>
          <w:jc w:val="center"/>
        </w:trPr>
        <w:tc>
          <w:tcPr>
            <w:tcW w:w="1666" w:type="pct"/>
            <w:tcBorders>
              <w:top w:val="single" w:sz="8" w:space="0" w:color="auto"/>
            </w:tcBorders>
            <w:shd w:val="clear" w:color="auto" w:fill="auto"/>
            <w:vAlign w:val="center"/>
          </w:tcPr>
          <w:p w:rsidR="00E71A3E" w:rsidRDefault="00137DB7">
            <w:pPr>
              <w:pStyle w:val="afffffffff3"/>
            </w:pPr>
            <w:proofErr w:type="gramStart"/>
            <w:r>
              <w:rPr>
                <w:rFonts w:hint="eastAsia"/>
              </w:rPr>
              <w:t>采净</w:t>
            </w:r>
            <w:r>
              <w:t>率</w:t>
            </w:r>
            <w:proofErr w:type="gramEnd"/>
          </w:p>
        </w:tc>
        <w:tc>
          <w:tcPr>
            <w:tcW w:w="1667" w:type="pct"/>
            <w:tcBorders>
              <w:top w:val="single" w:sz="8" w:space="0" w:color="auto"/>
            </w:tcBorders>
            <w:shd w:val="clear" w:color="auto" w:fill="auto"/>
            <w:vAlign w:val="center"/>
          </w:tcPr>
          <w:p w:rsidR="00E71A3E" w:rsidRDefault="00137DB7">
            <w:pPr>
              <w:pStyle w:val="afffffffff3"/>
            </w:pPr>
            <w:r>
              <w:rPr>
                <w:rFonts w:hint="eastAsia"/>
              </w:rPr>
              <w:t>/</w:t>
            </w:r>
          </w:p>
        </w:tc>
        <w:tc>
          <w:tcPr>
            <w:tcW w:w="1667" w:type="pct"/>
            <w:tcBorders>
              <w:top w:val="single" w:sz="8" w:space="0" w:color="auto"/>
            </w:tcBorders>
            <w:shd w:val="clear" w:color="auto" w:fill="auto"/>
            <w:vAlign w:val="center"/>
          </w:tcPr>
          <w:p w:rsidR="00E71A3E" w:rsidRDefault="00137DB7">
            <w:pPr>
              <w:pStyle w:val="afffffffff3"/>
            </w:pPr>
            <w:r>
              <w:rPr>
                <w:rFonts w:asciiTheme="majorHAnsi" w:eastAsiaTheme="majorHAnsi" w:hAnsiTheme="majorHAnsi"/>
                <w:szCs w:val="18"/>
              </w:rPr>
              <w:t>≥</w:t>
            </w:r>
            <w:r>
              <w:rPr>
                <w:rFonts w:ascii="Times New Roman" w:hint="eastAsia"/>
              </w:rPr>
              <w:t>93</w:t>
            </w:r>
            <w:r>
              <w:rPr>
                <w:rFonts w:ascii="Times New Roman"/>
              </w:rPr>
              <w:t>%</w:t>
            </w:r>
          </w:p>
        </w:tc>
      </w:tr>
      <w:tr w:rsidR="00E71A3E">
        <w:trPr>
          <w:jc w:val="center"/>
        </w:trPr>
        <w:tc>
          <w:tcPr>
            <w:tcW w:w="1666" w:type="pct"/>
            <w:shd w:val="clear" w:color="auto" w:fill="auto"/>
            <w:vAlign w:val="center"/>
          </w:tcPr>
          <w:p w:rsidR="00E71A3E" w:rsidRDefault="00137DB7">
            <w:pPr>
              <w:pStyle w:val="afffffffff3"/>
            </w:pPr>
            <w:r>
              <w:rPr>
                <w:rFonts w:hint="eastAsia"/>
              </w:rPr>
              <w:t>籽棉</w:t>
            </w:r>
            <w:r>
              <w:t>含杂率</w:t>
            </w:r>
          </w:p>
        </w:tc>
        <w:tc>
          <w:tcPr>
            <w:tcW w:w="1667" w:type="pct"/>
            <w:shd w:val="clear" w:color="auto" w:fill="auto"/>
            <w:vAlign w:val="center"/>
          </w:tcPr>
          <w:p w:rsidR="00E71A3E" w:rsidRDefault="00137DB7">
            <w:pPr>
              <w:pStyle w:val="afffffffff3"/>
            </w:pPr>
            <w:r>
              <w:rPr>
                <w:rFonts w:hint="eastAsia"/>
              </w:rPr>
              <w:t>/</w:t>
            </w:r>
          </w:p>
        </w:tc>
        <w:tc>
          <w:tcPr>
            <w:tcW w:w="1667" w:type="pct"/>
            <w:shd w:val="clear" w:color="auto" w:fill="auto"/>
            <w:vAlign w:val="center"/>
          </w:tcPr>
          <w:p w:rsidR="00E71A3E" w:rsidRDefault="00137DB7" w:rsidP="0074281D">
            <w:pPr>
              <w:pStyle w:val="afffffffff3"/>
            </w:pPr>
            <w:r>
              <w:rPr>
                <w:rFonts w:asciiTheme="majorHAnsi" w:eastAsiaTheme="majorHAnsi" w:hAnsiTheme="majorHAnsi"/>
                <w:szCs w:val="18"/>
              </w:rPr>
              <w:t>≤</w:t>
            </w:r>
            <w:r w:rsidR="0074281D">
              <w:rPr>
                <w:rFonts w:ascii="Times New Roman" w:hint="eastAsia"/>
              </w:rPr>
              <w:t>9</w:t>
            </w:r>
            <w:r>
              <w:rPr>
                <w:rFonts w:ascii="Times New Roman"/>
              </w:rPr>
              <w:t>%</w:t>
            </w:r>
          </w:p>
        </w:tc>
      </w:tr>
      <w:tr w:rsidR="00E71A3E">
        <w:trPr>
          <w:jc w:val="center"/>
        </w:trPr>
        <w:tc>
          <w:tcPr>
            <w:tcW w:w="1666" w:type="pct"/>
            <w:shd w:val="clear" w:color="auto" w:fill="auto"/>
            <w:vAlign w:val="center"/>
          </w:tcPr>
          <w:p w:rsidR="00E71A3E" w:rsidRDefault="00137DB7">
            <w:pPr>
              <w:pStyle w:val="afffffffff3"/>
            </w:pPr>
            <w:r>
              <w:rPr>
                <w:rFonts w:hint="eastAsia"/>
              </w:rPr>
              <w:t>撞落</w:t>
            </w:r>
            <w:r>
              <w:t>棉率</w:t>
            </w:r>
          </w:p>
        </w:tc>
        <w:tc>
          <w:tcPr>
            <w:tcW w:w="1667" w:type="pct"/>
            <w:shd w:val="clear" w:color="auto" w:fill="auto"/>
            <w:vAlign w:val="center"/>
          </w:tcPr>
          <w:p w:rsidR="00E71A3E" w:rsidRDefault="00137DB7">
            <w:pPr>
              <w:pStyle w:val="afffffffff3"/>
            </w:pPr>
            <w:r>
              <w:rPr>
                <w:rFonts w:hint="eastAsia"/>
              </w:rPr>
              <w:t>/</w:t>
            </w:r>
          </w:p>
        </w:tc>
        <w:tc>
          <w:tcPr>
            <w:tcW w:w="1667" w:type="pct"/>
            <w:shd w:val="clear" w:color="auto" w:fill="auto"/>
            <w:vAlign w:val="center"/>
          </w:tcPr>
          <w:p w:rsidR="00E71A3E" w:rsidRDefault="00137DB7">
            <w:pPr>
              <w:pStyle w:val="afffffffff3"/>
            </w:pPr>
            <w:r>
              <w:rPr>
                <w:rFonts w:asciiTheme="majorHAnsi" w:eastAsiaTheme="majorHAnsi" w:hAnsiTheme="majorHAnsi"/>
                <w:szCs w:val="18"/>
              </w:rPr>
              <w:t>≤</w:t>
            </w:r>
            <w:r>
              <w:rPr>
                <w:rFonts w:ascii="Times New Roman"/>
              </w:rPr>
              <w:t>2.5%</w:t>
            </w:r>
          </w:p>
        </w:tc>
      </w:tr>
      <w:tr w:rsidR="00E71A3E">
        <w:trPr>
          <w:jc w:val="center"/>
        </w:trPr>
        <w:tc>
          <w:tcPr>
            <w:tcW w:w="1666" w:type="pct"/>
            <w:shd w:val="clear" w:color="auto" w:fill="auto"/>
            <w:vAlign w:val="center"/>
          </w:tcPr>
          <w:p w:rsidR="00E71A3E" w:rsidRDefault="00137DB7">
            <w:pPr>
              <w:pStyle w:val="afffffffff3"/>
            </w:pPr>
            <w:r>
              <w:rPr>
                <w:rFonts w:hint="eastAsia"/>
              </w:rPr>
              <w:t>籽棉</w:t>
            </w:r>
            <w:r>
              <w:t>含水率增加值</w:t>
            </w:r>
          </w:p>
        </w:tc>
        <w:tc>
          <w:tcPr>
            <w:tcW w:w="1667" w:type="pct"/>
            <w:shd w:val="clear" w:color="auto" w:fill="auto"/>
            <w:vAlign w:val="center"/>
          </w:tcPr>
          <w:p w:rsidR="00E71A3E" w:rsidRDefault="00137DB7">
            <w:pPr>
              <w:pStyle w:val="afffffffff3"/>
            </w:pPr>
            <w:r>
              <w:rPr>
                <w:rFonts w:hint="eastAsia"/>
              </w:rPr>
              <w:t>/</w:t>
            </w:r>
          </w:p>
        </w:tc>
        <w:tc>
          <w:tcPr>
            <w:tcW w:w="1667" w:type="pct"/>
            <w:shd w:val="clear" w:color="auto" w:fill="auto"/>
            <w:vAlign w:val="center"/>
          </w:tcPr>
          <w:p w:rsidR="00E71A3E" w:rsidRDefault="00137DB7">
            <w:pPr>
              <w:pStyle w:val="afffffffff3"/>
            </w:pPr>
            <w:r>
              <w:rPr>
                <w:rFonts w:asciiTheme="majorHAnsi" w:eastAsiaTheme="majorHAnsi" w:hAnsiTheme="majorHAnsi"/>
                <w:szCs w:val="18"/>
              </w:rPr>
              <w:t>≤</w:t>
            </w:r>
            <w:r>
              <w:rPr>
                <w:rFonts w:ascii="Times New Roman"/>
              </w:rPr>
              <w:t>3%</w:t>
            </w:r>
          </w:p>
        </w:tc>
      </w:tr>
      <w:tr w:rsidR="00E71A3E">
        <w:trPr>
          <w:jc w:val="center"/>
        </w:trPr>
        <w:tc>
          <w:tcPr>
            <w:tcW w:w="1666" w:type="pct"/>
            <w:shd w:val="clear" w:color="auto" w:fill="auto"/>
            <w:vAlign w:val="center"/>
          </w:tcPr>
          <w:p w:rsidR="00E71A3E" w:rsidRDefault="00137DB7">
            <w:pPr>
              <w:pStyle w:val="afffffffff3"/>
            </w:pPr>
            <w:r>
              <w:rPr>
                <w:rFonts w:hAnsi="宋体" w:hint="eastAsia"/>
                <w:szCs w:val="18"/>
              </w:rPr>
              <w:t>成包率</w:t>
            </w:r>
            <w:r>
              <w:rPr>
                <w:rFonts w:ascii="Times New Roman"/>
                <w:szCs w:val="18"/>
                <w:vertAlign w:val="superscript"/>
              </w:rPr>
              <w:t>a</w:t>
            </w:r>
          </w:p>
        </w:tc>
        <w:tc>
          <w:tcPr>
            <w:tcW w:w="1667" w:type="pct"/>
            <w:shd w:val="clear" w:color="auto" w:fill="auto"/>
            <w:vAlign w:val="center"/>
          </w:tcPr>
          <w:p w:rsidR="00E71A3E" w:rsidRDefault="00137DB7">
            <w:pPr>
              <w:pStyle w:val="afffffffff3"/>
              <w:rPr>
                <w:rFonts w:ascii="Times New Roman"/>
              </w:rPr>
            </w:pPr>
            <w:r>
              <w:rPr>
                <w:rFonts w:ascii="Times New Roman"/>
              </w:rPr>
              <w:t>/</w:t>
            </w:r>
          </w:p>
        </w:tc>
        <w:tc>
          <w:tcPr>
            <w:tcW w:w="1667" w:type="pct"/>
            <w:shd w:val="clear" w:color="auto" w:fill="auto"/>
            <w:vAlign w:val="center"/>
          </w:tcPr>
          <w:p w:rsidR="00E71A3E" w:rsidRDefault="00137DB7">
            <w:pPr>
              <w:spacing w:line="240" w:lineRule="auto"/>
              <w:jc w:val="center"/>
              <w:rPr>
                <w:rFonts w:ascii="Times New Roman" w:hAnsi="Times New Roman"/>
                <w:sz w:val="18"/>
                <w:szCs w:val="18"/>
              </w:rPr>
            </w:pPr>
            <w:r>
              <w:rPr>
                <w:rFonts w:asciiTheme="majorHAnsi" w:eastAsiaTheme="majorHAnsi" w:hAnsiTheme="majorHAnsi"/>
                <w:sz w:val="18"/>
                <w:szCs w:val="18"/>
              </w:rPr>
              <w:t>≥</w:t>
            </w:r>
            <w:r>
              <w:rPr>
                <w:rFonts w:ascii="Times New Roman" w:hAnsi="Times New Roman"/>
                <w:sz w:val="18"/>
                <w:szCs w:val="18"/>
              </w:rPr>
              <w:t>98%</w:t>
            </w:r>
          </w:p>
        </w:tc>
      </w:tr>
      <w:tr w:rsidR="00E71A3E">
        <w:trPr>
          <w:jc w:val="center"/>
        </w:trPr>
        <w:tc>
          <w:tcPr>
            <w:tcW w:w="1666" w:type="pct"/>
            <w:shd w:val="clear" w:color="auto" w:fill="auto"/>
            <w:vAlign w:val="center"/>
          </w:tcPr>
          <w:p w:rsidR="00E71A3E" w:rsidRDefault="00137DB7">
            <w:pPr>
              <w:pStyle w:val="afffffffff3"/>
            </w:pPr>
            <w:r>
              <w:rPr>
                <w:rFonts w:hAnsi="宋体" w:hint="eastAsia"/>
                <w:szCs w:val="18"/>
              </w:rPr>
              <w:t>棉包密度</w:t>
            </w:r>
            <w:r>
              <w:rPr>
                <w:rFonts w:ascii="Times New Roman"/>
                <w:szCs w:val="18"/>
                <w:vertAlign w:val="superscript"/>
              </w:rPr>
              <w:t>a</w:t>
            </w:r>
          </w:p>
        </w:tc>
        <w:tc>
          <w:tcPr>
            <w:tcW w:w="1667" w:type="pct"/>
            <w:shd w:val="clear" w:color="auto" w:fill="auto"/>
            <w:vAlign w:val="center"/>
          </w:tcPr>
          <w:p w:rsidR="00E71A3E" w:rsidRDefault="00137DB7">
            <w:pPr>
              <w:pStyle w:val="afffffffff3"/>
              <w:rPr>
                <w:rFonts w:ascii="Times New Roman"/>
              </w:rPr>
            </w:pPr>
            <w:r>
              <w:rPr>
                <w:rFonts w:ascii="Times New Roman"/>
                <w:szCs w:val="18"/>
              </w:rPr>
              <w:t>kg/m</w:t>
            </w:r>
            <w:r>
              <w:rPr>
                <w:rFonts w:ascii="Times New Roman"/>
                <w:szCs w:val="18"/>
                <w:vertAlign w:val="superscript"/>
              </w:rPr>
              <w:t>3</w:t>
            </w:r>
          </w:p>
        </w:tc>
        <w:tc>
          <w:tcPr>
            <w:tcW w:w="1667" w:type="pct"/>
            <w:shd w:val="clear" w:color="auto" w:fill="auto"/>
            <w:vAlign w:val="center"/>
          </w:tcPr>
          <w:p w:rsidR="00E71A3E" w:rsidRDefault="00137DB7">
            <w:pPr>
              <w:spacing w:line="240" w:lineRule="auto"/>
              <w:jc w:val="center"/>
              <w:rPr>
                <w:rFonts w:ascii="Times New Roman" w:hAnsi="Times New Roman"/>
                <w:sz w:val="18"/>
                <w:szCs w:val="18"/>
              </w:rPr>
            </w:pPr>
            <w:r>
              <w:rPr>
                <w:rFonts w:asciiTheme="majorHAnsi" w:eastAsiaTheme="majorHAnsi" w:hAnsiTheme="majorHAnsi"/>
                <w:sz w:val="18"/>
                <w:szCs w:val="18"/>
              </w:rPr>
              <w:t>≥</w:t>
            </w:r>
            <w:r>
              <w:rPr>
                <w:rFonts w:ascii="Times New Roman" w:hAnsi="Times New Roman"/>
                <w:sz w:val="18"/>
                <w:szCs w:val="18"/>
              </w:rPr>
              <w:t>190</w:t>
            </w:r>
          </w:p>
        </w:tc>
      </w:tr>
      <w:tr w:rsidR="00E71A3E">
        <w:trPr>
          <w:jc w:val="center"/>
        </w:trPr>
        <w:tc>
          <w:tcPr>
            <w:tcW w:w="5000" w:type="pct"/>
            <w:gridSpan w:val="3"/>
            <w:tcBorders>
              <w:top w:val="single" w:sz="8" w:space="0" w:color="auto"/>
              <w:bottom w:val="single" w:sz="8" w:space="0" w:color="auto"/>
            </w:tcBorders>
            <w:shd w:val="clear" w:color="auto" w:fill="auto"/>
            <w:vAlign w:val="center"/>
          </w:tcPr>
          <w:p w:rsidR="00E71A3E" w:rsidRDefault="00137DB7">
            <w:pPr>
              <w:pStyle w:val="af5"/>
            </w:pPr>
            <w:r>
              <w:rPr>
                <w:rFonts w:hint="eastAsia"/>
              </w:rPr>
              <w:t xml:space="preserve"> 适用于</w:t>
            </w:r>
            <w:r>
              <w:t>打包</w:t>
            </w:r>
            <w:r>
              <w:rPr>
                <w:rFonts w:hint="eastAsia"/>
              </w:rPr>
              <w:t>棉花</w:t>
            </w:r>
            <w:r>
              <w:t>收获机</w:t>
            </w:r>
          </w:p>
        </w:tc>
      </w:tr>
    </w:tbl>
    <w:p w:rsidR="00E71A3E" w:rsidRDefault="00137DB7">
      <w:pPr>
        <w:pStyle w:val="affe"/>
        <w:spacing w:before="156" w:after="156"/>
      </w:pPr>
      <w:r>
        <w:rPr>
          <w:rFonts w:hint="eastAsia"/>
        </w:rPr>
        <w:t>可靠性</w:t>
      </w:r>
    </w:p>
    <w:p w:rsidR="00E71A3E" w:rsidRDefault="00137DB7">
      <w:pPr>
        <w:pStyle w:val="affffffffb"/>
      </w:pPr>
      <w:r>
        <w:rPr>
          <w:rFonts w:hint="eastAsia"/>
        </w:rPr>
        <w:t>棉花收获机</w:t>
      </w:r>
      <w:r>
        <w:t>平均故障</w:t>
      </w:r>
      <w:r>
        <w:rPr>
          <w:rFonts w:hint="eastAsia"/>
        </w:rPr>
        <w:t>间隔</w:t>
      </w:r>
      <w:r>
        <w:t>时间不应小于</w:t>
      </w:r>
      <w:r>
        <w:rPr>
          <w:rFonts w:hint="eastAsia"/>
        </w:rPr>
        <w:t>50</w:t>
      </w:r>
      <w:r>
        <w:t>h</w:t>
      </w:r>
      <w:r>
        <w:rPr>
          <w:rFonts w:hint="eastAsia"/>
        </w:rPr>
        <w:t>。</w:t>
      </w:r>
    </w:p>
    <w:p w:rsidR="00E71A3E" w:rsidRDefault="00137DB7">
      <w:pPr>
        <w:pStyle w:val="affffffffb"/>
      </w:pPr>
      <w:r>
        <w:lastRenderedPageBreak/>
        <w:t>棉花收获机有效度应大于等于9</w:t>
      </w:r>
      <w:r>
        <w:rPr>
          <w:rFonts w:hint="eastAsia"/>
        </w:rPr>
        <w:t>3</w:t>
      </w:r>
      <w:r>
        <w:t>％。</w:t>
      </w:r>
    </w:p>
    <w:p w:rsidR="00E71A3E" w:rsidRDefault="00137DB7">
      <w:pPr>
        <w:pStyle w:val="affffffffb"/>
      </w:pPr>
      <w:r>
        <w:rPr>
          <w:rFonts w:hint="eastAsia"/>
        </w:rPr>
        <w:t>棉花收获</w:t>
      </w:r>
      <w:proofErr w:type="gramStart"/>
      <w:r>
        <w:rPr>
          <w:rFonts w:hint="eastAsia"/>
        </w:rPr>
        <w:t>机</w:t>
      </w:r>
      <w:r>
        <w:t>摘锭</w:t>
      </w:r>
      <w:proofErr w:type="gramEnd"/>
      <w:r>
        <w:t>使用寿命不应小于</w:t>
      </w:r>
      <w:r>
        <w:rPr>
          <w:rFonts w:hint="eastAsia"/>
        </w:rPr>
        <w:t>500</w:t>
      </w:r>
      <w:r>
        <w:t>h，</w:t>
      </w:r>
      <w:proofErr w:type="gramStart"/>
      <w:r>
        <w:t>脱棉盘</w:t>
      </w:r>
      <w:proofErr w:type="gramEnd"/>
      <w:r>
        <w:t>、湿润板使用寿命不应小于</w:t>
      </w:r>
      <w:r>
        <w:rPr>
          <w:rFonts w:hint="eastAsia"/>
        </w:rPr>
        <w:t>3</w:t>
      </w:r>
      <w:r>
        <w:t>00h</w:t>
      </w:r>
      <w:r>
        <w:rPr>
          <w:rFonts w:hint="eastAsia"/>
        </w:rPr>
        <w:t>。</w:t>
      </w:r>
    </w:p>
    <w:p w:rsidR="00E71A3E" w:rsidRDefault="00137DB7">
      <w:pPr>
        <w:pStyle w:val="affe"/>
        <w:spacing w:before="156" w:after="156"/>
      </w:pPr>
      <w:r>
        <w:rPr>
          <w:rFonts w:hint="eastAsia"/>
        </w:rPr>
        <w:t>安全</w:t>
      </w:r>
      <w:r>
        <w:t>要求</w:t>
      </w:r>
    </w:p>
    <w:p w:rsidR="00E71A3E" w:rsidRDefault="00137DB7">
      <w:pPr>
        <w:pStyle w:val="affffffffb"/>
      </w:pPr>
      <w:r>
        <w:t>对操作者存在或有潜在危险的部位</w:t>
      </w:r>
      <w:r>
        <w:rPr>
          <w:rFonts w:hint="eastAsia"/>
        </w:rPr>
        <w:t>（</w:t>
      </w:r>
      <w:r>
        <w:t>正常操作时必须外露的功能件，防护装置的开口处和维修保养时有危险的部位</w:t>
      </w:r>
      <w:r w:rsidR="009D6B11">
        <w:rPr>
          <w:rFonts w:hint="eastAsia"/>
        </w:rPr>
        <w:t>，如采摘装置、集棉箱、旋风罩、打包装置、卸包</w:t>
      </w:r>
      <w:r>
        <w:rPr>
          <w:rFonts w:hint="eastAsia"/>
        </w:rPr>
        <w:t>架、高温部件等</w:t>
      </w:r>
      <w:r>
        <w:t>）</w:t>
      </w:r>
      <w:r>
        <w:rPr>
          <w:rFonts w:hint="eastAsia"/>
        </w:rPr>
        <w:t>，</w:t>
      </w:r>
      <w:r>
        <w:t>应在明显位置固定耐久的安全标志。安全标志应符合GB</w:t>
      </w:r>
      <w:r>
        <w:rPr>
          <w:rFonts w:hint="eastAsia"/>
        </w:rPr>
        <w:t xml:space="preserve"> </w:t>
      </w:r>
      <w:r>
        <w:t>10396的规定。</w:t>
      </w:r>
    </w:p>
    <w:p w:rsidR="00E71A3E" w:rsidRDefault="00137DB7">
      <w:pPr>
        <w:pStyle w:val="affffffffb"/>
      </w:pPr>
      <w:r>
        <w:t>自走式棉花收获机应有独立的行走制动装置，以75%最高行驶速度制动时，制动距离不大于10</w:t>
      </w:r>
      <w:r>
        <w:rPr>
          <w:rFonts w:hint="eastAsia"/>
        </w:rPr>
        <w:t xml:space="preserve"> </w:t>
      </w:r>
      <w:r>
        <w:t>m，且后轮不应跳起。</w:t>
      </w:r>
    </w:p>
    <w:p w:rsidR="00E71A3E" w:rsidRDefault="00137DB7">
      <w:pPr>
        <w:pStyle w:val="affffffffb"/>
      </w:pPr>
      <w:r>
        <w:t>自走式棉花收获机应有独立的驻车制动装置，驻车制动器锁定手柄</w:t>
      </w:r>
      <w:r>
        <w:rPr>
          <w:rFonts w:hint="eastAsia"/>
        </w:rPr>
        <w:t>（按钮）</w:t>
      </w:r>
      <w:r>
        <w:t>或踏板必须可靠，没有外力不能松脱，并能可靠地停在20</w:t>
      </w:r>
      <w:r>
        <w:rPr>
          <w:rFonts w:hint="eastAsia"/>
        </w:rPr>
        <w:t>%</w:t>
      </w:r>
      <w:r>
        <w:t>（11</w:t>
      </w:r>
      <w:r>
        <w:t>°</w:t>
      </w:r>
      <w:r>
        <w:t>18</w:t>
      </w:r>
      <w:r>
        <w:t>′</w:t>
      </w:r>
      <w:r>
        <w:t>）的干硬纵向坡道上。</w:t>
      </w:r>
    </w:p>
    <w:p w:rsidR="00E71A3E" w:rsidRDefault="00137DB7">
      <w:pPr>
        <w:pStyle w:val="affffffffb"/>
      </w:pPr>
      <w:r>
        <w:t>安全要求应符合GB 10395.1和GB 10395.7的有关规定（见附</w:t>
      </w:r>
      <w:r>
        <w:rPr>
          <w:rFonts w:hint="eastAsia"/>
        </w:rPr>
        <w:t>录</w:t>
      </w:r>
      <w:r>
        <w:t>A）。</w:t>
      </w:r>
    </w:p>
    <w:p w:rsidR="00E71A3E" w:rsidRDefault="00137DB7">
      <w:pPr>
        <w:pStyle w:val="affffffffb"/>
      </w:pPr>
      <w:r>
        <w:t>自走式棉花收获机动态环境噪声不大于95</w:t>
      </w:r>
      <w:r>
        <w:rPr>
          <w:rFonts w:hint="eastAsia"/>
        </w:rPr>
        <w:t xml:space="preserve"> </w:t>
      </w:r>
      <w:r>
        <w:t>dB(A)，</w:t>
      </w:r>
      <w:r>
        <w:rPr>
          <w:rFonts w:hint="eastAsia"/>
        </w:rPr>
        <w:t>带密封驾驶室的</w:t>
      </w:r>
      <w:r>
        <w:t>驾驶员</w:t>
      </w:r>
      <w:r>
        <w:rPr>
          <w:rFonts w:hint="eastAsia"/>
        </w:rPr>
        <w:t>耳位处</w:t>
      </w:r>
      <w:r>
        <w:t>噪声不大于</w:t>
      </w:r>
      <w:r>
        <w:rPr>
          <w:rFonts w:hint="eastAsia"/>
        </w:rPr>
        <w:t xml:space="preserve">85 </w:t>
      </w:r>
      <w:r>
        <w:t>dB(A)</w:t>
      </w:r>
      <w:r>
        <w:rPr>
          <w:rFonts w:hint="eastAsia"/>
        </w:rPr>
        <w:t>、普通驾驶室的驾驶员耳位处噪声不大于93 dB（A）、无驾驶室或简易驾驶室驾驶员耳位处噪声不大于95dB(A)。</w:t>
      </w:r>
    </w:p>
    <w:p w:rsidR="00E71A3E" w:rsidRDefault="00137DB7">
      <w:pPr>
        <w:pStyle w:val="affffffffb"/>
      </w:pPr>
      <w:r>
        <w:t>发动机排气管道应加隔热装置，</w:t>
      </w:r>
      <w:r>
        <w:rPr>
          <w:rFonts w:hint="eastAsia"/>
        </w:rPr>
        <w:t>且应装有火星熄灭装置，</w:t>
      </w:r>
      <w:r>
        <w:t>排气管出口处离地面高度不小于1.5</w:t>
      </w:r>
      <w:r>
        <w:rPr>
          <w:rFonts w:hint="eastAsia"/>
        </w:rPr>
        <w:t xml:space="preserve"> </w:t>
      </w:r>
      <w:r>
        <w:t>m。</w:t>
      </w:r>
    </w:p>
    <w:p w:rsidR="00E71A3E" w:rsidRDefault="00137DB7">
      <w:pPr>
        <w:pStyle w:val="affffffffb"/>
      </w:pPr>
      <w:r>
        <w:t>自走式棉花收获机至少应安装上下部位前照灯、转向灯、</w:t>
      </w:r>
      <w:proofErr w:type="gramStart"/>
      <w:r>
        <w:t>示廓灯或</w:t>
      </w:r>
      <w:proofErr w:type="gramEnd"/>
      <w:r>
        <w:t>标识、制动灯、倒车灯、警示灯、牌照灯、仪表灯、反光标志，</w:t>
      </w:r>
      <w:proofErr w:type="gramStart"/>
      <w:r>
        <w:t>且显示</w:t>
      </w:r>
      <w:proofErr w:type="gramEnd"/>
      <w:r>
        <w:t>正常。</w:t>
      </w:r>
      <w:proofErr w:type="gramStart"/>
      <w:r>
        <w:t>其</w:t>
      </w:r>
      <w:r>
        <w:rPr>
          <w:rFonts w:hint="eastAsia"/>
        </w:rPr>
        <w:t>它</w:t>
      </w:r>
      <w:r>
        <w:t>灯系如</w:t>
      </w:r>
      <w:proofErr w:type="gramEnd"/>
      <w:r>
        <w:t>棉箱灯、</w:t>
      </w:r>
      <w:proofErr w:type="gramStart"/>
      <w:r>
        <w:t>卸棉灯</w:t>
      </w:r>
      <w:proofErr w:type="gramEnd"/>
      <w:r>
        <w:t>、平台灯、驾驶室顶灯、手持式工作灯等应工作正常。同时可根据用户需要选装雾灯。</w:t>
      </w:r>
    </w:p>
    <w:p w:rsidR="00E71A3E" w:rsidRDefault="00137DB7">
      <w:pPr>
        <w:pStyle w:val="affffffffb"/>
      </w:pPr>
      <w:r>
        <w:t>自走式棉花收获机各有关光、声信号指示、监视系统</w:t>
      </w:r>
      <w:r>
        <w:rPr>
          <w:rFonts w:hint="eastAsia"/>
        </w:rPr>
        <w:t>（</w:t>
      </w:r>
      <w:r>
        <w:t>如</w:t>
      </w:r>
      <w:r>
        <w:rPr>
          <w:rFonts w:hint="eastAsia"/>
        </w:rPr>
        <w:t>：</w:t>
      </w:r>
      <w:r>
        <w:t>转向、燃油表、水温表、电压表、机油压力警告灯、关机指示灯、倒车声响装置、慢速标识、回复反射器、棉箱满载光声提示信号等</w:t>
      </w:r>
      <w:r>
        <w:rPr>
          <w:rFonts w:hint="eastAsia"/>
        </w:rPr>
        <w:t>）</w:t>
      </w:r>
      <w:r>
        <w:t>应齐全、反应灵敏，工作正常。</w:t>
      </w:r>
    </w:p>
    <w:p w:rsidR="00E71A3E" w:rsidRDefault="00137DB7">
      <w:pPr>
        <w:pStyle w:val="affffffffb"/>
      </w:pPr>
      <w:r>
        <w:rPr>
          <w:rFonts w:hint="eastAsia"/>
        </w:rPr>
        <w:t>自走式棉花收获机应有专用灭火装置并根据需求选配消防水箱，灭火装置应易于取卸。</w:t>
      </w:r>
    </w:p>
    <w:p w:rsidR="005405E6" w:rsidRDefault="005405E6">
      <w:pPr>
        <w:pStyle w:val="affe"/>
        <w:spacing w:before="156" w:after="156"/>
      </w:pPr>
      <w:r>
        <w:rPr>
          <w:rFonts w:hint="eastAsia"/>
        </w:rPr>
        <w:t>环保要求</w:t>
      </w:r>
    </w:p>
    <w:p w:rsidR="005405E6" w:rsidRPr="005405E6" w:rsidRDefault="005405E6" w:rsidP="005405E6">
      <w:pPr>
        <w:pStyle w:val="afffff"/>
        <w:ind w:firstLine="420"/>
        <w:rPr>
          <w:rFonts w:ascii="Times New Roman"/>
        </w:rPr>
      </w:pPr>
      <w:r w:rsidRPr="005405E6">
        <w:rPr>
          <w:rFonts w:ascii="Times New Roman"/>
        </w:rPr>
        <w:t>整机排放应符合</w:t>
      </w:r>
      <w:r w:rsidR="00907EE3">
        <w:rPr>
          <w:rFonts w:ascii="Times New Roman"/>
        </w:rPr>
        <w:t>HJ 1</w:t>
      </w:r>
      <w:r w:rsidRPr="005405E6">
        <w:rPr>
          <w:rFonts w:ascii="Times New Roman"/>
        </w:rPr>
        <w:t>0</w:t>
      </w:r>
      <w:r w:rsidR="00907EE3">
        <w:rPr>
          <w:rFonts w:ascii="Times New Roman" w:hint="eastAsia"/>
        </w:rPr>
        <w:t>4</w:t>
      </w:r>
      <w:r w:rsidRPr="005405E6">
        <w:rPr>
          <w:rFonts w:ascii="Times New Roman"/>
        </w:rPr>
        <w:t xml:space="preserve">1 </w:t>
      </w:r>
      <w:r w:rsidRPr="005405E6">
        <w:rPr>
          <w:rFonts w:ascii="Times New Roman"/>
        </w:rPr>
        <w:t>的规定。</w:t>
      </w:r>
    </w:p>
    <w:p w:rsidR="00E71A3E" w:rsidRDefault="00137DB7">
      <w:pPr>
        <w:pStyle w:val="affe"/>
        <w:spacing w:before="156" w:after="156"/>
      </w:pPr>
      <w:r>
        <w:rPr>
          <w:rFonts w:hint="eastAsia"/>
        </w:rPr>
        <w:t>部件</w:t>
      </w:r>
      <w:r>
        <w:t>质量</w:t>
      </w:r>
    </w:p>
    <w:p w:rsidR="00E71A3E" w:rsidRDefault="00137DB7">
      <w:pPr>
        <w:pStyle w:val="afff"/>
        <w:spacing w:before="156" w:after="156"/>
        <w:rPr>
          <w:rFonts w:ascii="宋体" w:eastAsia="宋体" w:hAnsi="宋体"/>
        </w:rPr>
      </w:pPr>
      <w:r>
        <w:rPr>
          <w:rFonts w:hint="eastAsia"/>
        </w:rPr>
        <w:t>配套</w:t>
      </w:r>
      <w:r>
        <w:t>动力</w:t>
      </w:r>
    </w:p>
    <w:p w:rsidR="00E71A3E" w:rsidRDefault="00137DB7">
      <w:pPr>
        <w:pStyle w:val="afff0"/>
        <w:numPr>
          <w:ilvl w:val="4"/>
          <w:numId w:val="0"/>
        </w:numPr>
        <w:spacing w:beforeLines="0" w:before="0" w:afterLines="0" w:after="0"/>
        <w:ind w:firstLineChars="200" w:firstLine="420"/>
        <w:rPr>
          <w:rFonts w:ascii="宋体" w:eastAsia="宋体" w:hAnsi="宋体"/>
        </w:rPr>
      </w:pPr>
      <w:r>
        <w:rPr>
          <w:rFonts w:ascii="宋体" w:eastAsia="宋体" w:hAnsi="宋体"/>
        </w:rPr>
        <w:t>发动机起动</w:t>
      </w:r>
      <w:proofErr w:type="gramStart"/>
      <w:r>
        <w:rPr>
          <w:rFonts w:ascii="宋体" w:eastAsia="宋体" w:hAnsi="宋体"/>
        </w:rPr>
        <w:t>应顺利</w:t>
      </w:r>
      <w:proofErr w:type="gramEnd"/>
      <w:r>
        <w:rPr>
          <w:rFonts w:ascii="宋体" w:eastAsia="宋体" w:hAnsi="宋体"/>
        </w:rPr>
        <w:t>平稳，在气温-5</w:t>
      </w:r>
      <w:r>
        <w:rPr>
          <w:rFonts w:ascii="宋体" w:eastAsia="宋体" w:hAnsi="宋体" w:hint="eastAsia"/>
        </w:rPr>
        <w:t>℃</w:t>
      </w:r>
      <w:r>
        <w:rPr>
          <w:rFonts w:ascii="宋体" w:eastAsia="宋体" w:hAnsi="宋体"/>
        </w:rPr>
        <w:t>～35</w:t>
      </w:r>
      <w:r>
        <w:rPr>
          <w:rFonts w:ascii="宋体" w:eastAsia="宋体" w:hAnsi="宋体" w:hint="eastAsia"/>
        </w:rPr>
        <w:t>℃</w:t>
      </w:r>
      <w:r>
        <w:rPr>
          <w:rFonts w:ascii="宋体" w:eastAsia="宋体" w:hAnsi="宋体"/>
        </w:rPr>
        <w:t>时，每次起动时间不大于30s。</w:t>
      </w:r>
      <w:proofErr w:type="gramStart"/>
      <w:r>
        <w:rPr>
          <w:rFonts w:ascii="宋体" w:eastAsia="宋体" w:hAnsi="宋体"/>
        </w:rPr>
        <w:t>怠</w:t>
      </w:r>
      <w:proofErr w:type="gramEnd"/>
      <w:r>
        <w:rPr>
          <w:rFonts w:ascii="宋体" w:eastAsia="宋体" w:hAnsi="宋体"/>
        </w:rPr>
        <w:t>速和最高空转转速下，运转平稳，无异响，熄火彻底、可靠；在正常工作负荷下，排气烟色正常</w:t>
      </w:r>
      <w:r>
        <w:rPr>
          <w:rFonts w:ascii="宋体" w:eastAsia="宋体" w:hAnsi="宋体" w:hint="eastAsia"/>
        </w:rPr>
        <w:t>，柴油机应</w:t>
      </w:r>
      <w:r w:rsidR="00FC5867">
        <w:rPr>
          <w:rFonts w:ascii="宋体" w:eastAsia="宋体" w:hAnsi="宋体" w:hint="eastAsia"/>
        </w:rPr>
        <w:t>符合</w:t>
      </w:r>
      <w:r>
        <w:rPr>
          <w:rFonts w:ascii="宋体" w:eastAsia="宋体" w:hAnsi="宋体" w:hint="eastAsia"/>
        </w:rPr>
        <w:t>GB 20891规定</w:t>
      </w:r>
      <w:r w:rsidR="00FC5867">
        <w:rPr>
          <w:rFonts w:ascii="宋体" w:eastAsia="宋体" w:hAnsi="宋体" w:hint="eastAsia"/>
        </w:rPr>
        <w:t>要求</w:t>
      </w:r>
      <w:r>
        <w:rPr>
          <w:rFonts w:ascii="宋体" w:eastAsia="宋体" w:hAnsi="宋体" w:hint="eastAsia"/>
        </w:rPr>
        <w:t>。</w:t>
      </w:r>
    </w:p>
    <w:p w:rsidR="00E71A3E" w:rsidRDefault="00137DB7">
      <w:pPr>
        <w:pStyle w:val="afff"/>
        <w:spacing w:before="156" w:after="156"/>
      </w:pPr>
      <w:r>
        <w:rPr>
          <w:rFonts w:hint="eastAsia"/>
        </w:rPr>
        <w:t>采</w:t>
      </w:r>
      <w:r>
        <w:t>棉装置</w:t>
      </w:r>
    </w:p>
    <w:p w:rsidR="00E71A3E" w:rsidRDefault="00137DB7">
      <w:pPr>
        <w:pStyle w:val="afff0"/>
        <w:spacing w:beforeLines="0" w:before="0" w:afterLines="0" w:after="0"/>
        <w:rPr>
          <w:rFonts w:ascii="宋体" w:eastAsia="宋体" w:hAnsi="宋体"/>
          <w:szCs w:val="21"/>
        </w:rPr>
      </w:pPr>
      <w:r>
        <w:rPr>
          <w:rFonts w:ascii="宋体" w:eastAsia="宋体" w:hAnsi="宋体"/>
        </w:rPr>
        <w:t>在规定范围内机构调整应</w:t>
      </w:r>
      <w:r>
        <w:rPr>
          <w:rFonts w:ascii="宋体" w:eastAsia="宋体" w:hAnsi="宋体" w:hint="eastAsia"/>
        </w:rPr>
        <w:t>灵活可靠</w:t>
      </w:r>
      <w:r>
        <w:rPr>
          <w:rFonts w:ascii="宋体" w:eastAsia="宋体" w:hAnsi="宋体"/>
        </w:rPr>
        <w:t>，并能可靠地固定在所需位置上。</w:t>
      </w:r>
    </w:p>
    <w:p w:rsidR="00E71A3E" w:rsidRDefault="00137DB7">
      <w:pPr>
        <w:pStyle w:val="afff0"/>
        <w:spacing w:beforeLines="0" w:before="0" w:afterLines="0" w:after="0"/>
        <w:rPr>
          <w:rFonts w:ascii="宋体" w:eastAsia="宋体" w:hAnsi="宋体"/>
        </w:rPr>
      </w:pPr>
      <w:r>
        <w:rPr>
          <w:rFonts w:ascii="宋体" w:eastAsia="宋体" w:hAnsi="宋体"/>
        </w:rPr>
        <w:t>采棉</w:t>
      </w:r>
      <w:r>
        <w:rPr>
          <w:rFonts w:ascii="宋体" w:eastAsia="宋体" w:hAnsi="宋体" w:hint="eastAsia"/>
        </w:rPr>
        <w:t>装置</w:t>
      </w:r>
      <w:r>
        <w:rPr>
          <w:rFonts w:ascii="宋体" w:eastAsia="宋体" w:hAnsi="宋体"/>
        </w:rPr>
        <w:t>应做空运转试验，时间不少于30min，空运</w:t>
      </w:r>
      <w:proofErr w:type="gramStart"/>
      <w:r>
        <w:rPr>
          <w:rFonts w:ascii="宋体" w:eastAsia="宋体" w:hAnsi="宋体"/>
        </w:rPr>
        <w:t>转期间</w:t>
      </w:r>
      <w:proofErr w:type="gramEnd"/>
      <w:r>
        <w:rPr>
          <w:rFonts w:ascii="宋体" w:eastAsia="宋体" w:hAnsi="宋体"/>
        </w:rPr>
        <w:t>应无异常。</w:t>
      </w:r>
    </w:p>
    <w:p w:rsidR="00E71A3E" w:rsidRDefault="00137DB7">
      <w:pPr>
        <w:pStyle w:val="afff0"/>
        <w:spacing w:beforeLines="0" w:before="0" w:afterLines="0" w:after="0"/>
        <w:rPr>
          <w:rFonts w:ascii="宋体" w:eastAsia="宋体" w:hAnsi="宋体"/>
        </w:rPr>
      </w:pPr>
      <w:r>
        <w:rPr>
          <w:rFonts w:ascii="宋体" w:eastAsia="宋体" w:hAnsi="宋体"/>
        </w:rPr>
        <w:t>仿形装置应灵活，无停顿、滞留现象。</w:t>
      </w:r>
    </w:p>
    <w:p w:rsidR="00E71A3E" w:rsidRDefault="00137DB7">
      <w:pPr>
        <w:pStyle w:val="afff0"/>
        <w:spacing w:beforeLines="0" w:before="0" w:afterLines="0" w:after="0"/>
        <w:rPr>
          <w:rFonts w:ascii="宋体" w:eastAsia="宋体" w:hAnsi="宋体"/>
        </w:rPr>
      </w:pPr>
      <w:r>
        <w:rPr>
          <w:rFonts w:ascii="宋体" w:eastAsia="宋体" w:hAnsi="宋体"/>
        </w:rPr>
        <w:t>采棉</w:t>
      </w:r>
      <w:r>
        <w:rPr>
          <w:rFonts w:ascii="宋体" w:eastAsia="宋体" w:hAnsi="宋体" w:hint="eastAsia"/>
        </w:rPr>
        <w:t>装置</w:t>
      </w:r>
      <w:r>
        <w:rPr>
          <w:rFonts w:ascii="宋体" w:eastAsia="宋体" w:hAnsi="宋体"/>
        </w:rPr>
        <w:t>升降应灵活、平稳、可靠，</w:t>
      </w:r>
      <w:r>
        <w:rPr>
          <w:rFonts w:ascii="宋体" w:eastAsia="宋体" w:hAnsi="宋体" w:hint="eastAsia"/>
        </w:rPr>
        <w:t>不</w:t>
      </w:r>
      <w:proofErr w:type="gramStart"/>
      <w:r>
        <w:rPr>
          <w:rFonts w:ascii="宋体" w:eastAsia="宋体" w:hAnsi="宋体" w:hint="eastAsia"/>
        </w:rPr>
        <w:t>应</w:t>
      </w:r>
      <w:r>
        <w:rPr>
          <w:rFonts w:ascii="宋体" w:eastAsia="宋体" w:hAnsi="宋体"/>
        </w:rPr>
        <w:t>有卡</w:t>
      </w:r>
      <w:proofErr w:type="gramEnd"/>
      <w:r>
        <w:rPr>
          <w:rFonts w:ascii="宋体" w:eastAsia="宋体" w:hAnsi="宋体"/>
        </w:rPr>
        <w:t>阻等现象；提升速度不低于0.20m/s，下降速度不低于0.15m/s；静置30min后，静沉降量不大于10mm。在运输状态状况下，升降锁定</w:t>
      </w:r>
      <w:r>
        <w:rPr>
          <w:rFonts w:ascii="宋体" w:eastAsia="宋体" w:hAnsi="宋体" w:hint="eastAsia"/>
        </w:rPr>
        <w:t>装置</w:t>
      </w:r>
      <w:r>
        <w:rPr>
          <w:rFonts w:ascii="宋体" w:eastAsia="宋体" w:hAnsi="宋体"/>
        </w:rPr>
        <w:t>应锁定牢固。</w:t>
      </w:r>
    </w:p>
    <w:p w:rsidR="00E71A3E" w:rsidRDefault="00137DB7">
      <w:pPr>
        <w:pStyle w:val="afff"/>
        <w:spacing w:before="156" w:after="156"/>
      </w:pPr>
      <w:r>
        <w:rPr>
          <w:rFonts w:hint="eastAsia"/>
        </w:rPr>
        <w:t>液压</w:t>
      </w:r>
      <w:r>
        <w:t>系统</w:t>
      </w:r>
    </w:p>
    <w:p w:rsidR="00E71A3E" w:rsidRDefault="00137DB7">
      <w:pPr>
        <w:pStyle w:val="affffffffa"/>
        <w:rPr>
          <w:szCs w:val="21"/>
        </w:rPr>
      </w:pPr>
      <w:r>
        <w:lastRenderedPageBreak/>
        <w:t>液压系统各机构应工作灵敏，在最高压力下，元件和管路联结处或机件和管路结合处均</w:t>
      </w:r>
      <w:r>
        <w:rPr>
          <w:rFonts w:hint="eastAsia"/>
        </w:rPr>
        <w:t>不应</w:t>
      </w:r>
      <w:r>
        <w:t>有泄漏现象，无异常噪声和管道振动。</w:t>
      </w:r>
    </w:p>
    <w:p w:rsidR="00E71A3E" w:rsidRDefault="00137DB7">
      <w:pPr>
        <w:pStyle w:val="affffffffa"/>
      </w:pPr>
      <w:r>
        <w:t>液压转向、操纵系统的压力应符合技术文件的要求，行走时无级变速应稳定。</w:t>
      </w:r>
    </w:p>
    <w:p w:rsidR="00E71A3E" w:rsidRDefault="00137DB7">
      <w:pPr>
        <w:pStyle w:val="affffffffa"/>
      </w:pPr>
      <w:r>
        <w:rPr>
          <w:rFonts w:hint="eastAsia"/>
        </w:rPr>
        <w:t>液压系统油路油管应合理布置，避免相对运动、接触尖锐部件、靠近高温部件造成磨损或破坏，如因结构限制，应加装防护材料且固定。</w:t>
      </w:r>
    </w:p>
    <w:p w:rsidR="00E71A3E" w:rsidRDefault="00137DB7">
      <w:pPr>
        <w:pStyle w:val="affffffffa"/>
      </w:pPr>
      <w:r>
        <w:rPr>
          <w:rFonts w:hint="eastAsia"/>
        </w:rPr>
        <w:t>液压系统油管、接头不应有明显渗、漏油现象。</w:t>
      </w:r>
    </w:p>
    <w:p w:rsidR="00E71A3E" w:rsidRDefault="00137DB7">
      <w:pPr>
        <w:pStyle w:val="affffffffa"/>
      </w:pPr>
      <w:r>
        <w:rPr>
          <w:rFonts w:hint="eastAsia"/>
        </w:rPr>
        <w:t>液压油固体污染度应符合GB/T 14039规定的污染等级代号21/19/16。</w:t>
      </w:r>
    </w:p>
    <w:p w:rsidR="00E71A3E" w:rsidRDefault="00137DB7">
      <w:pPr>
        <w:pStyle w:val="afff"/>
        <w:spacing w:before="156" w:after="156"/>
        <w:rPr>
          <w:rFonts w:ascii="Times New Roman"/>
          <w:szCs w:val="21"/>
        </w:rPr>
      </w:pPr>
      <w:r>
        <w:t>润滑系统</w:t>
      </w:r>
    </w:p>
    <w:p w:rsidR="00E71A3E" w:rsidRDefault="00137DB7">
      <w:pPr>
        <w:pStyle w:val="affffffffa"/>
        <w:rPr>
          <w:szCs w:val="21"/>
        </w:rPr>
      </w:pPr>
      <w:r>
        <w:t>润滑系统油路应安装牢固，</w:t>
      </w:r>
      <w:r>
        <w:rPr>
          <w:rFonts w:hint="eastAsia"/>
        </w:rPr>
        <w:t>润滑油的</w:t>
      </w:r>
      <w:proofErr w:type="gramStart"/>
      <w:r>
        <w:rPr>
          <w:rFonts w:hint="eastAsia"/>
        </w:rPr>
        <w:t>注油口</w:t>
      </w:r>
      <w:proofErr w:type="gramEnd"/>
      <w:r>
        <w:rPr>
          <w:rFonts w:hint="eastAsia"/>
        </w:rPr>
        <w:t>应方便接近，</w:t>
      </w:r>
      <w:r>
        <w:t>接口及管路无泄漏和阻塞现象。</w:t>
      </w:r>
    </w:p>
    <w:p w:rsidR="00E71A3E" w:rsidRDefault="00137DB7">
      <w:pPr>
        <w:pStyle w:val="affffffffa"/>
      </w:pPr>
      <w:r>
        <w:t>油泵压力、流量应符合设计要求工作正常，必须保证棉花收获机高速运转时的润滑油供应。</w:t>
      </w:r>
    </w:p>
    <w:p w:rsidR="00E71A3E" w:rsidRDefault="00137DB7">
      <w:pPr>
        <w:pStyle w:val="affffffffa"/>
      </w:pPr>
      <w:r>
        <w:t>采棉</w:t>
      </w:r>
      <w:r>
        <w:rPr>
          <w:rFonts w:hint="eastAsia"/>
        </w:rPr>
        <w:t>装置</w:t>
      </w:r>
      <w:r>
        <w:t>应采用强制润滑装置</w:t>
      </w:r>
      <w:r>
        <w:rPr>
          <w:rFonts w:hint="eastAsia"/>
        </w:rPr>
        <w:t>，</w:t>
      </w:r>
      <w:r>
        <w:t>底盘系统应采用集中润滑</w:t>
      </w:r>
      <w:r>
        <w:rPr>
          <w:rFonts w:hint="eastAsia"/>
        </w:rPr>
        <w:t>。</w:t>
      </w:r>
    </w:p>
    <w:p w:rsidR="00E71A3E" w:rsidRDefault="00137DB7">
      <w:pPr>
        <w:pStyle w:val="afff"/>
        <w:spacing w:before="156" w:after="156"/>
      </w:pPr>
      <w:r>
        <w:rPr>
          <w:rFonts w:hint="eastAsia"/>
        </w:rPr>
        <w:t>电气</w:t>
      </w:r>
      <w:r>
        <w:t>系统</w:t>
      </w:r>
    </w:p>
    <w:p w:rsidR="00E71A3E" w:rsidRDefault="00137DB7">
      <w:pPr>
        <w:pStyle w:val="affffffffa"/>
        <w:rPr>
          <w:szCs w:val="21"/>
        </w:rPr>
      </w:pPr>
      <w:r>
        <w:t>电气装置及线路应完整无损，安装牢固，</w:t>
      </w:r>
      <w:r>
        <w:rPr>
          <w:rFonts w:hint="eastAsia"/>
        </w:rPr>
        <w:t>不应</w:t>
      </w:r>
      <w:r>
        <w:t>因振动而松脱、损坏，</w:t>
      </w:r>
      <w:r>
        <w:rPr>
          <w:rFonts w:hint="eastAsia"/>
        </w:rPr>
        <w:t>不应</w:t>
      </w:r>
      <w:r>
        <w:t>产生短路和断路。</w:t>
      </w:r>
    </w:p>
    <w:p w:rsidR="00E71A3E" w:rsidRDefault="00137DB7">
      <w:pPr>
        <w:pStyle w:val="affffffffa"/>
      </w:pPr>
      <w:r>
        <w:t>开关、按钮</w:t>
      </w:r>
      <w:proofErr w:type="gramStart"/>
      <w:r>
        <w:t>应操作</w:t>
      </w:r>
      <w:proofErr w:type="gramEnd"/>
      <w:r>
        <w:t>方便，开关自如，</w:t>
      </w:r>
      <w:r>
        <w:rPr>
          <w:rFonts w:hint="eastAsia"/>
        </w:rPr>
        <w:t>不应</w:t>
      </w:r>
      <w:r>
        <w:t>因振动而自行接通或关闭。</w:t>
      </w:r>
    </w:p>
    <w:p w:rsidR="00E71A3E" w:rsidRDefault="00137DB7">
      <w:pPr>
        <w:pStyle w:val="affffffffa"/>
      </w:pPr>
      <w:r>
        <w:rPr>
          <w:rFonts w:hint="eastAsia"/>
        </w:rPr>
        <w:t>发电机技术性能应良好。蓄电池应能保持常态电压，电系导线应具有阻燃性能，所有电系导线均需捆扎成束，布置整齐，固定卡紧，接头牢靠并有绝缘套，在导线穿越孔洞时应设绝缘套管。</w:t>
      </w:r>
    </w:p>
    <w:p w:rsidR="00E71A3E" w:rsidRDefault="00137DB7">
      <w:pPr>
        <w:pStyle w:val="affffffffa"/>
      </w:pPr>
      <w:r>
        <w:rPr>
          <w:rFonts w:hint="eastAsia"/>
        </w:rPr>
        <w:t>自走式棉花收获机</w:t>
      </w:r>
      <w:r w:rsidR="009D6B11">
        <w:rPr>
          <w:rFonts w:hint="eastAsia"/>
        </w:rPr>
        <w:t>应配备显示屏并</w:t>
      </w:r>
      <w:r>
        <w:rPr>
          <w:rFonts w:hint="eastAsia"/>
        </w:rPr>
        <w:t>具备显示作业信息功能，系统文字应具备中文显示或中英文对照。如有打包装置，应具备打包过程动态显示功能。</w:t>
      </w:r>
    </w:p>
    <w:p w:rsidR="00E71A3E" w:rsidRDefault="00137DB7">
      <w:pPr>
        <w:pStyle w:val="affffffffa"/>
      </w:pPr>
      <w:r>
        <w:rPr>
          <w:rFonts w:hint="eastAsia"/>
        </w:rPr>
        <w:t>自走式棉花收获机应具备故障自诊断功能，并用中文清晰显示于显示屏上。</w:t>
      </w:r>
    </w:p>
    <w:p w:rsidR="00E71A3E" w:rsidRDefault="00137DB7">
      <w:pPr>
        <w:pStyle w:val="affffffffa"/>
        <w:rPr>
          <w:rFonts w:cs="宋体"/>
        </w:rPr>
      </w:pPr>
      <w:r>
        <w:rPr>
          <w:rFonts w:hint="eastAsia"/>
        </w:rPr>
        <w:t>自走式棉花收获机应具备倒车影像功能。箱式棉花收获机应具备集棉箱视频监视功能。</w:t>
      </w:r>
    </w:p>
    <w:p w:rsidR="00E71A3E" w:rsidRDefault="00137DB7">
      <w:pPr>
        <w:pStyle w:val="affffffffa"/>
      </w:pPr>
      <w:r>
        <w:rPr>
          <w:rFonts w:hint="eastAsia"/>
        </w:rPr>
        <w:t>自走式棉花收获机应具备采收面积计量功能，计量误差不大于3%。</w:t>
      </w:r>
    </w:p>
    <w:p w:rsidR="00E71A3E" w:rsidRDefault="00137DB7">
      <w:pPr>
        <w:pStyle w:val="affffffffa"/>
      </w:pPr>
      <w:r>
        <w:rPr>
          <w:rFonts w:hint="eastAsia"/>
        </w:rPr>
        <w:t>自走式棉花收获机应具备整机工作</w:t>
      </w:r>
      <w:proofErr w:type="gramStart"/>
      <w:r>
        <w:rPr>
          <w:rFonts w:hint="eastAsia"/>
        </w:rPr>
        <w:t>参数本地</w:t>
      </w:r>
      <w:proofErr w:type="gramEnd"/>
      <w:r>
        <w:rPr>
          <w:rFonts w:hint="eastAsia"/>
        </w:rPr>
        <w:t>存储功能，并具备兼容北斗系统的远程通讯模块和设备数据远程访问显示。</w:t>
      </w:r>
    </w:p>
    <w:p w:rsidR="00E71A3E" w:rsidRDefault="00137DB7">
      <w:pPr>
        <w:pStyle w:val="afff"/>
        <w:spacing w:before="156" w:after="156"/>
      </w:pPr>
      <w:proofErr w:type="gramStart"/>
      <w:r>
        <w:t>集棉装置</w:t>
      </w:r>
      <w:proofErr w:type="gramEnd"/>
    </w:p>
    <w:p w:rsidR="00E71A3E" w:rsidRDefault="00137DB7">
      <w:pPr>
        <w:pStyle w:val="affffffffa"/>
      </w:pPr>
      <w:proofErr w:type="gramStart"/>
      <w:r>
        <w:rPr>
          <w:rFonts w:hint="eastAsia"/>
        </w:rPr>
        <w:t>压实搅龙应</w:t>
      </w:r>
      <w:proofErr w:type="gramEnd"/>
      <w:r>
        <w:rPr>
          <w:rFonts w:hint="eastAsia"/>
        </w:rPr>
        <w:t>工作平稳可靠，</w:t>
      </w:r>
      <w:r>
        <w:rPr>
          <w:rFonts w:hAnsi="宋体" w:hint="eastAsia"/>
        </w:rPr>
        <w:t>不应</w:t>
      </w:r>
      <w:r>
        <w:rPr>
          <w:rFonts w:hint="eastAsia"/>
        </w:rPr>
        <w:t>有明显的棉花缠绕现象。具有升降功能</w:t>
      </w:r>
      <w:proofErr w:type="gramStart"/>
      <w:r>
        <w:rPr>
          <w:rFonts w:hint="eastAsia"/>
        </w:rPr>
        <w:t>的集</w:t>
      </w:r>
      <w:r>
        <w:t>棉</w:t>
      </w:r>
      <w:r>
        <w:rPr>
          <w:rFonts w:hint="eastAsia"/>
        </w:rPr>
        <w:t>装置</w:t>
      </w:r>
      <w:proofErr w:type="gramEnd"/>
      <w:r>
        <w:rPr>
          <w:rFonts w:hint="eastAsia"/>
        </w:rPr>
        <w:t>，</w:t>
      </w:r>
      <w:r>
        <w:t>升降时应平稳，无</w:t>
      </w:r>
      <w:r>
        <w:rPr>
          <w:rFonts w:hint="eastAsia"/>
        </w:rPr>
        <w:t>明显</w:t>
      </w:r>
      <w:r>
        <w:t>卡滞。</w:t>
      </w:r>
    </w:p>
    <w:p w:rsidR="00E71A3E" w:rsidRDefault="00137DB7">
      <w:pPr>
        <w:pStyle w:val="affffffffa"/>
      </w:pPr>
      <w:proofErr w:type="gramStart"/>
      <w:r>
        <w:rPr>
          <w:rFonts w:hint="eastAsia"/>
        </w:rPr>
        <w:t>集棉装置</w:t>
      </w:r>
      <w:proofErr w:type="gramEnd"/>
      <w:r>
        <w:rPr>
          <w:rFonts w:hint="eastAsia"/>
        </w:rPr>
        <w:t>应具有满仓监测和报警装置。</w:t>
      </w:r>
    </w:p>
    <w:p w:rsidR="00E71A3E" w:rsidRDefault="00137DB7">
      <w:pPr>
        <w:pStyle w:val="affffffffa"/>
      </w:pPr>
      <w:r>
        <w:rPr>
          <w:rFonts w:hint="eastAsia"/>
        </w:rPr>
        <w:t>箱式棉花收获机应</w:t>
      </w:r>
      <w:proofErr w:type="gramStart"/>
      <w:r>
        <w:rPr>
          <w:rFonts w:hint="eastAsia"/>
        </w:rPr>
        <w:t>具有卸棉输送</w:t>
      </w:r>
      <w:proofErr w:type="gramEnd"/>
      <w:r>
        <w:rPr>
          <w:rFonts w:hint="eastAsia"/>
        </w:rPr>
        <w:t>装置，</w:t>
      </w:r>
      <w:proofErr w:type="gramStart"/>
      <w:r>
        <w:t>卸棉时，</w:t>
      </w:r>
      <w:r>
        <w:rPr>
          <w:rFonts w:hint="eastAsia"/>
        </w:rPr>
        <w:t>卸棉</w:t>
      </w:r>
      <w:proofErr w:type="gramEnd"/>
      <w:r>
        <w:rPr>
          <w:rFonts w:hint="eastAsia"/>
        </w:rPr>
        <w:t>输送装置</w:t>
      </w:r>
      <w:r>
        <w:t>应能</w:t>
      </w:r>
      <w:r>
        <w:rPr>
          <w:rFonts w:hint="eastAsia"/>
        </w:rPr>
        <w:t>顺畅转动</w:t>
      </w:r>
      <w:r>
        <w:t>，</w:t>
      </w:r>
      <w:proofErr w:type="gramStart"/>
      <w:r>
        <w:t>无卡滞现象</w:t>
      </w:r>
      <w:proofErr w:type="gramEnd"/>
      <w:r>
        <w:t>，输送链条的张力应适中，工作时无碰擦声，最大</w:t>
      </w:r>
      <w:proofErr w:type="gramStart"/>
      <w:r>
        <w:t>卸棉高度</w:t>
      </w:r>
      <w:proofErr w:type="gramEnd"/>
      <w:r>
        <w:t>不低于3.5m</w:t>
      </w:r>
      <w:r>
        <w:rPr>
          <w:rFonts w:hint="eastAsia"/>
        </w:rPr>
        <w:t>。</w:t>
      </w:r>
    </w:p>
    <w:p w:rsidR="00E71A3E" w:rsidRDefault="00137DB7">
      <w:pPr>
        <w:pStyle w:val="affffffffa"/>
      </w:pPr>
      <w:r>
        <w:rPr>
          <w:rFonts w:hint="eastAsia"/>
        </w:rPr>
        <w:t>箱式棉花收获</w:t>
      </w:r>
      <w:proofErr w:type="gramStart"/>
      <w:r>
        <w:rPr>
          <w:rFonts w:hint="eastAsia"/>
        </w:rPr>
        <w:t>机卸棉</w:t>
      </w:r>
      <w:proofErr w:type="gramEnd"/>
      <w:r>
        <w:rPr>
          <w:rFonts w:hint="eastAsia"/>
        </w:rPr>
        <w:t>输送装置与箱门开闭应连锁控制，箱门关闭状态</w:t>
      </w:r>
      <w:proofErr w:type="gramStart"/>
      <w:r>
        <w:rPr>
          <w:rFonts w:hint="eastAsia"/>
        </w:rPr>
        <w:t>下卸棉</w:t>
      </w:r>
      <w:proofErr w:type="gramEnd"/>
      <w:r>
        <w:rPr>
          <w:rFonts w:hint="eastAsia"/>
        </w:rPr>
        <w:t>输送装置不能启动。</w:t>
      </w:r>
    </w:p>
    <w:p w:rsidR="00E71A3E" w:rsidRDefault="00137DB7">
      <w:pPr>
        <w:pStyle w:val="affffffffa"/>
      </w:pPr>
      <w:r>
        <w:rPr>
          <w:rFonts w:hint="eastAsia"/>
        </w:rPr>
        <w:t>打包棉花收获机应具有输送喂入装置，且运转平稳、</w:t>
      </w:r>
      <w:proofErr w:type="gramStart"/>
      <w:r>
        <w:rPr>
          <w:rFonts w:hint="eastAsia"/>
        </w:rPr>
        <w:t>排棉均匀</w:t>
      </w:r>
      <w:proofErr w:type="gramEnd"/>
      <w:r>
        <w:rPr>
          <w:rFonts w:hint="eastAsia"/>
        </w:rPr>
        <w:t>、无缠绕、堵塞。</w:t>
      </w:r>
    </w:p>
    <w:p w:rsidR="00E71A3E" w:rsidRDefault="00137DB7">
      <w:pPr>
        <w:pStyle w:val="afff"/>
        <w:spacing w:before="156" w:after="156"/>
      </w:pPr>
      <w:r>
        <w:rPr>
          <w:rFonts w:hint="eastAsia"/>
        </w:rPr>
        <w:t>打包</w:t>
      </w:r>
      <w:r>
        <w:t>装置</w:t>
      </w:r>
    </w:p>
    <w:p w:rsidR="00E71A3E" w:rsidRDefault="00137DB7">
      <w:pPr>
        <w:pStyle w:val="affffffffa"/>
      </w:pPr>
      <w:r>
        <w:t>打包装置</w:t>
      </w:r>
      <w:r>
        <w:rPr>
          <w:rFonts w:hint="eastAsia"/>
        </w:rPr>
        <w:t>主要结构件工作状态时不应出现明显的扭曲、变形。</w:t>
      </w:r>
    </w:p>
    <w:p w:rsidR="00E71A3E" w:rsidRDefault="00137DB7">
      <w:pPr>
        <w:pStyle w:val="affffffffa"/>
      </w:pPr>
      <w:r>
        <w:t>打包装置的转动部件应转动灵活，无卡滞、干涉，</w:t>
      </w:r>
      <w:r>
        <w:rPr>
          <w:rFonts w:hint="eastAsia"/>
        </w:rPr>
        <w:t>运转平稳、无异常振动</w:t>
      </w:r>
      <w:r>
        <w:t>。</w:t>
      </w:r>
    </w:p>
    <w:p w:rsidR="00E71A3E" w:rsidRDefault="00137DB7">
      <w:pPr>
        <w:pStyle w:val="affffffffa"/>
      </w:pPr>
      <w:r>
        <w:t>打包装置应</w:t>
      </w:r>
      <w:r>
        <w:rPr>
          <w:rFonts w:hint="eastAsia"/>
        </w:rPr>
        <w:t>安装</w:t>
      </w:r>
      <w:r>
        <w:t>可视化监测</w:t>
      </w:r>
      <w:r>
        <w:rPr>
          <w:rFonts w:hint="eastAsia"/>
        </w:rPr>
        <w:t>装置，具有打包状态显示</w:t>
      </w:r>
      <w:r>
        <w:t>或打包失败的报警</w:t>
      </w:r>
      <w:r>
        <w:rPr>
          <w:rFonts w:hint="eastAsia"/>
        </w:rPr>
        <w:t>功能</w:t>
      </w:r>
      <w:r>
        <w:t>。</w:t>
      </w:r>
    </w:p>
    <w:p w:rsidR="00E71A3E" w:rsidRDefault="00137DB7">
      <w:pPr>
        <w:pStyle w:val="affffffffa"/>
      </w:pPr>
      <w:r>
        <w:t>打包装置</w:t>
      </w:r>
      <w:r>
        <w:rPr>
          <w:rFonts w:hint="eastAsia"/>
        </w:rPr>
        <w:t>在打包过程中应具备</w:t>
      </w:r>
      <w:proofErr w:type="gramStart"/>
      <w:r>
        <w:rPr>
          <w:rFonts w:hint="eastAsia"/>
        </w:rPr>
        <w:t>机械锁止功能</w:t>
      </w:r>
      <w:proofErr w:type="gramEnd"/>
      <w:r>
        <w:rPr>
          <w:rFonts w:hint="eastAsia"/>
        </w:rPr>
        <w:t>，</w:t>
      </w:r>
      <w:proofErr w:type="gramStart"/>
      <w:r>
        <w:rPr>
          <w:rFonts w:hint="eastAsia"/>
        </w:rPr>
        <w:t>锁止应</w:t>
      </w:r>
      <w:proofErr w:type="gramEnd"/>
      <w:r>
        <w:rPr>
          <w:rFonts w:hint="eastAsia"/>
        </w:rPr>
        <w:t>牢固、可靠。</w:t>
      </w:r>
    </w:p>
    <w:p w:rsidR="00E71A3E" w:rsidRDefault="00137DB7">
      <w:pPr>
        <w:pStyle w:val="affffffffa"/>
      </w:pPr>
      <w:r>
        <w:t>打包装置应</w:t>
      </w:r>
      <w:r>
        <w:rPr>
          <w:rFonts w:hint="eastAsia"/>
        </w:rPr>
        <w:t>开闭平稳，无明显的冲击和抖动。</w:t>
      </w:r>
    </w:p>
    <w:p w:rsidR="00E71A3E" w:rsidRDefault="00137DB7">
      <w:pPr>
        <w:pStyle w:val="affffffffa"/>
      </w:pPr>
      <w:r>
        <w:rPr>
          <w:rFonts w:hint="eastAsia"/>
        </w:rPr>
        <w:t>打包装置在正常采收作业过程中，箱体未完全闭合前，输送喂入装置不能启动。</w:t>
      </w:r>
    </w:p>
    <w:p w:rsidR="00E71A3E" w:rsidRDefault="00137DB7">
      <w:pPr>
        <w:pStyle w:val="affffffffa"/>
      </w:pPr>
      <w:r>
        <w:lastRenderedPageBreak/>
        <w:t>打包装置应</w:t>
      </w:r>
      <w:r>
        <w:rPr>
          <w:rFonts w:hint="eastAsia"/>
        </w:rPr>
        <w:t>具有包膜存储装置，包膜储量应能满足10h以上工作需要。</w:t>
      </w:r>
    </w:p>
    <w:p w:rsidR="00E71A3E" w:rsidRDefault="00137DB7">
      <w:pPr>
        <w:pStyle w:val="affffffffa"/>
      </w:pPr>
      <w:r>
        <w:t>打包装置</w:t>
      </w:r>
      <w:r>
        <w:rPr>
          <w:rFonts w:hint="eastAsia"/>
        </w:rPr>
        <w:t>应具有自动和手动打包、卸包功能。</w:t>
      </w:r>
    </w:p>
    <w:p w:rsidR="00E71A3E" w:rsidRDefault="00137DB7" w:rsidP="009D6B11">
      <w:pPr>
        <w:pStyle w:val="affffffffa"/>
      </w:pPr>
      <w:r>
        <w:rPr>
          <w:rFonts w:hint="eastAsia"/>
        </w:rPr>
        <w:t>打包装置</w:t>
      </w:r>
      <w:proofErr w:type="gramStart"/>
      <w:r>
        <w:t>卸棉时</w:t>
      </w:r>
      <w:proofErr w:type="gramEnd"/>
      <w:r>
        <w:t>，棉包能从打包装置中平稳</w:t>
      </w:r>
      <w:r>
        <w:rPr>
          <w:rFonts w:hint="eastAsia"/>
        </w:rPr>
        <w:t>地</w:t>
      </w:r>
      <w:r w:rsidR="009D6B11">
        <w:t>滚落到</w:t>
      </w:r>
      <w:r w:rsidR="009D6B11">
        <w:rPr>
          <w:rFonts w:hint="eastAsia"/>
        </w:rPr>
        <w:t>卸包</w:t>
      </w:r>
      <w:r>
        <w:t>架上，放包时棉包应能平稳放到地面，</w:t>
      </w:r>
      <w:r>
        <w:rPr>
          <w:rFonts w:hint="eastAsia"/>
        </w:rPr>
        <w:t>不应</w:t>
      </w:r>
      <w:r>
        <w:t>与</w:t>
      </w:r>
      <w:r w:rsidR="009D6B11" w:rsidRPr="009D6B11">
        <w:rPr>
          <w:rFonts w:hint="eastAsia"/>
        </w:rPr>
        <w:t>卸包</w:t>
      </w:r>
      <w:proofErr w:type="gramStart"/>
      <w:r>
        <w:t>架发生</w:t>
      </w:r>
      <w:proofErr w:type="gramEnd"/>
      <w:r>
        <w:t>异常刮擦、拖拽。</w:t>
      </w:r>
    </w:p>
    <w:p w:rsidR="00E71A3E" w:rsidRDefault="00137DB7">
      <w:pPr>
        <w:pStyle w:val="afff"/>
        <w:spacing w:before="156" w:after="156"/>
      </w:pPr>
      <w:r>
        <w:rPr>
          <w:rFonts w:hint="eastAsia"/>
        </w:rPr>
        <w:t>棉包</w:t>
      </w:r>
      <w:r>
        <w:t>技术要求</w:t>
      </w:r>
    </w:p>
    <w:p w:rsidR="00E71A3E" w:rsidRDefault="00137DB7">
      <w:pPr>
        <w:pStyle w:val="afffff"/>
        <w:ind w:firstLine="420"/>
      </w:pPr>
      <w:r>
        <w:t>棉包包膜覆盖应均匀一致、</w:t>
      </w:r>
      <w:r>
        <w:rPr>
          <w:szCs w:val="21"/>
        </w:rPr>
        <w:t>形状规则、无明显外漏花</w:t>
      </w:r>
      <w:r>
        <w:t>。棉包端面应平整，翻边宽度不小于50mm。</w:t>
      </w:r>
    </w:p>
    <w:p w:rsidR="00E71A3E" w:rsidRDefault="00137DB7">
      <w:pPr>
        <w:pStyle w:val="afff"/>
        <w:spacing w:before="156" w:after="156"/>
      </w:pPr>
      <w:r>
        <w:rPr>
          <w:rFonts w:hint="eastAsia"/>
        </w:rPr>
        <w:t>棉花收获机</w:t>
      </w:r>
      <w:r>
        <w:t>号牌</w:t>
      </w:r>
      <w:r>
        <w:rPr>
          <w:rFonts w:hint="eastAsia"/>
        </w:rPr>
        <w:t>座</w:t>
      </w:r>
    </w:p>
    <w:p w:rsidR="00E71A3E" w:rsidRDefault="00137DB7">
      <w:pPr>
        <w:pStyle w:val="affffffffa"/>
      </w:pPr>
      <w:r>
        <w:rPr>
          <w:rFonts w:hint="eastAsia"/>
        </w:rPr>
        <w:t>棉花收获机前部、后部应各设置一个号牌座。</w:t>
      </w:r>
    </w:p>
    <w:p w:rsidR="00E71A3E" w:rsidRDefault="00137DB7">
      <w:pPr>
        <w:pStyle w:val="affffffffa"/>
      </w:pPr>
      <w:r>
        <w:rPr>
          <w:rFonts w:hint="eastAsia"/>
        </w:rPr>
        <w:t>号牌座在车辆运行时，应保持竖直状态，其平面应垂直或近似垂直于棉花收获机纵向中心面。</w:t>
      </w:r>
    </w:p>
    <w:p w:rsidR="00E71A3E" w:rsidRDefault="00137DB7">
      <w:pPr>
        <w:pStyle w:val="affffffffa"/>
      </w:pPr>
      <w:r>
        <w:rPr>
          <w:rFonts w:hint="eastAsia"/>
        </w:rPr>
        <w:t>号牌</w:t>
      </w:r>
      <w:proofErr w:type="gramStart"/>
      <w:r>
        <w:rPr>
          <w:rFonts w:hint="eastAsia"/>
        </w:rPr>
        <w:t>座设置</w:t>
      </w:r>
      <w:proofErr w:type="gramEnd"/>
      <w:r>
        <w:rPr>
          <w:rFonts w:hint="eastAsia"/>
        </w:rPr>
        <w:t>应符合NY/T 2188的规定。</w:t>
      </w:r>
    </w:p>
    <w:p w:rsidR="00E71A3E" w:rsidRDefault="00137DB7">
      <w:pPr>
        <w:pStyle w:val="affe"/>
        <w:spacing w:before="156" w:after="156"/>
      </w:pPr>
      <w:r>
        <w:rPr>
          <w:rFonts w:hint="eastAsia"/>
        </w:rPr>
        <w:t>外观</w:t>
      </w:r>
    </w:p>
    <w:p w:rsidR="00E71A3E" w:rsidRDefault="00137DB7">
      <w:pPr>
        <w:pStyle w:val="afffff"/>
        <w:ind w:firstLine="420"/>
      </w:pPr>
      <w:r>
        <w:t>涂层外观应色泽鲜明，平整光滑，无漏底、花脸、流痕、起泡和起皱，</w:t>
      </w:r>
      <w:r>
        <w:rPr>
          <w:rFonts w:hint="eastAsia"/>
        </w:rPr>
        <w:t>涂层</w:t>
      </w:r>
      <w:r>
        <w:t xml:space="preserve">附着力不低于JB/T </w:t>
      </w:r>
    </w:p>
    <w:p w:rsidR="00E71A3E" w:rsidRDefault="00137DB7">
      <w:pPr>
        <w:pStyle w:val="afffff"/>
        <w:ind w:firstLineChars="0" w:firstLine="0"/>
      </w:pPr>
      <w:r>
        <w:t>9832.2中的</w:t>
      </w:r>
      <w:r>
        <w:rPr>
          <w:rFonts w:hint="eastAsia"/>
        </w:rPr>
        <w:t>Ⅰ</w:t>
      </w:r>
      <w:r>
        <w:t>级。</w:t>
      </w:r>
    </w:p>
    <w:p w:rsidR="00E71A3E" w:rsidRDefault="00137DB7">
      <w:pPr>
        <w:pStyle w:val="affe"/>
        <w:spacing w:before="156" w:after="156"/>
      </w:pPr>
      <w:r>
        <w:rPr>
          <w:rFonts w:hint="eastAsia"/>
        </w:rPr>
        <w:t>使用</w:t>
      </w:r>
      <w:r>
        <w:t>说明书</w:t>
      </w:r>
    </w:p>
    <w:p w:rsidR="00E71A3E" w:rsidRDefault="00137DB7">
      <w:pPr>
        <w:pStyle w:val="afffff"/>
        <w:ind w:firstLine="420"/>
      </w:pPr>
      <w:r>
        <w:t>使用说明书的编制应符合GB/T 9480的规定。</w:t>
      </w:r>
    </w:p>
    <w:p w:rsidR="00E71A3E" w:rsidRDefault="00137DB7">
      <w:pPr>
        <w:pStyle w:val="affd"/>
        <w:spacing w:before="312" w:after="312"/>
      </w:pPr>
      <w:r>
        <w:rPr>
          <w:rFonts w:hint="eastAsia"/>
        </w:rPr>
        <w:t>试验</w:t>
      </w:r>
      <w:r>
        <w:t>方法</w:t>
      </w:r>
    </w:p>
    <w:p w:rsidR="00E71A3E" w:rsidRDefault="00137DB7">
      <w:pPr>
        <w:pStyle w:val="affe"/>
        <w:spacing w:before="156" w:after="156"/>
      </w:pPr>
      <w:r>
        <w:rPr>
          <w:rFonts w:hint="eastAsia"/>
        </w:rPr>
        <w:t>被测参数准确度</w:t>
      </w:r>
      <w:r>
        <w:t>及</w:t>
      </w:r>
      <w:r>
        <w:rPr>
          <w:rFonts w:hint="eastAsia"/>
        </w:rPr>
        <w:t>仪器</w:t>
      </w:r>
      <w:r>
        <w:t>设备</w:t>
      </w:r>
    </w:p>
    <w:p w:rsidR="00E71A3E" w:rsidRDefault="00137DB7">
      <w:pPr>
        <w:pStyle w:val="afffff"/>
        <w:ind w:firstLine="420"/>
      </w:pPr>
      <w:r>
        <w:t>仪器设备的量程、准确度能满足附录B规定。</w:t>
      </w:r>
    </w:p>
    <w:p w:rsidR="00E71A3E" w:rsidRDefault="00137DB7">
      <w:pPr>
        <w:pStyle w:val="affe"/>
        <w:spacing w:before="156" w:after="156"/>
      </w:pPr>
      <w:r>
        <w:rPr>
          <w:rFonts w:hint="eastAsia"/>
        </w:rPr>
        <w:t>技术</w:t>
      </w:r>
      <w:r>
        <w:t>参数</w:t>
      </w:r>
      <w:r>
        <w:rPr>
          <w:rFonts w:hint="eastAsia"/>
        </w:rPr>
        <w:t>核</w:t>
      </w:r>
      <w:r>
        <w:t>测</w:t>
      </w:r>
    </w:p>
    <w:p w:rsidR="00E71A3E" w:rsidRDefault="00137DB7">
      <w:pPr>
        <w:pStyle w:val="afffff"/>
        <w:ind w:firstLine="420"/>
      </w:pPr>
      <w:r>
        <w:t>对样机的规格型号按附录C进行核对与测量，确定样机与技术文件规定的一致性。</w:t>
      </w:r>
    </w:p>
    <w:p w:rsidR="00E71A3E" w:rsidRDefault="00137DB7">
      <w:pPr>
        <w:pStyle w:val="affe"/>
        <w:spacing w:before="156" w:after="156"/>
      </w:pPr>
      <w:r>
        <w:rPr>
          <w:rFonts w:hint="eastAsia"/>
        </w:rPr>
        <w:t>性能</w:t>
      </w:r>
      <w:r>
        <w:t>试验</w:t>
      </w:r>
    </w:p>
    <w:p w:rsidR="00E71A3E" w:rsidRDefault="00137DB7">
      <w:pPr>
        <w:pStyle w:val="afff"/>
        <w:spacing w:before="156" w:after="156"/>
      </w:pPr>
      <w:r>
        <w:rPr>
          <w:rFonts w:hint="eastAsia"/>
        </w:rPr>
        <w:t xml:space="preserve"> 试验</w:t>
      </w:r>
      <w:r>
        <w:t>条件</w:t>
      </w:r>
    </w:p>
    <w:p w:rsidR="00E71A3E" w:rsidRDefault="00137DB7">
      <w:pPr>
        <w:pStyle w:val="afff0"/>
        <w:spacing w:before="156" w:after="156"/>
      </w:pPr>
      <w:r>
        <w:rPr>
          <w:rFonts w:hint="eastAsia"/>
        </w:rPr>
        <w:t>试验地和</w:t>
      </w:r>
      <w:r>
        <w:t>作物的选择</w:t>
      </w:r>
    </w:p>
    <w:p w:rsidR="00E71A3E" w:rsidRDefault="00137DB7">
      <w:pPr>
        <w:pStyle w:val="afffff"/>
        <w:ind w:firstLine="420"/>
      </w:pPr>
      <w:r>
        <w:t>试验地应符合被检机型的适用范围，地块长度</w:t>
      </w:r>
      <w:r>
        <w:rPr>
          <w:rFonts w:hint="eastAsia"/>
        </w:rPr>
        <w:t>不小于</w:t>
      </w:r>
      <w:r>
        <w:t>200m，宽度</w:t>
      </w:r>
      <w:r>
        <w:rPr>
          <w:rFonts w:hint="eastAsia"/>
        </w:rPr>
        <w:t>不小于</w:t>
      </w:r>
      <w:r>
        <w:t>50m。试验作物应符合4.2的要求，其作物的品种、产量以及地块大小在当地应具有一定的代表性，能够满足各检验项目的测定要求，试验地棉花种植模式必须符合棉花收获机采收的技术要求。</w:t>
      </w:r>
    </w:p>
    <w:p w:rsidR="00E71A3E" w:rsidRDefault="00137DB7">
      <w:pPr>
        <w:pStyle w:val="afff0"/>
        <w:spacing w:before="156" w:after="156"/>
        <w:rPr>
          <w:rFonts w:ascii="Times New Roman"/>
        </w:rPr>
      </w:pPr>
      <w:r>
        <w:rPr>
          <w:rFonts w:ascii="Times New Roman"/>
        </w:rPr>
        <w:t>试验样机准备</w:t>
      </w:r>
    </w:p>
    <w:p w:rsidR="00E71A3E" w:rsidRDefault="00137DB7">
      <w:pPr>
        <w:pStyle w:val="afffff"/>
        <w:ind w:firstLine="420"/>
      </w:pPr>
      <w:r>
        <w:t>试验样机按照使用说明书的规定进行调整和保养，达到正常作业状态后方可进行测试。</w:t>
      </w:r>
    </w:p>
    <w:p w:rsidR="00E71A3E" w:rsidRDefault="00137DB7">
      <w:pPr>
        <w:pStyle w:val="afff0"/>
        <w:spacing w:before="156" w:after="156"/>
        <w:rPr>
          <w:rFonts w:ascii="Times New Roman"/>
        </w:rPr>
      </w:pPr>
      <w:r>
        <w:rPr>
          <w:rFonts w:ascii="Times New Roman"/>
        </w:rPr>
        <w:t>测区选择</w:t>
      </w:r>
    </w:p>
    <w:p w:rsidR="00E71A3E" w:rsidRDefault="00137DB7">
      <w:pPr>
        <w:pStyle w:val="afffff"/>
        <w:ind w:firstLine="420"/>
      </w:pPr>
      <w:r>
        <w:t>棉花收获机作业前后分别在试验地块中随机交错抽取3个测区，每测区取长2m，宽为一个棉花收获机作业幅宽，每个测区横向、纵向之间的距离不少于10m。</w:t>
      </w:r>
    </w:p>
    <w:p w:rsidR="00E71A3E" w:rsidRDefault="00137DB7">
      <w:pPr>
        <w:pStyle w:val="afff"/>
        <w:spacing w:before="156" w:after="156"/>
      </w:pPr>
      <w:r>
        <w:rPr>
          <w:rFonts w:hint="eastAsia"/>
        </w:rPr>
        <w:lastRenderedPageBreak/>
        <w:t>作业</w:t>
      </w:r>
      <w:r>
        <w:t>条件</w:t>
      </w:r>
      <w:r>
        <w:rPr>
          <w:rFonts w:hint="eastAsia"/>
        </w:rPr>
        <w:t>测定</w:t>
      </w:r>
    </w:p>
    <w:p w:rsidR="00E71A3E" w:rsidRDefault="00137DB7">
      <w:pPr>
        <w:pStyle w:val="affffffffa"/>
      </w:pPr>
      <w:r>
        <w:t>地表条件：观测地表起伏情况、地势、地形、坡度，试验地面积及棉花种植方式。</w:t>
      </w:r>
    </w:p>
    <w:p w:rsidR="00E71A3E" w:rsidRDefault="00137DB7">
      <w:pPr>
        <w:pStyle w:val="affffffffa"/>
      </w:pPr>
      <w:r>
        <w:t>棉株生长情况：在各测区内随机取10株棉株，测定棉株自然高度、自然宽度、棉株上最高棉铃高度、最低棉铃高度、棉株主径直径，计算平均最低、最高棉铃高度和棉株直径。</w:t>
      </w:r>
    </w:p>
    <w:p w:rsidR="00E71A3E" w:rsidRDefault="00137DB7">
      <w:pPr>
        <w:pStyle w:val="affffffffa"/>
      </w:pPr>
      <w:r>
        <w:t>自然落地棉的测定：在各测区内分别收集自然落地的籽棉并称重，计算平均单位面积自然落地棉质量。</w:t>
      </w:r>
    </w:p>
    <w:p w:rsidR="00E71A3E" w:rsidRDefault="00137DB7">
      <w:pPr>
        <w:pStyle w:val="affffffffa"/>
      </w:pPr>
      <w:r>
        <w:t>棉铃吐絮率、脱叶率、单铃重和籽棉产量测定：在各测区内</w:t>
      </w:r>
      <w:proofErr w:type="gramStart"/>
      <w:r>
        <w:t>沿前进</w:t>
      </w:r>
      <w:proofErr w:type="gramEnd"/>
      <w:r>
        <w:t>方向连续测20株棉株上的吐絮棉铃、总棉铃、已脱落的叶片、总叶片的个数，计算平均吐絮率和脱叶率；采下</w:t>
      </w:r>
      <w:proofErr w:type="gramStart"/>
      <w:r>
        <w:t>吐絮棉并除杂</w:t>
      </w:r>
      <w:proofErr w:type="gramEnd"/>
      <w:r>
        <w:t>称重，</w:t>
      </w:r>
      <w:proofErr w:type="gramStart"/>
      <w:r>
        <w:t>求平均</w:t>
      </w:r>
      <w:proofErr w:type="gramEnd"/>
      <w:r>
        <w:t>吐絮棉单铃重；测定测区内棉株数，计算应收籽棉产量，三个测区平均。</w:t>
      </w:r>
    </w:p>
    <w:p w:rsidR="00E71A3E" w:rsidRDefault="00137DB7">
      <w:pPr>
        <w:pStyle w:val="affffffffa"/>
      </w:pPr>
      <w:r>
        <w:t>行距测定：在各测区内连续测量相邻两行棉株之间的距离。同时在各测区依次连续测量10株棉花的株距，计算行距的一致性。</w:t>
      </w:r>
    </w:p>
    <w:p w:rsidR="00E71A3E" w:rsidRDefault="00137DB7">
      <w:pPr>
        <w:pStyle w:val="affffffffa"/>
      </w:pPr>
      <w:r>
        <w:t>籽棉含水率的测定：用</w:t>
      </w:r>
      <w:r>
        <w:rPr>
          <w:rFonts w:hint="eastAsia"/>
        </w:rPr>
        <w:t>棉花</w:t>
      </w:r>
      <w:r>
        <w:t>水分速测仪</w:t>
      </w:r>
      <w:r>
        <w:rPr>
          <w:rFonts w:hint="eastAsia"/>
        </w:rPr>
        <w:t>或烘干称重法</w:t>
      </w:r>
      <w:r>
        <w:t>测定籽棉含水率。</w:t>
      </w:r>
    </w:p>
    <w:p w:rsidR="00E71A3E" w:rsidRDefault="00137DB7">
      <w:pPr>
        <w:pStyle w:val="afff"/>
        <w:spacing w:before="156" w:after="156"/>
      </w:pPr>
      <w:r>
        <w:rPr>
          <w:rFonts w:hint="eastAsia"/>
        </w:rPr>
        <w:t>作业</w:t>
      </w:r>
      <w:r>
        <w:t>性能</w:t>
      </w:r>
      <w:r>
        <w:rPr>
          <w:rFonts w:hint="eastAsia"/>
        </w:rPr>
        <w:t>指标</w:t>
      </w:r>
      <w:r>
        <w:t>测定</w:t>
      </w:r>
    </w:p>
    <w:p w:rsidR="00E71A3E" w:rsidRDefault="00137DB7">
      <w:pPr>
        <w:pStyle w:val="afff0"/>
        <w:spacing w:before="156" w:after="156"/>
        <w:rPr>
          <w:rFonts w:hAnsi="黑体"/>
        </w:rPr>
      </w:pPr>
      <w:r>
        <w:t>作业速度</w:t>
      </w:r>
    </w:p>
    <w:p w:rsidR="00E71A3E" w:rsidRDefault="00137DB7">
      <w:pPr>
        <w:pStyle w:val="afffff"/>
        <w:ind w:firstLine="420"/>
        <w:rPr>
          <w:rFonts w:ascii="Times New Roman"/>
        </w:rPr>
      </w:pPr>
      <w:r>
        <w:rPr>
          <w:rFonts w:ascii="Times New Roman"/>
        </w:rPr>
        <w:t>在测试区前后，应有</w:t>
      </w:r>
      <w:r>
        <w:rPr>
          <w:rFonts w:ascii="Times New Roman"/>
        </w:rPr>
        <w:t>20m</w:t>
      </w:r>
      <w:r>
        <w:rPr>
          <w:rFonts w:ascii="Times New Roman"/>
        </w:rPr>
        <w:t>的稳定区，棉花收获机按正常作业速度进行采收，作业速度保持一致，测定棉花收获机通过</w:t>
      </w:r>
      <w:r>
        <w:rPr>
          <w:rFonts w:ascii="Times New Roman"/>
        </w:rPr>
        <w:t>50m</w:t>
      </w:r>
      <w:r>
        <w:rPr>
          <w:rFonts w:ascii="Times New Roman"/>
        </w:rPr>
        <w:t>测区的时间，按式（</w:t>
      </w:r>
      <w:r>
        <w:rPr>
          <w:rFonts w:ascii="Times New Roman"/>
        </w:rPr>
        <w:t>1</w:t>
      </w:r>
      <w:r>
        <w:rPr>
          <w:rFonts w:ascii="Times New Roman"/>
        </w:rPr>
        <w:t>）计算。</w:t>
      </w:r>
    </w:p>
    <w:p w:rsidR="00E71A3E" w:rsidRDefault="00137DB7">
      <w:pPr>
        <w:pStyle w:val="affffffb"/>
        <w:rPr>
          <w:rFonts w:ascii="Times New Roman" w:hAnsi="Times New Roman"/>
        </w:rPr>
      </w:pPr>
      <w:r>
        <w:rPr>
          <w:rFonts w:ascii="Times New Roman" w:hAnsi="Times New Roman"/>
        </w:rPr>
        <w:tab/>
      </w:r>
      <m:oMath>
        <m:r>
          <w:rPr>
            <w:rFonts w:ascii="Cambria Math" w:hAnsi="Cambria Math"/>
          </w:rPr>
          <m:t>v=3.6×</m:t>
        </m:r>
        <m:f>
          <m:fPr>
            <m:ctrlPr>
              <w:rPr>
                <w:rFonts w:ascii="Cambria Math" w:hAnsi="Cambria Math"/>
              </w:rPr>
            </m:ctrlPr>
          </m:fPr>
          <m:num>
            <m:r>
              <w:rPr>
                <w:rFonts w:ascii="Cambria Math" w:hAnsi="Cambria Math"/>
              </w:rPr>
              <m:t>L</m:t>
            </m:r>
          </m:num>
          <m:den>
            <m:r>
              <w:rPr>
                <w:rFonts w:ascii="Cambria Math" w:hAnsi="Cambria Math"/>
              </w:rPr>
              <m:t>t</m:t>
            </m:r>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rsidR="00E71A3E" w:rsidRDefault="00137DB7">
      <w:pPr>
        <w:pStyle w:val="afffff"/>
        <w:ind w:firstLine="420"/>
        <w:rPr>
          <w:rFonts w:ascii="Times New Roman"/>
        </w:rPr>
      </w:pPr>
      <w:r>
        <w:rPr>
          <w:rFonts w:ascii="Times New Roman"/>
        </w:rPr>
        <w:t>式中：</w:t>
      </w:r>
    </w:p>
    <w:p w:rsidR="00E71A3E" w:rsidRDefault="00137DB7">
      <w:pPr>
        <w:pStyle w:val="afffff"/>
        <w:ind w:firstLine="420"/>
        <w:rPr>
          <w:rFonts w:ascii="Times New Roman"/>
        </w:rPr>
      </w:pPr>
      <m:oMath>
        <m:r>
          <w:rPr>
            <w:rFonts w:ascii="Cambria Math" w:hAnsi="Cambria Math"/>
          </w:rPr>
          <m:t>v</m:t>
        </m:r>
      </m:oMath>
      <w:r>
        <w:rPr>
          <w:rFonts w:ascii="Times New Roman"/>
        </w:rPr>
        <w:t>——</w:t>
      </w:r>
      <w:r>
        <w:rPr>
          <w:rFonts w:ascii="Times New Roman"/>
        </w:rPr>
        <w:t>棉花收获机作业速度，单位为千米每小时（</w:t>
      </w:r>
      <w:r>
        <w:rPr>
          <w:rFonts w:ascii="Times New Roman"/>
        </w:rPr>
        <w:t>km/h</w:t>
      </w:r>
      <w:r>
        <w:rPr>
          <w:rFonts w:ascii="Times New Roman"/>
        </w:rPr>
        <w:t>）；</w:t>
      </w:r>
    </w:p>
    <w:p w:rsidR="00E71A3E" w:rsidRDefault="00137DB7">
      <w:pPr>
        <w:pStyle w:val="afffff"/>
        <w:ind w:firstLine="420"/>
        <w:rPr>
          <w:rFonts w:ascii="Times New Roman"/>
        </w:rPr>
      </w:pPr>
      <m:oMath>
        <m:r>
          <w:rPr>
            <w:rFonts w:ascii="Cambria Math" w:hAnsi="Cambria Math"/>
          </w:rPr>
          <m:t>L</m:t>
        </m:r>
      </m:oMath>
      <w:r>
        <w:rPr>
          <w:rFonts w:ascii="Times New Roman"/>
        </w:rPr>
        <w:t>——</w:t>
      </w:r>
      <w:r>
        <w:rPr>
          <w:rFonts w:ascii="Times New Roman"/>
        </w:rPr>
        <w:t>测区长度，单位为米（</w:t>
      </w:r>
      <w:r>
        <w:rPr>
          <w:rFonts w:ascii="Times New Roman"/>
        </w:rPr>
        <w:t>m</w:t>
      </w:r>
      <w:r>
        <w:rPr>
          <w:rFonts w:ascii="Times New Roman"/>
        </w:rPr>
        <w:t>）；</w:t>
      </w:r>
    </w:p>
    <w:p w:rsidR="00E71A3E" w:rsidRDefault="00137DB7">
      <w:pPr>
        <w:pStyle w:val="afffff"/>
        <w:ind w:firstLine="420"/>
        <w:rPr>
          <w:rFonts w:ascii="Times New Roman"/>
        </w:rPr>
      </w:pPr>
      <m:oMath>
        <m:r>
          <w:rPr>
            <w:rFonts w:ascii="Cambria Math" w:hAnsi="Cambria Math"/>
          </w:rPr>
          <m:t>t</m:t>
        </m:r>
      </m:oMath>
      <w:r>
        <w:rPr>
          <w:rFonts w:ascii="Times New Roman"/>
        </w:rPr>
        <w:t>——</w:t>
      </w:r>
      <w:r>
        <w:rPr>
          <w:rFonts w:ascii="Times New Roman"/>
        </w:rPr>
        <w:t>棉花收获机通过测区的时间，单位为秒（</w:t>
      </w:r>
      <w:r>
        <w:rPr>
          <w:rFonts w:ascii="Times New Roman"/>
        </w:rPr>
        <w:t>s</w:t>
      </w:r>
      <w:r>
        <w:rPr>
          <w:rFonts w:ascii="Times New Roman"/>
        </w:rPr>
        <w:t>）。</w:t>
      </w:r>
    </w:p>
    <w:p w:rsidR="00E71A3E" w:rsidRDefault="00137DB7">
      <w:pPr>
        <w:pStyle w:val="afff0"/>
        <w:spacing w:before="156" w:after="156"/>
      </w:pPr>
      <w:proofErr w:type="gramStart"/>
      <w:r>
        <w:t>采净率</w:t>
      </w:r>
      <w:proofErr w:type="gramEnd"/>
      <w:r>
        <w:t>、撞落棉损失率测定</w:t>
      </w:r>
    </w:p>
    <w:p w:rsidR="00E71A3E" w:rsidRDefault="00137DB7">
      <w:pPr>
        <w:pStyle w:val="afffff"/>
        <w:ind w:firstLine="420"/>
      </w:pPr>
      <w:r>
        <w:t>棉花收获机采收后，在各测区内分别</w:t>
      </w:r>
      <w:proofErr w:type="gramStart"/>
      <w:r>
        <w:t>收集漏采棉</w:t>
      </w:r>
      <w:proofErr w:type="gramEnd"/>
      <w:r>
        <w:t>、</w:t>
      </w:r>
      <w:proofErr w:type="gramStart"/>
      <w:r>
        <w:t>挂枝棉和</w:t>
      </w:r>
      <w:proofErr w:type="gramEnd"/>
      <w:r>
        <w:t>落在地上的籽棉，除杂并称重，按式（2）和式（3）分别计算</w:t>
      </w:r>
      <w:proofErr w:type="gramStart"/>
      <w:r>
        <w:rPr>
          <w:rFonts w:hint="eastAsia"/>
        </w:rPr>
        <w:t>采净率</w:t>
      </w:r>
      <w:proofErr w:type="gramEnd"/>
      <w:r>
        <w:rPr>
          <w:rFonts w:hint="eastAsia"/>
        </w:rPr>
        <w:t>和撞落棉损失率</w:t>
      </w:r>
      <w:r>
        <w:t>：</w:t>
      </w:r>
    </w:p>
    <w:p w:rsidR="00E71A3E" w:rsidRDefault="00137DB7">
      <w:pPr>
        <w:pStyle w:val="affffffb"/>
      </w:pPr>
      <w:r>
        <w:tab/>
      </w:r>
      <m:oMath>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4</m:t>
                    </m:r>
                  </m:sub>
                </m:sSub>
              </m:num>
              <m:den>
                <m:r>
                  <w:rPr>
                    <w:rFonts w:ascii="Cambria Math" w:hAnsi="Cambria Math"/>
                  </w:rPr>
                  <m:t>G</m:t>
                </m:r>
              </m:den>
            </m:f>
          </m:e>
        </m:d>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fb"/>
      </w:pPr>
      <w:r>
        <w:tab/>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DejaVu Math TeX Gyre" w:hAnsi="DejaVu Math TeX Gyre" w:cs="Nimbus Roman No9 L"/>
          </w:rPr>
          <m:t>=</m:t>
        </m:r>
        <m:f>
          <m:fPr>
            <m:ctrlPr>
              <w:rPr>
                <w:rFonts w:ascii="DejaVu Math TeX Gyre" w:hAnsi="DejaVu Math TeX Gyre" w:cs="Nimbus Roman No9 L"/>
                <w:i/>
              </w:rPr>
            </m:ctrlPr>
          </m:fPr>
          <m:num>
            <m:sSub>
              <m:sSubPr>
                <m:ctrlPr>
                  <w:rPr>
                    <w:rFonts w:ascii="DejaVu Math TeX Gyre" w:hAnsi="DejaVu Math TeX Gyre" w:cs="Nimbus Roman No9 L"/>
                    <w:i/>
                  </w:rPr>
                </m:ctrlPr>
              </m:sSubPr>
              <m:e>
                <m:r>
                  <w:rPr>
                    <w:rFonts w:ascii="Cambria Math" w:hAnsi="Cambria Math"/>
                  </w:rPr>
                  <m:t>G</m:t>
                </m:r>
              </m:e>
              <m:sub>
                <m:r>
                  <w:rPr>
                    <w:rFonts w:ascii="DejaVu Math TeX Gyre" w:hAnsi="DejaVu Math TeX Gyre" w:cs="Nimbus Roman No9 L"/>
                  </w:rPr>
                  <m:t>3</m:t>
                </m:r>
              </m:sub>
            </m:sSub>
            <m:r>
              <w:rPr>
                <w:rFonts w:ascii="DejaVu Math TeX Gyre" w:hAnsi="DejaVu Math TeX Gyre" w:cs="Nimbus Roman No9 L"/>
              </w:rPr>
              <m:t>-</m:t>
            </m:r>
            <m:sSub>
              <m:sSubPr>
                <m:ctrlPr>
                  <w:rPr>
                    <w:rFonts w:ascii="Cambria Math" w:hAnsi="Cambria Math"/>
                    <w:i/>
                  </w:rPr>
                </m:ctrlPr>
              </m:sSubPr>
              <m:e>
                <m:r>
                  <w:rPr>
                    <w:rFonts w:ascii="Cambria Math" w:hAnsi="Cambria Math"/>
                  </w:rPr>
                  <m:t>G</m:t>
                </m:r>
              </m:e>
              <m:sub>
                <m:r>
                  <w:rPr>
                    <w:rFonts w:ascii="Cambria Math" w:hAnsi="Cambria Math"/>
                  </w:rPr>
                  <m:t>4</m:t>
                </m:r>
              </m:sub>
            </m:sSub>
          </m:num>
          <m:den>
            <m:r>
              <w:rPr>
                <w:rFonts w:ascii="Cambria Math" w:hAnsi="Cambria Math"/>
              </w:rPr>
              <m:t>G</m:t>
            </m:r>
          </m:den>
        </m:f>
        <m:r>
          <w:rPr>
            <w:rFonts w:ascii="DejaVu Math TeX Gyre" w:hAnsi="DejaVu Math TeX Gyre" w:cs="Nimbus Roman No9 L"/>
          </w:rPr>
          <m:t>×</m:t>
        </m:r>
        <m:r>
          <w:rPr>
            <w:rFonts w:ascii="Cambria Math" w:hAnsi="Cambria Math"/>
          </w:rPr>
          <m:t>100</m:t>
        </m:r>
      </m:oMath>
      <w:r>
        <w:rPr>
          <w:rFonts w:hAnsi="Cambria Math" w:hint="eastAsia"/>
        </w:rPr>
        <w:t>(</w:t>
      </w:r>
      <m:oMath>
        <m:r>
          <w:rPr>
            <w:rFonts w:ascii="Cambria Math" w:hAnsi="Cambria Math"/>
          </w:rPr>
          <m:t>%</m:t>
        </m:r>
      </m:oMath>
      <w:r>
        <w:rPr>
          <w:rFonts w:hAnsi="Cambria Math" w:hint="eastAsia"/>
        </w:rPr>
        <w:t>)</w:t>
      </w:r>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
        <w:ind w:firstLine="420"/>
      </w:pPr>
      <w:r>
        <w:rPr>
          <w:rFonts w:hint="eastAsia"/>
        </w:rPr>
        <w:t>式中：</w:t>
      </w:r>
    </w:p>
    <w:p w:rsidR="00E71A3E" w:rsidRDefault="00137DB7">
      <w:pPr>
        <w:pStyle w:val="afffff"/>
        <w:ind w:firstLine="420"/>
        <w:rPr>
          <w:rFonts w:ascii="Times New Roman"/>
        </w:rPr>
      </w:pPr>
      <m:oMath>
        <m:r>
          <m:rPr>
            <m:sty m:val="p"/>
          </m:rPr>
          <w:rPr>
            <w:rFonts w:ascii="Cambria Math" w:hAnsi="Cambria Math"/>
          </w:rPr>
          <m:t>y</m:t>
        </m:r>
      </m:oMath>
      <w:r>
        <w:rPr>
          <w:rFonts w:ascii="Times New Roman"/>
        </w:rPr>
        <w:t>——</w:t>
      </w:r>
      <w:proofErr w:type="gramStart"/>
      <w:r>
        <w:rPr>
          <w:rFonts w:ascii="Times New Roman"/>
        </w:rPr>
        <w:t>采净率</w:t>
      </w:r>
      <w:proofErr w:type="gramEnd"/>
      <w:r>
        <w:rPr>
          <w:rFonts w:ascii="Times New Roman"/>
        </w:rPr>
        <w:t>；</w:t>
      </w:r>
    </w:p>
    <w:p w:rsidR="00E71A3E" w:rsidRDefault="00C355C6">
      <w:pPr>
        <w:pStyle w:val="afffff"/>
        <w:ind w:firstLine="420"/>
        <w:rPr>
          <w:rFonts w:ascii="Times New Roman"/>
        </w:rPr>
      </w:pPr>
      <m:oMath>
        <m:sSub>
          <m:sSubPr>
            <m:ctrlPr>
              <w:rPr>
                <w:rFonts w:ascii="Cambria Math" w:hAnsi="Cambria Math"/>
              </w:rPr>
            </m:ctrlPr>
          </m:sSubPr>
          <m:e>
            <m:r>
              <w:rPr>
                <w:rFonts w:ascii="Cambria Math" w:hAnsi="Cambria Math"/>
              </w:rPr>
              <m:t>y</m:t>
            </m:r>
          </m:e>
          <m:sub>
            <m:r>
              <w:rPr>
                <w:rFonts w:ascii="Cambria Math" w:hAnsi="Cambria Math"/>
              </w:rPr>
              <m:t>1</m:t>
            </m:r>
          </m:sub>
        </m:sSub>
      </m:oMath>
      <w:r w:rsidR="00137DB7">
        <w:rPr>
          <w:rFonts w:ascii="Times New Roman"/>
        </w:rPr>
        <w:t>——</w:t>
      </w:r>
      <w:r w:rsidR="00137DB7">
        <w:rPr>
          <w:rFonts w:ascii="Times New Roman"/>
        </w:rPr>
        <w:t>撞落棉损失率；</w:t>
      </w:r>
    </w:p>
    <w:p w:rsidR="00E71A3E" w:rsidRDefault="00C355C6">
      <w:pPr>
        <w:pStyle w:val="afffff"/>
        <w:ind w:firstLine="420"/>
        <w:rPr>
          <w:rFonts w:ascii="Times New Roman"/>
        </w:rPr>
      </w:pPr>
      <m:oMath>
        <m:sSub>
          <m:sSubPr>
            <m:ctrlPr>
              <w:rPr>
                <w:rFonts w:ascii="Cambria Math" w:hAnsi="Cambria Math"/>
                <w:i/>
              </w:rPr>
            </m:ctrlPr>
          </m:sSubPr>
          <m:e>
            <m:r>
              <w:rPr>
                <w:rFonts w:ascii="Cambria Math" w:hAnsi="Cambria Math"/>
              </w:rPr>
              <m:t>G</m:t>
            </m:r>
          </m:e>
          <m:sub>
            <m:r>
              <w:rPr>
                <w:rFonts w:ascii="Cambria Math" w:hAnsi="Cambria Math"/>
              </w:rPr>
              <m:t>1</m:t>
            </m:r>
          </m:sub>
        </m:sSub>
      </m:oMath>
      <w:r w:rsidR="00137DB7">
        <w:rPr>
          <w:rFonts w:ascii="Times New Roman"/>
        </w:rPr>
        <w:t>——</w:t>
      </w:r>
      <w:r w:rsidR="00137DB7">
        <w:rPr>
          <w:rFonts w:ascii="Times New Roman"/>
        </w:rPr>
        <w:t>测区内单位</w:t>
      </w:r>
      <w:proofErr w:type="gramStart"/>
      <w:r w:rsidR="00137DB7">
        <w:rPr>
          <w:rFonts w:ascii="Times New Roman"/>
        </w:rPr>
        <w:t>面积漏采棉</w:t>
      </w:r>
      <w:proofErr w:type="gramEnd"/>
      <w:r w:rsidR="00137DB7">
        <w:rPr>
          <w:rFonts w:ascii="Times New Roman"/>
        </w:rPr>
        <w:t>质量，单位</w:t>
      </w:r>
      <w:proofErr w:type="gramStart"/>
      <w:r w:rsidR="00137DB7">
        <w:rPr>
          <w:rFonts w:ascii="Times New Roman"/>
        </w:rPr>
        <w:t>为克每平方米</w:t>
      </w:r>
      <w:proofErr w:type="gramEnd"/>
      <w:r w:rsidR="00137DB7">
        <w:rPr>
          <w:rFonts w:ascii="Times New Roman"/>
        </w:rPr>
        <w:t>（</w:t>
      </w:r>
      <w:r w:rsidR="00137DB7">
        <w:rPr>
          <w:rFonts w:ascii="Times New Roman"/>
        </w:rPr>
        <w:t>g/m</w:t>
      </w:r>
      <w:r w:rsidR="00137DB7">
        <w:rPr>
          <w:rFonts w:ascii="Times New Roman"/>
          <w:vertAlign w:val="superscript"/>
        </w:rPr>
        <w:t>2</w:t>
      </w:r>
      <w:r w:rsidR="00137DB7">
        <w:rPr>
          <w:rFonts w:ascii="Times New Roman"/>
        </w:rPr>
        <w:t>）；</w:t>
      </w:r>
    </w:p>
    <w:p w:rsidR="00E71A3E" w:rsidRDefault="00C355C6">
      <w:pPr>
        <w:pStyle w:val="afffff"/>
        <w:ind w:firstLine="420"/>
        <w:rPr>
          <w:rFonts w:ascii="Times New Roman"/>
        </w:rPr>
      </w:pPr>
      <m:oMath>
        <m:sSub>
          <m:sSubPr>
            <m:ctrlPr>
              <w:rPr>
                <w:rFonts w:ascii="Cambria Math" w:hAnsi="Cambria Math"/>
                <w:i/>
              </w:rPr>
            </m:ctrlPr>
          </m:sSubPr>
          <m:e>
            <m:r>
              <w:rPr>
                <w:rFonts w:ascii="Cambria Math" w:hAnsi="Cambria Math"/>
              </w:rPr>
              <m:t>G</m:t>
            </m:r>
          </m:e>
          <m:sub>
            <m:r>
              <w:rPr>
                <w:rFonts w:ascii="Cambria Math" w:hAnsi="Cambria Math"/>
              </w:rPr>
              <m:t>2</m:t>
            </m:r>
          </m:sub>
        </m:sSub>
      </m:oMath>
      <w:r w:rsidR="00137DB7">
        <w:rPr>
          <w:rFonts w:ascii="Times New Roman"/>
        </w:rPr>
        <w:t>——</w:t>
      </w:r>
      <w:r w:rsidR="00137DB7">
        <w:rPr>
          <w:rFonts w:ascii="Times New Roman"/>
        </w:rPr>
        <w:t>测区内单位面积</w:t>
      </w:r>
      <w:proofErr w:type="gramStart"/>
      <w:r w:rsidR="00137DB7">
        <w:rPr>
          <w:rFonts w:ascii="Times New Roman"/>
        </w:rPr>
        <w:t>挂枝棉质量</w:t>
      </w:r>
      <w:proofErr w:type="gramEnd"/>
      <w:r w:rsidR="00137DB7">
        <w:rPr>
          <w:rFonts w:ascii="Times New Roman"/>
        </w:rPr>
        <w:t>，单位</w:t>
      </w:r>
      <w:proofErr w:type="gramStart"/>
      <w:r w:rsidR="00137DB7">
        <w:rPr>
          <w:rFonts w:ascii="Times New Roman"/>
        </w:rPr>
        <w:t>为克每平方米</w:t>
      </w:r>
      <w:proofErr w:type="gramEnd"/>
      <w:r w:rsidR="00137DB7">
        <w:rPr>
          <w:rFonts w:ascii="Times New Roman"/>
        </w:rPr>
        <w:t>（</w:t>
      </w:r>
      <w:r w:rsidR="00137DB7">
        <w:rPr>
          <w:rFonts w:ascii="Times New Roman"/>
        </w:rPr>
        <w:t>g/m</w:t>
      </w:r>
      <w:r w:rsidR="00137DB7">
        <w:rPr>
          <w:rFonts w:ascii="Times New Roman"/>
          <w:vertAlign w:val="superscript"/>
        </w:rPr>
        <w:t>2</w:t>
      </w:r>
      <w:r w:rsidR="00137DB7">
        <w:rPr>
          <w:rFonts w:ascii="Times New Roman"/>
        </w:rPr>
        <w:t>）；</w:t>
      </w:r>
    </w:p>
    <w:p w:rsidR="00E71A3E" w:rsidRDefault="00C355C6">
      <w:pPr>
        <w:pStyle w:val="afffff"/>
        <w:ind w:firstLine="420"/>
        <w:rPr>
          <w:rFonts w:ascii="Times New Roman"/>
        </w:rPr>
      </w:pPr>
      <m:oMath>
        <m:sSub>
          <m:sSubPr>
            <m:ctrlPr>
              <w:rPr>
                <w:rFonts w:ascii="Cambria Math" w:hAnsi="Cambria Math"/>
                <w:i/>
              </w:rPr>
            </m:ctrlPr>
          </m:sSubPr>
          <m:e>
            <m:r>
              <w:rPr>
                <w:rFonts w:ascii="Cambria Math" w:hAnsi="Cambria Math"/>
              </w:rPr>
              <m:t>G</m:t>
            </m:r>
          </m:e>
          <m:sub>
            <m:r>
              <w:rPr>
                <w:rFonts w:ascii="Cambria Math" w:hAnsi="Cambria Math"/>
              </w:rPr>
              <m:t>3</m:t>
            </m:r>
          </m:sub>
        </m:sSub>
      </m:oMath>
      <w:r w:rsidR="00137DB7">
        <w:rPr>
          <w:rFonts w:ascii="Times New Roman"/>
        </w:rPr>
        <w:t>——</w:t>
      </w:r>
      <w:r w:rsidR="00137DB7">
        <w:rPr>
          <w:rFonts w:ascii="Times New Roman"/>
        </w:rPr>
        <w:t>测区内单位面积落在地上的籽棉质量，单位</w:t>
      </w:r>
      <w:proofErr w:type="gramStart"/>
      <w:r w:rsidR="00137DB7">
        <w:rPr>
          <w:rFonts w:ascii="Times New Roman"/>
        </w:rPr>
        <w:t>为克每平方米</w:t>
      </w:r>
      <w:proofErr w:type="gramEnd"/>
      <w:r w:rsidR="00137DB7">
        <w:rPr>
          <w:rFonts w:ascii="Times New Roman"/>
        </w:rPr>
        <w:t>（</w:t>
      </w:r>
      <w:r w:rsidR="00137DB7">
        <w:rPr>
          <w:rFonts w:ascii="Times New Roman"/>
        </w:rPr>
        <w:t>g/m</w:t>
      </w:r>
      <w:r w:rsidR="00137DB7">
        <w:rPr>
          <w:rFonts w:ascii="Times New Roman"/>
          <w:vertAlign w:val="superscript"/>
        </w:rPr>
        <w:t>2</w:t>
      </w:r>
      <w:r w:rsidR="00137DB7">
        <w:rPr>
          <w:rFonts w:ascii="Times New Roman"/>
        </w:rPr>
        <w:t>）；</w:t>
      </w:r>
    </w:p>
    <w:p w:rsidR="00E71A3E" w:rsidRDefault="00C355C6">
      <w:pPr>
        <w:pStyle w:val="afffff"/>
        <w:ind w:firstLine="420"/>
        <w:rPr>
          <w:rFonts w:ascii="Times New Roman"/>
        </w:rPr>
      </w:pPr>
      <m:oMath>
        <m:sSub>
          <m:sSubPr>
            <m:ctrlPr>
              <w:rPr>
                <w:rFonts w:ascii="Cambria Math" w:hAnsi="Cambria Math"/>
                <w:i/>
              </w:rPr>
            </m:ctrlPr>
          </m:sSubPr>
          <m:e>
            <m:r>
              <w:rPr>
                <w:rFonts w:ascii="Cambria Math" w:hAnsi="Cambria Math"/>
              </w:rPr>
              <m:t>G</m:t>
            </m:r>
          </m:e>
          <m:sub>
            <m:r>
              <w:rPr>
                <w:rFonts w:ascii="Cambria Math" w:hAnsi="Cambria Math"/>
              </w:rPr>
              <m:t>4</m:t>
            </m:r>
          </m:sub>
        </m:sSub>
      </m:oMath>
      <w:r w:rsidR="00137DB7">
        <w:rPr>
          <w:rFonts w:ascii="Times New Roman"/>
        </w:rPr>
        <w:t>——</w:t>
      </w:r>
      <w:r w:rsidR="00137DB7">
        <w:rPr>
          <w:rFonts w:ascii="Times New Roman"/>
        </w:rPr>
        <w:t>采收前自然落地</w:t>
      </w:r>
      <w:proofErr w:type="gramStart"/>
      <w:r w:rsidR="00137DB7">
        <w:rPr>
          <w:rFonts w:ascii="Times New Roman"/>
        </w:rPr>
        <w:t>棉平均</w:t>
      </w:r>
      <w:proofErr w:type="gramEnd"/>
      <w:r w:rsidR="00137DB7">
        <w:rPr>
          <w:rFonts w:ascii="Times New Roman"/>
        </w:rPr>
        <w:t>单位面积质量，单位</w:t>
      </w:r>
      <w:proofErr w:type="gramStart"/>
      <w:r w:rsidR="00137DB7">
        <w:rPr>
          <w:rFonts w:ascii="Times New Roman"/>
        </w:rPr>
        <w:t>为克每平方米</w:t>
      </w:r>
      <w:proofErr w:type="gramEnd"/>
      <w:r w:rsidR="00137DB7">
        <w:rPr>
          <w:rFonts w:ascii="Times New Roman"/>
        </w:rPr>
        <w:t>（</w:t>
      </w:r>
      <w:r w:rsidR="00137DB7">
        <w:rPr>
          <w:rFonts w:ascii="Times New Roman"/>
        </w:rPr>
        <w:t>g/m</w:t>
      </w:r>
      <w:r w:rsidR="00137DB7">
        <w:rPr>
          <w:rFonts w:ascii="Times New Roman"/>
          <w:vertAlign w:val="superscript"/>
        </w:rPr>
        <w:t>2</w:t>
      </w:r>
      <w:r w:rsidR="00137DB7">
        <w:rPr>
          <w:rFonts w:ascii="Times New Roman"/>
        </w:rPr>
        <w:t>）；</w:t>
      </w:r>
    </w:p>
    <w:p w:rsidR="00E71A3E" w:rsidRDefault="00137DB7">
      <w:pPr>
        <w:pStyle w:val="afffff"/>
        <w:ind w:firstLine="420"/>
        <w:rPr>
          <w:rFonts w:ascii="Times New Roman"/>
        </w:rPr>
      </w:pPr>
      <m:oMath>
        <m:r>
          <w:rPr>
            <w:rFonts w:ascii="Cambria Math" w:hAnsi="Cambria Math"/>
          </w:rPr>
          <m:t>G</m:t>
        </m:r>
      </m:oMath>
      <w:r>
        <w:rPr>
          <w:rFonts w:ascii="Times New Roman"/>
        </w:rPr>
        <w:t>——</w:t>
      </w:r>
      <w:r>
        <w:rPr>
          <w:rFonts w:ascii="Times New Roman"/>
        </w:rPr>
        <w:t>平均应收籽棉产量，单位为克</w:t>
      </w:r>
      <w:r>
        <w:rPr>
          <w:rFonts w:ascii="Times New Roman"/>
        </w:rPr>
        <w:t>/</w:t>
      </w:r>
      <w:r>
        <w:rPr>
          <w:rFonts w:ascii="Times New Roman"/>
        </w:rPr>
        <w:t>平方米（</w:t>
      </w:r>
      <w:r>
        <w:rPr>
          <w:rFonts w:ascii="Times New Roman"/>
        </w:rPr>
        <w:t>g/m</w:t>
      </w:r>
      <w:r>
        <w:rPr>
          <w:rFonts w:ascii="Times New Roman"/>
          <w:vertAlign w:val="superscript"/>
        </w:rPr>
        <w:t>2</w:t>
      </w:r>
      <w:r>
        <w:rPr>
          <w:rFonts w:ascii="Times New Roman"/>
        </w:rPr>
        <w:t>）。</w:t>
      </w:r>
    </w:p>
    <w:p w:rsidR="00E71A3E" w:rsidRDefault="00137DB7">
      <w:pPr>
        <w:pStyle w:val="afff0"/>
        <w:spacing w:before="156" w:after="156"/>
        <w:rPr>
          <w:rFonts w:hAnsi="黑体"/>
        </w:rPr>
      </w:pPr>
      <w:r>
        <w:rPr>
          <w:rFonts w:hAnsi="黑体" w:hint="eastAsia"/>
        </w:rPr>
        <w:t>籽棉</w:t>
      </w:r>
      <w:r>
        <w:rPr>
          <w:rFonts w:hAnsi="黑体"/>
        </w:rPr>
        <w:t>含杂</w:t>
      </w:r>
      <w:r>
        <w:rPr>
          <w:rFonts w:hAnsi="黑体" w:hint="eastAsia"/>
        </w:rPr>
        <w:t>率</w:t>
      </w:r>
      <w:r>
        <w:rPr>
          <w:rFonts w:hAnsi="黑体"/>
        </w:rPr>
        <w:t>测定</w:t>
      </w:r>
    </w:p>
    <w:p w:rsidR="00E71A3E" w:rsidRDefault="00137DB7">
      <w:pPr>
        <w:pStyle w:val="afffff"/>
        <w:ind w:firstLine="420"/>
      </w:pPr>
      <w:r>
        <w:rPr>
          <w:rFonts w:hint="eastAsia"/>
        </w:rPr>
        <w:t>按照附录D进行测定。</w:t>
      </w:r>
    </w:p>
    <w:p w:rsidR="00E71A3E" w:rsidRDefault="00137DB7">
      <w:pPr>
        <w:pStyle w:val="afff0"/>
        <w:spacing w:before="156" w:after="156"/>
        <w:rPr>
          <w:rFonts w:ascii="Times New Roman" w:cs="宋体"/>
          <w:szCs w:val="21"/>
        </w:rPr>
      </w:pPr>
      <w:r>
        <w:lastRenderedPageBreak/>
        <w:t>棉包尺寸</w:t>
      </w:r>
      <w:r>
        <w:rPr>
          <w:rFonts w:hint="eastAsia"/>
        </w:rPr>
        <w:t>测定</w:t>
      </w:r>
    </w:p>
    <w:p w:rsidR="00E71A3E" w:rsidRDefault="00137DB7">
      <w:pPr>
        <w:pStyle w:val="afffff"/>
        <w:ind w:firstLine="420"/>
      </w:pPr>
      <w:r>
        <w:rPr>
          <w:rFonts w:hint="eastAsia"/>
        </w:rPr>
        <w:t>随机抽取合格</w:t>
      </w:r>
      <w:r>
        <w:t>棉包</w:t>
      </w:r>
      <w:r>
        <w:rPr>
          <w:rFonts w:hint="eastAsia"/>
        </w:rPr>
        <w:t>5个测量其直径、宽度，如图1所示，棉包直径按式（4）计算, 取平均值。</w:t>
      </w:r>
    </w:p>
    <w:p w:rsidR="00E71A3E" w:rsidRDefault="00137DB7">
      <w:pPr>
        <w:pStyle w:val="afe"/>
        <w:numPr>
          <w:ilvl w:val="0"/>
          <w:numId w:val="0"/>
        </w:numPr>
        <w:spacing w:before="156" w:after="156"/>
      </w:pPr>
      <w:r>
        <w:rPr>
          <w:rFonts w:hint="eastAsia"/>
          <w:noProof/>
        </w:rPr>
        <w:drawing>
          <wp:inline distT="0" distB="0" distL="0" distR="0">
            <wp:extent cx="2231390" cy="1381760"/>
            <wp:effectExtent l="0" t="0" r="0" b="8890"/>
            <wp:docPr id="3" name="图片 3" descr="H:\高端农机研究设计院\2021年\农机推广工作及相关标准\棉花收获机标准修订\国标+大纲GBT 21397-2008棉花收获机修订稿材料\棉包模型及线框图\棉包尺寸示意02.jpg棉包尺寸示意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高端农机研究设计院\2021年\农机推广工作及相关标准\棉花收获机标准修订\国标+大纲GBT 21397-2008棉花收获机修订稿材料\棉包模型及线框图\棉包尺寸示意02.jpg棉包尺寸示意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34228" cy="1383965"/>
                    </a:xfrm>
                    <a:prstGeom prst="rect">
                      <a:avLst/>
                    </a:prstGeom>
                    <a:noFill/>
                    <a:ln>
                      <a:noFill/>
                    </a:ln>
                    <a:effectLst/>
                  </pic:spPr>
                </pic:pic>
              </a:graphicData>
            </a:graphic>
          </wp:inline>
        </w:drawing>
      </w:r>
    </w:p>
    <w:p w:rsidR="00E71A3E" w:rsidRDefault="00137DB7">
      <w:pPr>
        <w:pStyle w:val="afe"/>
        <w:spacing w:before="156" w:after="156"/>
      </w:pPr>
      <w:r>
        <w:rPr>
          <w:rFonts w:hint="eastAsia"/>
        </w:rPr>
        <w:t>棉包</w:t>
      </w:r>
      <w:r>
        <w:t>直径测量示意图</w:t>
      </w:r>
    </w:p>
    <w:p w:rsidR="00E71A3E" w:rsidRDefault="00137DB7">
      <w:pPr>
        <w:pStyle w:val="affffffb"/>
      </w:pPr>
      <w:r>
        <w:tab/>
      </w:r>
      <m:oMath>
        <m:sSub>
          <m:sSubPr>
            <m:ctrlPr>
              <w:rPr>
                <w:rFonts w:ascii="Cambria Math" w:hAnsi="Cambria Math"/>
              </w:rPr>
            </m:ctrlPr>
          </m:sSubPr>
          <m:e>
            <m:r>
              <w:rPr>
                <w:rFonts w:ascii="Cambria Math" w:hAnsi="Cambria Math"/>
              </w:rPr>
              <m:t>d</m:t>
            </m:r>
          </m:e>
          <m:sub>
            <m:r>
              <w:rPr>
                <w:rFonts w:ascii="Cambria Math" w:hAnsi="Cambria Math"/>
              </w:rPr>
              <m:t>k</m:t>
            </m:r>
          </m:sub>
        </m:sSub>
        <m:r>
          <m:rPr>
            <m:sty m:val="p"/>
          </m:rPr>
          <w:rPr>
            <w:rFonts w:ascii="DejaVu Math TeX Gyre" w:hAnsi="DejaVu Math TeX Gyre" w:cs="Nimbus Roman No9 L"/>
          </w:rPr>
          <m:t>=</m:t>
        </m:r>
        <m:f>
          <m:fPr>
            <m:ctrlPr>
              <w:rPr>
                <w:rFonts w:ascii="DejaVu Math TeX Gyre" w:hAnsi="DejaVu Math TeX Gyre" w:cs="Nimbus Roman No9 L"/>
              </w:rPr>
            </m:ctrlPr>
          </m:fPr>
          <m:num>
            <m:sSub>
              <m:sSubPr>
                <m:ctrlPr>
                  <w:rPr>
                    <w:rFonts w:ascii="Times New Roman" w:hAnsi="Times New Roman"/>
                    <w:i/>
                    <w:iCs/>
                  </w:rPr>
                </m:ctrlPr>
              </m:sSubPr>
              <m:e>
                <m:r>
                  <w:rPr>
                    <w:rFonts w:ascii="Cambria Math" w:hAnsi="Cambria Math"/>
                  </w:rPr>
                  <m:t>d</m:t>
                </m:r>
              </m:e>
              <m:sub>
                <m:r>
                  <w:rPr>
                    <w:rFonts w:ascii="Cambria Math" w:hAnsi="Cambria Math"/>
                  </w:rPr>
                  <m:t>1</m:t>
                </m:r>
              </m:sub>
            </m:sSub>
            <m:r>
              <m:rPr>
                <m:sty m:val="p"/>
              </m:rPr>
              <w:rPr>
                <w:rFonts w:ascii="DejaVu Math TeX Gyre" w:hAnsi="DejaVu Math TeX Gyre" w:cs="Nimbus Roman No9 L"/>
              </w:rPr>
              <m:t>+</m:t>
            </m:r>
            <m:sSub>
              <m:sSubPr>
                <m:ctrlPr>
                  <w:rPr>
                    <w:rFonts w:ascii="Times New Roman" w:hAnsi="Times New Roman"/>
                    <w:i/>
                    <w:iCs/>
                  </w:rPr>
                </m:ctrlPr>
              </m:sSubPr>
              <m:e>
                <m:r>
                  <w:rPr>
                    <w:rFonts w:ascii="Cambria Math" w:hAnsi="Cambria Math"/>
                  </w:rPr>
                  <m:t>d</m:t>
                </m:r>
              </m:e>
              <m:sub>
                <m:r>
                  <w:rPr>
                    <w:rFonts w:ascii="Cambria Math" w:hAnsi="Cambria Math"/>
                  </w:rPr>
                  <m:t>2</m:t>
                </m:r>
              </m:sub>
            </m:sSub>
          </m:num>
          <m:den>
            <m:r>
              <w:rPr>
                <w:rFonts w:ascii="DejaVu Math TeX Gyre" w:hAnsi="DejaVu Math TeX Gyre" w:cs="Nimbus Roman No9 L"/>
              </w:rPr>
              <m:t>2</m:t>
            </m:r>
          </m:den>
        </m:f>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
        <w:ind w:firstLine="420"/>
        <w:rPr>
          <w:rFonts w:ascii="Times New Roman"/>
        </w:rPr>
      </w:pPr>
      <w:r>
        <w:rPr>
          <w:rFonts w:ascii="Times New Roman"/>
        </w:rPr>
        <w:t>式中：</w:t>
      </w:r>
    </w:p>
    <w:p w:rsidR="00E71A3E" w:rsidRDefault="00C355C6">
      <w:pPr>
        <w:pStyle w:val="afffff"/>
        <w:ind w:firstLine="420"/>
        <w:rPr>
          <w:rFonts w:ascii="Times New Roman"/>
        </w:rPr>
      </w:pPr>
      <m:oMath>
        <m:sSub>
          <m:sSubPr>
            <m:ctrlPr>
              <w:rPr>
                <w:rFonts w:ascii="Cambria Math" w:hAnsi="Cambria Math"/>
              </w:rPr>
            </m:ctrlPr>
          </m:sSubPr>
          <m:e>
            <m:r>
              <w:rPr>
                <w:rFonts w:ascii="Cambria Math" w:hAnsi="Cambria Math"/>
              </w:rPr>
              <m:t>d</m:t>
            </m:r>
          </m:e>
          <m:sub>
            <m:r>
              <w:rPr>
                <w:rFonts w:ascii="Cambria Math" w:hAnsi="Cambria Math"/>
              </w:rPr>
              <m:t>k</m:t>
            </m:r>
          </m:sub>
        </m:sSub>
      </m:oMath>
      <w:r w:rsidR="00137DB7">
        <w:rPr>
          <w:rFonts w:ascii="Times New Roman"/>
        </w:rPr>
        <w:t>——</w:t>
      </w:r>
      <w:r w:rsidR="00137DB7">
        <w:rPr>
          <w:rFonts w:ascii="Times New Roman"/>
        </w:rPr>
        <w:t>棉包直径，单位为</w:t>
      </w:r>
      <w:r w:rsidR="00137DB7">
        <w:rPr>
          <w:rFonts w:ascii="Times New Roman" w:hint="eastAsia"/>
        </w:rPr>
        <w:t>米（</w:t>
      </w:r>
      <w:r w:rsidR="00137DB7">
        <w:rPr>
          <w:rFonts w:ascii="Times New Roman"/>
        </w:rPr>
        <w:t>m</w:t>
      </w:r>
      <w:r w:rsidR="00137DB7">
        <w:rPr>
          <w:rFonts w:ascii="Times New Roman" w:hint="eastAsia"/>
        </w:rPr>
        <w:t>）</w:t>
      </w:r>
      <w:r w:rsidR="00137DB7">
        <w:rPr>
          <w:rFonts w:ascii="Times New Roman"/>
        </w:rPr>
        <w:t>；</w:t>
      </w:r>
    </w:p>
    <w:p w:rsidR="00E71A3E" w:rsidRDefault="00C355C6">
      <w:pPr>
        <w:pStyle w:val="afffff"/>
        <w:ind w:firstLine="420"/>
        <w:rPr>
          <w:rFonts w:ascii="Times New Roman"/>
        </w:rPr>
      </w:pPr>
      <m:oMath>
        <m:sSub>
          <m:sSubPr>
            <m:ctrlPr>
              <w:rPr>
                <w:rFonts w:ascii="Times New Roman" w:hAnsi="Cambria Math"/>
                <w:i/>
                <w:iCs/>
              </w:rPr>
            </m:ctrlPr>
          </m:sSubPr>
          <m:e>
            <m:r>
              <w:rPr>
                <w:rFonts w:ascii="Cambria Math" w:hAnsi="Cambria Math"/>
              </w:rPr>
              <m:t>d</m:t>
            </m:r>
          </m:e>
          <m:sub>
            <m:r>
              <w:rPr>
                <w:rFonts w:ascii="Cambria Math" w:hAnsi="Cambria Math"/>
              </w:rPr>
              <m:t>1</m:t>
            </m:r>
          </m:sub>
        </m:sSub>
      </m:oMath>
      <w:r w:rsidR="00137DB7">
        <w:rPr>
          <w:rFonts w:ascii="Times New Roman"/>
        </w:rPr>
        <w:t>——</w:t>
      </w:r>
      <w:r w:rsidR="00137DB7">
        <w:rPr>
          <w:rFonts w:ascii="Times New Roman"/>
        </w:rPr>
        <w:t>棉包竖直方向的直径，单位为</w:t>
      </w:r>
      <w:r w:rsidR="00137DB7">
        <w:rPr>
          <w:rFonts w:ascii="Times New Roman" w:hint="eastAsia"/>
        </w:rPr>
        <w:t>米（</w:t>
      </w:r>
      <w:r w:rsidR="00137DB7">
        <w:rPr>
          <w:rFonts w:ascii="Times New Roman"/>
        </w:rPr>
        <w:t>m</w:t>
      </w:r>
      <w:r w:rsidR="00137DB7">
        <w:rPr>
          <w:rFonts w:ascii="Times New Roman" w:hint="eastAsia"/>
        </w:rPr>
        <w:t>）</w:t>
      </w:r>
      <w:r w:rsidR="00137DB7">
        <w:rPr>
          <w:rFonts w:ascii="Times New Roman"/>
        </w:rPr>
        <w:t>；</w:t>
      </w:r>
    </w:p>
    <w:p w:rsidR="00E71A3E" w:rsidRDefault="00C355C6">
      <w:pPr>
        <w:pStyle w:val="afffff"/>
        <w:ind w:firstLine="420"/>
        <w:rPr>
          <w:rFonts w:ascii="Times New Roman"/>
        </w:rPr>
      </w:pPr>
      <m:oMath>
        <m:sSub>
          <m:sSubPr>
            <m:ctrlPr>
              <w:rPr>
                <w:rFonts w:ascii="Times New Roman" w:hAnsi="Cambria Math"/>
                <w:i/>
                <w:iCs/>
              </w:rPr>
            </m:ctrlPr>
          </m:sSubPr>
          <m:e>
            <m:r>
              <w:rPr>
                <w:rFonts w:ascii="Cambria Math" w:hAnsi="Cambria Math"/>
              </w:rPr>
              <m:t>d</m:t>
            </m:r>
          </m:e>
          <m:sub>
            <m:r>
              <w:rPr>
                <w:rFonts w:ascii="Cambria Math" w:hAnsi="Cambria Math"/>
              </w:rPr>
              <m:t>2</m:t>
            </m:r>
          </m:sub>
        </m:sSub>
      </m:oMath>
      <w:r w:rsidR="00137DB7">
        <w:rPr>
          <w:rFonts w:ascii="Times New Roman"/>
        </w:rPr>
        <w:t>——</w:t>
      </w:r>
      <w:r w:rsidR="00137DB7">
        <w:rPr>
          <w:rFonts w:ascii="Times New Roman"/>
        </w:rPr>
        <w:t>棉包水平方向的直径，单位为</w:t>
      </w:r>
      <w:r w:rsidR="00137DB7">
        <w:rPr>
          <w:rFonts w:ascii="Times New Roman" w:hint="eastAsia"/>
        </w:rPr>
        <w:t>米（</w:t>
      </w:r>
      <w:r w:rsidR="00137DB7">
        <w:rPr>
          <w:rFonts w:ascii="Times New Roman"/>
        </w:rPr>
        <w:t>m</w:t>
      </w:r>
      <w:r w:rsidR="00137DB7">
        <w:rPr>
          <w:rFonts w:ascii="Times New Roman" w:hint="eastAsia"/>
        </w:rPr>
        <w:t>）</w:t>
      </w:r>
      <w:r w:rsidR="00137DB7">
        <w:rPr>
          <w:rFonts w:ascii="Times New Roman"/>
        </w:rPr>
        <w:t>；</w:t>
      </w:r>
    </w:p>
    <w:p w:rsidR="00E71A3E" w:rsidRDefault="00137DB7">
      <w:pPr>
        <w:pStyle w:val="afff0"/>
        <w:spacing w:before="156" w:after="156"/>
      </w:pPr>
      <w:r>
        <w:rPr>
          <w:rFonts w:hint="eastAsia"/>
        </w:rPr>
        <w:t>棉包密度测定</w:t>
      </w:r>
    </w:p>
    <w:p w:rsidR="00E71A3E" w:rsidRDefault="00137DB7">
      <w:pPr>
        <w:pStyle w:val="afffff"/>
        <w:ind w:firstLine="420"/>
      </w:pPr>
      <w:r>
        <w:rPr>
          <w:rFonts w:hint="eastAsia"/>
        </w:rPr>
        <w:t>打包棉花收获机作业后，随机抽取形状规整、无明显破损的棉包3个，测量其直径、宽度，并称重，其中直径测量两端面水平方向和垂直方向各一次，取平均值；宽度测量前后两侧各一次，取平均值。</w:t>
      </w:r>
      <w:r>
        <w:t>棉包密度、体积按式（</w:t>
      </w:r>
      <w:r>
        <w:rPr>
          <w:rFonts w:hint="eastAsia"/>
        </w:rPr>
        <w:t>5</w:t>
      </w:r>
      <w:r>
        <w:t>）、（</w:t>
      </w:r>
      <w:r>
        <w:rPr>
          <w:rFonts w:hint="eastAsia"/>
        </w:rPr>
        <w:t>6</w:t>
      </w:r>
      <w:r>
        <w:t>）计算</w:t>
      </w:r>
      <w:r>
        <w:rPr>
          <w:rFonts w:hint="eastAsia"/>
        </w:rPr>
        <w:t>：</w:t>
      </w:r>
    </w:p>
    <w:p w:rsidR="00E71A3E" w:rsidRDefault="00137DB7">
      <w:pPr>
        <w:pStyle w:val="affffffb"/>
      </w:pPr>
      <w:r>
        <w:tab/>
      </w:r>
      <m:oMath>
        <m:r>
          <w:rPr>
            <w:rFonts w:ascii="Cambria Math" w:hAnsi="Cambria Math"/>
          </w:rPr>
          <m:t>ρ</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k</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den>
        </m:f>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fb"/>
      </w:pPr>
      <w:r>
        <w:tab/>
      </w:r>
      <m:oMath>
        <m:sSub>
          <m:sSubPr>
            <m:ctrlPr>
              <w:rPr>
                <w:rFonts w:ascii="Cambria Math" w:hAnsi="Cambria Math"/>
              </w:rPr>
            </m:ctrlPr>
          </m:sSubPr>
          <m:e>
            <m:r>
              <w:rPr>
                <w:rFonts w:ascii="Cambria Math" w:hAnsi="Cambria Math"/>
              </w:rPr>
              <m:t>V</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π×</m:t>
            </m:r>
            <m:sSubSup>
              <m:sSubSupPr>
                <m:ctrlPr>
                  <w:rPr>
                    <w:rFonts w:ascii="Cambria Math" w:hAnsi="Cambria Math"/>
                    <w:i/>
                  </w:rPr>
                </m:ctrlPr>
              </m:sSubSupPr>
              <m:e>
                <m:r>
                  <w:rPr>
                    <w:rFonts w:ascii="Cambria Math" w:hAnsi="Cambria Math"/>
                  </w:rPr>
                  <m:t>d</m:t>
                </m:r>
              </m:e>
              <m:sub>
                <m:r>
                  <w:rPr>
                    <w:rFonts w:ascii="Cambria Math" w:hAnsi="Cambria Math"/>
                  </w:rPr>
                  <m:t>k</m:t>
                </m:r>
              </m:sub>
              <m:sup>
                <m:r>
                  <w:rPr>
                    <w:rFonts w:ascii="Cambria Math" w:hAnsi="Cambria Math"/>
                  </w:rPr>
                  <m:t>2</m:t>
                </m:r>
              </m:sup>
            </m:sSubSup>
            <m:r>
              <w:rPr>
                <w:rFonts w:ascii="Cambria Math" w:hAnsi="Cambria Math"/>
              </w:rPr>
              <m:t>×B</m:t>
            </m:r>
          </m:num>
          <m:den>
            <m:r>
              <w:rPr>
                <w:rFonts w:ascii="Cambria Math" w:hAnsi="Cambria Math"/>
              </w:rPr>
              <m:t>4</m:t>
            </m:r>
          </m:den>
        </m:f>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
        <w:ind w:firstLine="420"/>
      </w:pPr>
      <w:r>
        <w:rPr>
          <w:rFonts w:hint="eastAsia"/>
        </w:rPr>
        <w:t>式中：</w:t>
      </w:r>
    </w:p>
    <w:p w:rsidR="00E71A3E" w:rsidRDefault="008B3683">
      <w:pPr>
        <w:pStyle w:val="afffff"/>
        <w:ind w:firstLine="420"/>
        <w:rPr>
          <w:rFonts w:ascii="Times New Roman"/>
        </w:rPr>
      </w:pPr>
      <m:oMath>
        <m:r>
          <w:rPr>
            <w:rFonts w:ascii="Cambria Math" w:hAnsi="Cambria Math"/>
          </w:rPr>
          <m:t>ρ</m:t>
        </m:r>
      </m:oMath>
      <w:r w:rsidR="00137DB7">
        <w:rPr>
          <w:rFonts w:ascii="Times New Roman"/>
        </w:rPr>
        <w:t>——</w:t>
      </w:r>
      <w:r w:rsidR="00137DB7">
        <w:rPr>
          <w:rFonts w:ascii="Times New Roman"/>
        </w:rPr>
        <w:t>棉包密度，单位为千克每立方米（</w:t>
      </w:r>
      <w:r w:rsidR="00137DB7">
        <w:rPr>
          <w:rFonts w:ascii="Times New Roman"/>
        </w:rPr>
        <w:t>kg/m</w:t>
      </w:r>
      <w:r w:rsidR="00137DB7">
        <w:rPr>
          <w:rFonts w:ascii="Times New Roman"/>
          <w:vertAlign w:val="superscript"/>
        </w:rPr>
        <w:t>3</w:t>
      </w:r>
      <w:r w:rsidR="00137DB7">
        <w:rPr>
          <w:rFonts w:ascii="Times New Roman"/>
        </w:rPr>
        <w:t>）；</w:t>
      </w:r>
    </w:p>
    <w:p w:rsidR="00E71A3E" w:rsidRDefault="00C355C6">
      <w:pPr>
        <w:pStyle w:val="afffff"/>
        <w:ind w:firstLine="420"/>
        <w:rPr>
          <w:rFonts w:ascii="Times New Roman"/>
        </w:rPr>
      </w:pPr>
      <m:oMath>
        <m:sSub>
          <m:sSubPr>
            <m:ctrlPr>
              <w:rPr>
                <w:rFonts w:ascii="Cambria Math" w:hAnsi="Cambria Math"/>
              </w:rPr>
            </m:ctrlPr>
          </m:sSubPr>
          <m:e>
            <m:r>
              <w:rPr>
                <w:rFonts w:ascii="Cambria Math" w:hAnsi="Cambria Math"/>
              </w:rPr>
              <m:t>G</m:t>
            </m:r>
          </m:e>
          <m:sub>
            <m:r>
              <w:rPr>
                <w:rFonts w:ascii="Cambria Math" w:hAnsi="Cambria Math"/>
              </w:rPr>
              <m:t>k</m:t>
            </m:r>
          </m:sub>
        </m:sSub>
      </m:oMath>
      <w:r w:rsidR="00137DB7">
        <w:rPr>
          <w:rFonts w:ascii="Times New Roman"/>
        </w:rPr>
        <w:t>——</w:t>
      </w:r>
      <w:r w:rsidR="00137DB7">
        <w:rPr>
          <w:rFonts w:ascii="Times New Roman"/>
        </w:rPr>
        <w:t>棉包质量，单位为千克（</w:t>
      </w:r>
      <w:r w:rsidR="00137DB7">
        <w:rPr>
          <w:rFonts w:ascii="Times New Roman"/>
        </w:rPr>
        <w:t>kg</w:t>
      </w:r>
      <w:r w:rsidR="00137DB7">
        <w:rPr>
          <w:rFonts w:ascii="Times New Roman"/>
        </w:rPr>
        <w:t>）；</w:t>
      </w:r>
    </w:p>
    <w:p w:rsidR="00E71A3E" w:rsidRDefault="00C355C6">
      <w:pPr>
        <w:pStyle w:val="afffff"/>
        <w:ind w:firstLine="420"/>
        <w:rPr>
          <w:rFonts w:ascii="Times New Roman"/>
        </w:rPr>
      </w:pPr>
      <m:oMath>
        <m:sSub>
          <m:sSubPr>
            <m:ctrlPr>
              <w:rPr>
                <w:rFonts w:ascii="Cambria Math" w:hAnsi="Cambria Math"/>
              </w:rPr>
            </m:ctrlPr>
          </m:sSubPr>
          <m:e>
            <m:r>
              <w:rPr>
                <w:rFonts w:ascii="Cambria Math" w:hAnsi="Cambria Math"/>
              </w:rPr>
              <m:t>V</m:t>
            </m:r>
          </m:e>
          <m:sub>
            <m:r>
              <w:rPr>
                <w:rFonts w:ascii="Cambria Math" w:hAnsi="Cambria Math"/>
              </w:rPr>
              <m:t>k</m:t>
            </m:r>
          </m:sub>
        </m:sSub>
      </m:oMath>
      <w:r w:rsidR="00137DB7">
        <w:rPr>
          <w:rFonts w:ascii="Times New Roman"/>
        </w:rPr>
        <w:t>——</w:t>
      </w:r>
      <w:r w:rsidR="00137DB7">
        <w:rPr>
          <w:rFonts w:ascii="Times New Roman"/>
        </w:rPr>
        <w:t>棉包体积，单位为立方米（</w:t>
      </w:r>
      <w:r w:rsidR="00137DB7">
        <w:rPr>
          <w:rFonts w:ascii="Times New Roman"/>
        </w:rPr>
        <w:t>m</w:t>
      </w:r>
      <w:r w:rsidR="00137DB7">
        <w:rPr>
          <w:rFonts w:ascii="Times New Roman"/>
          <w:vertAlign w:val="superscript"/>
        </w:rPr>
        <w:t>3</w:t>
      </w:r>
      <w:r w:rsidR="00137DB7">
        <w:rPr>
          <w:rFonts w:ascii="Times New Roman"/>
        </w:rPr>
        <w:t>）；</w:t>
      </w:r>
    </w:p>
    <w:p w:rsidR="00E71A3E" w:rsidRDefault="00137DB7">
      <w:pPr>
        <w:pStyle w:val="afffff"/>
        <w:ind w:firstLine="420"/>
        <w:rPr>
          <w:rFonts w:ascii="Times New Roman"/>
        </w:rPr>
      </w:pPr>
      <w:r>
        <w:rPr>
          <w:rFonts w:ascii="Times New Roman"/>
        </w:rPr>
        <w:t>B——</w:t>
      </w:r>
      <w:r>
        <w:rPr>
          <w:rFonts w:ascii="Times New Roman"/>
        </w:rPr>
        <w:t>棉包宽度，单位为米（</w:t>
      </w:r>
      <w:r>
        <w:rPr>
          <w:rFonts w:ascii="Times New Roman"/>
        </w:rPr>
        <w:t>m</w:t>
      </w:r>
      <w:r>
        <w:rPr>
          <w:rFonts w:ascii="Times New Roman"/>
        </w:rPr>
        <w:t>）</w:t>
      </w:r>
      <w:r>
        <w:rPr>
          <w:rFonts w:ascii="Times New Roman" w:hint="eastAsia"/>
        </w:rPr>
        <w:t>。</w:t>
      </w:r>
    </w:p>
    <w:p w:rsidR="00E71A3E" w:rsidRDefault="00137DB7">
      <w:pPr>
        <w:pStyle w:val="afff0"/>
        <w:spacing w:before="156" w:after="156"/>
      </w:pPr>
      <w:r>
        <w:rPr>
          <w:rFonts w:hint="eastAsia"/>
        </w:rPr>
        <w:t>成包率测定</w:t>
      </w:r>
    </w:p>
    <w:p w:rsidR="00E71A3E" w:rsidRDefault="00137DB7">
      <w:pPr>
        <w:pStyle w:val="afffff"/>
        <w:ind w:firstLine="420"/>
      </w:pPr>
      <w:r>
        <w:rPr>
          <w:rFonts w:hAnsi="宋体" w:hint="eastAsia"/>
        </w:rPr>
        <w:t>与生产查定同时进行，连续打包不少于50个</w:t>
      </w:r>
      <w:r>
        <w:rPr>
          <w:rFonts w:hint="eastAsia"/>
          <w:szCs w:val="22"/>
        </w:rPr>
        <w:t>，统计合格棉包数与总棉包数，</w:t>
      </w:r>
      <w:r>
        <w:t>成包</w:t>
      </w:r>
      <w:r>
        <w:rPr>
          <w:rFonts w:hint="eastAsia"/>
        </w:rPr>
        <w:t>率按式（7）计算。</w:t>
      </w:r>
    </w:p>
    <w:p w:rsidR="00E71A3E" w:rsidRDefault="00137DB7">
      <w:pPr>
        <w:pStyle w:val="affffffb"/>
      </w:pPr>
      <w:r>
        <w:tab/>
      </w:r>
      <m:oMath>
        <m:r>
          <m:rPr>
            <m:sty m:val="p"/>
          </m:rPr>
          <w:rPr>
            <w:rFonts w:ascii="Cambria Math" w:hAnsi="Cambria Math"/>
          </w:rPr>
          <m:t>β=</m:t>
        </m:r>
        <m:f>
          <m:fPr>
            <m:ctrlPr>
              <w:rPr>
                <w:rFonts w:ascii="Cambria Math" w:hAnsi="Cambria Math"/>
              </w:rPr>
            </m:ctrlPr>
          </m:fPr>
          <m:num>
            <m:r>
              <m:rPr>
                <m:sty m:val="p"/>
              </m:rPr>
              <w:rPr>
                <w:rFonts w:ascii="Cambria Math" w:hAnsi="Cambria Math"/>
              </w:rPr>
              <m:t>Ic</m:t>
            </m:r>
          </m:num>
          <m:den>
            <m:r>
              <m:rPr>
                <m:sty m:val="p"/>
              </m:rPr>
              <w:rPr>
                <w:rFonts w:ascii="Cambria Math" w:hAnsi="Cambria Math"/>
              </w:rPr>
              <m:t>Iz</m:t>
            </m:r>
          </m:den>
        </m:f>
        <m:r>
          <w:rPr>
            <w:rFonts w:ascii="Cambria Math" w:hAnsi="Cambria Math"/>
          </w:rPr>
          <m:t>×100</m:t>
        </m:r>
        <m:r>
          <m:rPr>
            <m:sty m:val="p"/>
          </m:rPr>
          <w:rPr>
            <w:rFonts w:hAnsi="Cambria Math" w:hint="eastAsia"/>
          </w:rPr>
          <m:t>(</m:t>
        </m:r>
        <m:r>
          <w:rPr>
            <w:rFonts w:ascii="Cambria Math" w:hAnsi="Cambria Math"/>
          </w:rPr>
          <m:t>%</m:t>
        </m:r>
        <m:r>
          <m:rPr>
            <m:sty m:val="p"/>
          </m:rPr>
          <w:rPr>
            <w:rFonts w:hAnsi="Cambria Math" w:hint="eastAsia"/>
          </w:rPr>
          <m:t>)</m:t>
        </m:r>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
        <w:ind w:firstLine="420"/>
      </w:pPr>
      <w:r>
        <w:rPr>
          <w:rFonts w:hint="eastAsia"/>
        </w:rPr>
        <w:t>式中：</w:t>
      </w:r>
    </w:p>
    <w:p w:rsidR="00E71A3E" w:rsidRDefault="00137DB7">
      <w:pPr>
        <w:pStyle w:val="afffff"/>
        <w:ind w:firstLine="420"/>
        <w:rPr>
          <w:rFonts w:ascii="Times New Roman"/>
        </w:rPr>
      </w:pPr>
      <m:oMath>
        <m:r>
          <m:rPr>
            <m:sty m:val="p"/>
          </m:rPr>
          <w:rPr>
            <w:rFonts w:ascii="Cambria Math" w:hAnsi="Cambria Math"/>
          </w:rPr>
          <m:t>β</m:t>
        </m:r>
      </m:oMath>
      <w:r>
        <w:rPr>
          <w:rFonts w:ascii="Times New Roman"/>
        </w:rPr>
        <w:t>——</w:t>
      </w:r>
      <w:r>
        <w:rPr>
          <w:rFonts w:ascii="Times New Roman"/>
        </w:rPr>
        <w:t>成包（捆）率；</w:t>
      </w:r>
    </w:p>
    <w:p w:rsidR="00E71A3E" w:rsidRDefault="00137DB7">
      <w:pPr>
        <w:pStyle w:val="afffff"/>
        <w:ind w:firstLine="420"/>
        <w:rPr>
          <w:rFonts w:ascii="Times New Roman"/>
        </w:rPr>
      </w:pPr>
      <m:oMath>
        <m:r>
          <m:rPr>
            <m:sty m:val="p"/>
          </m:rPr>
          <w:rPr>
            <w:rFonts w:ascii="Cambria Math" w:hAnsi="Cambria Math"/>
          </w:rPr>
          <m:t>Ic</m:t>
        </m:r>
      </m:oMath>
      <w:r>
        <w:rPr>
          <w:rFonts w:ascii="Times New Roman"/>
        </w:rPr>
        <w:t>——</w:t>
      </w:r>
      <w:r>
        <w:rPr>
          <w:rFonts w:ascii="Times New Roman"/>
        </w:rPr>
        <w:t>合格棉包（捆）数，单位为个；</w:t>
      </w:r>
    </w:p>
    <w:p w:rsidR="00E71A3E" w:rsidRDefault="00137DB7">
      <w:pPr>
        <w:pStyle w:val="afffff"/>
        <w:ind w:firstLine="420"/>
        <w:rPr>
          <w:rFonts w:ascii="Times New Roman"/>
          <w:strike/>
        </w:rPr>
      </w:pPr>
      <m:oMath>
        <m:r>
          <m:rPr>
            <m:sty m:val="p"/>
          </m:rPr>
          <w:rPr>
            <w:rFonts w:ascii="Cambria Math" w:hAnsi="Cambria Math"/>
          </w:rPr>
          <m:t>Iz</m:t>
        </m:r>
      </m:oMath>
      <w:r>
        <w:rPr>
          <w:rFonts w:ascii="Times New Roman"/>
        </w:rPr>
        <w:t>——</w:t>
      </w:r>
      <w:r>
        <w:rPr>
          <w:rFonts w:ascii="Times New Roman"/>
        </w:rPr>
        <w:t>总棉包（捆）数，单位为个。</w:t>
      </w:r>
    </w:p>
    <w:p w:rsidR="00E71A3E" w:rsidRDefault="00137DB7">
      <w:pPr>
        <w:pStyle w:val="afff"/>
        <w:spacing w:before="156" w:after="156"/>
      </w:pPr>
      <w:r>
        <w:lastRenderedPageBreak/>
        <w:t>驻车制动</w:t>
      </w:r>
    </w:p>
    <w:p w:rsidR="00E71A3E" w:rsidRDefault="00137DB7">
      <w:pPr>
        <w:pStyle w:val="afffff"/>
        <w:ind w:firstLine="420"/>
        <w:rPr>
          <w:rFonts w:ascii="Times New Roman"/>
        </w:rPr>
      </w:pPr>
      <w:r>
        <w:rPr>
          <w:rFonts w:ascii="Times New Roman"/>
        </w:rPr>
        <w:t>驻车制动按</w:t>
      </w:r>
      <w:r>
        <w:rPr>
          <w:rFonts w:ascii="Times New Roman"/>
        </w:rPr>
        <w:t>GB/T 14248</w:t>
      </w:r>
      <w:r>
        <w:rPr>
          <w:rFonts w:ascii="Times New Roman"/>
        </w:rPr>
        <w:t>的规定进行测定。</w:t>
      </w:r>
    </w:p>
    <w:p w:rsidR="00E71A3E" w:rsidRDefault="00137DB7">
      <w:pPr>
        <w:pStyle w:val="afff"/>
        <w:spacing w:before="156" w:after="156"/>
      </w:pPr>
      <w:r>
        <w:t xml:space="preserve">行车制动 </w:t>
      </w:r>
    </w:p>
    <w:p w:rsidR="00E71A3E" w:rsidRDefault="00137DB7">
      <w:pPr>
        <w:pStyle w:val="afffff"/>
        <w:ind w:firstLine="420"/>
      </w:pPr>
      <w:r>
        <w:rPr>
          <w:rFonts w:ascii="Times New Roman"/>
        </w:rPr>
        <w:t>行车制动按</w:t>
      </w:r>
      <w:r>
        <w:rPr>
          <w:rFonts w:ascii="Times New Roman"/>
        </w:rPr>
        <w:t>GB/T 14248</w:t>
      </w:r>
      <w:r>
        <w:rPr>
          <w:rFonts w:ascii="Times New Roman"/>
        </w:rPr>
        <w:t>的规定测定</w:t>
      </w:r>
      <w:r>
        <w:t>冷态制动距离3次，计算其平均值。</w:t>
      </w:r>
    </w:p>
    <w:p w:rsidR="00E71A3E" w:rsidRDefault="00137DB7">
      <w:pPr>
        <w:pStyle w:val="afff"/>
        <w:spacing w:before="156" w:after="156"/>
      </w:pPr>
      <w:r>
        <w:t>噪声</w:t>
      </w:r>
    </w:p>
    <w:p w:rsidR="00E71A3E" w:rsidRDefault="00137DB7">
      <w:pPr>
        <w:pStyle w:val="afffff"/>
        <w:ind w:firstLine="420"/>
        <w:rPr>
          <w:rFonts w:ascii="Times New Roman"/>
        </w:rPr>
      </w:pPr>
      <w:r>
        <w:rPr>
          <w:rFonts w:ascii="Times New Roman"/>
        </w:rPr>
        <w:t>噪声按</w:t>
      </w:r>
      <w:r>
        <w:rPr>
          <w:rFonts w:ascii="Times New Roman"/>
        </w:rPr>
        <w:t>JB/T 6268</w:t>
      </w:r>
      <w:r>
        <w:rPr>
          <w:rFonts w:ascii="Times New Roman"/>
        </w:rPr>
        <w:t>的规定进行测定。</w:t>
      </w:r>
    </w:p>
    <w:p w:rsidR="00E71A3E" w:rsidRDefault="00137DB7">
      <w:pPr>
        <w:pStyle w:val="afff"/>
        <w:spacing w:before="156" w:after="156"/>
      </w:pPr>
      <w:r>
        <w:t>采</w:t>
      </w:r>
      <w:r>
        <w:rPr>
          <w:rFonts w:hint="eastAsia"/>
        </w:rPr>
        <w:t>棉装置</w:t>
      </w:r>
      <w:r>
        <w:t>升降速度测定</w:t>
      </w:r>
    </w:p>
    <w:p w:rsidR="00E71A3E" w:rsidRDefault="00137DB7">
      <w:pPr>
        <w:pStyle w:val="afffff"/>
        <w:ind w:firstLine="420"/>
      </w:pPr>
      <w:r>
        <w:t>操纵采</w:t>
      </w:r>
      <w:r>
        <w:rPr>
          <w:rFonts w:hint="eastAsia"/>
        </w:rPr>
        <w:t>棉装置</w:t>
      </w:r>
      <w:r>
        <w:t>从最低位置提升到最高位置，然后再从最高位置下降到最低位置，</w:t>
      </w:r>
      <w:r>
        <w:rPr>
          <w:rFonts w:hint="eastAsia"/>
        </w:rPr>
        <w:t>各</w:t>
      </w:r>
      <w:r>
        <w:t>测三次，分别记录采</w:t>
      </w:r>
      <w:r>
        <w:rPr>
          <w:rFonts w:hint="eastAsia"/>
        </w:rPr>
        <w:t>棉装置</w:t>
      </w:r>
      <w:r>
        <w:t>提升和下降所需时间以及最低和最高位置时离地高度。取其平均值。计算</w:t>
      </w:r>
      <w:r>
        <w:rPr>
          <w:rFonts w:hint="eastAsia"/>
        </w:rPr>
        <w:t>采棉装置</w:t>
      </w:r>
      <w:r>
        <w:t>提升和下降速度。</w:t>
      </w:r>
    </w:p>
    <w:p w:rsidR="00E71A3E" w:rsidRDefault="00137DB7">
      <w:pPr>
        <w:pStyle w:val="afff"/>
        <w:spacing w:before="156" w:after="156"/>
      </w:pPr>
      <w:r>
        <w:t>采</w:t>
      </w:r>
      <w:r>
        <w:rPr>
          <w:rFonts w:hint="eastAsia"/>
        </w:rPr>
        <w:t>棉装置</w:t>
      </w:r>
      <w:r>
        <w:t>静沉降测定</w:t>
      </w:r>
    </w:p>
    <w:p w:rsidR="00E71A3E" w:rsidRDefault="00137DB7">
      <w:pPr>
        <w:pStyle w:val="afffff"/>
        <w:ind w:firstLine="420"/>
      </w:pPr>
      <w:r>
        <w:t>操纵</w:t>
      </w:r>
      <w:r>
        <w:rPr>
          <w:rFonts w:hint="eastAsia"/>
        </w:rPr>
        <w:t>采棉装置</w:t>
      </w:r>
      <w:r>
        <w:t>提升到最高位置，然后将发动机熄火，随即分别测量</w:t>
      </w:r>
      <w:r>
        <w:rPr>
          <w:rFonts w:hint="eastAsia"/>
        </w:rPr>
        <w:t>采棉装置</w:t>
      </w:r>
      <w:r w:rsidR="009D6B11">
        <w:t>左、</w:t>
      </w:r>
      <w:proofErr w:type="gramStart"/>
      <w:r w:rsidR="009D6B11">
        <w:t>右最外缘</w:t>
      </w:r>
      <w:proofErr w:type="gramEnd"/>
      <w:r>
        <w:t>两点离</w:t>
      </w:r>
      <w:r>
        <w:rPr>
          <w:rFonts w:ascii="Times New Roman"/>
        </w:rPr>
        <w:t>地高度。静置</w:t>
      </w:r>
      <w:r>
        <w:rPr>
          <w:rFonts w:ascii="Times New Roman"/>
        </w:rPr>
        <w:t>30min</w:t>
      </w:r>
      <w:r>
        <w:rPr>
          <w:rFonts w:ascii="Times New Roman"/>
        </w:rPr>
        <w:t>后，再</w:t>
      </w:r>
      <w:r>
        <w:t>次测量上述两点的离地高度，计算两者差值，取其平均值。</w:t>
      </w:r>
    </w:p>
    <w:p w:rsidR="00E71A3E" w:rsidRDefault="00137DB7">
      <w:pPr>
        <w:pStyle w:val="afff"/>
        <w:spacing w:before="156" w:after="156"/>
      </w:pPr>
      <w:proofErr w:type="gramStart"/>
      <w:r>
        <w:t>卸棉翻转</w:t>
      </w:r>
      <w:proofErr w:type="gramEnd"/>
      <w:r>
        <w:t>性能试验</w:t>
      </w:r>
    </w:p>
    <w:p w:rsidR="00E71A3E" w:rsidRDefault="00137DB7">
      <w:pPr>
        <w:pStyle w:val="afffff"/>
        <w:ind w:firstLine="420"/>
      </w:pPr>
      <w:proofErr w:type="gramStart"/>
      <w:r>
        <w:t>操纵卸棉</w:t>
      </w:r>
      <w:r>
        <w:rPr>
          <w:rFonts w:hint="eastAsia"/>
        </w:rPr>
        <w:t>按钮</w:t>
      </w:r>
      <w:proofErr w:type="gramEnd"/>
      <w:r>
        <w:rPr>
          <w:rFonts w:hint="eastAsia"/>
        </w:rPr>
        <w:t>或手柄</w:t>
      </w:r>
      <w:r>
        <w:t>，使棉箱从运输状态翻转</w:t>
      </w:r>
      <w:proofErr w:type="gramStart"/>
      <w:r>
        <w:t>到卸棉</w:t>
      </w:r>
      <w:proofErr w:type="gramEnd"/>
      <w:r>
        <w:t>状态，然后再</w:t>
      </w:r>
      <w:proofErr w:type="gramStart"/>
      <w:r>
        <w:t>从卸棉状态</w:t>
      </w:r>
      <w:proofErr w:type="gramEnd"/>
      <w:r>
        <w:t>返回到运输状态，测三次，分别记录所需时间，取其平均值。</w:t>
      </w:r>
    </w:p>
    <w:p w:rsidR="00E71A3E" w:rsidRDefault="00137DB7">
      <w:pPr>
        <w:pStyle w:val="afff"/>
        <w:spacing w:before="156" w:after="156"/>
      </w:pPr>
      <w:r>
        <w:rPr>
          <w:rFonts w:hint="eastAsia"/>
        </w:rPr>
        <w:t>卸包</w:t>
      </w:r>
      <w:r>
        <w:t>性能试验</w:t>
      </w:r>
    </w:p>
    <w:p w:rsidR="00E71A3E" w:rsidRDefault="00137DB7">
      <w:pPr>
        <w:pStyle w:val="afffff"/>
        <w:ind w:firstLine="420"/>
      </w:pPr>
      <w:r>
        <w:rPr>
          <w:rFonts w:hint="eastAsia"/>
        </w:rPr>
        <w:t>在空载状态下，</w:t>
      </w:r>
      <w:r>
        <w:t>操纵</w:t>
      </w:r>
      <w:r>
        <w:rPr>
          <w:rFonts w:hint="eastAsia"/>
        </w:rPr>
        <w:t>卸包按钮或手柄</w:t>
      </w:r>
      <w:r>
        <w:t>，使</w:t>
      </w:r>
      <w:r>
        <w:rPr>
          <w:rFonts w:hint="eastAsia"/>
        </w:rPr>
        <w:t>打包装置</w:t>
      </w:r>
      <w:r>
        <w:t>从</w:t>
      </w:r>
      <w:r>
        <w:rPr>
          <w:rFonts w:hint="eastAsia"/>
        </w:rPr>
        <w:t>打包</w:t>
      </w:r>
      <w:r>
        <w:t>状态翻转到卸</w:t>
      </w:r>
      <w:r>
        <w:rPr>
          <w:rFonts w:hint="eastAsia"/>
        </w:rPr>
        <w:t>包</w:t>
      </w:r>
      <w:r>
        <w:t>状态，然后再从卸</w:t>
      </w:r>
      <w:r>
        <w:rPr>
          <w:rFonts w:hint="eastAsia"/>
        </w:rPr>
        <w:t>包</w:t>
      </w:r>
      <w:r>
        <w:t>状态</w:t>
      </w:r>
      <w:r>
        <w:rPr>
          <w:rFonts w:hint="eastAsia"/>
        </w:rPr>
        <w:t>恢复</w:t>
      </w:r>
      <w:r>
        <w:t>到</w:t>
      </w:r>
      <w:r>
        <w:rPr>
          <w:rFonts w:hint="eastAsia"/>
        </w:rPr>
        <w:t>打包</w:t>
      </w:r>
      <w:r>
        <w:t>状态，测三次，分别记录所需时间，取其平均值。</w:t>
      </w:r>
    </w:p>
    <w:p w:rsidR="00E71A3E" w:rsidRDefault="00137DB7">
      <w:pPr>
        <w:pStyle w:val="affe"/>
        <w:spacing w:before="156" w:after="156"/>
      </w:pPr>
      <w:r>
        <w:t>安全要求检查</w:t>
      </w:r>
    </w:p>
    <w:p w:rsidR="00E71A3E" w:rsidRDefault="00137DB7">
      <w:pPr>
        <w:pStyle w:val="afffff"/>
        <w:ind w:firstLine="420"/>
        <w:rPr>
          <w:rFonts w:ascii="Times New Roman"/>
        </w:rPr>
      </w:pPr>
      <w:r>
        <w:rPr>
          <w:rFonts w:ascii="Times New Roman"/>
        </w:rPr>
        <w:t xml:space="preserve"> </w:t>
      </w:r>
      <w:r>
        <w:rPr>
          <w:rFonts w:ascii="Times New Roman"/>
        </w:rPr>
        <w:t>按</w:t>
      </w:r>
      <w:r>
        <w:rPr>
          <w:rFonts w:ascii="Times New Roman" w:eastAsia="方正小标宋_GBK"/>
        </w:rPr>
        <w:t>GB 10395.1</w:t>
      </w:r>
      <w:r>
        <w:rPr>
          <w:rFonts w:ascii="Times New Roman" w:eastAsia="方正小标宋_GBK"/>
        </w:rPr>
        <w:t>、</w:t>
      </w:r>
      <w:r>
        <w:rPr>
          <w:rFonts w:ascii="Times New Roman" w:eastAsia="方正小标宋_GBK"/>
        </w:rPr>
        <w:t>GB 10395.7</w:t>
      </w:r>
      <w:r>
        <w:rPr>
          <w:rFonts w:ascii="Times New Roman" w:eastAsia="方正小标宋_GBK"/>
        </w:rPr>
        <w:t>、</w:t>
      </w:r>
      <w:r>
        <w:rPr>
          <w:rFonts w:ascii="Times New Roman" w:eastAsia="方正小标宋_GBK"/>
        </w:rPr>
        <w:t>GB 10396</w:t>
      </w:r>
      <w:r>
        <w:rPr>
          <w:rFonts w:ascii="Times New Roman"/>
        </w:rPr>
        <w:t>中的有关规定进行安全结构要求检查（见附录</w:t>
      </w:r>
      <w:r>
        <w:rPr>
          <w:rFonts w:ascii="Times New Roman"/>
        </w:rPr>
        <w:t>A</w:t>
      </w:r>
      <w:r>
        <w:rPr>
          <w:rFonts w:ascii="Times New Roman"/>
        </w:rPr>
        <w:t>）。</w:t>
      </w:r>
    </w:p>
    <w:p w:rsidR="008B3683" w:rsidRPr="006A172D" w:rsidRDefault="008B3683" w:rsidP="008B3683">
      <w:pPr>
        <w:pStyle w:val="affe"/>
        <w:spacing w:before="156" w:after="156"/>
      </w:pPr>
      <w:r w:rsidRPr="006A172D">
        <w:rPr>
          <w:rFonts w:hint="eastAsia"/>
        </w:rPr>
        <w:t>排放</w:t>
      </w:r>
    </w:p>
    <w:p w:rsidR="008B3683" w:rsidRPr="008B3683" w:rsidRDefault="008B3683" w:rsidP="008B3683">
      <w:pPr>
        <w:ind w:firstLineChars="200" w:firstLine="420"/>
        <w:rPr>
          <w:rFonts w:ascii="Times New Roman" w:hAnsi="Times New Roman"/>
        </w:rPr>
      </w:pPr>
      <w:r w:rsidRPr="008B3683">
        <w:rPr>
          <w:rFonts w:ascii="Times New Roman" w:hAnsi="Times New Roman"/>
        </w:rPr>
        <w:t>排放按</w:t>
      </w:r>
      <w:r w:rsidRPr="008B3683">
        <w:rPr>
          <w:rFonts w:ascii="Times New Roman" w:hAnsi="Times New Roman"/>
        </w:rPr>
        <w:t xml:space="preserve">HJ 1401 </w:t>
      </w:r>
      <w:r w:rsidRPr="008B3683">
        <w:rPr>
          <w:rFonts w:ascii="Times New Roman" w:hAnsi="Times New Roman"/>
        </w:rPr>
        <w:t>的规定方法进行。</w:t>
      </w:r>
    </w:p>
    <w:p w:rsidR="00E71A3E" w:rsidRDefault="00137DB7">
      <w:pPr>
        <w:pStyle w:val="affe"/>
        <w:spacing w:before="156" w:after="156"/>
        <w:rPr>
          <w:rFonts w:ascii="Times New Roman"/>
        </w:rPr>
      </w:pPr>
      <w:r>
        <w:rPr>
          <w:rFonts w:ascii="Times New Roman"/>
        </w:rPr>
        <w:t>生产查定</w:t>
      </w:r>
    </w:p>
    <w:p w:rsidR="00E71A3E" w:rsidRDefault="00137DB7">
      <w:pPr>
        <w:pStyle w:val="afffffffffff5"/>
        <w:numPr>
          <w:ilvl w:val="3"/>
          <w:numId w:val="2"/>
        </w:numPr>
        <w:rPr>
          <w:rFonts w:ascii="Times New Roman" w:eastAsia="宋体" w:hAnsi="Times New Roman" w:cs="Times New Roman"/>
        </w:rPr>
      </w:pPr>
      <w:r>
        <w:rPr>
          <w:rFonts w:ascii="Times New Roman" w:eastAsia="宋体" w:hAnsi="Times New Roman" w:cs="Times New Roman"/>
        </w:rPr>
        <w:t>棉花收获机生产查定应不少于连续</w:t>
      </w:r>
      <w:r>
        <w:rPr>
          <w:rFonts w:ascii="Times New Roman" w:eastAsia="宋体" w:hAnsi="Times New Roman" w:cs="Times New Roman"/>
        </w:rPr>
        <w:t>3</w:t>
      </w:r>
      <w:r>
        <w:rPr>
          <w:rFonts w:ascii="Times New Roman" w:eastAsia="宋体" w:hAnsi="Times New Roman" w:cs="Times New Roman"/>
        </w:rPr>
        <w:t>个作业班次，每班不少于</w:t>
      </w:r>
      <w:r>
        <w:rPr>
          <w:rFonts w:ascii="Times New Roman" w:eastAsia="宋体" w:hAnsi="Times New Roman" w:cs="Times New Roman"/>
        </w:rPr>
        <w:t>6 h</w:t>
      </w:r>
      <w:r>
        <w:rPr>
          <w:rFonts w:ascii="Times New Roman" w:eastAsia="宋体" w:hAnsi="Times New Roman" w:cs="Times New Roman"/>
        </w:rPr>
        <w:t>作业时间，记录棉花收获机作业时间、收获面积、耗油量、故障情况，整理汇总，计算</w:t>
      </w:r>
      <w:proofErr w:type="gramStart"/>
      <w:r>
        <w:rPr>
          <w:rFonts w:ascii="Times New Roman" w:eastAsia="宋体" w:hAnsi="Times New Roman" w:cs="Times New Roman"/>
        </w:rPr>
        <w:t>纯工作</w:t>
      </w:r>
      <w:proofErr w:type="gramEnd"/>
      <w:r>
        <w:rPr>
          <w:rFonts w:ascii="Times New Roman" w:eastAsia="宋体" w:hAnsi="Times New Roman" w:cs="Times New Roman"/>
        </w:rPr>
        <w:t>小时生产率和燃油消耗率、燃油消耗量、作业小时生产率。</w:t>
      </w:r>
    </w:p>
    <w:p w:rsidR="00E71A3E" w:rsidRDefault="00137DB7">
      <w:pPr>
        <w:pStyle w:val="afffffffffff5"/>
        <w:numPr>
          <w:ilvl w:val="3"/>
          <w:numId w:val="2"/>
        </w:numPr>
        <w:rPr>
          <w:rFonts w:ascii="Times New Roman" w:eastAsia="宋体" w:hAnsi="Times New Roman" w:cs="Times New Roman"/>
        </w:rPr>
      </w:pPr>
      <w:r>
        <w:rPr>
          <w:rFonts w:ascii="Times New Roman" w:eastAsia="宋体" w:hAnsi="Times New Roman" w:cs="Times New Roman"/>
        </w:rPr>
        <w:t>生产试验的时间分类、</w:t>
      </w:r>
      <w:proofErr w:type="gramStart"/>
      <w:r>
        <w:rPr>
          <w:rFonts w:ascii="Times New Roman" w:eastAsia="宋体" w:hAnsi="Times New Roman" w:cs="Times New Roman"/>
        </w:rPr>
        <w:t>纯工作</w:t>
      </w:r>
      <w:proofErr w:type="gramEnd"/>
      <w:r>
        <w:rPr>
          <w:rFonts w:ascii="Times New Roman" w:eastAsia="宋体" w:hAnsi="Times New Roman" w:cs="Times New Roman"/>
        </w:rPr>
        <w:t>小时生产率和燃油消耗率的计算按照</w:t>
      </w:r>
      <w:r>
        <w:rPr>
          <w:rFonts w:ascii="Times New Roman" w:eastAsia="宋体" w:hAnsi="Times New Roman" w:cs="Times New Roman"/>
        </w:rPr>
        <w:t>GB/T 5667</w:t>
      </w:r>
      <w:r>
        <w:rPr>
          <w:rFonts w:ascii="Times New Roman" w:eastAsia="宋体" w:hAnsi="Times New Roman" w:cs="Times New Roman"/>
        </w:rPr>
        <w:t>中的有关规定进行。</w:t>
      </w:r>
    </w:p>
    <w:p w:rsidR="00E71A3E" w:rsidRDefault="00137DB7">
      <w:pPr>
        <w:pStyle w:val="affe"/>
        <w:spacing w:before="156" w:after="156"/>
      </w:pPr>
      <w:r>
        <w:t>可靠性评价</w:t>
      </w:r>
    </w:p>
    <w:p w:rsidR="00E71A3E" w:rsidRDefault="00137DB7">
      <w:pPr>
        <w:pStyle w:val="afff"/>
        <w:spacing w:before="156" w:after="156"/>
      </w:pPr>
      <w:r>
        <w:t>评价方法</w:t>
      </w:r>
    </w:p>
    <w:p w:rsidR="00E71A3E" w:rsidRDefault="00137DB7">
      <w:pPr>
        <w:pStyle w:val="afffff"/>
        <w:ind w:firstLine="420"/>
      </w:pPr>
      <w:r>
        <w:rPr>
          <w:rFonts w:ascii="Times New Roman"/>
        </w:rPr>
        <w:lastRenderedPageBreak/>
        <w:t>按</w:t>
      </w:r>
      <w:r>
        <w:rPr>
          <w:rFonts w:ascii="Times New Roman"/>
        </w:rPr>
        <w:t>JB/T 6287</w:t>
      </w:r>
      <w:r>
        <w:rPr>
          <w:rFonts w:ascii="Times New Roman"/>
        </w:rPr>
        <w:t>的相关规定进行可靠性试验，可靠性试验时间不少于</w:t>
      </w:r>
      <w:r>
        <w:rPr>
          <w:rFonts w:ascii="Times New Roman"/>
        </w:rPr>
        <w:t>120 h</w:t>
      </w:r>
      <w:r>
        <w:rPr>
          <w:rFonts w:ascii="Times New Roman"/>
        </w:rPr>
        <w:t>；</w:t>
      </w:r>
      <w:r>
        <w:t>依据试验结果进行可靠性评价。</w:t>
      </w:r>
    </w:p>
    <w:p w:rsidR="00E71A3E" w:rsidRDefault="00137DB7">
      <w:pPr>
        <w:pStyle w:val="afff"/>
        <w:spacing w:before="156" w:after="156"/>
      </w:pPr>
      <w:r>
        <w:t>评价标准</w:t>
      </w:r>
    </w:p>
    <w:p w:rsidR="00E71A3E" w:rsidRDefault="00137DB7">
      <w:pPr>
        <w:pStyle w:val="afff0"/>
        <w:spacing w:before="156" w:after="156"/>
      </w:pPr>
      <w:r>
        <w:t>致命故障</w:t>
      </w:r>
    </w:p>
    <w:p w:rsidR="00E71A3E" w:rsidRDefault="00137DB7">
      <w:pPr>
        <w:pStyle w:val="afff1"/>
        <w:spacing w:beforeLines="0" w:before="0" w:afterLines="0" w:after="0"/>
        <w:rPr>
          <w:rFonts w:ascii="宋体" w:eastAsia="宋体" w:hAnsi="宋体"/>
        </w:rPr>
      </w:pPr>
      <w:r>
        <w:rPr>
          <w:rFonts w:ascii="宋体" w:eastAsia="宋体" w:hAnsi="宋体"/>
        </w:rPr>
        <w:t>导致功能完全丧失或造成重大经济损失的故障，如整机烧毁</w:t>
      </w:r>
      <w:r>
        <w:rPr>
          <w:rFonts w:ascii="宋体" w:eastAsia="宋体" w:hAnsi="宋体" w:hint="eastAsia"/>
        </w:rPr>
        <w:t>、打包装置完全丧失功能、车架发生严重断裂</w:t>
      </w:r>
      <w:r>
        <w:rPr>
          <w:rFonts w:ascii="宋体" w:eastAsia="宋体" w:hAnsi="宋体"/>
        </w:rPr>
        <w:t>。</w:t>
      </w:r>
    </w:p>
    <w:p w:rsidR="00E71A3E" w:rsidRDefault="00137DB7">
      <w:pPr>
        <w:pStyle w:val="afff1"/>
        <w:spacing w:beforeLines="0" w:before="0" w:afterLines="0" w:after="0"/>
        <w:rPr>
          <w:rFonts w:ascii="宋体" w:eastAsia="宋体" w:hAnsi="宋体"/>
        </w:rPr>
      </w:pPr>
      <w:r>
        <w:rPr>
          <w:rFonts w:ascii="宋体" w:eastAsia="宋体" w:hAnsi="宋体"/>
        </w:rPr>
        <w:t>危及作业安全，导致人身伤亡或引起重要总成（系统）报废的故障，如发动机报废或转向、制动系统完全失灵。</w:t>
      </w:r>
    </w:p>
    <w:p w:rsidR="00E71A3E" w:rsidRDefault="00137DB7">
      <w:pPr>
        <w:pStyle w:val="afff0"/>
        <w:spacing w:before="156" w:after="156"/>
      </w:pPr>
      <w:r>
        <w:t>严重故障</w:t>
      </w:r>
    </w:p>
    <w:p w:rsidR="00E71A3E" w:rsidRDefault="00137DB7">
      <w:pPr>
        <w:pStyle w:val="afff1"/>
        <w:spacing w:beforeLines="0" w:before="0" w:afterLines="0" w:after="0"/>
        <w:rPr>
          <w:rFonts w:ascii="宋体" w:eastAsia="宋体" w:hAnsi="宋体"/>
        </w:rPr>
      </w:pPr>
      <w:r>
        <w:rPr>
          <w:rFonts w:ascii="宋体" w:eastAsia="宋体" w:hAnsi="宋体"/>
        </w:rPr>
        <w:t>导致功能严重下降，如因发动机功率下降，导致风机转速大幅度下降，损失显著增加。</w:t>
      </w:r>
    </w:p>
    <w:p w:rsidR="00E71A3E" w:rsidRDefault="00137DB7">
      <w:pPr>
        <w:pStyle w:val="afff1"/>
        <w:spacing w:beforeLines="0" w:before="0" w:afterLines="0" w:after="0"/>
        <w:rPr>
          <w:rFonts w:ascii="宋体" w:eastAsia="宋体" w:hAnsi="宋体"/>
        </w:rPr>
      </w:pPr>
      <w:r>
        <w:rPr>
          <w:rFonts w:ascii="宋体" w:eastAsia="宋体" w:hAnsi="宋体"/>
        </w:rPr>
        <w:t>主要零部件损坏，有以下情况：</w:t>
      </w:r>
    </w:p>
    <w:p w:rsidR="00E71A3E" w:rsidRDefault="008B3683" w:rsidP="008B3683">
      <w:pPr>
        <w:pStyle w:val="af6"/>
        <w:numPr>
          <w:ilvl w:val="0"/>
          <w:numId w:val="0"/>
        </w:numPr>
        <w:ind w:left="851" w:hanging="426"/>
      </w:pPr>
      <w:r>
        <w:rPr>
          <w:rFonts w:hint="eastAsia"/>
        </w:rPr>
        <w:t>a）</w:t>
      </w:r>
      <w:r w:rsidR="00137DB7">
        <w:t>重要的独立部件，如发动机的增压器、液压系统的阀</w:t>
      </w:r>
      <w:r w:rsidR="00137DB7">
        <w:rPr>
          <w:rFonts w:hint="eastAsia"/>
        </w:rPr>
        <w:t>、</w:t>
      </w:r>
      <w:r w:rsidR="00137DB7">
        <w:t>泵</w:t>
      </w:r>
      <w:r w:rsidR="00137DB7">
        <w:rPr>
          <w:rFonts w:hint="eastAsia"/>
        </w:rPr>
        <w:t>和马达</w:t>
      </w:r>
      <w:r w:rsidR="00137DB7">
        <w:t>等损坏；</w:t>
      </w:r>
    </w:p>
    <w:p w:rsidR="00E71A3E" w:rsidRDefault="008B3683" w:rsidP="00EF03A1">
      <w:pPr>
        <w:pStyle w:val="af6"/>
        <w:numPr>
          <w:ilvl w:val="0"/>
          <w:numId w:val="0"/>
        </w:numPr>
        <w:ind w:firstLineChars="200" w:firstLine="420"/>
      </w:pPr>
      <w:r>
        <w:rPr>
          <w:rFonts w:hint="eastAsia"/>
        </w:rPr>
        <w:t>b）</w:t>
      </w:r>
      <w:r w:rsidR="00137DB7">
        <w:t>重要总成的内部零部件，即发动机和前桥传动的内部零部件，如发动机曲轴、活塞、缸套和轴瓦，变速箱齿轮，离合器分离轴承和分离爪</w:t>
      </w:r>
      <w:r w:rsidR="00137DB7">
        <w:rPr>
          <w:rFonts w:hint="eastAsia"/>
        </w:rPr>
        <w:t>，打包棉花收获机打包</w:t>
      </w:r>
      <w:proofErr w:type="gramStart"/>
      <w:r w:rsidR="00137DB7">
        <w:rPr>
          <w:rFonts w:hint="eastAsia"/>
        </w:rPr>
        <w:t>辊轴头</w:t>
      </w:r>
      <w:proofErr w:type="gramEnd"/>
      <w:r w:rsidR="00137DB7">
        <w:rPr>
          <w:rFonts w:hint="eastAsia"/>
        </w:rPr>
        <w:t>断裂。</w:t>
      </w:r>
    </w:p>
    <w:p w:rsidR="00E71A3E" w:rsidRDefault="00137DB7">
      <w:pPr>
        <w:pStyle w:val="afff1"/>
        <w:spacing w:beforeLines="0" w:before="0" w:afterLines="0" w:after="0"/>
        <w:rPr>
          <w:rFonts w:ascii="Times New Roman" w:eastAsia="宋体"/>
        </w:rPr>
      </w:pPr>
      <w:r>
        <w:rPr>
          <w:rFonts w:ascii="Times New Roman" w:eastAsia="宋体"/>
        </w:rPr>
        <w:t>在正常作业条件下，因监视仪表失灵引起工艺性堵塞，其一次排除时间超过</w:t>
      </w:r>
      <w:r>
        <w:rPr>
          <w:rFonts w:ascii="Times New Roman" w:eastAsia="宋体"/>
        </w:rPr>
        <w:t>4 h</w:t>
      </w:r>
      <w:r>
        <w:rPr>
          <w:rFonts w:ascii="Times New Roman" w:eastAsia="宋体"/>
        </w:rPr>
        <w:t>时，按一次严重故障计。发生堵塞频次较多，难以正常工作时</w:t>
      </w:r>
      <w:r>
        <w:rPr>
          <w:rFonts w:ascii="Times New Roman" w:eastAsia="宋体"/>
        </w:rPr>
        <w:t>(</w:t>
      </w:r>
      <w:r>
        <w:rPr>
          <w:rFonts w:ascii="Times New Roman" w:eastAsia="宋体"/>
        </w:rPr>
        <w:t>一天内排除时间累计超过</w:t>
      </w:r>
      <w:r>
        <w:rPr>
          <w:rFonts w:ascii="Times New Roman" w:eastAsia="宋体"/>
        </w:rPr>
        <w:t>4 h)</w:t>
      </w:r>
      <w:r>
        <w:rPr>
          <w:rFonts w:ascii="Times New Roman" w:eastAsia="宋体"/>
        </w:rPr>
        <w:t>，也按一次严重故障计。</w:t>
      </w:r>
    </w:p>
    <w:p w:rsidR="00E71A3E" w:rsidRDefault="00137DB7">
      <w:pPr>
        <w:pStyle w:val="afff0"/>
        <w:spacing w:before="156" w:after="156"/>
        <w:rPr>
          <w:rFonts w:ascii="Times New Roman"/>
        </w:rPr>
      </w:pPr>
      <w:r>
        <w:rPr>
          <w:rFonts w:ascii="Times New Roman"/>
        </w:rPr>
        <w:t>一般故障</w:t>
      </w:r>
    </w:p>
    <w:p w:rsidR="00E71A3E" w:rsidRDefault="00137DB7">
      <w:pPr>
        <w:pStyle w:val="afff1"/>
        <w:spacing w:beforeLines="0" w:before="0" w:afterLines="0" w:after="0"/>
        <w:rPr>
          <w:rFonts w:ascii="宋体" w:eastAsia="宋体" w:hAnsi="宋体"/>
        </w:rPr>
      </w:pPr>
      <w:r>
        <w:rPr>
          <w:rFonts w:ascii="宋体" w:eastAsia="宋体" w:hAnsi="宋体"/>
        </w:rPr>
        <w:t>造成功能下降或损失增加，但通过调整、更换机器外部易拆卸的零件、次要的小部件以及一般标准件，如更换链轮、</w:t>
      </w:r>
      <w:r>
        <w:rPr>
          <w:rFonts w:ascii="宋体" w:eastAsia="宋体" w:hAnsi="宋体" w:hint="eastAsia"/>
        </w:rPr>
        <w:t>更换打包皮带</w:t>
      </w:r>
      <w:r>
        <w:rPr>
          <w:rFonts w:ascii="宋体" w:eastAsia="宋体" w:hAnsi="宋体"/>
        </w:rPr>
        <w:t>。一般传动带或轴承等，便可修复。</w:t>
      </w:r>
    </w:p>
    <w:p w:rsidR="00E71A3E" w:rsidRDefault="00137DB7">
      <w:pPr>
        <w:pStyle w:val="afff1"/>
        <w:spacing w:beforeLines="0" w:before="0" w:afterLines="0" w:after="0"/>
        <w:rPr>
          <w:rFonts w:ascii="宋体" w:eastAsia="宋体" w:hAnsi="宋体"/>
        </w:rPr>
      </w:pPr>
      <w:r>
        <w:rPr>
          <w:rFonts w:ascii="宋体" w:eastAsia="宋体" w:hAnsi="宋体"/>
        </w:rPr>
        <w:t>冲压零部件（运动件）开焊，不危及人身安全和结构性能的损坏。</w:t>
      </w:r>
    </w:p>
    <w:p w:rsidR="00E71A3E" w:rsidRDefault="00137DB7">
      <w:pPr>
        <w:pStyle w:val="afff0"/>
        <w:spacing w:before="156" w:after="156"/>
      </w:pPr>
      <w:r>
        <w:t>轻微故障</w:t>
      </w:r>
    </w:p>
    <w:p w:rsidR="00E71A3E" w:rsidRDefault="00137DB7">
      <w:pPr>
        <w:pStyle w:val="afff1"/>
        <w:spacing w:beforeLines="0" w:before="0" w:afterLines="0" w:after="0"/>
        <w:rPr>
          <w:rFonts w:ascii="宋体" w:eastAsia="宋体" w:hAnsi="宋体"/>
        </w:rPr>
      </w:pPr>
      <w:r>
        <w:rPr>
          <w:rFonts w:ascii="宋体" w:eastAsia="宋体" w:hAnsi="宋体"/>
        </w:rPr>
        <w:t>引起操作人员（驾驶员）操作不便，但不影响工作的故障，如因制动液压缸渗漏增加了驾驶员操作手柄的次数；如棉花收获机因田间杂物发生堵塞，</w:t>
      </w:r>
      <w:r>
        <w:rPr>
          <w:rFonts w:ascii="Times New Roman" w:eastAsia="宋体"/>
        </w:rPr>
        <w:t>但排除时间在</w:t>
      </w:r>
      <w:r>
        <w:rPr>
          <w:rFonts w:ascii="Times New Roman" w:eastAsia="宋体"/>
        </w:rPr>
        <w:t>30 min</w:t>
      </w:r>
      <w:r>
        <w:rPr>
          <w:rFonts w:ascii="Times New Roman" w:eastAsia="宋体"/>
        </w:rPr>
        <w:t>以内</w:t>
      </w:r>
      <w:r>
        <w:rPr>
          <w:rFonts w:ascii="宋体" w:eastAsia="宋体" w:hAnsi="宋体"/>
        </w:rPr>
        <w:t>，可不按故障计。</w:t>
      </w:r>
    </w:p>
    <w:p w:rsidR="00E71A3E" w:rsidRDefault="00137DB7">
      <w:pPr>
        <w:pStyle w:val="afff1"/>
        <w:spacing w:beforeLines="0" w:before="0" w:afterLines="0" w:after="0"/>
        <w:rPr>
          <w:rFonts w:ascii="宋体" w:eastAsia="宋体" w:hAnsi="宋体"/>
        </w:rPr>
      </w:pPr>
      <w:r>
        <w:rPr>
          <w:rFonts w:ascii="宋体" w:eastAsia="宋体" w:hAnsi="宋体"/>
        </w:rPr>
        <w:t>可在较短的时间内用随车工具排除、更换外部易损坏或采取应急措施修复的故障。</w:t>
      </w:r>
    </w:p>
    <w:p w:rsidR="00E71A3E" w:rsidRDefault="00137DB7">
      <w:pPr>
        <w:pStyle w:val="afff0"/>
        <w:spacing w:before="156" w:after="156"/>
      </w:pPr>
      <w:r>
        <w:t>评价指标</w:t>
      </w:r>
    </w:p>
    <w:p w:rsidR="00E71A3E" w:rsidRDefault="00137DB7">
      <w:pPr>
        <w:pStyle w:val="afffff"/>
        <w:ind w:firstLine="420"/>
      </w:pPr>
      <w:r>
        <w:t>在生产试验或生产查定中如果发生致命故障，可靠性试验结果视为不合格。</w:t>
      </w:r>
    </w:p>
    <w:p w:rsidR="00E71A3E" w:rsidRDefault="00137DB7">
      <w:pPr>
        <w:pStyle w:val="afff1"/>
        <w:spacing w:before="156" w:after="156"/>
      </w:pPr>
      <w:r>
        <w:rPr>
          <w:rFonts w:hint="eastAsia"/>
        </w:rPr>
        <w:t>平均</w:t>
      </w:r>
      <w:r>
        <w:t>故障间隔时间</w:t>
      </w:r>
    </w:p>
    <w:p w:rsidR="00E71A3E" w:rsidRDefault="00137DB7">
      <w:pPr>
        <w:pStyle w:val="afffff"/>
        <w:ind w:firstLine="420"/>
      </w:pPr>
      <w:r>
        <w:rPr>
          <w:rFonts w:hint="eastAsia"/>
        </w:rPr>
        <w:t>平均故障间隔时间按式（</w:t>
      </w:r>
      <w:r>
        <w:t>8</w:t>
      </w:r>
      <w:r>
        <w:rPr>
          <w:rFonts w:hint="eastAsia"/>
        </w:rPr>
        <w:t>）计算。</w:t>
      </w:r>
    </w:p>
    <w:p w:rsidR="00E71A3E" w:rsidRDefault="00137DB7">
      <w:pPr>
        <w:pStyle w:val="affffffb"/>
      </w:pPr>
      <w:r>
        <w:tab/>
      </w:r>
      <m:oMath>
        <m:r>
          <w:rPr>
            <w:rFonts w:ascii="Cambria Math" w:hAnsi="Cambria Math"/>
          </w:rPr>
          <m:t>MTBF</m:t>
        </m:r>
        <m:r>
          <m:rPr>
            <m:sty m:val="p"/>
          </m:rP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r>
                  <w:rPr>
                    <w:rFonts w:ascii="Cambria Math" w:hAnsi="Cambria Math"/>
                  </w:rPr>
                  <m:t>r</m:t>
                </m:r>
              </m:e>
            </m:nary>
          </m:den>
        </m:f>
      </m:oMath>
      <w:r>
        <w:rPr>
          <w:rFonts w:ascii="微软雅黑" w:eastAsia="微软雅黑" w:hAnsi="微软雅黑"/>
        </w:rPr>
        <w:tab/>
      </w:r>
      <w:r>
        <w:t>(</w:t>
      </w:r>
      <w:r>
        <w:fldChar w:fldCharType="begin"/>
      </w:r>
      <w:r>
        <w:instrText xml:space="preserve"> AUTONUM </w:instrText>
      </w:r>
      <w:r>
        <w:fldChar w:fldCharType="end"/>
      </w:r>
      <w:r>
        <w:t>)</w:t>
      </w:r>
    </w:p>
    <w:p w:rsidR="00E71A3E" w:rsidRDefault="00137DB7">
      <w:pPr>
        <w:pStyle w:val="afffff"/>
        <w:spacing w:line="360" w:lineRule="exact"/>
        <w:ind w:firstLine="420"/>
      </w:pPr>
      <w:r>
        <w:rPr>
          <w:rFonts w:hint="eastAsia"/>
        </w:rPr>
        <w:t>式中：</w:t>
      </w:r>
    </w:p>
    <w:p w:rsidR="00E71A3E" w:rsidRDefault="008B3683">
      <w:pPr>
        <w:pStyle w:val="afffff"/>
        <w:spacing w:line="360" w:lineRule="exact"/>
        <w:ind w:firstLine="420"/>
        <w:rPr>
          <w:rFonts w:ascii="Times New Roman"/>
        </w:rPr>
      </w:pPr>
      <m:oMath>
        <m:r>
          <w:rPr>
            <w:rFonts w:ascii="Cambria Math" w:hAnsi="Cambria Math"/>
          </w:rPr>
          <m:t>MTBF</m:t>
        </m:r>
      </m:oMath>
      <w:r w:rsidR="00137DB7">
        <w:rPr>
          <w:rFonts w:ascii="Times New Roman"/>
        </w:rPr>
        <w:t>——</w:t>
      </w:r>
      <w:r w:rsidR="00137DB7">
        <w:rPr>
          <w:rFonts w:ascii="Times New Roman"/>
        </w:rPr>
        <w:t>平均故障间隔时间，单位为小时</w:t>
      </w:r>
      <w:r w:rsidR="00137DB7">
        <w:rPr>
          <w:rFonts w:ascii="Times New Roman"/>
        </w:rPr>
        <w:t>(h)</w:t>
      </w:r>
      <w:r w:rsidR="00137DB7">
        <w:rPr>
          <w:rFonts w:ascii="Times New Roman"/>
        </w:rPr>
        <w:t>；</w:t>
      </w:r>
    </w:p>
    <w:p w:rsidR="00E71A3E" w:rsidRDefault="00137DB7">
      <w:pPr>
        <w:pStyle w:val="afffff"/>
        <w:spacing w:line="360" w:lineRule="exact"/>
        <w:ind w:firstLine="420"/>
        <w:rPr>
          <w:rFonts w:ascii="Times New Roman"/>
        </w:rPr>
      </w:pPr>
      <w:r>
        <w:rPr>
          <w:rFonts w:ascii="Times New Roman"/>
          <w:position w:val="-12"/>
        </w:rPr>
        <w:object w:dxaOrig="171" w:dyaOrig="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8.55pt" o:ole="">
            <v:imagedata r:id="rId21" o:title=""/>
          </v:shape>
          <o:OLEObject Type="Embed" ProgID="Equation.3" ShapeID="_x0000_i1025" DrawAspect="Content" ObjectID="_1716635857" r:id="rId22"/>
        </w:object>
      </w:r>
      <w:r>
        <w:rPr>
          <w:rFonts w:ascii="Times New Roman"/>
        </w:rPr>
        <w:t>——</w:t>
      </w:r>
      <w:r>
        <w:rPr>
          <w:rFonts w:ascii="Times New Roman"/>
        </w:rPr>
        <w:t>棉花收获机的作业时间，单位为小时</w:t>
      </w:r>
      <w:r>
        <w:rPr>
          <w:rFonts w:ascii="Times New Roman"/>
        </w:rPr>
        <w:t>(h)</w:t>
      </w:r>
      <w:r>
        <w:rPr>
          <w:rFonts w:ascii="Times New Roman"/>
        </w:rPr>
        <w:t>；</w:t>
      </w:r>
    </w:p>
    <w:p w:rsidR="00E71A3E" w:rsidRDefault="00137DB7">
      <w:pPr>
        <w:pStyle w:val="afffff"/>
        <w:spacing w:line="360" w:lineRule="exact"/>
        <w:ind w:firstLine="420"/>
        <w:rPr>
          <w:rFonts w:ascii="Times New Roman"/>
        </w:rPr>
      </w:pPr>
      <w:r>
        <w:rPr>
          <w:rFonts w:ascii="Times New Roman"/>
          <w:position w:val="-4"/>
        </w:rPr>
        <w:object w:dxaOrig="171" w:dyaOrig="207">
          <v:shape id="_x0000_i1026" type="#_x0000_t75" style="width:8.55pt;height:10.35pt" o:ole="">
            <v:imagedata r:id="rId23" o:title=""/>
          </v:shape>
          <o:OLEObject Type="Embed" ProgID="Equation.3" ShapeID="_x0000_i1026" DrawAspect="Content" ObjectID="_1716635858" r:id="rId24"/>
        </w:object>
      </w:r>
      <w:r>
        <w:rPr>
          <w:rFonts w:ascii="Times New Roman"/>
        </w:rPr>
        <w:t>——</w:t>
      </w:r>
      <w:r>
        <w:rPr>
          <w:rFonts w:ascii="Times New Roman"/>
        </w:rPr>
        <w:t>棉花收获机的故障数，</w:t>
      </w:r>
      <w:proofErr w:type="gramStart"/>
      <w:r>
        <w:rPr>
          <w:rFonts w:ascii="Times New Roman"/>
        </w:rPr>
        <w:t>个</w:t>
      </w:r>
      <w:proofErr w:type="gramEnd"/>
      <w:r>
        <w:rPr>
          <w:rFonts w:ascii="Times New Roman"/>
        </w:rPr>
        <w:t>。</w:t>
      </w:r>
    </w:p>
    <w:p w:rsidR="00E71A3E" w:rsidRDefault="00137DB7">
      <w:pPr>
        <w:pStyle w:val="afff1"/>
        <w:spacing w:before="156" w:after="156"/>
      </w:pPr>
      <w:r>
        <w:rPr>
          <w:rFonts w:hint="eastAsia"/>
        </w:rPr>
        <w:lastRenderedPageBreak/>
        <w:t>有效</w:t>
      </w:r>
      <w:r>
        <w:t>度</w:t>
      </w:r>
    </w:p>
    <w:p w:rsidR="00E71A3E" w:rsidRDefault="00137DB7">
      <w:pPr>
        <w:pStyle w:val="afffff"/>
        <w:ind w:firstLine="420"/>
      </w:pPr>
      <w:r>
        <w:rPr>
          <w:rFonts w:hint="eastAsia"/>
        </w:rPr>
        <w:t>有效度按式（9）计算。</w:t>
      </w:r>
    </w:p>
    <w:p w:rsidR="00E71A3E" w:rsidRDefault="00137DB7">
      <w:pPr>
        <w:pStyle w:val="affffffb"/>
        <w:rPr>
          <w:rFonts w:ascii="Times New Roman" w:hAnsi="Times New Roman"/>
        </w:rPr>
      </w:pPr>
      <w:r>
        <w:tab/>
      </w:r>
      <m:oMath>
        <m:r>
          <w:rPr>
            <w:rFonts w:ascii="Cambria Math" w:hAnsi="Cambria Math"/>
          </w:rPr>
          <m:t>A</m:t>
        </m:r>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t</m:t>
                        </m:r>
                      </m:e>
                      <m:sub>
                        <m:r>
                          <w:rPr>
                            <w:rFonts w:ascii="Cambria Math" w:hAnsi="Cambria Math"/>
                          </w:rPr>
                          <m:t>r</m:t>
                        </m:r>
                      </m:sub>
                    </m:sSub>
                  </m:e>
                </m:nary>
              </m:e>
            </m:nary>
          </m:den>
        </m:f>
        <m:r>
          <w:rPr>
            <w:rFonts w:ascii="Cambria Math" w:hAnsi="Cambria Math"/>
          </w:rPr>
          <m:t>×100(%)</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rsidR="00E71A3E" w:rsidRDefault="00137DB7">
      <w:pPr>
        <w:pStyle w:val="afffff"/>
        <w:spacing w:line="360" w:lineRule="exact"/>
        <w:ind w:firstLine="420"/>
        <w:rPr>
          <w:rFonts w:ascii="Times New Roman"/>
        </w:rPr>
      </w:pPr>
      <w:r>
        <w:rPr>
          <w:rFonts w:ascii="Times New Roman"/>
        </w:rPr>
        <w:t>式中：</w:t>
      </w:r>
    </w:p>
    <w:p w:rsidR="00E71A3E" w:rsidRDefault="00137DB7">
      <w:pPr>
        <w:pStyle w:val="afffff"/>
        <w:spacing w:line="360" w:lineRule="exact"/>
        <w:ind w:firstLine="420"/>
        <w:rPr>
          <w:rFonts w:ascii="Times New Roman"/>
        </w:rPr>
      </w:pPr>
      <w:r>
        <w:rPr>
          <w:rFonts w:ascii="Times New Roman"/>
          <w:position w:val="-4"/>
        </w:rPr>
        <w:object w:dxaOrig="242" w:dyaOrig="250">
          <v:shape id="_x0000_i1027" type="#_x0000_t75" style="width:12.1pt;height:12.5pt" o:ole="">
            <v:imagedata r:id="rId25" o:title=""/>
          </v:shape>
          <o:OLEObject Type="Embed" ProgID="Equation.3" ShapeID="_x0000_i1027" DrawAspect="Content" ObjectID="_1716635859" r:id="rId26"/>
        </w:object>
      </w:r>
      <w:r>
        <w:rPr>
          <w:rFonts w:ascii="Times New Roman"/>
        </w:rPr>
        <w:t>——</w:t>
      </w:r>
      <w:r>
        <w:rPr>
          <w:rFonts w:ascii="Times New Roman"/>
        </w:rPr>
        <w:t>有效度</w:t>
      </w:r>
      <w:r>
        <w:rPr>
          <w:rFonts w:ascii="Times New Roman"/>
        </w:rPr>
        <w:t>;</w:t>
      </w:r>
    </w:p>
    <w:p w:rsidR="00E71A3E" w:rsidRDefault="00137DB7">
      <w:pPr>
        <w:pStyle w:val="afffff"/>
        <w:spacing w:line="360" w:lineRule="exact"/>
        <w:ind w:firstLine="420"/>
        <w:rPr>
          <w:rFonts w:ascii="Times New Roman"/>
        </w:rPr>
      </w:pPr>
      <w:r>
        <w:rPr>
          <w:rFonts w:ascii="Times New Roman"/>
          <w:position w:val="-10"/>
        </w:rPr>
        <w:object w:dxaOrig="221" w:dyaOrig="349">
          <v:shape id="_x0000_i1028" type="#_x0000_t75" style="width:11.05pt;height:17.45pt" o:ole="">
            <v:imagedata r:id="rId27" o:title=""/>
          </v:shape>
          <o:OLEObject Type="Embed" ProgID="Equation.3" ShapeID="_x0000_i1028" DrawAspect="Content" ObjectID="_1716635860" r:id="rId28"/>
        </w:object>
      </w:r>
      <w:r>
        <w:rPr>
          <w:rFonts w:ascii="Times New Roman"/>
        </w:rPr>
        <w:t>——</w:t>
      </w:r>
      <w:r>
        <w:rPr>
          <w:rFonts w:ascii="Times New Roman"/>
        </w:rPr>
        <w:t>棉花收获机故障排除修复时间，单位为小时</w:t>
      </w:r>
      <w:r>
        <w:rPr>
          <w:rFonts w:ascii="Times New Roman"/>
        </w:rPr>
        <w:t>(h)</w:t>
      </w:r>
      <w:r>
        <w:rPr>
          <w:rFonts w:ascii="Times New Roman"/>
        </w:rPr>
        <w:t>。</w:t>
      </w:r>
    </w:p>
    <w:p w:rsidR="00E71A3E" w:rsidRDefault="00137DB7">
      <w:pPr>
        <w:pStyle w:val="a0"/>
        <w:numPr>
          <w:ilvl w:val="1"/>
          <w:numId w:val="2"/>
        </w:numPr>
        <w:spacing w:before="156" w:after="156"/>
        <w:rPr>
          <w:rFonts w:ascii="Times New Roman"/>
        </w:rPr>
      </w:pPr>
      <w:r>
        <w:rPr>
          <w:rFonts w:ascii="Times New Roman"/>
        </w:rPr>
        <w:t>检验规则</w:t>
      </w:r>
    </w:p>
    <w:p w:rsidR="00E71A3E" w:rsidRDefault="00137DB7">
      <w:pPr>
        <w:pStyle w:val="affe"/>
        <w:spacing w:before="156" w:after="156"/>
      </w:pPr>
      <w:r>
        <w:t xml:space="preserve"> 出厂检验</w:t>
      </w:r>
    </w:p>
    <w:p w:rsidR="00E71A3E" w:rsidRDefault="00137DB7">
      <w:pPr>
        <w:pStyle w:val="afffff"/>
        <w:ind w:firstLine="420"/>
      </w:pPr>
      <w:r>
        <w:t>产品出厂前必须经检验部门按</w:t>
      </w:r>
      <w:r w:rsidR="00EF03A1">
        <w:rPr>
          <w:rFonts w:ascii="Times New Roman"/>
        </w:rPr>
        <w:t>4.</w:t>
      </w:r>
      <w:r w:rsidR="00EF03A1">
        <w:rPr>
          <w:rFonts w:ascii="Times New Roman" w:hint="eastAsia"/>
        </w:rPr>
        <w:t>6</w:t>
      </w:r>
      <w:r>
        <w:rPr>
          <w:rFonts w:ascii="Times New Roman"/>
        </w:rPr>
        <w:t>～</w:t>
      </w:r>
      <w:r>
        <w:rPr>
          <w:rFonts w:ascii="Times New Roman"/>
        </w:rPr>
        <w:t>4.8</w:t>
      </w:r>
      <w:r>
        <w:t>检验合格、并附有产品合格证方能出厂。</w:t>
      </w:r>
    </w:p>
    <w:p w:rsidR="00E71A3E" w:rsidRDefault="00137DB7">
      <w:pPr>
        <w:pStyle w:val="affe"/>
        <w:spacing w:before="156" w:after="156"/>
      </w:pPr>
      <w:r>
        <w:t xml:space="preserve"> 型式检验</w:t>
      </w:r>
    </w:p>
    <w:p w:rsidR="00E71A3E" w:rsidRDefault="00137DB7">
      <w:pPr>
        <w:pStyle w:val="afffffffffff5"/>
        <w:numPr>
          <w:ilvl w:val="3"/>
          <w:numId w:val="32"/>
        </w:numPr>
        <w:rPr>
          <w:rFonts w:ascii="Times New Roman"/>
        </w:rPr>
      </w:pPr>
      <w:r>
        <w:rPr>
          <w:rFonts w:ascii="Times New Roman" w:eastAsia="宋体"/>
        </w:rPr>
        <w:t>有下列情况之一时，应进行型式检验：</w:t>
      </w:r>
    </w:p>
    <w:p w:rsidR="00E71A3E" w:rsidRDefault="00137DB7">
      <w:pPr>
        <w:pStyle w:val="af6"/>
        <w:numPr>
          <w:ilvl w:val="0"/>
          <w:numId w:val="33"/>
        </w:numPr>
      </w:pPr>
      <w:r>
        <w:t>新产品或老产品转厂生产的试制定型鉴定；</w:t>
      </w:r>
    </w:p>
    <w:p w:rsidR="00E71A3E" w:rsidRDefault="00137DB7">
      <w:pPr>
        <w:pStyle w:val="af6"/>
      </w:pPr>
      <w:r>
        <w:t>正式生产后，如产品结构、材料、工艺有较大改变，可能影响产品性能时；</w:t>
      </w:r>
    </w:p>
    <w:p w:rsidR="00E71A3E" w:rsidRDefault="00137DB7">
      <w:pPr>
        <w:pStyle w:val="af6"/>
      </w:pPr>
      <w:r>
        <w:rPr>
          <w:rFonts w:hint="eastAsia"/>
        </w:rPr>
        <w:t>国家市场监督管理机构</w:t>
      </w:r>
      <w:r>
        <w:t>提出进行型式检验要求时。</w:t>
      </w:r>
    </w:p>
    <w:p w:rsidR="00E71A3E" w:rsidRDefault="00137DB7">
      <w:pPr>
        <w:pStyle w:val="afff"/>
        <w:spacing w:before="156" w:after="156"/>
      </w:pPr>
      <w:r>
        <w:t>抽样方法</w:t>
      </w:r>
    </w:p>
    <w:p w:rsidR="00E71A3E" w:rsidRDefault="00137DB7">
      <w:pPr>
        <w:pStyle w:val="afffff"/>
        <w:ind w:firstLine="420"/>
        <w:rPr>
          <w:rFonts w:ascii="Times New Roman" w:eastAsia="黑体"/>
        </w:rPr>
      </w:pPr>
      <w:r>
        <w:rPr>
          <w:rFonts w:ascii="Times New Roman"/>
        </w:rPr>
        <w:t>每批产品中抽检台数不少于</w:t>
      </w:r>
      <w:r>
        <w:rPr>
          <w:rFonts w:ascii="Times New Roman"/>
        </w:rPr>
        <w:t>1</w:t>
      </w:r>
      <w:r>
        <w:rPr>
          <w:rFonts w:ascii="Times New Roman"/>
        </w:rPr>
        <w:t>台。采用随机抽样方法。抽取的样机应是抽样前</w:t>
      </w:r>
      <w:r>
        <w:rPr>
          <w:rFonts w:ascii="Times New Roman"/>
        </w:rPr>
        <w:t>12</w:t>
      </w:r>
      <w:r>
        <w:rPr>
          <w:rFonts w:ascii="Times New Roman"/>
        </w:rPr>
        <w:t>个月内生产的合格产品。抽样母体量应不少于</w:t>
      </w:r>
      <w:r>
        <w:rPr>
          <w:rFonts w:ascii="Times New Roman"/>
        </w:rPr>
        <w:t>5</w:t>
      </w:r>
      <w:r>
        <w:rPr>
          <w:rFonts w:ascii="Times New Roman"/>
        </w:rPr>
        <w:t>台。在销售部门抽样时，母体量不受此限。</w:t>
      </w:r>
    </w:p>
    <w:p w:rsidR="00E71A3E" w:rsidRDefault="00137DB7">
      <w:pPr>
        <w:pStyle w:val="afff"/>
        <w:spacing w:before="156" w:after="156"/>
        <w:rPr>
          <w:rFonts w:ascii="Times New Roman"/>
        </w:rPr>
      </w:pPr>
      <w:r>
        <w:rPr>
          <w:rFonts w:ascii="Times New Roman"/>
        </w:rPr>
        <w:t>检验项目分类</w:t>
      </w:r>
    </w:p>
    <w:p w:rsidR="00E71A3E" w:rsidRDefault="00137DB7">
      <w:pPr>
        <w:pStyle w:val="afffff"/>
        <w:ind w:firstLine="420"/>
        <w:rPr>
          <w:rFonts w:ascii="Times New Roman"/>
        </w:rPr>
      </w:pPr>
      <w:r>
        <w:rPr>
          <w:rFonts w:ascii="Times New Roman"/>
        </w:rPr>
        <w:t>检验项目按其对产品的影响程度分为</w:t>
      </w:r>
      <w:r>
        <w:rPr>
          <w:rFonts w:ascii="Times New Roman"/>
        </w:rPr>
        <w:t>A</w:t>
      </w:r>
      <w:r>
        <w:rPr>
          <w:rFonts w:ascii="Times New Roman"/>
        </w:rPr>
        <w:t>类和</w:t>
      </w:r>
      <w:r>
        <w:rPr>
          <w:rFonts w:ascii="Times New Roman"/>
        </w:rPr>
        <w:t>B</w:t>
      </w:r>
      <w:r>
        <w:rPr>
          <w:rFonts w:ascii="Times New Roman"/>
        </w:rPr>
        <w:t>类，检验项目分类见表</w:t>
      </w:r>
      <w:r>
        <w:rPr>
          <w:rFonts w:ascii="Times New Roman"/>
        </w:rPr>
        <w:t>2</w:t>
      </w:r>
      <w:r>
        <w:rPr>
          <w:rFonts w:ascii="Times New Roman"/>
        </w:rPr>
        <w:t>。</w:t>
      </w:r>
    </w:p>
    <w:p w:rsidR="00E71A3E" w:rsidRDefault="00137DB7">
      <w:pPr>
        <w:pStyle w:val="aff3"/>
        <w:spacing w:before="156" w:after="156"/>
      </w:pPr>
      <w:r>
        <w:rPr>
          <w:rFonts w:hint="eastAsia"/>
        </w:rPr>
        <w:t>检验</w:t>
      </w:r>
      <w:r>
        <w:t>项目</w:t>
      </w:r>
      <w:r>
        <w:rPr>
          <w:rFonts w:hint="eastAsia"/>
        </w:rPr>
        <w:t>分类表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E71A3E">
        <w:trPr>
          <w:tblHeader/>
          <w:jc w:val="center"/>
        </w:trPr>
        <w:tc>
          <w:tcPr>
            <w:tcW w:w="3112" w:type="dxa"/>
            <w:gridSpan w:val="2"/>
            <w:tcBorders>
              <w:top w:val="single" w:sz="8" w:space="0" w:color="auto"/>
              <w:bottom w:val="single" w:sz="8" w:space="0" w:color="auto"/>
            </w:tcBorders>
            <w:shd w:val="clear" w:color="auto" w:fill="auto"/>
            <w:vAlign w:val="center"/>
          </w:tcPr>
          <w:p w:rsidR="00E71A3E" w:rsidRDefault="00137DB7">
            <w:pPr>
              <w:pStyle w:val="afffffffff3"/>
              <w:rPr>
                <w:rFonts w:ascii="Times New Roman"/>
              </w:rPr>
            </w:pPr>
            <w:r>
              <w:rPr>
                <w:rFonts w:ascii="Times New Roman"/>
                <w:szCs w:val="18"/>
              </w:rPr>
              <w:t>项目分类</w:t>
            </w:r>
          </w:p>
        </w:tc>
        <w:tc>
          <w:tcPr>
            <w:tcW w:w="4666" w:type="dxa"/>
            <w:gridSpan w:val="3"/>
            <w:vMerge w:val="restart"/>
            <w:tcBorders>
              <w:top w:val="single" w:sz="8" w:space="0" w:color="auto"/>
            </w:tcBorders>
            <w:shd w:val="clear" w:color="auto" w:fill="auto"/>
            <w:vAlign w:val="center"/>
          </w:tcPr>
          <w:p w:rsidR="00E71A3E" w:rsidRDefault="00137DB7">
            <w:pPr>
              <w:pStyle w:val="afffffffff3"/>
              <w:rPr>
                <w:rFonts w:ascii="Times New Roman"/>
              </w:rPr>
            </w:pPr>
            <w:r>
              <w:rPr>
                <w:rFonts w:ascii="Times New Roman"/>
                <w:szCs w:val="18"/>
              </w:rPr>
              <w:t>检</w:t>
            </w:r>
            <w:r>
              <w:rPr>
                <w:rFonts w:ascii="Times New Roman"/>
                <w:szCs w:val="18"/>
              </w:rPr>
              <w:t xml:space="preserve"> </w:t>
            </w:r>
            <w:r>
              <w:rPr>
                <w:rFonts w:ascii="Times New Roman"/>
                <w:szCs w:val="18"/>
              </w:rPr>
              <w:t>验</w:t>
            </w:r>
            <w:r>
              <w:rPr>
                <w:rFonts w:ascii="Times New Roman"/>
                <w:szCs w:val="18"/>
              </w:rPr>
              <w:t xml:space="preserve"> </w:t>
            </w:r>
            <w:r>
              <w:rPr>
                <w:rFonts w:ascii="Times New Roman"/>
                <w:szCs w:val="18"/>
              </w:rPr>
              <w:t>项</w:t>
            </w:r>
            <w:r>
              <w:rPr>
                <w:rFonts w:ascii="Times New Roman"/>
                <w:szCs w:val="18"/>
              </w:rPr>
              <w:t xml:space="preserve"> </w:t>
            </w:r>
            <w:r>
              <w:rPr>
                <w:rFonts w:ascii="Times New Roman"/>
                <w:szCs w:val="18"/>
              </w:rPr>
              <w:t>目</w:t>
            </w:r>
          </w:p>
        </w:tc>
        <w:tc>
          <w:tcPr>
            <w:tcW w:w="1556" w:type="dxa"/>
            <w:vMerge w:val="restart"/>
            <w:tcBorders>
              <w:top w:val="single" w:sz="8" w:space="0" w:color="auto"/>
            </w:tcBorders>
            <w:shd w:val="clear" w:color="auto" w:fill="auto"/>
            <w:vAlign w:val="center"/>
          </w:tcPr>
          <w:p w:rsidR="00E71A3E" w:rsidRDefault="00137DB7">
            <w:pPr>
              <w:pStyle w:val="afffffffff3"/>
              <w:rPr>
                <w:rFonts w:ascii="Times New Roman"/>
              </w:rPr>
            </w:pPr>
            <w:r>
              <w:rPr>
                <w:rFonts w:ascii="Times New Roman"/>
                <w:szCs w:val="18"/>
              </w:rPr>
              <w:t>对应条款号</w:t>
            </w:r>
          </w:p>
        </w:tc>
      </w:tr>
      <w:tr w:rsidR="00E71A3E">
        <w:trPr>
          <w:jc w:val="center"/>
        </w:trPr>
        <w:tc>
          <w:tcPr>
            <w:tcW w:w="1556" w:type="dxa"/>
            <w:tcBorders>
              <w:top w:val="single" w:sz="8" w:space="0" w:color="auto"/>
            </w:tcBorders>
            <w:shd w:val="clear" w:color="auto" w:fill="auto"/>
            <w:vAlign w:val="center"/>
          </w:tcPr>
          <w:p w:rsidR="00E71A3E" w:rsidRDefault="00137DB7">
            <w:pPr>
              <w:pStyle w:val="afffffffff3"/>
              <w:rPr>
                <w:rFonts w:ascii="Times New Roman"/>
              </w:rPr>
            </w:pPr>
            <w:r>
              <w:rPr>
                <w:rFonts w:ascii="Times New Roman"/>
              </w:rPr>
              <w:t>类</w:t>
            </w:r>
          </w:p>
        </w:tc>
        <w:tc>
          <w:tcPr>
            <w:tcW w:w="1556" w:type="dxa"/>
            <w:tcBorders>
              <w:top w:val="single" w:sz="8" w:space="0" w:color="auto"/>
            </w:tcBorders>
            <w:shd w:val="clear" w:color="auto" w:fill="auto"/>
            <w:vAlign w:val="center"/>
          </w:tcPr>
          <w:p w:rsidR="00E71A3E" w:rsidRDefault="00137DB7">
            <w:pPr>
              <w:pStyle w:val="afffffffff3"/>
              <w:rPr>
                <w:rFonts w:ascii="Times New Roman"/>
              </w:rPr>
            </w:pPr>
            <w:r>
              <w:rPr>
                <w:rFonts w:ascii="Times New Roman"/>
              </w:rPr>
              <w:t>项</w:t>
            </w:r>
          </w:p>
        </w:tc>
        <w:tc>
          <w:tcPr>
            <w:tcW w:w="4666" w:type="dxa"/>
            <w:gridSpan w:val="3"/>
            <w:vMerge/>
            <w:shd w:val="clear" w:color="auto" w:fill="auto"/>
            <w:vAlign w:val="center"/>
          </w:tcPr>
          <w:p w:rsidR="00E71A3E" w:rsidRDefault="00E71A3E">
            <w:pPr>
              <w:pStyle w:val="afffffffff3"/>
              <w:rPr>
                <w:rFonts w:ascii="Times New Roman"/>
              </w:rPr>
            </w:pPr>
          </w:p>
        </w:tc>
        <w:tc>
          <w:tcPr>
            <w:tcW w:w="1556" w:type="dxa"/>
            <w:vMerge/>
            <w:shd w:val="clear" w:color="auto" w:fill="auto"/>
            <w:vAlign w:val="center"/>
          </w:tcPr>
          <w:p w:rsidR="00E71A3E" w:rsidRDefault="00E71A3E">
            <w:pPr>
              <w:pStyle w:val="afffffffff3"/>
              <w:rPr>
                <w:rFonts w:ascii="Times New Roman"/>
              </w:rPr>
            </w:pPr>
          </w:p>
        </w:tc>
      </w:tr>
      <w:tr w:rsidR="00E71A3E">
        <w:trPr>
          <w:jc w:val="center"/>
        </w:trPr>
        <w:tc>
          <w:tcPr>
            <w:tcW w:w="1556" w:type="dxa"/>
            <w:vMerge w:val="restart"/>
            <w:shd w:val="clear" w:color="auto" w:fill="auto"/>
            <w:vAlign w:val="center"/>
          </w:tcPr>
          <w:p w:rsidR="00E71A3E" w:rsidRDefault="00137DB7">
            <w:pPr>
              <w:pStyle w:val="afffffffff3"/>
              <w:rPr>
                <w:rFonts w:ascii="Times New Roman"/>
              </w:rPr>
            </w:pPr>
            <w:r>
              <w:rPr>
                <w:rFonts w:ascii="Times New Roman"/>
              </w:rPr>
              <w:t>A</w:t>
            </w:r>
            <w:r>
              <w:rPr>
                <w:rFonts w:ascii="Times New Roman"/>
              </w:rPr>
              <w:t>类</w:t>
            </w:r>
          </w:p>
        </w:tc>
        <w:tc>
          <w:tcPr>
            <w:tcW w:w="1556" w:type="dxa"/>
            <w:shd w:val="clear" w:color="auto" w:fill="auto"/>
            <w:vAlign w:val="center"/>
          </w:tcPr>
          <w:p w:rsidR="00E71A3E" w:rsidRDefault="00137DB7">
            <w:pPr>
              <w:pStyle w:val="afffffffff3"/>
              <w:rPr>
                <w:rFonts w:ascii="Times New Roman"/>
              </w:rPr>
            </w:pPr>
            <w:r>
              <w:rPr>
                <w:rFonts w:ascii="Times New Roman"/>
              </w:rPr>
              <w:t>1</w:t>
            </w:r>
          </w:p>
        </w:tc>
        <w:tc>
          <w:tcPr>
            <w:tcW w:w="1555" w:type="dxa"/>
            <w:vMerge w:val="restart"/>
            <w:shd w:val="clear" w:color="auto" w:fill="auto"/>
            <w:vAlign w:val="center"/>
          </w:tcPr>
          <w:p w:rsidR="00E71A3E" w:rsidRDefault="00137DB7">
            <w:pPr>
              <w:pStyle w:val="afffffffff3"/>
              <w:rPr>
                <w:rFonts w:ascii="Times New Roman"/>
              </w:rPr>
            </w:pPr>
            <w:r>
              <w:rPr>
                <w:rFonts w:ascii="Times New Roman"/>
              </w:rPr>
              <w:t>安全要求</w:t>
            </w: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szCs w:val="18"/>
              </w:rPr>
              <w:t>安全结构要求检查</w:t>
            </w:r>
          </w:p>
        </w:tc>
        <w:tc>
          <w:tcPr>
            <w:tcW w:w="1556" w:type="dxa"/>
            <w:shd w:val="clear" w:color="auto" w:fill="auto"/>
            <w:vAlign w:val="center"/>
          </w:tcPr>
          <w:p w:rsidR="00E71A3E" w:rsidRDefault="00EF03A1">
            <w:pPr>
              <w:spacing w:line="360" w:lineRule="exact"/>
              <w:jc w:val="cente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4</w:t>
            </w:r>
            <w:r w:rsidR="00137DB7">
              <w:rPr>
                <w:rFonts w:ascii="Times New Roman" w:hAnsi="Times New Roman"/>
                <w:sz w:val="18"/>
                <w:szCs w:val="18"/>
              </w:rPr>
              <w:t>.4</w:t>
            </w:r>
            <w:r w:rsidR="00137DB7">
              <w:rPr>
                <w:rFonts w:ascii="Times New Roman" w:hAnsi="Times New Roman"/>
                <w:sz w:val="18"/>
                <w:szCs w:val="18"/>
              </w:rPr>
              <w:t>、附录</w:t>
            </w:r>
            <w:r w:rsidR="00137DB7">
              <w:rPr>
                <w:rFonts w:ascii="Times New Roman" w:hAnsi="Times New Roman"/>
                <w:sz w:val="18"/>
                <w:szCs w:val="18"/>
              </w:rPr>
              <w:t>A</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2</w:t>
            </w:r>
          </w:p>
        </w:tc>
        <w:tc>
          <w:tcPr>
            <w:tcW w:w="1555" w:type="dxa"/>
            <w:vMerge/>
            <w:shd w:val="clear" w:color="auto" w:fill="auto"/>
            <w:vAlign w:val="center"/>
          </w:tcPr>
          <w:p w:rsidR="00E71A3E" w:rsidRDefault="00E71A3E">
            <w:pPr>
              <w:pStyle w:val="afffffffff3"/>
              <w:rPr>
                <w:rFonts w:ascii="Times New Roman"/>
              </w:rPr>
            </w:pP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szCs w:val="18"/>
              </w:rPr>
              <w:t>安全标志</w:t>
            </w:r>
          </w:p>
        </w:tc>
        <w:tc>
          <w:tcPr>
            <w:tcW w:w="1556" w:type="dxa"/>
            <w:shd w:val="clear" w:color="auto" w:fill="auto"/>
            <w:vAlign w:val="center"/>
          </w:tcPr>
          <w:p w:rsidR="00E71A3E" w:rsidRDefault="00EF03A1">
            <w:pPr>
              <w:spacing w:line="360" w:lineRule="exact"/>
              <w:jc w:val="cente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4</w:t>
            </w:r>
            <w:r w:rsidR="00137DB7">
              <w:rPr>
                <w:rFonts w:ascii="Times New Roman" w:hAnsi="Times New Roman"/>
                <w:sz w:val="18"/>
                <w:szCs w:val="18"/>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3</w:t>
            </w:r>
          </w:p>
        </w:tc>
        <w:tc>
          <w:tcPr>
            <w:tcW w:w="1555" w:type="dxa"/>
            <w:vMerge/>
            <w:shd w:val="clear" w:color="auto" w:fill="auto"/>
            <w:vAlign w:val="center"/>
          </w:tcPr>
          <w:p w:rsidR="00E71A3E" w:rsidRDefault="00E71A3E">
            <w:pPr>
              <w:pStyle w:val="afffffffff3"/>
              <w:rPr>
                <w:rFonts w:ascii="Times New Roman"/>
              </w:rPr>
            </w:pP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szCs w:val="18"/>
              </w:rPr>
              <w:t>发动机排气管</w:t>
            </w:r>
          </w:p>
        </w:tc>
        <w:tc>
          <w:tcPr>
            <w:tcW w:w="1556" w:type="dxa"/>
            <w:shd w:val="clear" w:color="auto" w:fill="auto"/>
            <w:vAlign w:val="center"/>
          </w:tcPr>
          <w:p w:rsidR="00E71A3E" w:rsidRDefault="00EF03A1">
            <w:pPr>
              <w:spacing w:line="360" w:lineRule="exact"/>
              <w:jc w:val="cente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4</w:t>
            </w:r>
            <w:r w:rsidR="00137DB7">
              <w:rPr>
                <w:rFonts w:ascii="Times New Roman" w:hAnsi="Times New Roman"/>
                <w:sz w:val="18"/>
                <w:szCs w:val="18"/>
              </w:rPr>
              <w:t>.7</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vMerge w:val="restart"/>
            <w:shd w:val="clear" w:color="auto" w:fill="auto"/>
            <w:vAlign w:val="center"/>
          </w:tcPr>
          <w:p w:rsidR="00E71A3E" w:rsidRDefault="00137DB7">
            <w:pPr>
              <w:pStyle w:val="afffffffff3"/>
              <w:rPr>
                <w:rFonts w:ascii="Times New Roman"/>
              </w:rPr>
            </w:pPr>
            <w:r>
              <w:rPr>
                <w:rFonts w:ascii="Times New Roman"/>
              </w:rPr>
              <w:t>4</w:t>
            </w:r>
          </w:p>
        </w:tc>
        <w:tc>
          <w:tcPr>
            <w:tcW w:w="1555" w:type="dxa"/>
            <w:vMerge/>
            <w:shd w:val="clear" w:color="auto" w:fill="auto"/>
            <w:vAlign w:val="center"/>
          </w:tcPr>
          <w:p w:rsidR="00E71A3E" w:rsidRDefault="00E71A3E">
            <w:pPr>
              <w:pStyle w:val="afffffffff3"/>
              <w:rPr>
                <w:rFonts w:ascii="Times New Roman"/>
              </w:rPr>
            </w:pPr>
          </w:p>
        </w:tc>
        <w:tc>
          <w:tcPr>
            <w:tcW w:w="1555" w:type="dxa"/>
            <w:vMerge w:val="restart"/>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行车制动</w:t>
            </w:r>
          </w:p>
        </w:tc>
        <w:tc>
          <w:tcPr>
            <w:tcW w:w="1556" w:type="dxa"/>
            <w:shd w:val="clear" w:color="auto" w:fill="auto"/>
            <w:vAlign w:val="center"/>
          </w:tcPr>
          <w:p w:rsidR="00E71A3E" w:rsidRDefault="00137DB7" w:rsidP="00137DB7">
            <w:pPr>
              <w:spacing w:line="360" w:lineRule="exact"/>
              <w:ind w:firstLineChars="122" w:firstLine="220"/>
              <w:jc w:val="center"/>
              <w:rPr>
                <w:rFonts w:ascii="Times New Roman" w:hAnsi="Times New Roman"/>
                <w:sz w:val="18"/>
                <w:szCs w:val="18"/>
              </w:rPr>
            </w:pPr>
            <w:r>
              <w:rPr>
                <w:rFonts w:ascii="Times New Roman" w:hAnsi="Times New Roman"/>
                <w:sz w:val="18"/>
                <w:szCs w:val="18"/>
              </w:rPr>
              <w:t>装置</w:t>
            </w:r>
          </w:p>
        </w:tc>
        <w:tc>
          <w:tcPr>
            <w:tcW w:w="1556" w:type="dxa"/>
            <w:vMerge w:val="restart"/>
            <w:shd w:val="clear" w:color="auto" w:fill="auto"/>
            <w:vAlign w:val="center"/>
          </w:tcPr>
          <w:p w:rsidR="00E71A3E" w:rsidRDefault="00EF03A1">
            <w:pPr>
              <w:spacing w:line="360" w:lineRule="exact"/>
              <w:jc w:val="cente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4</w:t>
            </w:r>
            <w:r w:rsidR="00137DB7">
              <w:rPr>
                <w:rFonts w:ascii="Times New Roman" w:hAnsi="Times New Roman"/>
                <w:sz w:val="18"/>
                <w:szCs w:val="18"/>
              </w:rPr>
              <w:t>.2</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vMerge/>
            <w:shd w:val="clear" w:color="auto" w:fill="auto"/>
            <w:vAlign w:val="center"/>
          </w:tcPr>
          <w:p w:rsidR="00E71A3E" w:rsidRDefault="00E71A3E">
            <w:pPr>
              <w:pStyle w:val="afffffffff3"/>
              <w:rPr>
                <w:rFonts w:ascii="Times New Roman"/>
              </w:rPr>
            </w:pPr>
          </w:p>
        </w:tc>
        <w:tc>
          <w:tcPr>
            <w:tcW w:w="1555" w:type="dxa"/>
            <w:vMerge/>
            <w:shd w:val="clear" w:color="auto" w:fill="auto"/>
            <w:vAlign w:val="center"/>
          </w:tcPr>
          <w:p w:rsidR="00E71A3E" w:rsidRDefault="00E71A3E">
            <w:pPr>
              <w:pStyle w:val="afffffffff3"/>
              <w:rPr>
                <w:rFonts w:ascii="Times New Roman"/>
              </w:rPr>
            </w:pPr>
          </w:p>
        </w:tc>
        <w:tc>
          <w:tcPr>
            <w:tcW w:w="1555" w:type="dxa"/>
            <w:vMerge/>
            <w:shd w:val="clear" w:color="auto" w:fill="auto"/>
            <w:vAlign w:val="center"/>
          </w:tcPr>
          <w:p w:rsidR="00E71A3E" w:rsidRDefault="00E71A3E" w:rsidP="00137DB7">
            <w:pPr>
              <w:pStyle w:val="afffffffff3"/>
              <w:ind w:firstLineChars="122" w:firstLine="220"/>
              <w:jc w:val="left"/>
              <w:rPr>
                <w:rFonts w:ascii="Times New Roman"/>
              </w:rPr>
            </w:pPr>
          </w:p>
        </w:tc>
        <w:tc>
          <w:tcPr>
            <w:tcW w:w="1556" w:type="dxa"/>
            <w:shd w:val="clear" w:color="auto" w:fill="auto"/>
            <w:vAlign w:val="center"/>
          </w:tcPr>
          <w:p w:rsidR="00E71A3E" w:rsidRDefault="00137DB7" w:rsidP="00137DB7">
            <w:pPr>
              <w:spacing w:line="360" w:lineRule="exact"/>
              <w:ind w:firstLineChars="122" w:firstLine="220"/>
              <w:jc w:val="center"/>
              <w:rPr>
                <w:rFonts w:ascii="Times New Roman" w:hAnsi="Times New Roman"/>
                <w:sz w:val="18"/>
                <w:szCs w:val="18"/>
              </w:rPr>
            </w:pPr>
            <w:r>
              <w:rPr>
                <w:rFonts w:ascii="Times New Roman" w:hAnsi="Times New Roman"/>
                <w:sz w:val="18"/>
                <w:szCs w:val="18"/>
              </w:rPr>
              <w:t>性能</w:t>
            </w:r>
          </w:p>
        </w:tc>
        <w:tc>
          <w:tcPr>
            <w:tcW w:w="1556" w:type="dxa"/>
            <w:vMerge/>
            <w:shd w:val="clear" w:color="auto" w:fill="auto"/>
            <w:vAlign w:val="center"/>
          </w:tcPr>
          <w:p w:rsidR="00E71A3E" w:rsidRDefault="00E71A3E">
            <w:pPr>
              <w:pStyle w:val="afffffffff3"/>
              <w:rPr>
                <w:rFonts w:ascii="Times New Roman"/>
              </w:rPr>
            </w:pP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vMerge w:val="restart"/>
            <w:shd w:val="clear" w:color="auto" w:fill="auto"/>
            <w:vAlign w:val="center"/>
          </w:tcPr>
          <w:p w:rsidR="00E71A3E" w:rsidRDefault="00137DB7">
            <w:pPr>
              <w:pStyle w:val="afffffffff3"/>
              <w:rPr>
                <w:rFonts w:ascii="Times New Roman"/>
              </w:rPr>
            </w:pPr>
            <w:r>
              <w:rPr>
                <w:rFonts w:ascii="Times New Roman"/>
              </w:rPr>
              <w:t>5</w:t>
            </w:r>
          </w:p>
        </w:tc>
        <w:tc>
          <w:tcPr>
            <w:tcW w:w="1555" w:type="dxa"/>
            <w:vMerge/>
            <w:shd w:val="clear" w:color="auto" w:fill="auto"/>
            <w:vAlign w:val="center"/>
          </w:tcPr>
          <w:p w:rsidR="00E71A3E" w:rsidRDefault="00E71A3E">
            <w:pPr>
              <w:pStyle w:val="afffffffff3"/>
              <w:rPr>
                <w:rFonts w:ascii="Times New Roman"/>
              </w:rPr>
            </w:pPr>
          </w:p>
        </w:tc>
        <w:tc>
          <w:tcPr>
            <w:tcW w:w="1555" w:type="dxa"/>
            <w:vMerge w:val="restart"/>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驻车制动</w:t>
            </w:r>
          </w:p>
        </w:tc>
        <w:tc>
          <w:tcPr>
            <w:tcW w:w="1556" w:type="dxa"/>
            <w:shd w:val="clear" w:color="auto" w:fill="auto"/>
            <w:vAlign w:val="center"/>
          </w:tcPr>
          <w:p w:rsidR="00E71A3E" w:rsidRDefault="00137DB7" w:rsidP="00137DB7">
            <w:pPr>
              <w:spacing w:line="360" w:lineRule="exact"/>
              <w:ind w:firstLineChars="122" w:firstLine="220"/>
              <w:jc w:val="center"/>
              <w:rPr>
                <w:rFonts w:ascii="Times New Roman" w:hAnsi="Times New Roman"/>
                <w:sz w:val="18"/>
                <w:szCs w:val="18"/>
              </w:rPr>
            </w:pPr>
            <w:r>
              <w:rPr>
                <w:rFonts w:ascii="Times New Roman" w:hAnsi="Times New Roman"/>
                <w:sz w:val="18"/>
                <w:szCs w:val="18"/>
              </w:rPr>
              <w:t>装置</w:t>
            </w:r>
          </w:p>
        </w:tc>
        <w:tc>
          <w:tcPr>
            <w:tcW w:w="1556" w:type="dxa"/>
            <w:vMerge w:val="restart"/>
            <w:shd w:val="clear" w:color="auto" w:fill="auto"/>
            <w:vAlign w:val="center"/>
          </w:tcPr>
          <w:p w:rsidR="00E71A3E" w:rsidRDefault="00EF03A1">
            <w:pPr>
              <w:spacing w:line="360" w:lineRule="exact"/>
              <w:jc w:val="cente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4</w:t>
            </w:r>
            <w:r w:rsidR="00137DB7">
              <w:rPr>
                <w:rFonts w:ascii="Times New Roman" w:hAnsi="Times New Roman"/>
                <w:sz w:val="18"/>
                <w:szCs w:val="18"/>
              </w:rPr>
              <w:t>.3</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vMerge/>
            <w:shd w:val="clear" w:color="auto" w:fill="auto"/>
            <w:vAlign w:val="center"/>
          </w:tcPr>
          <w:p w:rsidR="00E71A3E" w:rsidRDefault="00E71A3E">
            <w:pPr>
              <w:pStyle w:val="afffffffff3"/>
              <w:rPr>
                <w:rFonts w:ascii="Times New Roman"/>
              </w:rPr>
            </w:pPr>
          </w:p>
        </w:tc>
        <w:tc>
          <w:tcPr>
            <w:tcW w:w="1555" w:type="dxa"/>
            <w:vMerge/>
            <w:shd w:val="clear" w:color="auto" w:fill="auto"/>
            <w:vAlign w:val="center"/>
          </w:tcPr>
          <w:p w:rsidR="00E71A3E" w:rsidRDefault="00E71A3E">
            <w:pPr>
              <w:pStyle w:val="afffffffff3"/>
              <w:rPr>
                <w:rFonts w:ascii="Times New Roman"/>
              </w:rPr>
            </w:pPr>
          </w:p>
        </w:tc>
        <w:tc>
          <w:tcPr>
            <w:tcW w:w="1555" w:type="dxa"/>
            <w:vMerge/>
            <w:shd w:val="clear" w:color="auto" w:fill="auto"/>
            <w:vAlign w:val="center"/>
          </w:tcPr>
          <w:p w:rsidR="00E71A3E" w:rsidRDefault="00E71A3E" w:rsidP="00137DB7">
            <w:pPr>
              <w:pStyle w:val="afffffffff3"/>
              <w:ind w:firstLineChars="122" w:firstLine="220"/>
              <w:rPr>
                <w:rFonts w:ascii="Times New Roman"/>
              </w:rPr>
            </w:pPr>
          </w:p>
        </w:tc>
        <w:tc>
          <w:tcPr>
            <w:tcW w:w="1556" w:type="dxa"/>
            <w:shd w:val="clear" w:color="auto" w:fill="auto"/>
            <w:vAlign w:val="center"/>
          </w:tcPr>
          <w:p w:rsidR="00E71A3E" w:rsidRDefault="00137DB7" w:rsidP="00137DB7">
            <w:pPr>
              <w:spacing w:line="360" w:lineRule="exact"/>
              <w:ind w:firstLineChars="122" w:firstLine="220"/>
              <w:jc w:val="center"/>
              <w:rPr>
                <w:rFonts w:ascii="Times New Roman" w:hAnsi="Times New Roman"/>
                <w:sz w:val="18"/>
                <w:szCs w:val="18"/>
              </w:rPr>
            </w:pPr>
            <w:r>
              <w:rPr>
                <w:rFonts w:ascii="Times New Roman" w:hAnsi="Times New Roman"/>
                <w:sz w:val="18"/>
                <w:szCs w:val="18"/>
              </w:rPr>
              <w:t>性能</w:t>
            </w:r>
          </w:p>
        </w:tc>
        <w:tc>
          <w:tcPr>
            <w:tcW w:w="1556" w:type="dxa"/>
            <w:vMerge/>
            <w:shd w:val="clear" w:color="auto" w:fill="auto"/>
            <w:vAlign w:val="center"/>
          </w:tcPr>
          <w:p w:rsidR="00E71A3E" w:rsidRDefault="00E71A3E">
            <w:pPr>
              <w:pStyle w:val="afffffffff3"/>
              <w:rPr>
                <w:rFonts w:ascii="Times New Roman"/>
              </w:rPr>
            </w:pP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6</w:t>
            </w:r>
          </w:p>
        </w:tc>
        <w:tc>
          <w:tcPr>
            <w:tcW w:w="1555" w:type="dxa"/>
            <w:vMerge/>
            <w:shd w:val="clear" w:color="auto" w:fill="auto"/>
            <w:vAlign w:val="center"/>
          </w:tcPr>
          <w:p w:rsidR="00E71A3E" w:rsidRDefault="00E71A3E">
            <w:pPr>
              <w:pStyle w:val="afffffffff3"/>
              <w:rPr>
                <w:rFonts w:ascii="Times New Roman"/>
              </w:rPr>
            </w:pP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szCs w:val="18"/>
              </w:rPr>
              <w:t>动态环境噪声</w:t>
            </w:r>
          </w:p>
        </w:tc>
        <w:tc>
          <w:tcPr>
            <w:tcW w:w="1556" w:type="dxa"/>
            <w:shd w:val="clear" w:color="auto" w:fill="auto"/>
            <w:vAlign w:val="center"/>
          </w:tcPr>
          <w:p w:rsidR="00E71A3E" w:rsidRDefault="00EF03A1">
            <w:pPr>
              <w:pStyle w:val="afffffffff3"/>
              <w:rPr>
                <w:rFonts w:ascii="Times New Roman"/>
              </w:rPr>
            </w:pPr>
            <w:r>
              <w:rPr>
                <w:rFonts w:ascii="Times New Roman"/>
                <w:szCs w:val="18"/>
              </w:rPr>
              <w:t>4.</w:t>
            </w:r>
            <w:r>
              <w:rPr>
                <w:rFonts w:ascii="Times New Roman" w:hint="eastAsia"/>
                <w:szCs w:val="18"/>
              </w:rPr>
              <w:t>4</w:t>
            </w:r>
            <w:r w:rsidR="00137DB7">
              <w:rPr>
                <w:rFonts w:ascii="Times New Roman"/>
                <w:szCs w:val="18"/>
              </w:rPr>
              <w:t>.5</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7</w:t>
            </w:r>
          </w:p>
        </w:tc>
        <w:tc>
          <w:tcPr>
            <w:tcW w:w="1555" w:type="dxa"/>
            <w:vMerge/>
            <w:shd w:val="clear" w:color="auto" w:fill="auto"/>
            <w:vAlign w:val="center"/>
          </w:tcPr>
          <w:p w:rsidR="00E71A3E" w:rsidRDefault="00E71A3E">
            <w:pPr>
              <w:pStyle w:val="afffffffff3"/>
              <w:rPr>
                <w:rFonts w:ascii="Times New Roman"/>
              </w:rPr>
            </w:pP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szCs w:val="18"/>
              </w:rPr>
              <w:t>驾驶员耳位处噪声</w:t>
            </w:r>
          </w:p>
        </w:tc>
        <w:tc>
          <w:tcPr>
            <w:tcW w:w="1556" w:type="dxa"/>
            <w:shd w:val="clear" w:color="auto" w:fill="auto"/>
            <w:vAlign w:val="center"/>
          </w:tcPr>
          <w:p w:rsidR="00E71A3E" w:rsidRDefault="00EF03A1">
            <w:pPr>
              <w:pStyle w:val="afffffffff3"/>
              <w:rPr>
                <w:rFonts w:ascii="Times New Roman"/>
              </w:rPr>
            </w:pPr>
            <w:r>
              <w:rPr>
                <w:rFonts w:ascii="Times New Roman"/>
                <w:szCs w:val="18"/>
              </w:rPr>
              <w:t>4.</w:t>
            </w:r>
            <w:r>
              <w:rPr>
                <w:rFonts w:ascii="Times New Roman" w:hint="eastAsia"/>
                <w:szCs w:val="18"/>
              </w:rPr>
              <w:t>4</w:t>
            </w:r>
            <w:r w:rsidR="00137DB7">
              <w:rPr>
                <w:rFonts w:ascii="Times New Roman"/>
                <w:szCs w:val="18"/>
              </w:rPr>
              <w:t>.5</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8</w:t>
            </w:r>
          </w:p>
        </w:tc>
        <w:tc>
          <w:tcPr>
            <w:tcW w:w="1555" w:type="dxa"/>
            <w:vMerge/>
            <w:shd w:val="clear" w:color="auto" w:fill="auto"/>
            <w:vAlign w:val="center"/>
          </w:tcPr>
          <w:p w:rsidR="00E71A3E" w:rsidRDefault="00E71A3E">
            <w:pPr>
              <w:pStyle w:val="afffffffff3"/>
              <w:jc w:val="left"/>
              <w:rPr>
                <w:rFonts w:ascii="Times New Roman"/>
              </w:rPr>
            </w:pPr>
          </w:p>
        </w:tc>
        <w:tc>
          <w:tcPr>
            <w:tcW w:w="3111" w:type="dxa"/>
            <w:gridSpan w:val="2"/>
            <w:shd w:val="clear" w:color="auto" w:fill="auto"/>
            <w:vAlign w:val="center"/>
          </w:tcPr>
          <w:p w:rsidR="00E71A3E" w:rsidRDefault="00FC5867" w:rsidP="00137DB7">
            <w:pPr>
              <w:pStyle w:val="afffffffff3"/>
              <w:ind w:firstLineChars="122" w:firstLine="220"/>
              <w:jc w:val="left"/>
              <w:rPr>
                <w:rFonts w:ascii="Times New Roman"/>
              </w:rPr>
            </w:pPr>
            <w:r w:rsidRPr="00FC5867">
              <w:rPr>
                <w:rFonts w:ascii="Times New Roman" w:hint="eastAsia"/>
              </w:rPr>
              <w:t>隔热</w:t>
            </w:r>
            <w:r>
              <w:rPr>
                <w:rFonts w:ascii="Times New Roman" w:hint="eastAsia"/>
              </w:rPr>
              <w:t>防火</w:t>
            </w:r>
            <w:r w:rsidRPr="00FC5867">
              <w:rPr>
                <w:rFonts w:ascii="Times New Roman" w:hint="eastAsia"/>
              </w:rPr>
              <w:t>装置</w:t>
            </w:r>
          </w:p>
        </w:tc>
        <w:tc>
          <w:tcPr>
            <w:tcW w:w="1556" w:type="dxa"/>
            <w:shd w:val="clear" w:color="auto" w:fill="auto"/>
            <w:vAlign w:val="center"/>
          </w:tcPr>
          <w:p w:rsidR="00E71A3E" w:rsidRDefault="00EF03A1">
            <w:pPr>
              <w:pStyle w:val="afffffffff3"/>
              <w:rPr>
                <w:rFonts w:ascii="Times New Roman"/>
              </w:rPr>
            </w:pPr>
            <w:r>
              <w:rPr>
                <w:rFonts w:ascii="Times New Roman"/>
                <w:szCs w:val="18"/>
              </w:rPr>
              <w:t>4.</w:t>
            </w:r>
            <w:r>
              <w:rPr>
                <w:rFonts w:ascii="Times New Roman" w:hint="eastAsia"/>
                <w:szCs w:val="18"/>
              </w:rPr>
              <w:t>4</w:t>
            </w:r>
            <w:r w:rsidR="00137DB7">
              <w:rPr>
                <w:rFonts w:ascii="Times New Roman"/>
                <w:szCs w:val="18"/>
              </w:rPr>
              <w:t>.6</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9</w:t>
            </w:r>
          </w:p>
        </w:tc>
        <w:tc>
          <w:tcPr>
            <w:tcW w:w="1555" w:type="dxa"/>
            <w:vMerge/>
            <w:shd w:val="clear" w:color="auto" w:fill="auto"/>
            <w:vAlign w:val="center"/>
          </w:tcPr>
          <w:p w:rsidR="00E71A3E" w:rsidRDefault="00E71A3E">
            <w:pPr>
              <w:pStyle w:val="afffffffff3"/>
              <w:jc w:val="left"/>
              <w:rPr>
                <w:rFonts w:ascii="Times New Roman"/>
              </w:rPr>
            </w:pPr>
          </w:p>
        </w:tc>
        <w:tc>
          <w:tcPr>
            <w:tcW w:w="3111" w:type="dxa"/>
            <w:gridSpan w:val="2"/>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灯光信号要求</w:t>
            </w:r>
          </w:p>
        </w:tc>
        <w:tc>
          <w:tcPr>
            <w:tcW w:w="1556" w:type="dxa"/>
            <w:shd w:val="clear" w:color="auto" w:fill="auto"/>
            <w:vAlign w:val="center"/>
          </w:tcPr>
          <w:p w:rsidR="00E71A3E" w:rsidRDefault="00EF03A1">
            <w:pPr>
              <w:pStyle w:val="afffffffff3"/>
              <w:rPr>
                <w:rFonts w:ascii="Times New Roman"/>
              </w:rPr>
            </w:pPr>
            <w:r>
              <w:rPr>
                <w:rFonts w:ascii="Times New Roman"/>
              </w:rPr>
              <w:t>4.</w:t>
            </w:r>
            <w:r>
              <w:rPr>
                <w:rFonts w:ascii="Times New Roman" w:hint="eastAsia"/>
              </w:rPr>
              <w:t>4</w:t>
            </w:r>
            <w:r w:rsidR="00137DB7">
              <w:rPr>
                <w:rFonts w:ascii="Times New Roman"/>
              </w:rPr>
              <w:t>.7</w:t>
            </w:r>
            <w:r w:rsidR="00137DB7">
              <w:rPr>
                <w:rFonts w:ascii="Times New Roman"/>
              </w:rPr>
              <w:t>、</w:t>
            </w:r>
            <w:r>
              <w:rPr>
                <w:rFonts w:ascii="Times New Roman"/>
              </w:rPr>
              <w:t>4.</w:t>
            </w:r>
            <w:r>
              <w:rPr>
                <w:rFonts w:ascii="Times New Roman" w:hint="eastAsia"/>
              </w:rPr>
              <w:t>4</w:t>
            </w:r>
            <w:r w:rsidR="00137DB7">
              <w:rPr>
                <w:rFonts w:ascii="Times New Roman"/>
              </w:rPr>
              <w:t>.8</w:t>
            </w:r>
          </w:p>
        </w:tc>
      </w:tr>
      <w:tr w:rsidR="00FC5867">
        <w:trPr>
          <w:jc w:val="center"/>
        </w:trPr>
        <w:tc>
          <w:tcPr>
            <w:tcW w:w="1556" w:type="dxa"/>
            <w:vMerge/>
            <w:shd w:val="clear" w:color="auto" w:fill="auto"/>
            <w:vAlign w:val="center"/>
          </w:tcPr>
          <w:p w:rsidR="00FC5867" w:rsidRDefault="00FC5867">
            <w:pPr>
              <w:pStyle w:val="afffffffff3"/>
              <w:rPr>
                <w:rFonts w:ascii="Times New Roman"/>
              </w:rPr>
            </w:pPr>
          </w:p>
        </w:tc>
        <w:tc>
          <w:tcPr>
            <w:tcW w:w="1556" w:type="dxa"/>
            <w:shd w:val="clear" w:color="auto" w:fill="auto"/>
            <w:vAlign w:val="center"/>
          </w:tcPr>
          <w:p w:rsidR="00FC5867" w:rsidRDefault="00FC5867">
            <w:pPr>
              <w:pStyle w:val="afffffffff3"/>
              <w:rPr>
                <w:rFonts w:ascii="Times New Roman"/>
              </w:rPr>
            </w:pPr>
            <w:r>
              <w:rPr>
                <w:rFonts w:ascii="Times New Roman" w:hint="eastAsia"/>
              </w:rPr>
              <w:t>10</w:t>
            </w:r>
          </w:p>
        </w:tc>
        <w:tc>
          <w:tcPr>
            <w:tcW w:w="4666" w:type="dxa"/>
            <w:gridSpan w:val="3"/>
            <w:shd w:val="clear" w:color="auto" w:fill="auto"/>
            <w:vAlign w:val="center"/>
          </w:tcPr>
          <w:p w:rsidR="00FC5867" w:rsidRDefault="00FC5867" w:rsidP="00137DB7">
            <w:pPr>
              <w:pStyle w:val="afffffffff3"/>
              <w:ind w:firstLineChars="122" w:firstLine="220"/>
              <w:jc w:val="left"/>
              <w:rPr>
                <w:rFonts w:ascii="Times New Roman"/>
              </w:rPr>
            </w:pPr>
            <w:r>
              <w:rPr>
                <w:rFonts w:ascii="Times New Roman" w:hint="eastAsia"/>
              </w:rPr>
              <w:t>排放</w:t>
            </w:r>
          </w:p>
        </w:tc>
        <w:tc>
          <w:tcPr>
            <w:tcW w:w="1556" w:type="dxa"/>
            <w:shd w:val="clear" w:color="auto" w:fill="auto"/>
            <w:vAlign w:val="center"/>
          </w:tcPr>
          <w:p w:rsidR="00FC5867" w:rsidRDefault="00FC5867">
            <w:pPr>
              <w:pStyle w:val="afffffffff3"/>
              <w:rPr>
                <w:rFonts w:ascii="Times New Roman"/>
              </w:rPr>
            </w:pPr>
            <w:r>
              <w:rPr>
                <w:rFonts w:ascii="Times New Roman" w:hint="eastAsia"/>
              </w:rPr>
              <w:t>4.5</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FC5867">
            <w:pPr>
              <w:pStyle w:val="afffffffff3"/>
              <w:rPr>
                <w:rFonts w:ascii="Times New Roman"/>
              </w:rPr>
            </w:pPr>
            <w:r>
              <w:rPr>
                <w:rFonts w:ascii="Times New Roman"/>
              </w:rPr>
              <w:t>1</w:t>
            </w:r>
            <w:r>
              <w:rPr>
                <w:rFonts w:ascii="Times New Roman" w:hint="eastAsia"/>
              </w:rPr>
              <w:t>1</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proofErr w:type="gramStart"/>
            <w:r>
              <w:rPr>
                <w:rFonts w:ascii="Times New Roman"/>
              </w:rPr>
              <w:t>采净率</w:t>
            </w:r>
            <w:proofErr w:type="gramEnd"/>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FC5867">
            <w:pPr>
              <w:pStyle w:val="afffffffff3"/>
              <w:rPr>
                <w:rFonts w:ascii="Times New Roman"/>
              </w:rPr>
            </w:pPr>
            <w:r>
              <w:rPr>
                <w:rFonts w:ascii="Times New Roman"/>
              </w:rPr>
              <w:t>1</w:t>
            </w:r>
            <w:r>
              <w:rPr>
                <w:rFonts w:ascii="Times New Roman" w:hint="eastAsia"/>
              </w:rPr>
              <w:t>2</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平均故障间隔时间</w:t>
            </w:r>
          </w:p>
        </w:tc>
        <w:tc>
          <w:tcPr>
            <w:tcW w:w="1556" w:type="dxa"/>
            <w:shd w:val="clear" w:color="auto" w:fill="auto"/>
            <w:vAlign w:val="center"/>
          </w:tcPr>
          <w:p w:rsidR="00E71A3E" w:rsidRDefault="00EF03A1">
            <w:pPr>
              <w:pStyle w:val="afffffffff3"/>
              <w:rPr>
                <w:rFonts w:ascii="Times New Roman"/>
              </w:rPr>
            </w:pPr>
            <w:r>
              <w:rPr>
                <w:rFonts w:ascii="Times New Roman"/>
              </w:rPr>
              <w:t>4.</w:t>
            </w:r>
            <w:r>
              <w:rPr>
                <w:rFonts w:ascii="Times New Roman" w:hint="eastAsia"/>
              </w:rPr>
              <w:t>3</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FC5867">
            <w:pPr>
              <w:pStyle w:val="afffffffff3"/>
              <w:rPr>
                <w:rFonts w:ascii="Times New Roman"/>
              </w:rPr>
            </w:pPr>
            <w:r>
              <w:rPr>
                <w:rFonts w:ascii="Times New Roman"/>
              </w:rPr>
              <w:t>1</w:t>
            </w:r>
            <w:r>
              <w:rPr>
                <w:rFonts w:ascii="Times New Roman" w:hint="eastAsia"/>
              </w:rPr>
              <w:t>3</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成包率</w:t>
            </w:r>
            <w:r w:rsidR="009D6B11">
              <w:rPr>
                <w:rFonts w:ascii="Times New Roman" w:hint="eastAsia"/>
                <w:vertAlign w:val="superscript"/>
              </w:rPr>
              <w:t>a</w:t>
            </w:r>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val="restart"/>
            <w:shd w:val="clear" w:color="auto" w:fill="auto"/>
            <w:vAlign w:val="center"/>
          </w:tcPr>
          <w:p w:rsidR="00E71A3E" w:rsidRDefault="00137DB7">
            <w:pPr>
              <w:pStyle w:val="afffffffff3"/>
              <w:rPr>
                <w:rFonts w:ascii="Times New Roman"/>
              </w:rPr>
            </w:pPr>
            <w:r>
              <w:rPr>
                <w:rFonts w:ascii="Times New Roman"/>
              </w:rPr>
              <w:t>B</w:t>
            </w:r>
            <w:r>
              <w:rPr>
                <w:rFonts w:ascii="Times New Roman"/>
              </w:rPr>
              <w:t>类</w:t>
            </w:r>
          </w:p>
        </w:tc>
        <w:tc>
          <w:tcPr>
            <w:tcW w:w="1556" w:type="dxa"/>
            <w:shd w:val="clear" w:color="auto" w:fill="auto"/>
            <w:vAlign w:val="center"/>
          </w:tcPr>
          <w:p w:rsidR="00E71A3E" w:rsidRDefault="00137DB7">
            <w:pPr>
              <w:pStyle w:val="afffffffff3"/>
              <w:rPr>
                <w:rFonts w:ascii="Times New Roman"/>
              </w:rPr>
            </w:pPr>
            <w:r>
              <w:rPr>
                <w:rFonts w:ascii="Times New Roman"/>
              </w:rPr>
              <w:t>1</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部件质量</w:t>
            </w:r>
          </w:p>
        </w:tc>
        <w:tc>
          <w:tcPr>
            <w:tcW w:w="1556" w:type="dxa"/>
            <w:shd w:val="clear" w:color="auto" w:fill="auto"/>
            <w:vAlign w:val="center"/>
          </w:tcPr>
          <w:p w:rsidR="00E71A3E" w:rsidRDefault="00137DB7">
            <w:pPr>
              <w:pStyle w:val="afffffffff3"/>
              <w:rPr>
                <w:rFonts w:ascii="Times New Roman"/>
              </w:rPr>
            </w:pPr>
            <w:r>
              <w:rPr>
                <w:rFonts w:ascii="Times New Roman"/>
              </w:rPr>
              <w:t>4.6</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2</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籽棉含杂率</w:t>
            </w:r>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3</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撞落棉率</w:t>
            </w:r>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4</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含水率增加值</w:t>
            </w:r>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5</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棉包密度</w:t>
            </w:r>
            <w:r w:rsidR="009D6B11">
              <w:rPr>
                <w:rFonts w:ascii="Times New Roman" w:hint="eastAsia"/>
                <w:vertAlign w:val="superscript"/>
              </w:rPr>
              <w:t>a</w:t>
            </w:r>
          </w:p>
        </w:tc>
        <w:tc>
          <w:tcPr>
            <w:tcW w:w="1556" w:type="dxa"/>
            <w:shd w:val="clear" w:color="auto" w:fill="auto"/>
            <w:vAlign w:val="center"/>
          </w:tcPr>
          <w:p w:rsidR="00E71A3E" w:rsidRDefault="00137DB7">
            <w:pPr>
              <w:pStyle w:val="afffffffff3"/>
              <w:rPr>
                <w:rFonts w:ascii="Times New Roman"/>
              </w:rPr>
            </w:pPr>
            <w:r>
              <w:rPr>
                <w:rFonts w:ascii="Times New Roman"/>
              </w:rPr>
              <w:t>表</w:t>
            </w:r>
            <w:r>
              <w:rPr>
                <w:rFonts w:ascii="Times New Roman"/>
              </w:rPr>
              <w:t>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6</w:t>
            </w:r>
          </w:p>
        </w:tc>
        <w:tc>
          <w:tcPr>
            <w:tcW w:w="4666" w:type="dxa"/>
            <w:gridSpan w:val="3"/>
            <w:shd w:val="clear" w:color="auto" w:fill="auto"/>
            <w:vAlign w:val="center"/>
          </w:tcPr>
          <w:p w:rsidR="00E71A3E" w:rsidRDefault="00FC5867" w:rsidP="00137DB7">
            <w:pPr>
              <w:pStyle w:val="afffffffff3"/>
              <w:ind w:firstLineChars="122" w:firstLine="220"/>
              <w:jc w:val="left"/>
              <w:rPr>
                <w:rFonts w:ascii="Times New Roman"/>
              </w:rPr>
            </w:pPr>
            <w:proofErr w:type="gramStart"/>
            <w:r w:rsidRPr="00FC5867">
              <w:rPr>
                <w:rFonts w:ascii="Times New Roman" w:hint="eastAsia"/>
              </w:rPr>
              <w:t>集棉装置</w:t>
            </w:r>
            <w:proofErr w:type="gramEnd"/>
          </w:p>
        </w:tc>
        <w:tc>
          <w:tcPr>
            <w:tcW w:w="1556" w:type="dxa"/>
            <w:shd w:val="clear" w:color="auto" w:fill="auto"/>
            <w:vAlign w:val="center"/>
          </w:tcPr>
          <w:p w:rsidR="00E71A3E" w:rsidRDefault="00137DB7">
            <w:pPr>
              <w:pStyle w:val="afffffffff3"/>
              <w:rPr>
                <w:rFonts w:ascii="Times New Roman"/>
              </w:rPr>
            </w:pPr>
            <w:r>
              <w:rPr>
                <w:rFonts w:ascii="Times New Roman"/>
              </w:rPr>
              <w:t>4.6.6</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7</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外观</w:t>
            </w:r>
          </w:p>
        </w:tc>
        <w:tc>
          <w:tcPr>
            <w:tcW w:w="1556" w:type="dxa"/>
            <w:shd w:val="clear" w:color="auto" w:fill="auto"/>
            <w:vAlign w:val="center"/>
          </w:tcPr>
          <w:p w:rsidR="00E71A3E" w:rsidRDefault="00137DB7">
            <w:pPr>
              <w:pStyle w:val="afffffffff3"/>
              <w:rPr>
                <w:rFonts w:ascii="Times New Roman"/>
              </w:rPr>
            </w:pPr>
            <w:r>
              <w:rPr>
                <w:rFonts w:ascii="Times New Roman"/>
              </w:rPr>
              <w:t>4.7</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8</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有效度</w:t>
            </w:r>
          </w:p>
        </w:tc>
        <w:tc>
          <w:tcPr>
            <w:tcW w:w="1556" w:type="dxa"/>
            <w:shd w:val="clear" w:color="auto" w:fill="auto"/>
            <w:vAlign w:val="center"/>
          </w:tcPr>
          <w:p w:rsidR="00E71A3E" w:rsidRDefault="00EF03A1">
            <w:pPr>
              <w:pStyle w:val="afffffffff3"/>
              <w:rPr>
                <w:rFonts w:ascii="Times New Roman"/>
              </w:rPr>
            </w:pPr>
            <w:r>
              <w:rPr>
                <w:rFonts w:ascii="Times New Roman"/>
              </w:rPr>
              <w:t>4.</w:t>
            </w:r>
            <w:r>
              <w:rPr>
                <w:rFonts w:ascii="Times New Roman" w:hint="eastAsia"/>
              </w:rPr>
              <w:t>3</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9</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摘锭使用寿命</w:t>
            </w:r>
          </w:p>
        </w:tc>
        <w:tc>
          <w:tcPr>
            <w:tcW w:w="1556" w:type="dxa"/>
            <w:shd w:val="clear" w:color="auto" w:fill="auto"/>
            <w:vAlign w:val="center"/>
          </w:tcPr>
          <w:p w:rsidR="00E71A3E" w:rsidRDefault="00EF03A1">
            <w:pPr>
              <w:pStyle w:val="afffffffff3"/>
              <w:rPr>
                <w:rFonts w:ascii="Times New Roman"/>
              </w:rPr>
            </w:pPr>
            <w:r>
              <w:rPr>
                <w:rFonts w:ascii="Times New Roman"/>
              </w:rPr>
              <w:t>4.</w:t>
            </w:r>
            <w:r>
              <w:rPr>
                <w:rFonts w:ascii="Times New Roman" w:hint="eastAsia"/>
              </w:rPr>
              <w:t>3</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10</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proofErr w:type="gramStart"/>
            <w:r>
              <w:rPr>
                <w:rFonts w:ascii="Times New Roman"/>
              </w:rPr>
              <w:t>脱棉盘</w:t>
            </w:r>
            <w:proofErr w:type="gramEnd"/>
            <w:r>
              <w:rPr>
                <w:rFonts w:ascii="Times New Roman"/>
              </w:rPr>
              <w:t>、湿润板使用寿命</w:t>
            </w:r>
          </w:p>
        </w:tc>
        <w:tc>
          <w:tcPr>
            <w:tcW w:w="1556" w:type="dxa"/>
            <w:shd w:val="clear" w:color="auto" w:fill="auto"/>
            <w:vAlign w:val="center"/>
          </w:tcPr>
          <w:p w:rsidR="00E71A3E" w:rsidRDefault="00EF03A1">
            <w:pPr>
              <w:pStyle w:val="afffffffff3"/>
              <w:rPr>
                <w:rFonts w:ascii="Times New Roman"/>
              </w:rPr>
            </w:pPr>
            <w:r>
              <w:rPr>
                <w:rFonts w:ascii="Times New Roman"/>
              </w:rPr>
              <w:t>4.</w:t>
            </w:r>
            <w:r>
              <w:rPr>
                <w:rFonts w:ascii="Times New Roman" w:hint="eastAsia"/>
              </w:rPr>
              <w:t>3</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11</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产品标牌内容</w:t>
            </w:r>
          </w:p>
        </w:tc>
        <w:tc>
          <w:tcPr>
            <w:tcW w:w="1556" w:type="dxa"/>
            <w:shd w:val="clear" w:color="auto" w:fill="auto"/>
            <w:vAlign w:val="center"/>
          </w:tcPr>
          <w:p w:rsidR="00E71A3E" w:rsidRDefault="00137DB7">
            <w:pPr>
              <w:pStyle w:val="afffffffff3"/>
              <w:rPr>
                <w:rFonts w:ascii="Times New Roman"/>
              </w:rPr>
            </w:pPr>
            <w:r>
              <w:rPr>
                <w:rFonts w:ascii="Times New Roman"/>
              </w:rPr>
              <w:t>7.1</w:t>
            </w:r>
          </w:p>
        </w:tc>
      </w:tr>
      <w:tr w:rsidR="00E71A3E">
        <w:trPr>
          <w:jc w:val="center"/>
        </w:trPr>
        <w:tc>
          <w:tcPr>
            <w:tcW w:w="1556" w:type="dxa"/>
            <w:vMerge/>
            <w:shd w:val="clear" w:color="auto" w:fill="auto"/>
            <w:vAlign w:val="center"/>
          </w:tcPr>
          <w:p w:rsidR="00E71A3E" w:rsidRDefault="00E71A3E">
            <w:pPr>
              <w:pStyle w:val="afffffffff3"/>
              <w:rPr>
                <w:rFonts w:ascii="Times New Roman"/>
              </w:rPr>
            </w:pPr>
          </w:p>
        </w:tc>
        <w:tc>
          <w:tcPr>
            <w:tcW w:w="1556" w:type="dxa"/>
            <w:shd w:val="clear" w:color="auto" w:fill="auto"/>
            <w:vAlign w:val="center"/>
          </w:tcPr>
          <w:p w:rsidR="00E71A3E" w:rsidRDefault="00137DB7">
            <w:pPr>
              <w:pStyle w:val="afffffffff3"/>
              <w:rPr>
                <w:rFonts w:ascii="Times New Roman"/>
              </w:rPr>
            </w:pPr>
            <w:r>
              <w:rPr>
                <w:rFonts w:ascii="Times New Roman"/>
              </w:rPr>
              <w:t>12</w:t>
            </w:r>
          </w:p>
        </w:tc>
        <w:tc>
          <w:tcPr>
            <w:tcW w:w="4666" w:type="dxa"/>
            <w:gridSpan w:val="3"/>
            <w:shd w:val="clear" w:color="auto" w:fill="auto"/>
            <w:vAlign w:val="center"/>
          </w:tcPr>
          <w:p w:rsidR="00E71A3E" w:rsidRDefault="00137DB7" w:rsidP="00137DB7">
            <w:pPr>
              <w:pStyle w:val="afffffffff3"/>
              <w:ind w:firstLineChars="122" w:firstLine="220"/>
              <w:jc w:val="left"/>
              <w:rPr>
                <w:rFonts w:ascii="Times New Roman"/>
              </w:rPr>
            </w:pPr>
            <w:r>
              <w:rPr>
                <w:rFonts w:ascii="Times New Roman"/>
              </w:rPr>
              <w:t>使用说明书</w:t>
            </w:r>
          </w:p>
        </w:tc>
        <w:tc>
          <w:tcPr>
            <w:tcW w:w="1556" w:type="dxa"/>
            <w:shd w:val="clear" w:color="auto" w:fill="auto"/>
            <w:vAlign w:val="center"/>
          </w:tcPr>
          <w:p w:rsidR="00E71A3E" w:rsidRDefault="00137DB7">
            <w:pPr>
              <w:pStyle w:val="afffffffff3"/>
              <w:rPr>
                <w:rFonts w:ascii="Times New Roman"/>
              </w:rPr>
            </w:pPr>
            <w:r>
              <w:rPr>
                <w:rFonts w:ascii="Times New Roman"/>
              </w:rPr>
              <w:t>4.8</w:t>
            </w:r>
          </w:p>
        </w:tc>
      </w:tr>
      <w:tr w:rsidR="00E71A3E">
        <w:trPr>
          <w:jc w:val="center"/>
        </w:trPr>
        <w:tc>
          <w:tcPr>
            <w:tcW w:w="9334" w:type="dxa"/>
            <w:gridSpan w:val="6"/>
            <w:shd w:val="clear" w:color="auto" w:fill="auto"/>
            <w:vAlign w:val="center"/>
          </w:tcPr>
          <w:p w:rsidR="00E71A3E" w:rsidRDefault="00137DB7">
            <w:pPr>
              <w:pStyle w:val="afffffffff3"/>
              <w:ind w:firstLineChars="350" w:firstLine="630"/>
              <w:jc w:val="left"/>
              <w:rPr>
                <w:rFonts w:ascii="Times New Roman"/>
              </w:rPr>
            </w:pPr>
            <w:r>
              <w:rPr>
                <w:rFonts w:ascii="Times New Roman"/>
                <w:vertAlign w:val="superscript"/>
              </w:rPr>
              <w:t xml:space="preserve">a    </w:t>
            </w:r>
            <w:r>
              <w:rPr>
                <w:rFonts w:ascii="Times New Roman"/>
              </w:rPr>
              <w:t>适用于打包棉花收获机</w:t>
            </w:r>
          </w:p>
        </w:tc>
      </w:tr>
    </w:tbl>
    <w:p w:rsidR="00E71A3E" w:rsidRDefault="00137DB7">
      <w:pPr>
        <w:pStyle w:val="afff"/>
        <w:spacing w:before="156" w:after="156"/>
        <w:rPr>
          <w:rFonts w:ascii="Times New Roman"/>
        </w:rPr>
      </w:pPr>
      <w:r>
        <w:rPr>
          <w:rFonts w:ascii="Times New Roman"/>
        </w:rPr>
        <w:t>判定规则</w:t>
      </w:r>
    </w:p>
    <w:p w:rsidR="00E71A3E" w:rsidRDefault="00137DB7">
      <w:pPr>
        <w:pStyle w:val="afffff"/>
        <w:ind w:firstLine="420"/>
        <w:rPr>
          <w:rFonts w:ascii="Times New Roman"/>
        </w:rPr>
      </w:pPr>
      <w:r>
        <w:rPr>
          <w:rFonts w:ascii="Times New Roman"/>
        </w:rPr>
        <w:t>抽样检验的合格判定按表</w:t>
      </w:r>
      <w:r>
        <w:rPr>
          <w:rFonts w:ascii="Times New Roman"/>
        </w:rPr>
        <w:t>3</w:t>
      </w:r>
      <w:r>
        <w:rPr>
          <w:rFonts w:ascii="Times New Roman"/>
        </w:rPr>
        <w:t>规定进行，表中</w:t>
      </w:r>
      <w:r>
        <w:rPr>
          <w:rFonts w:ascii="Times New Roman"/>
        </w:rPr>
        <w:t>AQL</w:t>
      </w:r>
      <w:r>
        <w:rPr>
          <w:rFonts w:ascii="Times New Roman"/>
        </w:rPr>
        <w:t>为可接受质量限，</w:t>
      </w:r>
      <w:r>
        <w:rPr>
          <w:rFonts w:ascii="Times New Roman"/>
        </w:rPr>
        <w:t>Ac</w:t>
      </w:r>
      <w:r>
        <w:rPr>
          <w:rFonts w:ascii="Times New Roman"/>
        </w:rPr>
        <w:t>为接受数，</w:t>
      </w:r>
      <w:r>
        <w:rPr>
          <w:rFonts w:ascii="Times New Roman"/>
        </w:rPr>
        <w:t>Re</w:t>
      </w:r>
      <w:r>
        <w:rPr>
          <w:rFonts w:ascii="Times New Roman"/>
        </w:rPr>
        <w:t>为拒收数。被检样品的</w:t>
      </w:r>
      <w:r>
        <w:rPr>
          <w:rFonts w:ascii="Times New Roman"/>
        </w:rPr>
        <w:t>A</w:t>
      </w:r>
      <w:r>
        <w:rPr>
          <w:rFonts w:ascii="Times New Roman"/>
        </w:rPr>
        <w:t>、</w:t>
      </w:r>
      <w:r>
        <w:rPr>
          <w:rFonts w:ascii="Times New Roman"/>
        </w:rPr>
        <w:t>B</w:t>
      </w:r>
      <w:r>
        <w:rPr>
          <w:rFonts w:ascii="Times New Roman"/>
        </w:rPr>
        <w:t>各类项目不合格数均不超过相应的可接受质量限，方可判定被检样机合格，否则判定为不合格。</w:t>
      </w:r>
    </w:p>
    <w:p w:rsidR="00E71A3E" w:rsidRDefault="00137DB7">
      <w:pPr>
        <w:pStyle w:val="aff3"/>
        <w:spacing w:before="156" w:after="156"/>
      </w:pPr>
      <w:r>
        <w:rPr>
          <w:rFonts w:hint="eastAsia"/>
        </w:rPr>
        <w:t>抽样</w:t>
      </w:r>
      <w:r>
        <w:t>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710"/>
        <w:gridCol w:w="1711"/>
        <w:gridCol w:w="1574"/>
        <w:gridCol w:w="1574"/>
      </w:tblGrid>
      <w:tr w:rsidR="00E71A3E">
        <w:trPr>
          <w:cantSplit/>
          <w:trHeight w:hRule="exact" w:val="312"/>
          <w:jc w:val="center"/>
        </w:trPr>
        <w:tc>
          <w:tcPr>
            <w:tcW w:w="2723" w:type="dxa"/>
            <w:vAlign w:val="center"/>
          </w:tcPr>
          <w:p w:rsidR="00E71A3E" w:rsidRDefault="00137DB7">
            <w:pPr>
              <w:pStyle w:val="afffffffff3"/>
              <w:rPr>
                <w:rFonts w:ascii="Times New Roman"/>
              </w:rPr>
            </w:pPr>
            <w:r>
              <w:rPr>
                <w:rFonts w:ascii="Times New Roman"/>
              </w:rPr>
              <w:t>不合格分类</w:t>
            </w:r>
          </w:p>
        </w:tc>
        <w:tc>
          <w:tcPr>
            <w:tcW w:w="3421" w:type="dxa"/>
            <w:gridSpan w:val="2"/>
            <w:tcBorders>
              <w:bottom w:val="single" w:sz="4" w:space="0" w:color="auto"/>
            </w:tcBorders>
            <w:vAlign w:val="center"/>
          </w:tcPr>
          <w:p w:rsidR="00E71A3E" w:rsidRDefault="00137DB7">
            <w:pPr>
              <w:pStyle w:val="afffffffff3"/>
              <w:rPr>
                <w:rFonts w:ascii="Times New Roman"/>
              </w:rPr>
            </w:pPr>
            <w:r>
              <w:rPr>
                <w:rFonts w:ascii="Times New Roman"/>
              </w:rPr>
              <w:t>A</w:t>
            </w:r>
          </w:p>
        </w:tc>
        <w:tc>
          <w:tcPr>
            <w:tcW w:w="3148" w:type="dxa"/>
            <w:gridSpan w:val="2"/>
            <w:tcBorders>
              <w:bottom w:val="single" w:sz="4" w:space="0" w:color="auto"/>
            </w:tcBorders>
            <w:vAlign w:val="center"/>
          </w:tcPr>
          <w:p w:rsidR="00E71A3E" w:rsidRDefault="00137DB7">
            <w:pPr>
              <w:pStyle w:val="afffffffff3"/>
              <w:rPr>
                <w:rFonts w:ascii="Times New Roman"/>
              </w:rPr>
            </w:pPr>
            <w:r>
              <w:rPr>
                <w:rFonts w:ascii="Times New Roman"/>
              </w:rPr>
              <w:t>B</w:t>
            </w:r>
          </w:p>
        </w:tc>
      </w:tr>
      <w:tr w:rsidR="00E71A3E">
        <w:trPr>
          <w:cantSplit/>
          <w:trHeight w:hRule="exact" w:val="312"/>
          <w:jc w:val="center"/>
        </w:trPr>
        <w:tc>
          <w:tcPr>
            <w:tcW w:w="2723" w:type="dxa"/>
            <w:vMerge w:val="restart"/>
            <w:vAlign w:val="center"/>
          </w:tcPr>
          <w:p w:rsidR="00E71A3E" w:rsidRDefault="00137DB7">
            <w:pPr>
              <w:pStyle w:val="afffffffff3"/>
              <w:rPr>
                <w:rFonts w:ascii="Times New Roman"/>
              </w:rPr>
            </w:pPr>
            <w:r>
              <w:rPr>
                <w:rFonts w:ascii="Times New Roman"/>
              </w:rPr>
              <w:t>项目数</w:t>
            </w:r>
          </w:p>
        </w:tc>
        <w:tc>
          <w:tcPr>
            <w:tcW w:w="1710" w:type="dxa"/>
            <w:tcBorders>
              <w:bottom w:val="single" w:sz="4" w:space="0" w:color="auto"/>
            </w:tcBorders>
            <w:vAlign w:val="center"/>
          </w:tcPr>
          <w:p w:rsidR="00E71A3E" w:rsidRDefault="00137DB7">
            <w:pPr>
              <w:pStyle w:val="afffffffff3"/>
              <w:jc w:val="left"/>
              <w:rPr>
                <w:rFonts w:ascii="Times New Roman"/>
              </w:rPr>
            </w:pPr>
            <w:r>
              <w:rPr>
                <w:rFonts w:ascii="Times New Roman"/>
              </w:rPr>
              <w:t>箱式棉花收获机</w:t>
            </w:r>
          </w:p>
        </w:tc>
        <w:tc>
          <w:tcPr>
            <w:tcW w:w="1711" w:type="dxa"/>
            <w:tcBorders>
              <w:bottom w:val="single" w:sz="4" w:space="0" w:color="auto"/>
            </w:tcBorders>
            <w:vAlign w:val="center"/>
          </w:tcPr>
          <w:p w:rsidR="00E71A3E" w:rsidRDefault="00137DB7">
            <w:pPr>
              <w:pStyle w:val="afffffffff3"/>
              <w:jc w:val="left"/>
              <w:rPr>
                <w:rFonts w:ascii="Times New Roman"/>
              </w:rPr>
            </w:pPr>
            <w:r>
              <w:rPr>
                <w:rFonts w:ascii="Times New Roman"/>
              </w:rPr>
              <w:t>打包</w:t>
            </w:r>
            <w:r w:rsidR="009D6B11" w:rsidRPr="009D6B11">
              <w:rPr>
                <w:rFonts w:ascii="Times New Roman" w:hint="eastAsia"/>
              </w:rPr>
              <w:t>式</w:t>
            </w:r>
            <w:r>
              <w:rPr>
                <w:rFonts w:ascii="Times New Roman"/>
              </w:rPr>
              <w:t>棉花收获机</w:t>
            </w:r>
          </w:p>
        </w:tc>
        <w:tc>
          <w:tcPr>
            <w:tcW w:w="1574" w:type="dxa"/>
            <w:tcBorders>
              <w:bottom w:val="single" w:sz="4" w:space="0" w:color="auto"/>
            </w:tcBorders>
            <w:vAlign w:val="center"/>
          </w:tcPr>
          <w:p w:rsidR="00E71A3E" w:rsidRDefault="00137DB7">
            <w:pPr>
              <w:pStyle w:val="afffffffff3"/>
              <w:jc w:val="left"/>
              <w:rPr>
                <w:rFonts w:ascii="Times New Roman"/>
              </w:rPr>
            </w:pPr>
            <w:r>
              <w:rPr>
                <w:rFonts w:ascii="Times New Roman"/>
              </w:rPr>
              <w:t>箱式棉花收获机</w:t>
            </w:r>
          </w:p>
        </w:tc>
        <w:tc>
          <w:tcPr>
            <w:tcW w:w="1574" w:type="dxa"/>
            <w:tcBorders>
              <w:bottom w:val="single" w:sz="4" w:space="0" w:color="auto"/>
            </w:tcBorders>
            <w:vAlign w:val="center"/>
          </w:tcPr>
          <w:p w:rsidR="00E71A3E" w:rsidRDefault="00137DB7">
            <w:pPr>
              <w:pStyle w:val="afffffffff3"/>
              <w:jc w:val="left"/>
              <w:rPr>
                <w:rFonts w:ascii="Times New Roman"/>
              </w:rPr>
            </w:pPr>
            <w:r>
              <w:rPr>
                <w:rFonts w:ascii="Times New Roman"/>
              </w:rPr>
              <w:t>打包</w:t>
            </w:r>
            <w:r w:rsidR="009D6B11" w:rsidRPr="009D6B11">
              <w:rPr>
                <w:rFonts w:ascii="Times New Roman" w:hint="eastAsia"/>
              </w:rPr>
              <w:t>式</w:t>
            </w:r>
            <w:r>
              <w:rPr>
                <w:rFonts w:ascii="Times New Roman"/>
              </w:rPr>
              <w:t>棉花收获机</w:t>
            </w:r>
          </w:p>
        </w:tc>
      </w:tr>
      <w:tr w:rsidR="00E71A3E">
        <w:trPr>
          <w:cantSplit/>
          <w:trHeight w:hRule="exact" w:val="312"/>
          <w:jc w:val="center"/>
        </w:trPr>
        <w:tc>
          <w:tcPr>
            <w:tcW w:w="2723" w:type="dxa"/>
            <w:vMerge/>
            <w:vAlign w:val="center"/>
          </w:tcPr>
          <w:p w:rsidR="00E71A3E" w:rsidRDefault="00E71A3E">
            <w:pPr>
              <w:spacing w:line="360" w:lineRule="exact"/>
              <w:jc w:val="center"/>
              <w:rPr>
                <w:rFonts w:ascii="Times New Roman" w:hAnsi="Times New Roman"/>
                <w:sz w:val="18"/>
                <w:szCs w:val="18"/>
              </w:rPr>
            </w:pPr>
          </w:p>
        </w:tc>
        <w:tc>
          <w:tcPr>
            <w:tcW w:w="1710" w:type="dxa"/>
            <w:tcBorders>
              <w:bottom w:val="single" w:sz="4" w:space="0" w:color="auto"/>
            </w:tcBorders>
            <w:vAlign w:val="center"/>
          </w:tcPr>
          <w:p w:rsidR="00E71A3E" w:rsidRDefault="009D6B11">
            <w:pPr>
              <w:pStyle w:val="afffffffff3"/>
              <w:rPr>
                <w:rFonts w:ascii="Times New Roman"/>
              </w:rPr>
            </w:pPr>
            <w:r>
              <w:rPr>
                <w:rFonts w:ascii="Times New Roman"/>
              </w:rPr>
              <w:t>1</w:t>
            </w:r>
            <w:r>
              <w:rPr>
                <w:rFonts w:ascii="Times New Roman" w:hint="eastAsia"/>
              </w:rPr>
              <w:t>2</w:t>
            </w:r>
            <w:r w:rsidR="00137DB7">
              <w:rPr>
                <w:rFonts w:ascii="Times New Roman"/>
              </w:rPr>
              <w:t xml:space="preserve">  </w:t>
            </w:r>
          </w:p>
        </w:tc>
        <w:tc>
          <w:tcPr>
            <w:tcW w:w="1711" w:type="dxa"/>
            <w:tcBorders>
              <w:bottom w:val="single" w:sz="4" w:space="0" w:color="auto"/>
            </w:tcBorders>
            <w:vAlign w:val="center"/>
          </w:tcPr>
          <w:p w:rsidR="00E71A3E" w:rsidRDefault="009D6B11">
            <w:pPr>
              <w:pStyle w:val="afffffffff3"/>
              <w:rPr>
                <w:rFonts w:ascii="Times New Roman"/>
              </w:rPr>
            </w:pPr>
            <w:r>
              <w:rPr>
                <w:rFonts w:ascii="Times New Roman"/>
              </w:rPr>
              <w:t>1</w:t>
            </w:r>
            <w:r>
              <w:rPr>
                <w:rFonts w:ascii="Times New Roman" w:hint="eastAsia"/>
              </w:rPr>
              <w:t>3</w:t>
            </w:r>
          </w:p>
        </w:tc>
        <w:tc>
          <w:tcPr>
            <w:tcW w:w="1574" w:type="dxa"/>
            <w:tcBorders>
              <w:bottom w:val="single" w:sz="4" w:space="0" w:color="auto"/>
            </w:tcBorders>
            <w:vAlign w:val="center"/>
          </w:tcPr>
          <w:p w:rsidR="00E71A3E" w:rsidRDefault="00137DB7">
            <w:pPr>
              <w:pStyle w:val="afffffffff3"/>
              <w:rPr>
                <w:rFonts w:ascii="Times New Roman"/>
              </w:rPr>
            </w:pPr>
            <w:r>
              <w:rPr>
                <w:rFonts w:ascii="Times New Roman"/>
              </w:rPr>
              <w:t xml:space="preserve">11  </w:t>
            </w:r>
          </w:p>
        </w:tc>
        <w:tc>
          <w:tcPr>
            <w:tcW w:w="1574" w:type="dxa"/>
            <w:tcBorders>
              <w:bottom w:val="single" w:sz="4" w:space="0" w:color="auto"/>
            </w:tcBorders>
            <w:vAlign w:val="center"/>
          </w:tcPr>
          <w:p w:rsidR="00E71A3E" w:rsidRDefault="00137DB7">
            <w:pPr>
              <w:pStyle w:val="afffffffff3"/>
              <w:rPr>
                <w:rFonts w:ascii="Times New Roman"/>
              </w:rPr>
            </w:pPr>
            <w:r>
              <w:rPr>
                <w:rFonts w:ascii="Times New Roman"/>
              </w:rPr>
              <w:t>12</w:t>
            </w:r>
          </w:p>
        </w:tc>
      </w:tr>
      <w:tr w:rsidR="00E71A3E">
        <w:trPr>
          <w:cantSplit/>
          <w:trHeight w:hRule="exact" w:val="312"/>
          <w:jc w:val="center"/>
        </w:trPr>
        <w:tc>
          <w:tcPr>
            <w:tcW w:w="2723" w:type="dxa"/>
            <w:vAlign w:val="center"/>
          </w:tcPr>
          <w:p w:rsidR="00E71A3E" w:rsidRDefault="00137DB7">
            <w:pPr>
              <w:pStyle w:val="afffffffff3"/>
              <w:rPr>
                <w:rFonts w:ascii="Times New Roman"/>
              </w:rPr>
            </w:pPr>
            <w:r>
              <w:rPr>
                <w:rFonts w:ascii="Times New Roman"/>
              </w:rPr>
              <w:t>AQL</w:t>
            </w:r>
          </w:p>
        </w:tc>
        <w:tc>
          <w:tcPr>
            <w:tcW w:w="1710" w:type="dxa"/>
            <w:vAlign w:val="center"/>
          </w:tcPr>
          <w:p w:rsidR="00E71A3E" w:rsidRDefault="00137DB7">
            <w:pPr>
              <w:pStyle w:val="afffffffff3"/>
              <w:rPr>
                <w:rFonts w:ascii="Times New Roman"/>
              </w:rPr>
            </w:pPr>
            <w:r>
              <w:rPr>
                <w:rFonts w:ascii="Times New Roman"/>
              </w:rPr>
              <w:t>6.5</w:t>
            </w:r>
          </w:p>
        </w:tc>
        <w:tc>
          <w:tcPr>
            <w:tcW w:w="1711" w:type="dxa"/>
            <w:vAlign w:val="center"/>
          </w:tcPr>
          <w:p w:rsidR="00E71A3E" w:rsidRDefault="00137DB7">
            <w:pPr>
              <w:pStyle w:val="afffffffff3"/>
              <w:rPr>
                <w:rFonts w:ascii="Times New Roman"/>
              </w:rPr>
            </w:pPr>
            <w:r>
              <w:rPr>
                <w:rFonts w:ascii="Times New Roman"/>
              </w:rPr>
              <w:t>6.5</w:t>
            </w:r>
          </w:p>
        </w:tc>
        <w:tc>
          <w:tcPr>
            <w:tcW w:w="1574" w:type="dxa"/>
            <w:vAlign w:val="center"/>
          </w:tcPr>
          <w:p w:rsidR="00E71A3E" w:rsidRDefault="00137DB7">
            <w:pPr>
              <w:pStyle w:val="afffffffff3"/>
              <w:rPr>
                <w:rFonts w:ascii="Times New Roman"/>
              </w:rPr>
            </w:pPr>
            <w:r>
              <w:rPr>
                <w:rFonts w:ascii="Times New Roman"/>
              </w:rPr>
              <w:t>25</w:t>
            </w:r>
          </w:p>
        </w:tc>
        <w:tc>
          <w:tcPr>
            <w:tcW w:w="1574" w:type="dxa"/>
            <w:vAlign w:val="center"/>
          </w:tcPr>
          <w:p w:rsidR="00E71A3E" w:rsidRDefault="00137DB7">
            <w:pPr>
              <w:pStyle w:val="afffffffff3"/>
              <w:rPr>
                <w:rFonts w:ascii="Times New Roman"/>
              </w:rPr>
            </w:pPr>
            <w:r>
              <w:rPr>
                <w:rFonts w:ascii="Times New Roman"/>
              </w:rPr>
              <w:t>25</w:t>
            </w:r>
          </w:p>
        </w:tc>
      </w:tr>
      <w:tr w:rsidR="00E71A3E">
        <w:trPr>
          <w:cantSplit/>
          <w:trHeight w:hRule="exact" w:val="312"/>
          <w:jc w:val="center"/>
        </w:trPr>
        <w:tc>
          <w:tcPr>
            <w:tcW w:w="2723" w:type="dxa"/>
            <w:vAlign w:val="center"/>
          </w:tcPr>
          <w:p w:rsidR="00E71A3E" w:rsidRDefault="00137DB7">
            <w:pPr>
              <w:pStyle w:val="afffffffff3"/>
              <w:rPr>
                <w:rFonts w:ascii="Times New Roman"/>
              </w:rPr>
            </w:pPr>
            <w:r>
              <w:rPr>
                <w:rFonts w:ascii="Times New Roman"/>
              </w:rPr>
              <w:t>Ac     Re</w:t>
            </w:r>
          </w:p>
        </w:tc>
        <w:tc>
          <w:tcPr>
            <w:tcW w:w="1710" w:type="dxa"/>
            <w:vAlign w:val="center"/>
          </w:tcPr>
          <w:p w:rsidR="00E71A3E" w:rsidRDefault="00137DB7">
            <w:pPr>
              <w:pStyle w:val="afffffffff3"/>
              <w:rPr>
                <w:rFonts w:ascii="Times New Roman"/>
              </w:rPr>
            </w:pPr>
            <w:r>
              <w:rPr>
                <w:rFonts w:ascii="Times New Roman"/>
              </w:rPr>
              <w:t>0      1</w:t>
            </w:r>
          </w:p>
        </w:tc>
        <w:tc>
          <w:tcPr>
            <w:tcW w:w="1711" w:type="dxa"/>
            <w:vAlign w:val="center"/>
          </w:tcPr>
          <w:p w:rsidR="00E71A3E" w:rsidRDefault="00137DB7">
            <w:pPr>
              <w:pStyle w:val="afffffffff3"/>
              <w:rPr>
                <w:rFonts w:ascii="Times New Roman"/>
              </w:rPr>
            </w:pPr>
            <w:r>
              <w:rPr>
                <w:rFonts w:ascii="Times New Roman"/>
              </w:rPr>
              <w:t>0     1</w:t>
            </w:r>
          </w:p>
        </w:tc>
        <w:tc>
          <w:tcPr>
            <w:tcW w:w="1574" w:type="dxa"/>
            <w:vAlign w:val="center"/>
          </w:tcPr>
          <w:p w:rsidR="00E71A3E" w:rsidRDefault="00137DB7">
            <w:pPr>
              <w:pStyle w:val="afffffffff3"/>
              <w:rPr>
                <w:rFonts w:ascii="Times New Roman"/>
              </w:rPr>
            </w:pPr>
            <w:r>
              <w:rPr>
                <w:rFonts w:ascii="Times New Roman"/>
              </w:rPr>
              <w:t>1      2</w:t>
            </w:r>
          </w:p>
        </w:tc>
        <w:tc>
          <w:tcPr>
            <w:tcW w:w="1574" w:type="dxa"/>
            <w:vAlign w:val="center"/>
          </w:tcPr>
          <w:p w:rsidR="00E71A3E" w:rsidRDefault="00137DB7">
            <w:pPr>
              <w:pStyle w:val="afffffffff3"/>
              <w:rPr>
                <w:rFonts w:ascii="Times New Roman"/>
              </w:rPr>
            </w:pPr>
            <w:r>
              <w:rPr>
                <w:rFonts w:ascii="Times New Roman"/>
              </w:rPr>
              <w:t>1      2</w:t>
            </w:r>
          </w:p>
        </w:tc>
      </w:tr>
      <w:tr w:rsidR="00E71A3E">
        <w:trPr>
          <w:cantSplit/>
          <w:trHeight w:hRule="exact" w:val="312"/>
          <w:jc w:val="center"/>
        </w:trPr>
        <w:tc>
          <w:tcPr>
            <w:tcW w:w="9292" w:type="dxa"/>
            <w:gridSpan w:val="5"/>
            <w:tcBorders>
              <w:top w:val="single" w:sz="8" w:space="0" w:color="auto"/>
              <w:bottom w:val="single" w:sz="8" w:space="0" w:color="auto"/>
            </w:tcBorders>
            <w:shd w:val="clear" w:color="auto" w:fill="auto"/>
            <w:vAlign w:val="center"/>
          </w:tcPr>
          <w:p w:rsidR="00E71A3E" w:rsidRDefault="00137DB7">
            <w:pPr>
              <w:pStyle w:val="a6"/>
              <w:rPr>
                <w:rFonts w:ascii="Times New Roman"/>
              </w:rPr>
            </w:pPr>
            <w:r>
              <w:rPr>
                <w:rFonts w:ascii="Times New Roman"/>
              </w:rPr>
              <w:t>购货单位检测产品质量时，抽样方法及可接受质量限</w:t>
            </w:r>
            <w:r>
              <w:rPr>
                <w:rFonts w:ascii="Times New Roman"/>
              </w:rPr>
              <w:t>AQL</w:t>
            </w:r>
            <w:r>
              <w:rPr>
                <w:rFonts w:ascii="Times New Roman"/>
              </w:rPr>
              <w:t>值由供需双方协商确定。</w:t>
            </w:r>
          </w:p>
        </w:tc>
      </w:tr>
    </w:tbl>
    <w:p w:rsidR="00E71A3E" w:rsidRDefault="00137DB7">
      <w:pPr>
        <w:pStyle w:val="affd"/>
        <w:spacing w:before="312" w:after="312"/>
      </w:pPr>
      <w:r>
        <w:t>标志、贮存</w:t>
      </w:r>
    </w:p>
    <w:p w:rsidR="00E71A3E" w:rsidRDefault="00137DB7">
      <w:pPr>
        <w:pStyle w:val="affe"/>
        <w:spacing w:before="156" w:after="156"/>
      </w:pPr>
      <w:r>
        <w:t>标志</w:t>
      </w:r>
    </w:p>
    <w:p w:rsidR="00E71A3E" w:rsidRDefault="00137DB7">
      <w:pPr>
        <w:spacing w:line="360" w:lineRule="exact"/>
        <w:ind w:firstLineChars="200" w:firstLine="420"/>
      </w:pPr>
      <w:r>
        <w:t>在产品的明显位置设置标牌，并符合</w:t>
      </w:r>
      <w:r>
        <w:rPr>
          <w:rFonts w:ascii="Times New Roman" w:hAnsi="Times New Roman"/>
        </w:rPr>
        <w:t>GB/T 13306</w:t>
      </w:r>
      <w:r>
        <w:t>的规定，标牌的内容至少包括以下内容：</w:t>
      </w:r>
    </w:p>
    <w:p w:rsidR="00E71A3E" w:rsidRDefault="00137DB7">
      <w:pPr>
        <w:pStyle w:val="af6"/>
        <w:numPr>
          <w:ilvl w:val="0"/>
          <w:numId w:val="34"/>
        </w:numPr>
      </w:pPr>
      <w:r>
        <w:t>产品的型号、名称及产品标准编号；</w:t>
      </w:r>
    </w:p>
    <w:p w:rsidR="00E71A3E" w:rsidRDefault="00137DB7">
      <w:pPr>
        <w:pStyle w:val="af6"/>
      </w:pPr>
      <w:r>
        <w:t>行数</w:t>
      </w:r>
      <w:r>
        <w:rPr>
          <w:rFonts w:hint="eastAsia"/>
        </w:rPr>
        <w:t>、整机质量、</w:t>
      </w:r>
      <w:r>
        <w:t>配套功率；</w:t>
      </w:r>
    </w:p>
    <w:p w:rsidR="00E71A3E" w:rsidRDefault="00137DB7">
      <w:pPr>
        <w:pStyle w:val="af6"/>
      </w:pPr>
      <w:r>
        <w:t>制造国、企业名称及详细地址；</w:t>
      </w:r>
    </w:p>
    <w:p w:rsidR="00E71A3E" w:rsidRDefault="00137DB7">
      <w:pPr>
        <w:pStyle w:val="af6"/>
      </w:pPr>
      <w:r>
        <w:t>制造日期及出厂编号。</w:t>
      </w:r>
    </w:p>
    <w:p w:rsidR="00E71A3E" w:rsidRDefault="00137DB7">
      <w:pPr>
        <w:pStyle w:val="affe"/>
        <w:spacing w:before="156" w:after="156"/>
      </w:pPr>
      <w:r>
        <w:t>贮存</w:t>
      </w:r>
    </w:p>
    <w:p w:rsidR="00E71A3E" w:rsidRDefault="00137DB7">
      <w:pPr>
        <w:pStyle w:val="afffff"/>
        <w:ind w:firstLine="420"/>
        <w:sectPr w:rsidR="00E71A3E">
          <w:pgSz w:w="11906" w:h="16838"/>
          <w:pgMar w:top="1928" w:right="1134" w:bottom="1134" w:left="1134" w:header="1418" w:footer="1134" w:gutter="284"/>
          <w:cols w:space="425"/>
          <w:formProt w:val="0"/>
          <w:docGrid w:type="lines" w:linePitch="312"/>
        </w:sectPr>
      </w:pPr>
      <w:r>
        <w:lastRenderedPageBreak/>
        <w:t>在干燥、通风的仓储条件下，制造厂应保证棉花收获机及其备件、附件、随机工具的防锈有效期自出厂之日起不少于</w:t>
      </w:r>
      <w:r>
        <w:rPr>
          <w:rFonts w:ascii="Times New Roman"/>
        </w:rPr>
        <w:t>12</w:t>
      </w:r>
      <w:r>
        <w:t>个月。露天贮存应有防雨、防水、防锈等措施。</w:t>
      </w:r>
    </w:p>
    <w:p w:rsidR="00E71A3E" w:rsidRDefault="00E71A3E">
      <w:pPr>
        <w:pStyle w:val="af9"/>
        <w:rPr>
          <w:vanish w:val="0"/>
        </w:rPr>
      </w:pPr>
      <w:bookmarkStart w:id="43" w:name="BookMark5"/>
      <w:bookmarkEnd w:id="21"/>
    </w:p>
    <w:p w:rsidR="00E71A3E" w:rsidRDefault="00E71A3E">
      <w:pPr>
        <w:pStyle w:val="aff"/>
        <w:rPr>
          <w:vanish w:val="0"/>
        </w:rPr>
      </w:pPr>
    </w:p>
    <w:p w:rsidR="00E71A3E" w:rsidRDefault="00137DB7">
      <w:pPr>
        <w:pStyle w:val="aff4"/>
        <w:spacing w:after="156"/>
      </w:pPr>
      <w:r>
        <w:br/>
      </w:r>
      <w:r>
        <w:rPr>
          <w:rFonts w:hint="eastAsia"/>
        </w:rPr>
        <w:t>（规范性）</w:t>
      </w:r>
      <w:r>
        <w:br/>
      </w:r>
      <w:r>
        <w:rPr>
          <w:rFonts w:hint="eastAsia"/>
        </w:rPr>
        <w:t>棉花收获</w:t>
      </w:r>
      <w:proofErr w:type="gramStart"/>
      <w:r>
        <w:rPr>
          <w:rFonts w:hint="eastAsia"/>
        </w:rPr>
        <w:t>机安全</w:t>
      </w:r>
      <w:proofErr w:type="gramEnd"/>
      <w:r>
        <w:rPr>
          <w:rFonts w:hint="eastAsia"/>
        </w:rPr>
        <w:t>要求检查项目</w:t>
      </w:r>
    </w:p>
    <w:p w:rsidR="00E71A3E" w:rsidRDefault="00137DB7">
      <w:pPr>
        <w:pStyle w:val="aff0"/>
        <w:spacing w:before="156" w:after="156"/>
      </w:pPr>
      <w:r>
        <w:rPr>
          <w:rFonts w:hint="eastAsia"/>
        </w:rPr>
        <w:t>安全</w:t>
      </w:r>
      <w:r>
        <w:t>检查项目</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203"/>
        <w:gridCol w:w="3289"/>
        <w:gridCol w:w="580"/>
        <w:gridCol w:w="2499"/>
        <w:gridCol w:w="396"/>
        <w:gridCol w:w="618"/>
        <w:gridCol w:w="403"/>
      </w:tblGrid>
      <w:tr w:rsidR="00E71A3E" w:rsidTr="00137DB7">
        <w:trPr>
          <w:trHeight w:val="376"/>
        </w:trPr>
        <w:tc>
          <w:tcPr>
            <w:tcW w:w="31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序号</w:t>
            </w:r>
          </w:p>
        </w:tc>
        <w:tc>
          <w:tcPr>
            <w:tcW w:w="6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检验项目</w:t>
            </w:r>
          </w:p>
        </w:tc>
        <w:tc>
          <w:tcPr>
            <w:tcW w:w="3318" w:type="pct"/>
            <w:gridSpan w:val="3"/>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合格指标说明</w:t>
            </w:r>
          </w:p>
        </w:tc>
        <w:tc>
          <w:tcPr>
            <w:tcW w:w="738" w:type="pct"/>
            <w:gridSpan w:val="3"/>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检测结果</w:t>
            </w:r>
          </w:p>
        </w:tc>
      </w:tr>
      <w:tr w:rsidR="00E71A3E" w:rsidTr="00137DB7">
        <w:tc>
          <w:tcPr>
            <w:tcW w:w="31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318" w:type="pct"/>
            <w:gridSpan w:val="3"/>
            <w:vMerge/>
            <w:shd w:val="clear" w:color="auto" w:fill="auto"/>
            <w:vAlign w:val="center"/>
          </w:tcPr>
          <w:p w:rsidR="00E71A3E" w:rsidRDefault="00E71A3E">
            <w:pPr>
              <w:spacing w:line="240" w:lineRule="auto"/>
              <w:jc w:val="center"/>
              <w:rPr>
                <w:rFonts w:ascii="Times New Roman" w:hAnsi="Times New Roman"/>
                <w:sz w:val="18"/>
                <w:szCs w:val="18"/>
              </w:rPr>
            </w:pPr>
          </w:p>
        </w:tc>
        <w:tc>
          <w:tcPr>
            <w:tcW w:w="206"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防护情况</w:t>
            </w:r>
          </w:p>
        </w:tc>
        <w:tc>
          <w:tcPr>
            <w:tcW w:w="322"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防护距离</w:t>
            </w:r>
          </w:p>
        </w:tc>
        <w:tc>
          <w:tcPr>
            <w:tcW w:w="211"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结构</w:t>
            </w:r>
          </w:p>
        </w:tc>
      </w:tr>
      <w:tr w:rsidR="00E71A3E" w:rsidTr="00137DB7">
        <w:trPr>
          <w:trHeight w:val="340"/>
        </w:trPr>
        <w:tc>
          <w:tcPr>
            <w:tcW w:w="317" w:type="pct"/>
            <w:vMerge w:val="restar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1</w:t>
            </w:r>
          </w:p>
        </w:tc>
        <w:tc>
          <w:tcPr>
            <w:tcW w:w="6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危险运动件</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安全防护</w:t>
            </w:r>
          </w:p>
        </w:tc>
        <w:tc>
          <w:tcPr>
            <w:tcW w:w="2016" w:type="pct"/>
            <w:gridSpan w:val="2"/>
            <w:vMerge w:val="restart"/>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各轴系、带轮、链轮、</w:t>
            </w:r>
            <w:r>
              <w:rPr>
                <w:rFonts w:ascii="Times New Roman" w:hAnsi="Times New Roman" w:hint="eastAsia"/>
                <w:sz w:val="18"/>
                <w:szCs w:val="18"/>
              </w:rPr>
              <w:t>传</w:t>
            </w:r>
            <w:r>
              <w:rPr>
                <w:rFonts w:ascii="Times New Roman" w:hAnsi="Times New Roman"/>
                <w:sz w:val="18"/>
                <w:szCs w:val="18"/>
              </w:rPr>
              <w:t>带和链条等运动件（对操作者无危害时可除外）应有防护装置，且防护装置的结构和危险件的安全距离应符合</w:t>
            </w:r>
            <w:r>
              <w:rPr>
                <w:rFonts w:ascii="Times New Roman" w:hAnsi="Times New Roman"/>
                <w:sz w:val="18"/>
                <w:szCs w:val="18"/>
              </w:rPr>
              <w:t>GB10395.1</w:t>
            </w:r>
            <w:r>
              <w:rPr>
                <w:rFonts w:ascii="Times New Roman" w:hAnsi="Times New Roman" w:hint="eastAsia"/>
                <w:sz w:val="18"/>
                <w:szCs w:val="18"/>
              </w:rPr>
              <w:t>-2009</w:t>
            </w:r>
            <w:r>
              <w:rPr>
                <w:rFonts w:ascii="Times New Roman" w:hAnsi="Times New Roman"/>
                <w:sz w:val="18"/>
                <w:szCs w:val="18"/>
              </w:rPr>
              <w:t>中</w:t>
            </w:r>
            <w:r>
              <w:rPr>
                <w:rFonts w:ascii="Times New Roman" w:hAnsi="Times New Roman"/>
                <w:sz w:val="18"/>
                <w:szCs w:val="18"/>
              </w:rPr>
              <w:t>6.7</w:t>
            </w:r>
            <w:r>
              <w:rPr>
                <w:rFonts w:ascii="Times New Roman" w:hAnsi="Times New Roman"/>
                <w:sz w:val="18"/>
                <w:szCs w:val="18"/>
              </w:rPr>
              <w:t>的有关规定。</w:t>
            </w:r>
          </w:p>
        </w:tc>
        <w:tc>
          <w:tcPr>
            <w:tcW w:w="1302"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带轮、链轮</w:t>
            </w:r>
          </w:p>
        </w:tc>
        <w:tc>
          <w:tcPr>
            <w:tcW w:w="206" w:type="pct"/>
            <w:shd w:val="clear" w:color="auto" w:fill="auto"/>
            <w:vAlign w:val="center"/>
          </w:tcPr>
          <w:p w:rsidR="00E71A3E" w:rsidRDefault="00E71A3E">
            <w:pPr>
              <w:jc w:val="center"/>
              <w:rPr>
                <w:rFonts w:ascii="Times New Roman" w:hAnsi="Times New Roman"/>
                <w:sz w:val="18"/>
                <w:szCs w:val="18"/>
              </w:rPr>
            </w:pPr>
          </w:p>
        </w:tc>
        <w:tc>
          <w:tcPr>
            <w:tcW w:w="322" w:type="pct"/>
            <w:shd w:val="clear" w:color="auto" w:fill="auto"/>
            <w:vAlign w:val="center"/>
          </w:tcPr>
          <w:p w:rsidR="00E71A3E" w:rsidRDefault="00E71A3E">
            <w:pPr>
              <w:jc w:val="center"/>
              <w:rPr>
                <w:rFonts w:ascii="Times New Roman" w:hAnsi="Times New Roman"/>
                <w:sz w:val="18"/>
                <w:szCs w:val="18"/>
              </w:rPr>
            </w:pPr>
          </w:p>
        </w:tc>
        <w:tc>
          <w:tcPr>
            <w:tcW w:w="211" w:type="pct"/>
            <w:shd w:val="clear" w:color="auto" w:fill="auto"/>
            <w:vAlign w:val="center"/>
          </w:tcPr>
          <w:p w:rsidR="00E71A3E" w:rsidRDefault="00E71A3E">
            <w:pPr>
              <w:jc w:val="cente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rPr>
                <w:rFonts w:ascii="Times New Roman" w:hAnsi="Times New Roman"/>
                <w:sz w:val="18"/>
                <w:szCs w:val="18"/>
              </w:rPr>
            </w:pPr>
          </w:p>
        </w:tc>
        <w:tc>
          <w:tcPr>
            <w:tcW w:w="2016" w:type="pct"/>
            <w:gridSpan w:val="2"/>
            <w:vMerge/>
            <w:shd w:val="clear" w:color="auto" w:fill="auto"/>
            <w:vAlign w:val="center"/>
          </w:tcPr>
          <w:p w:rsidR="00E71A3E" w:rsidRDefault="00E71A3E">
            <w:pPr>
              <w:spacing w:line="240" w:lineRule="auto"/>
              <w:rPr>
                <w:rFonts w:ascii="Times New Roman" w:hAnsi="Times New Roman"/>
                <w:sz w:val="18"/>
                <w:szCs w:val="18"/>
              </w:rPr>
            </w:pPr>
          </w:p>
        </w:tc>
        <w:tc>
          <w:tcPr>
            <w:tcW w:w="1302"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胶带、链条</w:t>
            </w:r>
          </w:p>
        </w:tc>
        <w:tc>
          <w:tcPr>
            <w:tcW w:w="206" w:type="pct"/>
            <w:shd w:val="clear" w:color="auto" w:fill="auto"/>
            <w:vAlign w:val="center"/>
          </w:tcPr>
          <w:p w:rsidR="00E71A3E" w:rsidRDefault="00E71A3E">
            <w:pPr>
              <w:jc w:val="center"/>
              <w:rPr>
                <w:rFonts w:ascii="Times New Roman" w:hAnsi="Times New Roman"/>
                <w:sz w:val="18"/>
                <w:szCs w:val="18"/>
              </w:rPr>
            </w:pPr>
          </w:p>
        </w:tc>
        <w:tc>
          <w:tcPr>
            <w:tcW w:w="322" w:type="pct"/>
            <w:shd w:val="clear" w:color="auto" w:fill="auto"/>
            <w:vAlign w:val="center"/>
          </w:tcPr>
          <w:p w:rsidR="00E71A3E" w:rsidRDefault="00E71A3E">
            <w:pPr>
              <w:jc w:val="center"/>
              <w:rPr>
                <w:rFonts w:ascii="Times New Roman" w:hAnsi="Times New Roman"/>
                <w:sz w:val="18"/>
                <w:szCs w:val="18"/>
              </w:rPr>
            </w:pPr>
          </w:p>
        </w:tc>
        <w:tc>
          <w:tcPr>
            <w:tcW w:w="211" w:type="pct"/>
            <w:shd w:val="clear" w:color="auto" w:fill="auto"/>
            <w:vAlign w:val="center"/>
          </w:tcPr>
          <w:p w:rsidR="00E71A3E" w:rsidRDefault="00E71A3E">
            <w:pPr>
              <w:jc w:val="cente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rPr>
                <w:rFonts w:ascii="Times New Roman" w:hAnsi="Times New Roman"/>
                <w:sz w:val="18"/>
                <w:szCs w:val="18"/>
              </w:rPr>
            </w:pPr>
          </w:p>
        </w:tc>
        <w:tc>
          <w:tcPr>
            <w:tcW w:w="2016" w:type="pct"/>
            <w:gridSpan w:val="2"/>
            <w:vMerge/>
            <w:shd w:val="clear" w:color="auto" w:fill="auto"/>
            <w:vAlign w:val="center"/>
          </w:tcPr>
          <w:p w:rsidR="00E71A3E" w:rsidRDefault="00E71A3E">
            <w:pPr>
              <w:spacing w:line="240" w:lineRule="auto"/>
              <w:rPr>
                <w:rFonts w:ascii="Times New Roman" w:hAnsi="Times New Roman"/>
                <w:sz w:val="18"/>
                <w:szCs w:val="18"/>
              </w:rPr>
            </w:pPr>
          </w:p>
        </w:tc>
        <w:tc>
          <w:tcPr>
            <w:tcW w:w="1302"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各部位裸露的轴头</w:t>
            </w:r>
          </w:p>
        </w:tc>
        <w:tc>
          <w:tcPr>
            <w:tcW w:w="206" w:type="pct"/>
            <w:shd w:val="clear" w:color="auto" w:fill="auto"/>
            <w:vAlign w:val="center"/>
          </w:tcPr>
          <w:p w:rsidR="00E71A3E" w:rsidRDefault="00E71A3E">
            <w:pPr>
              <w:jc w:val="center"/>
              <w:rPr>
                <w:rFonts w:ascii="Times New Roman" w:hAnsi="Times New Roman"/>
                <w:sz w:val="18"/>
                <w:szCs w:val="18"/>
              </w:rPr>
            </w:pPr>
          </w:p>
        </w:tc>
        <w:tc>
          <w:tcPr>
            <w:tcW w:w="322" w:type="pct"/>
            <w:shd w:val="clear" w:color="auto" w:fill="auto"/>
            <w:vAlign w:val="center"/>
          </w:tcPr>
          <w:p w:rsidR="00E71A3E" w:rsidRDefault="00E71A3E">
            <w:pPr>
              <w:jc w:val="center"/>
              <w:rPr>
                <w:rFonts w:ascii="Times New Roman" w:hAnsi="Times New Roman"/>
                <w:sz w:val="18"/>
                <w:szCs w:val="18"/>
              </w:rPr>
            </w:pPr>
          </w:p>
        </w:tc>
        <w:tc>
          <w:tcPr>
            <w:tcW w:w="211" w:type="pct"/>
            <w:shd w:val="clear" w:color="auto" w:fill="auto"/>
            <w:vAlign w:val="center"/>
          </w:tcPr>
          <w:p w:rsidR="00E71A3E" w:rsidRDefault="00E71A3E">
            <w:pPr>
              <w:jc w:val="cente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rPr>
                <w:rFonts w:ascii="Times New Roman" w:hAnsi="Times New Roman"/>
                <w:sz w:val="18"/>
                <w:szCs w:val="18"/>
              </w:rPr>
            </w:pPr>
          </w:p>
        </w:tc>
        <w:tc>
          <w:tcPr>
            <w:tcW w:w="2016" w:type="pct"/>
            <w:gridSpan w:val="2"/>
            <w:vMerge/>
            <w:shd w:val="clear" w:color="auto" w:fill="auto"/>
            <w:vAlign w:val="center"/>
          </w:tcPr>
          <w:p w:rsidR="00E71A3E" w:rsidRDefault="00E71A3E">
            <w:pPr>
              <w:spacing w:line="240" w:lineRule="auto"/>
              <w:rPr>
                <w:rFonts w:ascii="Times New Roman" w:hAnsi="Times New Roman"/>
                <w:sz w:val="18"/>
                <w:szCs w:val="18"/>
              </w:rPr>
            </w:pPr>
          </w:p>
        </w:tc>
        <w:tc>
          <w:tcPr>
            <w:tcW w:w="1302"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风扇</w:t>
            </w:r>
          </w:p>
        </w:tc>
        <w:tc>
          <w:tcPr>
            <w:tcW w:w="206" w:type="pct"/>
            <w:shd w:val="clear" w:color="auto" w:fill="auto"/>
            <w:vAlign w:val="center"/>
          </w:tcPr>
          <w:p w:rsidR="00E71A3E" w:rsidRDefault="00E71A3E">
            <w:pPr>
              <w:jc w:val="center"/>
              <w:rPr>
                <w:rFonts w:ascii="Times New Roman" w:hAnsi="Times New Roman"/>
                <w:sz w:val="18"/>
                <w:szCs w:val="18"/>
              </w:rPr>
            </w:pPr>
          </w:p>
        </w:tc>
        <w:tc>
          <w:tcPr>
            <w:tcW w:w="322" w:type="pct"/>
            <w:shd w:val="clear" w:color="auto" w:fill="auto"/>
            <w:vAlign w:val="center"/>
          </w:tcPr>
          <w:p w:rsidR="00E71A3E" w:rsidRDefault="00E71A3E">
            <w:pPr>
              <w:jc w:val="center"/>
              <w:rPr>
                <w:rFonts w:ascii="Times New Roman" w:hAnsi="Times New Roman"/>
                <w:sz w:val="18"/>
                <w:szCs w:val="18"/>
              </w:rPr>
            </w:pPr>
          </w:p>
        </w:tc>
        <w:tc>
          <w:tcPr>
            <w:tcW w:w="211" w:type="pct"/>
            <w:shd w:val="clear" w:color="auto" w:fill="auto"/>
            <w:vAlign w:val="center"/>
          </w:tcPr>
          <w:p w:rsidR="00E71A3E" w:rsidRDefault="00E71A3E">
            <w:pPr>
              <w:jc w:val="center"/>
              <w:rPr>
                <w:rFonts w:ascii="Times New Roman" w:hAnsi="Times New Roman"/>
                <w:sz w:val="18"/>
                <w:szCs w:val="18"/>
              </w:rPr>
            </w:pPr>
          </w:p>
        </w:tc>
      </w:tr>
      <w:tr w:rsidR="00E71A3E" w:rsidTr="00137DB7">
        <w:tc>
          <w:tcPr>
            <w:tcW w:w="317" w:type="pc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2</w:t>
            </w:r>
          </w:p>
        </w:tc>
        <w:tc>
          <w:tcPr>
            <w:tcW w:w="6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安全标志</w:t>
            </w: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对操作者存在或有潜在危险的部位（如正常操作时必须外露的功能件，防护装置的开口处和维修保养时有危险的部位）应固定耐久的安全标志。安全标志应符合</w:t>
            </w:r>
            <w:r>
              <w:rPr>
                <w:rFonts w:ascii="Times New Roman" w:hAnsi="Times New Roman"/>
                <w:sz w:val="18"/>
                <w:szCs w:val="18"/>
              </w:rPr>
              <w:t>GB10396</w:t>
            </w:r>
            <w:r>
              <w:rPr>
                <w:rFonts w:ascii="Times New Roman" w:hAnsi="Times New Roman"/>
                <w:sz w:val="18"/>
                <w:szCs w:val="18"/>
              </w:rPr>
              <w:t>的规定。</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rPr>
          <w:trHeight w:val="403"/>
        </w:trPr>
        <w:tc>
          <w:tcPr>
            <w:tcW w:w="317" w:type="pct"/>
            <w:vMerge w:val="restar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3</w:t>
            </w:r>
          </w:p>
        </w:tc>
        <w:tc>
          <w:tcPr>
            <w:tcW w:w="6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消防装置</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检查</w:t>
            </w:r>
          </w:p>
        </w:tc>
        <w:tc>
          <w:tcPr>
            <w:tcW w:w="3318" w:type="pct"/>
            <w:gridSpan w:val="3"/>
            <w:shd w:val="clear" w:color="auto" w:fill="auto"/>
            <w:vAlign w:val="center"/>
          </w:tcPr>
          <w:p w:rsidR="00E71A3E" w:rsidRDefault="00137DB7" w:rsidP="00907EE3">
            <w:pPr>
              <w:spacing w:line="240" w:lineRule="auto"/>
              <w:rPr>
                <w:rFonts w:ascii="Times New Roman" w:hAnsi="Times New Roman"/>
                <w:sz w:val="18"/>
                <w:szCs w:val="18"/>
              </w:rPr>
            </w:pPr>
            <w:r>
              <w:rPr>
                <w:rFonts w:ascii="Times New Roman" w:hAnsi="Times New Roman"/>
                <w:sz w:val="18"/>
                <w:szCs w:val="18"/>
              </w:rPr>
              <w:t>自走式棉花收获机</w:t>
            </w:r>
            <w:r w:rsidR="00907EE3" w:rsidRPr="00907EE3">
              <w:rPr>
                <w:rFonts w:ascii="Times New Roman" w:hAnsi="Times New Roman" w:hint="eastAsia"/>
                <w:sz w:val="18"/>
                <w:szCs w:val="18"/>
              </w:rPr>
              <w:t>根据需要选配消防水箱</w:t>
            </w:r>
            <w:r>
              <w:rPr>
                <w:rFonts w:ascii="Times New Roman" w:hAnsi="Times New Roman"/>
                <w:sz w:val="18"/>
                <w:szCs w:val="18"/>
              </w:rPr>
              <w:t>。</w:t>
            </w:r>
          </w:p>
        </w:tc>
        <w:tc>
          <w:tcPr>
            <w:tcW w:w="738" w:type="pct"/>
            <w:gridSpan w:val="3"/>
            <w:vMerge w:val="restart"/>
            <w:shd w:val="clear" w:color="auto" w:fill="auto"/>
            <w:vAlign w:val="center"/>
          </w:tcPr>
          <w:p w:rsidR="00E71A3E" w:rsidRDefault="00E71A3E">
            <w:pPr>
              <w:rPr>
                <w:rFonts w:ascii="Times New Roman" w:hAnsi="Times New Roman"/>
                <w:sz w:val="18"/>
                <w:szCs w:val="18"/>
              </w:rPr>
            </w:pPr>
          </w:p>
        </w:tc>
      </w:tr>
      <w:tr w:rsidR="00E71A3E" w:rsidTr="00137DB7">
        <w:trPr>
          <w:trHeight w:val="403"/>
        </w:trPr>
        <w:tc>
          <w:tcPr>
            <w:tcW w:w="317" w:type="pct"/>
            <w:vMerge/>
            <w:shd w:val="clear" w:color="auto" w:fill="auto"/>
            <w:vAlign w:val="center"/>
          </w:tcPr>
          <w:p w:rsidR="00E71A3E" w:rsidRDefault="00E71A3E">
            <w:pPr>
              <w:rPr>
                <w:rFonts w:ascii="Times New Roman" w:hAnsi="Times New Roman"/>
                <w:sz w:val="18"/>
                <w:szCs w:val="18"/>
              </w:rPr>
            </w:pPr>
          </w:p>
        </w:tc>
        <w:tc>
          <w:tcPr>
            <w:tcW w:w="627" w:type="pct"/>
            <w:vMerge/>
            <w:shd w:val="clear" w:color="auto" w:fill="auto"/>
            <w:vAlign w:val="center"/>
          </w:tcPr>
          <w:p w:rsidR="00E71A3E" w:rsidRDefault="00E71A3E">
            <w:pPr>
              <w:spacing w:line="240" w:lineRule="auto"/>
              <w:rPr>
                <w:rFonts w:ascii="Times New Roman" w:hAnsi="Times New Roman"/>
                <w:sz w:val="18"/>
                <w:szCs w:val="18"/>
              </w:rPr>
            </w:pP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必须在</w:t>
            </w:r>
            <w:proofErr w:type="gramStart"/>
            <w:r>
              <w:rPr>
                <w:rFonts w:ascii="Times New Roman" w:hAnsi="Times New Roman"/>
                <w:sz w:val="18"/>
                <w:szCs w:val="18"/>
              </w:rPr>
              <w:t>易于取卸</w:t>
            </w:r>
            <w:r>
              <w:rPr>
                <w:rFonts w:ascii="Times New Roman" w:hAnsi="Times New Roman" w:hint="eastAsia"/>
                <w:sz w:val="18"/>
                <w:szCs w:val="18"/>
              </w:rPr>
              <w:t>的</w:t>
            </w:r>
            <w:proofErr w:type="gramEnd"/>
            <w:r>
              <w:rPr>
                <w:rFonts w:ascii="Times New Roman" w:hAnsi="Times New Roman" w:hint="eastAsia"/>
                <w:sz w:val="18"/>
                <w:szCs w:val="18"/>
              </w:rPr>
              <w:t>位置上配备有效的</w:t>
            </w:r>
            <w:r>
              <w:rPr>
                <w:rFonts w:ascii="Times New Roman" w:hAnsi="Times New Roman"/>
                <w:sz w:val="18"/>
                <w:szCs w:val="18"/>
              </w:rPr>
              <w:t>灭火器，并在使用说明书中说明灭火器是操作者首先考虑到的保护工具，说明其使用方法及放置位置。</w:t>
            </w:r>
          </w:p>
        </w:tc>
        <w:tc>
          <w:tcPr>
            <w:tcW w:w="738" w:type="pct"/>
            <w:gridSpan w:val="3"/>
            <w:vMerge/>
            <w:shd w:val="clear" w:color="auto" w:fill="auto"/>
            <w:vAlign w:val="center"/>
          </w:tcPr>
          <w:p w:rsidR="00E71A3E" w:rsidRDefault="00E71A3E">
            <w:pPr>
              <w:rPr>
                <w:rFonts w:ascii="Times New Roman" w:hAnsi="Times New Roman"/>
                <w:sz w:val="18"/>
                <w:szCs w:val="18"/>
              </w:rPr>
            </w:pPr>
          </w:p>
        </w:tc>
      </w:tr>
      <w:tr w:rsidR="00E71A3E" w:rsidTr="00137DB7">
        <w:tc>
          <w:tcPr>
            <w:tcW w:w="317" w:type="pc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4</w:t>
            </w:r>
          </w:p>
        </w:tc>
        <w:tc>
          <w:tcPr>
            <w:tcW w:w="6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采</w:t>
            </w:r>
            <w:proofErr w:type="gramStart"/>
            <w:r>
              <w:rPr>
                <w:rFonts w:ascii="Times New Roman" w:hAnsi="Times New Roman"/>
                <w:sz w:val="18"/>
                <w:szCs w:val="18"/>
              </w:rPr>
              <w:t>棉工作</w:t>
            </w:r>
            <w:proofErr w:type="gramEnd"/>
            <w:r>
              <w:rPr>
                <w:rFonts w:ascii="Times New Roman" w:hAnsi="Times New Roman"/>
                <w:sz w:val="18"/>
                <w:szCs w:val="18"/>
              </w:rPr>
              <w:t>部件固定机械机构检查</w:t>
            </w: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棉花收获机应设置将采</w:t>
            </w:r>
            <w:proofErr w:type="gramStart"/>
            <w:r>
              <w:rPr>
                <w:rFonts w:ascii="Times New Roman" w:hAnsi="Times New Roman"/>
                <w:sz w:val="18"/>
                <w:szCs w:val="18"/>
              </w:rPr>
              <w:t>棉工作</w:t>
            </w:r>
            <w:proofErr w:type="gramEnd"/>
            <w:r>
              <w:rPr>
                <w:rFonts w:ascii="Times New Roman" w:hAnsi="Times New Roman"/>
                <w:sz w:val="18"/>
                <w:szCs w:val="18"/>
              </w:rPr>
              <w:t>部件保持在提起位置的机械装置，使用说明书中应给出该装置的使用方法。发动机熄火后，控制机构应保持采</w:t>
            </w:r>
            <w:proofErr w:type="gramStart"/>
            <w:r>
              <w:rPr>
                <w:rFonts w:ascii="Times New Roman" w:hAnsi="Times New Roman"/>
                <w:sz w:val="18"/>
                <w:szCs w:val="18"/>
              </w:rPr>
              <w:t>棉工作</w:t>
            </w:r>
            <w:proofErr w:type="gramEnd"/>
            <w:r>
              <w:rPr>
                <w:rFonts w:ascii="Times New Roman" w:hAnsi="Times New Roman"/>
                <w:sz w:val="18"/>
                <w:szCs w:val="18"/>
              </w:rPr>
              <w:t>部件不降落。</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5</w:t>
            </w:r>
          </w:p>
        </w:tc>
        <w:tc>
          <w:tcPr>
            <w:tcW w:w="6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挤压和剪切</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部位检查</w:t>
            </w: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操作者坐在座位上，手或脚触及范围内不应有剪切或挤压部位。如果座位后部相邻部件具有光滑的表面、座位靠背各面交界无棱边，则认为作为靠背和其后部相邻部件间不存在危险部位。</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val="restar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6</w:t>
            </w:r>
          </w:p>
        </w:tc>
        <w:tc>
          <w:tcPr>
            <w:tcW w:w="6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驾驶室检查</w:t>
            </w: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驾驶室内部的最小空间尺寸应符合</w:t>
            </w:r>
            <w:r>
              <w:rPr>
                <w:rFonts w:ascii="Times New Roman" w:hAnsi="Times New Roman"/>
                <w:sz w:val="18"/>
                <w:szCs w:val="18"/>
              </w:rPr>
              <w:t>GB10395.7-2006</w:t>
            </w:r>
            <w:r>
              <w:rPr>
                <w:rFonts w:ascii="Times New Roman" w:hAnsi="Times New Roman"/>
                <w:sz w:val="18"/>
                <w:szCs w:val="18"/>
              </w:rPr>
              <w:t>中图</w:t>
            </w:r>
            <w:r>
              <w:rPr>
                <w:rFonts w:ascii="Times New Roman" w:hAnsi="Times New Roman"/>
                <w:sz w:val="18"/>
                <w:szCs w:val="18"/>
              </w:rPr>
              <w:t>1</w:t>
            </w:r>
            <w:r>
              <w:rPr>
                <w:rFonts w:ascii="Times New Roman" w:hAnsi="Times New Roman"/>
                <w:sz w:val="18"/>
                <w:szCs w:val="18"/>
              </w:rPr>
              <w:t>的规定。</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val="restart"/>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驾驶室门道尺寸应符合</w:t>
            </w:r>
            <w:r>
              <w:rPr>
                <w:rFonts w:ascii="Times New Roman" w:hAnsi="Times New Roman"/>
                <w:sz w:val="18"/>
                <w:szCs w:val="18"/>
              </w:rPr>
              <w:t>GB10395.7-2006</w:t>
            </w:r>
            <w:r>
              <w:rPr>
                <w:rFonts w:ascii="Times New Roman" w:hAnsi="Times New Roman"/>
                <w:sz w:val="18"/>
                <w:szCs w:val="18"/>
              </w:rPr>
              <w:t>中图</w:t>
            </w:r>
            <w:r>
              <w:rPr>
                <w:rFonts w:ascii="Times New Roman" w:hAnsi="Times New Roman"/>
                <w:sz w:val="18"/>
                <w:szCs w:val="18"/>
              </w:rPr>
              <w:t>3</w:t>
            </w:r>
            <w:r>
              <w:rPr>
                <w:rFonts w:ascii="Times New Roman" w:hAnsi="Times New Roman"/>
                <w:sz w:val="18"/>
                <w:szCs w:val="18"/>
              </w:rPr>
              <w:t>的规定</w:t>
            </w:r>
          </w:p>
        </w:tc>
        <w:tc>
          <w:tcPr>
            <w:tcW w:w="1604" w:type="pct"/>
            <w:gridSpan w:val="2"/>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门道总高度</w:t>
            </w:r>
            <w:r>
              <w:rPr>
                <w:rFonts w:ascii="宋体" w:hAnsi="宋体" w:cs="宋体" w:hint="eastAsia"/>
                <w:sz w:val="18"/>
                <w:szCs w:val="18"/>
              </w:rPr>
              <w:t>≥</w:t>
            </w:r>
            <w:r>
              <w:rPr>
                <w:rFonts w:ascii="Times New Roman" w:hAnsi="Times New Roman"/>
                <w:sz w:val="18"/>
                <w:szCs w:val="18"/>
              </w:rPr>
              <w:t>1350mm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shd w:val="clear" w:color="auto" w:fill="auto"/>
            <w:vAlign w:val="center"/>
          </w:tcPr>
          <w:p w:rsidR="00E71A3E" w:rsidRDefault="00E71A3E">
            <w:pPr>
              <w:spacing w:line="240" w:lineRule="auto"/>
              <w:rPr>
                <w:rFonts w:ascii="Times New Roman" w:hAnsi="Times New Roman"/>
                <w:sz w:val="18"/>
                <w:szCs w:val="18"/>
              </w:rPr>
            </w:pPr>
          </w:p>
        </w:tc>
        <w:tc>
          <w:tcPr>
            <w:tcW w:w="1604" w:type="pct"/>
            <w:gridSpan w:val="2"/>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宽度</w:t>
            </w:r>
            <w:r>
              <w:rPr>
                <w:rFonts w:ascii="宋体" w:hAnsi="宋体" w:cs="宋体" w:hint="eastAsia"/>
                <w:sz w:val="18"/>
                <w:szCs w:val="18"/>
              </w:rPr>
              <w:t>≥</w:t>
            </w:r>
            <w:r>
              <w:rPr>
                <w:rFonts w:ascii="Times New Roman" w:hAnsi="Times New Roman"/>
                <w:sz w:val="18"/>
                <w:szCs w:val="18"/>
              </w:rPr>
              <w:t>550mm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rPr>
          <w:trHeight w:val="340"/>
        </w:trPr>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shd w:val="clear" w:color="auto" w:fill="auto"/>
            <w:vAlign w:val="center"/>
          </w:tcPr>
          <w:p w:rsidR="00E71A3E" w:rsidRDefault="00E71A3E">
            <w:pPr>
              <w:spacing w:line="240" w:lineRule="auto"/>
              <w:rPr>
                <w:rFonts w:ascii="Times New Roman" w:hAnsi="Times New Roman"/>
                <w:sz w:val="18"/>
                <w:szCs w:val="18"/>
              </w:rPr>
            </w:pPr>
          </w:p>
        </w:tc>
        <w:tc>
          <w:tcPr>
            <w:tcW w:w="1604" w:type="pct"/>
            <w:gridSpan w:val="2"/>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最下端宽度</w:t>
            </w:r>
            <w:r>
              <w:rPr>
                <w:rFonts w:ascii="宋体" w:hAnsi="宋体" w:cs="宋体" w:hint="eastAsia"/>
                <w:sz w:val="18"/>
                <w:szCs w:val="18"/>
              </w:rPr>
              <w:t>≥</w:t>
            </w:r>
            <w:r>
              <w:rPr>
                <w:rFonts w:ascii="Times New Roman" w:hAnsi="Times New Roman"/>
                <w:sz w:val="18"/>
                <w:szCs w:val="18"/>
              </w:rPr>
              <w:t>300mm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318"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驾驶室挡风玻璃必须使用安全玻璃。设置两块足够大的后视镜，每侧一个，以保证行驶安全。</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val="restart"/>
            <w:shd w:val="clear" w:color="auto" w:fill="auto"/>
            <w:vAlign w:val="center"/>
          </w:tcPr>
          <w:p w:rsidR="00E71A3E" w:rsidRDefault="00137DB7">
            <w:pPr>
              <w:jc w:val="center"/>
              <w:rPr>
                <w:rFonts w:ascii="Times New Roman" w:hAnsi="Times New Roman"/>
                <w:sz w:val="18"/>
                <w:szCs w:val="18"/>
              </w:rPr>
            </w:pPr>
            <w:r>
              <w:rPr>
                <w:rFonts w:ascii="Times New Roman" w:hAnsi="Times New Roman"/>
                <w:sz w:val="18"/>
                <w:szCs w:val="18"/>
              </w:rPr>
              <w:t>7</w:t>
            </w:r>
          </w:p>
        </w:tc>
        <w:tc>
          <w:tcPr>
            <w:tcW w:w="6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座位尺寸及座位位置调整</w:t>
            </w:r>
          </w:p>
        </w:tc>
        <w:tc>
          <w:tcPr>
            <w:tcW w:w="1714" w:type="pct"/>
            <w:vMerge w:val="restart"/>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座位的位置应舒适、可调，座位尺寸应符合</w:t>
            </w:r>
            <w:r>
              <w:rPr>
                <w:rFonts w:ascii="Times New Roman" w:hAnsi="Times New Roman"/>
                <w:sz w:val="18"/>
                <w:szCs w:val="18"/>
              </w:rPr>
              <w:t>GB10395.7-2006</w:t>
            </w:r>
            <w:r>
              <w:rPr>
                <w:rFonts w:ascii="Times New Roman" w:hAnsi="Times New Roman"/>
                <w:sz w:val="18"/>
                <w:szCs w:val="18"/>
              </w:rPr>
              <w:t>中图</w:t>
            </w:r>
            <w:r>
              <w:rPr>
                <w:rFonts w:ascii="Times New Roman" w:hAnsi="Times New Roman"/>
                <w:sz w:val="18"/>
                <w:szCs w:val="18"/>
              </w:rPr>
              <w:t>2</w:t>
            </w:r>
            <w:r>
              <w:rPr>
                <w:rFonts w:ascii="Times New Roman" w:hAnsi="Times New Roman"/>
                <w:sz w:val="18"/>
                <w:szCs w:val="18"/>
              </w:rPr>
              <w:t>的规定。</w:t>
            </w:r>
          </w:p>
        </w:tc>
        <w:tc>
          <w:tcPr>
            <w:tcW w:w="1604" w:type="pct"/>
            <w:gridSpan w:val="2"/>
            <w:shd w:val="clear" w:color="auto" w:fill="auto"/>
            <w:vAlign w:val="center"/>
          </w:tcPr>
          <w:p w:rsidR="00E71A3E" w:rsidRDefault="00137DB7">
            <w:pPr>
              <w:jc w:val="left"/>
              <w:rPr>
                <w:rFonts w:ascii="Times New Roman" w:hAnsi="Times New Roman"/>
                <w:sz w:val="18"/>
                <w:szCs w:val="18"/>
              </w:rPr>
            </w:pPr>
            <w:r>
              <w:rPr>
                <w:rFonts w:ascii="Times New Roman" w:hAnsi="Times New Roman"/>
                <w:sz w:val="18"/>
                <w:szCs w:val="18"/>
              </w:rPr>
              <w:t>座位前宽</w:t>
            </w:r>
            <w:r>
              <w:rPr>
                <w:rFonts w:ascii="宋体" w:hAnsi="宋体" w:cs="宋体" w:hint="eastAsia"/>
                <w:sz w:val="18"/>
                <w:szCs w:val="18"/>
              </w:rPr>
              <w:t>≥</w:t>
            </w:r>
            <w:r>
              <w:rPr>
                <w:rFonts w:ascii="Times New Roman" w:hAnsi="Times New Roman"/>
                <w:sz w:val="18"/>
                <w:szCs w:val="18"/>
              </w:rPr>
              <w:t>（</w:t>
            </w:r>
            <w:r>
              <w:rPr>
                <w:rFonts w:ascii="Times New Roman" w:hAnsi="Times New Roman"/>
                <w:sz w:val="18"/>
                <w:szCs w:val="18"/>
              </w:rPr>
              <w:t>150+150</w:t>
            </w:r>
            <w:r>
              <w:rPr>
                <w:rFonts w:ascii="Times New Roman" w:hAnsi="Times New Roman"/>
                <w:sz w:val="18"/>
                <w:szCs w:val="18"/>
              </w:rPr>
              <w:t>）</w:t>
            </w:r>
            <w:r>
              <w:rPr>
                <w:rFonts w:ascii="Times New Roman" w:hAnsi="Times New Roman"/>
                <w:sz w:val="18"/>
                <w:szCs w:val="18"/>
              </w:rPr>
              <w:t>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shd w:val="clear" w:color="auto" w:fill="auto"/>
            <w:vAlign w:val="center"/>
          </w:tcPr>
          <w:p w:rsidR="00E71A3E" w:rsidRDefault="00E71A3E">
            <w:pPr>
              <w:spacing w:line="240" w:lineRule="auto"/>
              <w:rPr>
                <w:rFonts w:ascii="Times New Roman" w:hAnsi="Times New Roman"/>
                <w:sz w:val="18"/>
                <w:szCs w:val="18"/>
              </w:rPr>
            </w:pPr>
          </w:p>
        </w:tc>
        <w:tc>
          <w:tcPr>
            <w:tcW w:w="1604" w:type="pct"/>
            <w:gridSpan w:val="2"/>
            <w:shd w:val="clear" w:color="auto" w:fill="auto"/>
            <w:vAlign w:val="center"/>
          </w:tcPr>
          <w:p w:rsidR="00E71A3E" w:rsidRDefault="00137DB7">
            <w:pPr>
              <w:jc w:val="left"/>
              <w:rPr>
                <w:rFonts w:ascii="Times New Roman" w:hAnsi="Times New Roman"/>
                <w:sz w:val="18"/>
                <w:szCs w:val="18"/>
              </w:rPr>
            </w:pPr>
            <w:r>
              <w:rPr>
                <w:rFonts w:ascii="Times New Roman" w:hAnsi="Times New Roman"/>
                <w:sz w:val="18"/>
                <w:szCs w:val="18"/>
              </w:rPr>
              <w:t>座位宽</w:t>
            </w:r>
            <w:r>
              <w:rPr>
                <w:rFonts w:ascii="宋体" w:hAnsi="宋体" w:cs="宋体" w:hint="eastAsia"/>
                <w:sz w:val="18"/>
                <w:szCs w:val="18"/>
              </w:rPr>
              <w:t>≥</w:t>
            </w:r>
            <w:r>
              <w:rPr>
                <w:rFonts w:ascii="Times New Roman" w:hAnsi="Times New Roman"/>
                <w:sz w:val="18"/>
                <w:szCs w:val="18"/>
              </w:rPr>
              <w:t>450mm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shd w:val="clear" w:color="auto" w:fill="auto"/>
            <w:vAlign w:val="center"/>
          </w:tcPr>
          <w:p w:rsidR="00E71A3E" w:rsidRDefault="00E71A3E">
            <w:pPr>
              <w:spacing w:line="240" w:lineRule="auto"/>
              <w:rPr>
                <w:rFonts w:ascii="Times New Roman" w:hAnsi="Times New Roman"/>
                <w:sz w:val="18"/>
                <w:szCs w:val="18"/>
              </w:rPr>
            </w:pPr>
          </w:p>
        </w:tc>
        <w:tc>
          <w:tcPr>
            <w:tcW w:w="1604" w:type="pct"/>
            <w:gridSpan w:val="2"/>
            <w:shd w:val="clear" w:color="auto" w:fill="auto"/>
            <w:vAlign w:val="center"/>
          </w:tcPr>
          <w:p w:rsidR="00E71A3E" w:rsidRDefault="00137DB7">
            <w:pPr>
              <w:jc w:val="left"/>
              <w:rPr>
                <w:rFonts w:ascii="Times New Roman" w:hAnsi="Times New Roman"/>
                <w:sz w:val="18"/>
                <w:szCs w:val="18"/>
              </w:rPr>
            </w:pPr>
            <w:r>
              <w:rPr>
                <w:rFonts w:ascii="Times New Roman" w:hAnsi="Times New Roman"/>
                <w:sz w:val="18"/>
                <w:szCs w:val="18"/>
              </w:rPr>
              <w:t>靠背斜高</w:t>
            </w:r>
            <w:r>
              <w:rPr>
                <w:rFonts w:ascii="宋体" w:hAnsi="宋体" w:cs="宋体" w:hint="eastAsia"/>
                <w:sz w:val="18"/>
                <w:szCs w:val="18"/>
              </w:rPr>
              <w:t>≥</w:t>
            </w:r>
            <w:r>
              <w:rPr>
                <w:rFonts w:ascii="Times New Roman" w:hAnsi="Times New Roman"/>
                <w:sz w:val="18"/>
                <w:szCs w:val="18"/>
              </w:rPr>
              <w:t>260mm</w:t>
            </w:r>
          </w:p>
        </w:tc>
        <w:tc>
          <w:tcPr>
            <w:tcW w:w="738" w:type="pct"/>
            <w:gridSpan w:val="3"/>
            <w:shd w:val="clear" w:color="auto" w:fill="auto"/>
            <w:vAlign w:val="center"/>
          </w:tcPr>
          <w:p w:rsidR="00E71A3E" w:rsidRDefault="00E71A3E">
            <w:pPr>
              <w:rPr>
                <w:rFonts w:ascii="Times New Roman" w:hAnsi="Times New Roman"/>
                <w:sz w:val="18"/>
                <w:szCs w:val="18"/>
              </w:rPr>
            </w:pPr>
          </w:p>
        </w:tc>
      </w:tr>
      <w:tr w:rsidR="00E71A3E" w:rsidTr="00137DB7">
        <w:tc>
          <w:tcPr>
            <w:tcW w:w="317" w:type="pct"/>
            <w:vMerge/>
            <w:shd w:val="clear" w:color="auto" w:fill="auto"/>
            <w:vAlign w:val="center"/>
          </w:tcPr>
          <w:p w:rsidR="00E71A3E" w:rsidRDefault="00E71A3E">
            <w:pPr>
              <w:jc w:val="center"/>
              <w:rPr>
                <w:rFonts w:ascii="Times New Roman" w:hAnsi="Times New Roman"/>
                <w:sz w:val="18"/>
                <w:szCs w:val="18"/>
              </w:rPr>
            </w:pPr>
          </w:p>
        </w:tc>
        <w:tc>
          <w:tcPr>
            <w:tcW w:w="6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714" w:type="pct"/>
            <w:vMerge/>
            <w:shd w:val="clear" w:color="auto" w:fill="auto"/>
            <w:vAlign w:val="center"/>
          </w:tcPr>
          <w:p w:rsidR="00E71A3E" w:rsidRDefault="00E71A3E">
            <w:pPr>
              <w:spacing w:line="240" w:lineRule="auto"/>
              <w:rPr>
                <w:rFonts w:ascii="Times New Roman" w:hAnsi="Times New Roman"/>
                <w:sz w:val="18"/>
                <w:szCs w:val="18"/>
              </w:rPr>
            </w:pPr>
          </w:p>
        </w:tc>
        <w:tc>
          <w:tcPr>
            <w:tcW w:w="1604" w:type="pct"/>
            <w:gridSpan w:val="2"/>
            <w:shd w:val="clear" w:color="auto" w:fill="auto"/>
            <w:vAlign w:val="center"/>
          </w:tcPr>
          <w:p w:rsidR="00E71A3E" w:rsidRDefault="00137DB7">
            <w:pPr>
              <w:jc w:val="left"/>
              <w:rPr>
                <w:rFonts w:ascii="Times New Roman" w:hAnsi="Times New Roman"/>
                <w:sz w:val="18"/>
                <w:szCs w:val="18"/>
              </w:rPr>
            </w:pPr>
            <w:r>
              <w:rPr>
                <w:rFonts w:ascii="Times New Roman" w:hAnsi="Times New Roman"/>
                <w:sz w:val="18"/>
                <w:szCs w:val="18"/>
              </w:rPr>
              <w:t>座位高</w:t>
            </w:r>
            <w:r>
              <w:rPr>
                <w:rFonts w:ascii="Times New Roman" w:hAnsi="Times New Roman"/>
                <w:sz w:val="18"/>
                <w:szCs w:val="18"/>
              </w:rPr>
              <w:t>500mm~600mm</w:t>
            </w:r>
          </w:p>
        </w:tc>
        <w:tc>
          <w:tcPr>
            <w:tcW w:w="738" w:type="pct"/>
            <w:gridSpan w:val="3"/>
            <w:shd w:val="clear" w:color="auto" w:fill="auto"/>
            <w:vAlign w:val="center"/>
          </w:tcPr>
          <w:p w:rsidR="00E71A3E" w:rsidRDefault="00E71A3E">
            <w:pPr>
              <w:rPr>
                <w:rFonts w:ascii="Times New Roman" w:hAnsi="Times New Roman"/>
                <w:sz w:val="18"/>
                <w:szCs w:val="18"/>
              </w:rPr>
            </w:pPr>
          </w:p>
        </w:tc>
      </w:tr>
    </w:tbl>
    <w:p w:rsidR="00E71A3E" w:rsidRDefault="00137DB7">
      <w:pPr>
        <w:spacing w:line="360" w:lineRule="exact"/>
        <w:jc w:val="center"/>
        <w:rPr>
          <w:rFonts w:ascii="宋体" w:hAnsi="宋体" w:cs="宋体"/>
        </w:rPr>
      </w:pPr>
      <w:r>
        <w:rPr>
          <w:rFonts w:eastAsia="黑体"/>
        </w:rPr>
        <w:lastRenderedPageBreak/>
        <w:t>表</w:t>
      </w:r>
      <w:r>
        <w:rPr>
          <w:rFonts w:eastAsia="黑体"/>
        </w:rPr>
        <w:t>A</w:t>
      </w:r>
      <w:r>
        <w:rPr>
          <w:rFonts w:eastAsia="黑体" w:hint="eastAsia"/>
        </w:rPr>
        <w:t>.1</w:t>
      </w:r>
      <w:r>
        <w:rPr>
          <w:rFonts w:eastAsia="黑体" w:hint="eastAsia"/>
          <w:color w:val="FF0000"/>
        </w:rPr>
        <w:t xml:space="preserve"> </w:t>
      </w:r>
      <w:r>
        <w:rPr>
          <w:rFonts w:eastAsia="黑体" w:hint="eastAsia"/>
        </w:rPr>
        <w:t xml:space="preserve"> </w:t>
      </w:r>
      <w:r>
        <w:rPr>
          <w:rFonts w:eastAsia="黑体"/>
        </w:rPr>
        <w:t>安全检查项目</w:t>
      </w:r>
      <w:r>
        <w:rPr>
          <w:rFonts w:ascii="宋体" w:hAnsi="宋体" w:cs="宋体" w:hint="eastAsia"/>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881"/>
        <w:gridCol w:w="2714"/>
        <w:gridCol w:w="1158"/>
        <w:gridCol w:w="1891"/>
        <w:gridCol w:w="1300"/>
      </w:tblGrid>
      <w:tr w:rsidR="00E71A3E">
        <w:trPr>
          <w:trHeight w:val="20"/>
        </w:trPr>
        <w:tc>
          <w:tcPr>
            <w:tcW w:w="3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序号</w:t>
            </w:r>
          </w:p>
        </w:tc>
        <w:tc>
          <w:tcPr>
            <w:tcW w:w="983"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检验项目</w:t>
            </w:r>
          </w:p>
        </w:tc>
        <w:tc>
          <w:tcPr>
            <w:tcW w:w="3011" w:type="pct"/>
            <w:gridSpan w:val="3"/>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合格指标说明</w:t>
            </w:r>
          </w:p>
        </w:tc>
        <w:tc>
          <w:tcPr>
            <w:tcW w:w="679"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检测结果</w:t>
            </w:r>
          </w:p>
        </w:tc>
      </w:tr>
      <w:tr w:rsidR="00E71A3E">
        <w:trPr>
          <w:trHeight w:val="20"/>
        </w:trPr>
        <w:tc>
          <w:tcPr>
            <w:tcW w:w="3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7</w:t>
            </w:r>
          </w:p>
        </w:tc>
        <w:tc>
          <w:tcPr>
            <w:tcW w:w="983"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座位尺寸及座位位置调整</w:t>
            </w:r>
          </w:p>
        </w:tc>
        <w:tc>
          <w:tcPr>
            <w:tcW w:w="1418"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座位的调整应不使用工具手动进行，垂直方向的最小调整量为</w:t>
            </w:r>
            <w:r>
              <w:rPr>
                <w:rFonts w:ascii="Times New Roman" w:hAnsi="Times New Roman"/>
                <w:sz w:val="18"/>
                <w:szCs w:val="18"/>
              </w:rPr>
              <w:t>±50mm</w:t>
            </w:r>
            <w:r>
              <w:rPr>
                <w:rFonts w:ascii="Times New Roman" w:hAnsi="Times New Roman"/>
                <w:sz w:val="18"/>
                <w:szCs w:val="18"/>
              </w:rPr>
              <w:t>。垂直方向调整和水平纵向调整应能独立进行。</w:t>
            </w:r>
          </w:p>
        </w:tc>
        <w:tc>
          <w:tcPr>
            <w:tcW w:w="1593" w:type="pct"/>
            <w:gridSpan w:val="2"/>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垂直方向</w:t>
            </w:r>
          </w:p>
        </w:tc>
        <w:tc>
          <w:tcPr>
            <w:tcW w:w="679" w:type="pct"/>
            <w:shd w:val="clear" w:color="auto" w:fill="auto"/>
            <w:vAlign w:val="center"/>
          </w:tcPr>
          <w:p w:rsidR="00E71A3E" w:rsidRDefault="00E71A3E">
            <w:pPr>
              <w:spacing w:line="240" w:lineRule="auto"/>
              <w:jc w:val="center"/>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418"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1593" w:type="pct"/>
            <w:gridSpan w:val="2"/>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水平纵向</w:t>
            </w:r>
          </w:p>
        </w:tc>
        <w:tc>
          <w:tcPr>
            <w:tcW w:w="679" w:type="pct"/>
            <w:shd w:val="clear" w:color="auto" w:fill="auto"/>
            <w:vAlign w:val="center"/>
          </w:tcPr>
          <w:p w:rsidR="00E71A3E" w:rsidRDefault="00E71A3E">
            <w:pPr>
              <w:spacing w:line="240" w:lineRule="auto"/>
              <w:jc w:val="center"/>
              <w:rPr>
                <w:rFonts w:ascii="Times New Roman" w:hAnsi="Times New Roman"/>
                <w:sz w:val="18"/>
                <w:szCs w:val="18"/>
              </w:rPr>
            </w:pPr>
          </w:p>
        </w:tc>
      </w:tr>
      <w:tr w:rsidR="00E71A3E">
        <w:trPr>
          <w:trHeight w:val="20"/>
        </w:trPr>
        <w:tc>
          <w:tcPr>
            <w:tcW w:w="3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8</w:t>
            </w:r>
          </w:p>
        </w:tc>
        <w:tc>
          <w:tcPr>
            <w:tcW w:w="983"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方向盘位置和安全间隙检查</w:t>
            </w:r>
          </w:p>
        </w:tc>
        <w:tc>
          <w:tcPr>
            <w:tcW w:w="2023" w:type="pct"/>
            <w:gridSpan w:val="2"/>
            <w:vMerge w:val="restart"/>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方向盘应合理配置和安装，使操作者在正常操作位置上能安全方便的控制和操作棉花收获机；方向盘轴线最好位于座位中心轴线上，任何情况下偏置量均应不大于</w:t>
            </w:r>
            <w:r>
              <w:rPr>
                <w:rFonts w:ascii="Times New Roman" w:hAnsi="Times New Roman"/>
                <w:sz w:val="18"/>
                <w:szCs w:val="18"/>
              </w:rPr>
              <w:t>50mm</w:t>
            </w:r>
            <w:r>
              <w:rPr>
                <w:rFonts w:ascii="Times New Roman" w:hAnsi="Times New Roman"/>
                <w:sz w:val="18"/>
                <w:szCs w:val="18"/>
              </w:rPr>
              <w:t>。固定部件和方向盘之间的间隙应符合</w:t>
            </w:r>
            <w:r>
              <w:rPr>
                <w:rFonts w:ascii="Times New Roman" w:hAnsi="Times New Roman"/>
                <w:sz w:val="18"/>
                <w:szCs w:val="18"/>
              </w:rPr>
              <w:t>GB10395.7</w:t>
            </w:r>
            <w:r>
              <w:rPr>
                <w:rFonts w:ascii="Times New Roman" w:hAnsi="Times New Roman" w:hint="eastAsia"/>
                <w:sz w:val="18"/>
                <w:szCs w:val="18"/>
              </w:rPr>
              <w:t>-2006</w:t>
            </w:r>
            <w:r>
              <w:rPr>
                <w:rFonts w:ascii="Times New Roman" w:hAnsi="Times New Roman"/>
                <w:sz w:val="18"/>
                <w:szCs w:val="18"/>
              </w:rPr>
              <w:t>中图</w:t>
            </w:r>
            <w:r>
              <w:rPr>
                <w:rFonts w:ascii="Times New Roman" w:hAnsi="Times New Roman"/>
                <w:sz w:val="18"/>
                <w:szCs w:val="18"/>
              </w:rPr>
              <w:t>1</w:t>
            </w:r>
            <w:r>
              <w:rPr>
                <w:rFonts w:ascii="Times New Roman" w:hAnsi="Times New Roman"/>
                <w:sz w:val="18"/>
                <w:szCs w:val="18"/>
              </w:rPr>
              <w:t>的规定。方向盘最大自由行程为</w:t>
            </w:r>
            <w:r>
              <w:rPr>
                <w:rFonts w:ascii="Times New Roman" w:hAnsi="Times New Roman"/>
                <w:sz w:val="18"/>
                <w:szCs w:val="18"/>
              </w:rPr>
              <w:t>30°</w:t>
            </w:r>
            <w:r>
              <w:rPr>
                <w:rFonts w:ascii="Times New Roman" w:hAnsi="Times New Roman"/>
                <w:sz w:val="18"/>
                <w:szCs w:val="18"/>
              </w:rPr>
              <w:t>。</w:t>
            </w:r>
          </w:p>
        </w:tc>
        <w:tc>
          <w:tcPr>
            <w:tcW w:w="988"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方向盘偏置量</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rPr>
                <w:rFonts w:ascii="Times New Roman" w:hAnsi="Times New Roman"/>
                <w:sz w:val="18"/>
                <w:szCs w:val="18"/>
              </w:rPr>
            </w:pPr>
          </w:p>
        </w:tc>
        <w:tc>
          <w:tcPr>
            <w:tcW w:w="2023" w:type="pct"/>
            <w:gridSpan w:val="2"/>
            <w:vMerge/>
            <w:shd w:val="clear" w:color="auto" w:fill="auto"/>
            <w:vAlign w:val="center"/>
          </w:tcPr>
          <w:p w:rsidR="00E71A3E" w:rsidRDefault="00E71A3E">
            <w:pPr>
              <w:spacing w:line="240" w:lineRule="auto"/>
              <w:rPr>
                <w:rFonts w:ascii="Times New Roman" w:hAnsi="Times New Roman"/>
                <w:sz w:val="18"/>
                <w:szCs w:val="18"/>
              </w:rPr>
            </w:pPr>
          </w:p>
        </w:tc>
        <w:tc>
          <w:tcPr>
            <w:tcW w:w="988"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最大自由行程</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9</w:t>
            </w:r>
          </w:p>
        </w:tc>
        <w:tc>
          <w:tcPr>
            <w:tcW w:w="983"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操纵装置操纵符号安全间隙检查</w:t>
            </w: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棉花收获机的操纵符号应固定在相应的操纵装置附近，它们的位置应符合</w:t>
            </w:r>
            <w:r>
              <w:rPr>
                <w:rFonts w:ascii="Times New Roman" w:hAnsi="Times New Roman"/>
                <w:sz w:val="18"/>
                <w:szCs w:val="18"/>
              </w:rPr>
              <w:t>GB/T4269.1</w:t>
            </w:r>
            <w:r>
              <w:rPr>
                <w:rFonts w:ascii="Times New Roman" w:hAnsi="Times New Roman"/>
                <w:sz w:val="18"/>
                <w:szCs w:val="18"/>
              </w:rPr>
              <w:t>和</w:t>
            </w:r>
            <w:r>
              <w:rPr>
                <w:rFonts w:ascii="Times New Roman" w:hAnsi="Times New Roman"/>
                <w:sz w:val="18"/>
                <w:szCs w:val="18"/>
              </w:rPr>
              <w:t>GB/T4269.2</w:t>
            </w:r>
            <w:r>
              <w:rPr>
                <w:rFonts w:ascii="Times New Roman" w:hAnsi="Times New Roman"/>
                <w:sz w:val="18"/>
                <w:szCs w:val="18"/>
              </w:rPr>
              <w:t>规定的清晰耐久符号标出，或用适合操作者的文种描述。</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操纵力</w:t>
            </w:r>
            <w:r>
              <w:rPr>
                <w:rFonts w:ascii="宋体" w:hAnsi="宋体"/>
                <w:sz w:val="18"/>
                <w:szCs w:val="18"/>
              </w:rPr>
              <w:t>≥</w:t>
            </w:r>
            <w:r>
              <w:rPr>
                <w:rFonts w:ascii="Times New Roman" w:hAnsi="Times New Roman"/>
                <w:sz w:val="18"/>
                <w:szCs w:val="18"/>
              </w:rPr>
              <w:t>50 N</w:t>
            </w:r>
            <w:r>
              <w:rPr>
                <w:rFonts w:ascii="Times New Roman" w:hAnsi="Times New Roman"/>
                <w:sz w:val="18"/>
                <w:szCs w:val="18"/>
              </w:rPr>
              <w:t>时</w:t>
            </w:r>
            <w:r>
              <w:rPr>
                <w:rFonts w:ascii="宋体" w:hAnsi="宋体"/>
                <w:sz w:val="18"/>
                <w:szCs w:val="18"/>
              </w:rPr>
              <w:t>≥</w:t>
            </w:r>
            <w:r>
              <w:rPr>
                <w:rFonts w:ascii="Times New Roman" w:hAnsi="Times New Roman"/>
                <w:sz w:val="18"/>
                <w:szCs w:val="18"/>
              </w:rPr>
              <w:t>50mm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操纵力＜</w:t>
            </w:r>
            <w:r>
              <w:rPr>
                <w:rFonts w:ascii="Times New Roman" w:hAnsi="Times New Roman"/>
                <w:sz w:val="18"/>
                <w:szCs w:val="18"/>
              </w:rPr>
              <w:t>50 N</w:t>
            </w:r>
            <w:r>
              <w:rPr>
                <w:rFonts w:ascii="Times New Roman" w:hAnsi="Times New Roman"/>
                <w:sz w:val="18"/>
                <w:szCs w:val="18"/>
              </w:rPr>
              <w:t>时</w:t>
            </w:r>
            <w:r>
              <w:rPr>
                <w:rFonts w:ascii="宋体" w:hAnsi="宋体"/>
                <w:sz w:val="18"/>
                <w:szCs w:val="18"/>
              </w:rPr>
              <w:t>≥</w:t>
            </w:r>
            <w:r>
              <w:rPr>
                <w:rFonts w:ascii="Times New Roman" w:hAnsi="Times New Roman"/>
                <w:sz w:val="18"/>
                <w:szCs w:val="18"/>
              </w:rPr>
              <w:t>25mm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10</w:t>
            </w:r>
          </w:p>
        </w:tc>
        <w:tc>
          <w:tcPr>
            <w:tcW w:w="983"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梯子的扶手或扶栏或抓手检查</w:t>
            </w: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门道梯子两侧应设置扶手或扶栏，以使操作者与梯子始终保持三处接触。</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扶手</w:t>
            </w:r>
            <w:r>
              <w:rPr>
                <w:rFonts w:ascii="Times New Roman" w:hAnsi="Times New Roman"/>
                <w:sz w:val="18"/>
                <w:szCs w:val="18"/>
              </w:rPr>
              <w:t>/</w:t>
            </w:r>
            <w:r>
              <w:rPr>
                <w:rFonts w:ascii="Times New Roman" w:hAnsi="Times New Roman"/>
                <w:sz w:val="18"/>
                <w:szCs w:val="18"/>
              </w:rPr>
              <w:t>扶栏的横截面尺寸</w:t>
            </w:r>
            <w:r>
              <w:rPr>
                <w:rFonts w:ascii="Times New Roman" w:hAnsi="Times New Roman"/>
                <w:sz w:val="18"/>
                <w:szCs w:val="18"/>
              </w:rPr>
              <w:t>25mm</w:t>
            </w:r>
            <w:r>
              <w:rPr>
                <w:rFonts w:ascii="Times New Roman" w:hAnsi="Times New Roman"/>
                <w:sz w:val="18"/>
                <w:szCs w:val="18"/>
              </w:rPr>
              <w:t>～</w:t>
            </w:r>
            <w:r>
              <w:rPr>
                <w:rFonts w:ascii="Times New Roman" w:hAnsi="Times New Roman"/>
                <w:sz w:val="18"/>
                <w:szCs w:val="18"/>
              </w:rPr>
              <w:t>35mm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扶手</w:t>
            </w:r>
            <w:r>
              <w:rPr>
                <w:rFonts w:ascii="Times New Roman" w:hAnsi="Times New Roman"/>
                <w:sz w:val="18"/>
                <w:szCs w:val="18"/>
              </w:rPr>
              <w:t>/</w:t>
            </w:r>
            <w:r>
              <w:rPr>
                <w:rFonts w:ascii="Times New Roman" w:hAnsi="Times New Roman"/>
                <w:sz w:val="18"/>
                <w:szCs w:val="18"/>
              </w:rPr>
              <w:t>扶栏的较低端离地高度</w:t>
            </w:r>
            <w:r>
              <w:rPr>
                <w:rFonts w:ascii="宋体" w:hAnsi="宋体"/>
                <w:sz w:val="18"/>
                <w:szCs w:val="18"/>
              </w:rPr>
              <w:t>≤</w:t>
            </w:r>
            <w:r>
              <w:rPr>
                <w:rFonts w:ascii="Times New Roman" w:hAnsi="Times New Roman"/>
                <w:sz w:val="18"/>
                <w:szCs w:val="18"/>
              </w:rPr>
              <w:t>1600mm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扶手</w:t>
            </w:r>
            <w:r>
              <w:rPr>
                <w:rFonts w:ascii="Times New Roman" w:hAnsi="Times New Roman"/>
                <w:sz w:val="18"/>
                <w:szCs w:val="18"/>
              </w:rPr>
              <w:t>/</w:t>
            </w:r>
            <w:r>
              <w:rPr>
                <w:rFonts w:ascii="Times New Roman" w:hAnsi="Times New Roman"/>
                <w:sz w:val="18"/>
                <w:szCs w:val="18"/>
              </w:rPr>
              <w:t>扶栏的后侧的放手间隙</w:t>
            </w:r>
            <w:r>
              <w:rPr>
                <w:rFonts w:ascii="宋体" w:hAnsi="宋体"/>
                <w:sz w:val="18"/>
                <w:szCs w:val="18"/>
              </w:rPr>
              <w:t>≥</w:t>
            </w:r>
            <w:r>
              <w:rPr>
                <w:rFonts w:ascii="Times New Roman" w:hAnsi="Times New Roman"/>
                <w:sz w:val="18"/>
                <w:szCs w:val="18"/>
              </w:rPr>
              <w:t>50mm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rPr>
                <w:rFonts w:ascii="Times New Roman" w:hAnsi="Times New Roman"/>
                <w:sz w:val="18"/>
                <w:szCs w:val="18"/>
              </w:rPr>
            </w:pPr>
            <w:r>
              <w:rPr>
                <w:rFonts w:ascii="Times New Roman" w:hAnsi="Times New Roman"/>
                <w:sz w:val="18"/>
                <w:szCs w:val="18"/>
              </w:rPr>
              <w:t>抓手距梯子较高级踏板高度</w:t>
            </w:r>
            <w:r>
              <w:rPr>
                <w:rFonts w:ascii="宋体" w:hAnsi="宋体"/>
                <w:sz w:val="18"/>
                <w:szCs w:val="18"/>
              </w:rPr>
              <w:t>≤</w:t>
            </w:r>
            <w:r>
              <w:rPr>
                <w:rFonts w:ascii="Times New Roman" w:hAnsi="Times New Roman"/>
                <w:sz w:val="18"/>
                <w:szCs w:val="18"/>
              </w:rPr>
              <w:t>1000mm</w:t>
            </w:r>
            <w:r>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3011" w:type="pct"/>
            <w:gridSpan w:val="3"/>
            <w:shd w:val="clear" w:color="auto" w:fill="auto"/>
            <w:vAlign w:val="center"/>
          </w:tcPr>
          <w:p w:rsidR="00E71A3E" w:rsidRDefault="0096646A">
            <w:pPr>
              <w:spacing w:line="240" w:lineRule="auto"/>
              <w:rPr>
                <w:rFonts w:ascii="Times New Roman" w:hAnsi="Times New Roman"/>
                <w:sz w:val="18"/>
                <w:szCs w:val="18"/>
              </w:rPr>
            </w:pPr>
            <w:r>
              <w:rPr>
                <w:rFonts w:ascii="Times New Roman" w:hAnsi="Times New Roman"/>
                <w:sz w:val="18"/>
                <w:szCs w:val="18"/>
              </w:rPr>
              <w:t>扶</w:t>
            </w:r>
            <w:r>
              <w:rPr>
                <w:rFonts w:ascii="Times New Roman" w:hAnsi="Times New Roman" w:hint="eastAsia"/>
                <w:sz w:val="18"/>
                <w:szCs w:val="18"/>
              </w:rPr>
              <w:t>手</w:t>
            </w:r>
            <w:r w:rsidR="00137DB7">
              <w:rPr>
                <w:rFonts w:ascii="Times New Roman" w:hAnsi="Times New Roman"/>
                <w:sz w:val="18"/>
                <w:szCs w:val="18"/>
              </w:rPr>
              <w:t>长度</w:t>
            </w:r>
            <w:r w:rsidR="00137DB7">
              <w:rPr>
                <w:rFonts w:ascii="宋体" w:hAnsi="宋体"/>
                <w:sz w:val="18"/>
                <w:szCs w:val="18"/>
              </w:rPr>
              <w:t>≥</w:t>
            </w:r>
            <w:r w:rsidR="00137DB7">
              <w:rPr>
                <w:rFonts w:ascii="Times New Roman" w:hAnsi="Times New Roman"/>
                <w:sz w:val="18"/>
                <w:szCs w:val="18"/>
              </w:rPr>
              <w:t>150mm</w:t>
            </w:r>
            <w:r w:rsidR="00137DB7">
              <w:rPr>
                <w:rFonts w:ascii="Times New Roman" w:hAnsi="Times New Roman"/>
                <w:sz w:val="18"/>
                <w:szCs w:val="18"/>
              </w:rPr>
              <w:t>。</w:t>
            </w:r>
          </w:p>
        </w:tc>
        <w:tc>
          <w:tcPr>
            <w:tcW w:w="679" w:type="pct"/>
            <w:shd w:val="clear" w:color="auto" w:fill="auto"/>
            <w:vAlign w:val="center"/>
          </w:tcPr>
          <w:p w:rsidR="00E71A3E" w:rsidRDefault="00E71A3E">
            <w:pPr>
              <w:spacing w:line="240" w:lineRule="auto"/>
              <w:rPr>
                <w:rFonts w:ascii="Times New Roman" w:hAnsi="Times New Roman"/>
                <w:sz w:val="18"/>
                <w:szCs w:val="18"/>
              </w:rPr>
            </w:pPr>
          </w:p>
        </w:tc>
      </w:tr>
      <w:tr w:rsidR="00E71A3E">
        <w:trPr>
          <w:trHeight w:val="20"/>
        </w:trPr>
        <w:tc>
          <w:tcPr>
            <w:tcW w:w="327"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11</w:t>
            </w:r>
          </w:p>
        </w:tc>
        <w:tc>
          <w:tcPr>
            <w:tcW w:w="983" w:type="pct"/>
            <w:vMerge w:val="restar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操作平台及</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梯子检查</w:t>
            </w:r>
          </w:p>
        </w:tc>
        <w:tc>
          <w:tcPr>
            <w:tcW w:w="3011" w:type="pct"/>
            <w:gridSpan w:val="3"/>
            <w:shd w:val="clear" w:color="auto" w:fill="auto"/>
          </w:tcPr>
          <w:p w:rsidR="00E71A3E" w:rsidRDefault="00137DB7">
            <w:pPr>
              <w:spacing w:line="240" w:lineRule="auto"/>
              <w:rPr>
                <w:rFonts w:ascii="Times New Roman" w:hAnsi="Times New Roman"/>
                <w:sz w:val="18"/>
                <w:szCs w:val="18"/>
              </w:rPr>
            </w:pPr>
            <w:r>
              <w:rPr>
                <w:rFonts w:ascii="Times New Roman" w:hAnsi="Times New Roman"/>
                <w:sz w:val="18"/>
                <w:szCs w:val="18"/>
              </w:rPr>
              <w:t>梯子除符合</w:t>
            </w:r>
            <w:r>
              <w:rPr>
                <w:rFonts w:ascii="Times New Roman" w:hAnsi="Times New Roman"/>
                <w:sz w:val="18"/>
                <w:szCs w:val="18"/>
              </w:rPr>
              <w:t>GB10395.1-2009</w:t>
            </w:r>
            <w:r>
              <w:rPr>
                <w:rFonts w:ascii="Times New Roman" w:hAnsi="Times New Roman"/>
                <w:sz w:val="18"/>
                <w:szCs w:val="18"/>
              </w:rPr>
              <w:t>中</w:t>
            </w:r>
            <w:r>
              <w:rPr>
                <w:rFonts w:ascii="Times New Roman" w:hAnsi="Times New Roman"/>
                <w:sz w:val="18"/>
                <w:szCs w:val="18"/>
              </w:rPr>
              <w:t>4.5</w:t>
            </w:r>
            <w:r>
              <w:rPr>
                <w:rFonts w:ascii="Times New Roman" w:hAnsi="Times New Roman"/>
                <w:sz w:val="18"/>
                <w:szCs w:val="18"/>
              </w:rPr>
              <w:t>的要求外，还应满足下列要求：梯子的结构应防止形成泥土层。从梯子上下来时向下可以看到下一级梯子踏板外缘。驾驶台地板应有防滑及排水措施。梯子向上或向下移动时，不应造成挤压和冲击操作者现象。</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脚踏板宽度</w:t>
            </w:r>
            <w:r>
              <w:rPr>
                <w:rFonts w:ascii="宋体" w:hAnsi="宋体"/>
                <w:sz w:val="18"/>
                <w:szCs w:val="18"/>
              </w:rPr>
              <w:t>≥</w:t>
            </w:r>
            <w:r>
              <w:rPr>
                <w:rFonts w:ascii="Times New Roman" w:hAnsi="Times New Roman"/>
                <w:sz w:val="18"/>
                <w:szCs w:val="18"/>
              </w:rPr>
              <w:t>200mm</w:t>
            </w:r>
            <w:r>
              <w:rPr>
                <w:rFonts w:ascii="Times New Roman" w:hAnsi="Times New Roman"/>
                <w:sz w:val="18"/>
                <w:szCs w:val="18"/>
              </w:rPr>
              <w:t>。</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踏板深度</w:t>
            </w:r>
            <w:r>
              <w:rPr>
                <w:rFonts w:ascii="宋体" w:hAnsi="宋体"/>
                <w:sz w:val="18"/>
                <w:szCs w:val="18"/>
              </w:rPr>
              <w:t>≥</w:t>
            </w:r>
            <w:r>
              <w:rPr>
                <w:rFonts w:ascii="Times New Roman" w:hAnsi="Times New Roman"/>
                <w:sz w:val="18"/>
                <w:szCs w:val="18"/>
              </w:rPr>
              <w:t>150mm</w:t>
            </w:r>
            <w:r>
              <w:rPr>
                <w:rFonts w:ascii="Times New Roman" w:hAnsi="Times New Roman"/>
                <w:sz w:val="18"/>
                <w:szCs w:val="18"/>
              </w:rPr>
              <w:t>。</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阶梯间隔</w:t>
            </w:r>
            <w:r>
              <w:rPr>
                <w:rFonts w:ascii="宋体" w:hAnsi="宋体"/>
                <w:sz w:val="18"/>
                <w:szCs w:val="18"/>
              </w:rPr>
              <w:t>≤</w:t>
            </w:r>
            <w:r>
              <w:rPr>
                <w:rFonts w:ascii="Times New Roman" w:hAnsi="Times New Roman"/>
                <w:sz w:val="18"/>
                <w:szCs w:val="18"/>
              </w:rPr>
              <w:t>300mm</w:t>
            </w:r>
            <w:r>
              <w:rPr>
                <w:rFonts w:ascii="Times New Roman" w:hAnsi="Times New Roman"/>
                <w:sz w:val="18"/>
                <w:szCs w:val="18"/>
              </w:rPr>
              <w:t>。</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vMerge/>
            <w:shd w:val="clear" w:color="auto" w:fill="auto"/>
            <w:vAlign w:val="center"/>
          </w:tcPr>
          <w:p w:rsidR="00E71A3E" w:rsidRDefault="00E71A3E">
            <w:pPr>
              <w:spacing w:line="240" w:lineRule="auto"/>
              <w:jc w:val="center"/>
              <w:rPr>
                <w:rFonts w:ascii="Times New Roman" w:hAnsi="Times New Roman"/>
                <w:sz w:val="18"/>
                <w:szCs w:val="18"/>
              </w:rPr>
            </w:pPr>
          </w:p>
        </w:tc>
        <w:tc>
          <w:tcPr>
            <w:tcW w:w="983" w:type="pct"/>
            <w:vMerge/>
            <w:shd w:val="clear" w:color="auto" w:fill="auto"/>
            <w:vAlign w:val="center"/>
          </w:tcPr>
          <w:p w:rsidR="00E71A3E" w:rsidRDefault="00E71A3E">
            <w:pPr>
              <w:spacing w:line="240" w:lineRule="auto"/>
              <w:rPr>
                <w:rFonts w:ascii="Times New Roman" w:hAnsi="Times New Roman"/>
                <w:sz w:val="18"/>
                <w:szCs w:val="18"/>
              </w:rPr>
            </w:pP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最低一级踏板表面离地高度</w:t>
            </w:r>
            <w:r>
              <w:rPr>
                <w:rFonts w:ascii="宋体" w:hAnsi="宋体"/>
                <w:sz w:val="18"/>
                <w:szCs w:val="18"/>
              </w:rPr>
              <w:t>≤</w:t>
            </w:r>
            <w:r>
              <w:rPr>
                <w:rFonts w:ascii="Times New Roman" w:hAnsi="Times New Roman"/>
                <w:sz w:val="18"/>
                <w:szCs w:val="18"/>
              </w:rPr>
              <w:t>550mm</w:t>
            </w:r>
            <w:r>
              <w:rPr>
                <w:rFonts w:ascii="Times New Roman" w:hAnsi="Times New Roman"/>
                <w:sz w:val="18"/>
                <w:szCs w:val="18"/>
              </w:rPr>
              <w:t>。</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12</w:t>
            </w:r>
          </w:p>
        </w:tc>
        <w:tc>
          <w:tcPr>
            <w:tcW w:w="983"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采棉装置升降</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控制机构</w:t>
            </w: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控制机构应有保护或定位措施，防止误操作引起部件危险地移动。</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13</w:t>
            </w:r>
          </w:p>
        </w:tc>
        <w:tc>
          <w:tcPr>
            <w:tcW w:w="983"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机构的分离</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和清理检查</w:t>
            </w: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维修和保养期间，意外移动会产生潜在挤压和剪切运动的机构，应留出适当间隙或进行防护或设置挡板。</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14</w:t>
            </w:r>
          </w:p>
        </w:tc>
        <w:tc>
          <w:tcPr>
            <w:tcW w:w="983"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液体排放点</w:t>
            </w:r>
          </w:p>
          <w:p w:rsidR="00E71A3E" w:rsidRDefault="00137DB7">
            <w:pPr>
              <w:spacing w:line="240" w:lineRule="auto"/>
              <w:jc w:val="center"/>
              <w:rPr>
                <w:rFonts w:ascii="Times New Roman" w:hAnsi="Times New Roman"/>
                <w:sz w:val="18"/>
                <w:szCs w:val="18"/>
              </w:rPr>
            </w:pPr>
            <w:r>
              <w:rPr>
                <w:rFonts w:ascii="Times New Roman" w:hAnsi="Times New Roman"/>
                <w:sz w:val="18"/>
                <w:szCs w:val="18"/>
              </w:rPr>
              <w:t>位置检查</w:t>
            </w: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发动机油（燃油、润滑油等）和液压油的排放点应设置在离地面较近处。</w:t>
            </w:r>
          </w:p>
        </w:tc>
        <w:tc>
          <w:tcPr>
            <w:tcW w:w="679" w:type="pct"/>
            <w:shd w:val="clear" w:color="auto" w:fill="auto"/>
          </w:tcPr>
          <w:p w:rsidR="00E71A3E" w:rsidRDefault="00E71A3E">
            <w:pPr>
              <w:spacing w:line="240" w:lineRule="auto"/>
              <w:rPr>
                <w:rFonts w:ascii="Times New Roman" w:hAnsi="Times New Roman"/>
                <w:sz w:val="18"/>
                <w:szCs w:val="18"/>
              </w:rPr>
            </w:pPr>
          </w:p>
        </w:tc>
      </w:tr>
      <w:tr w:rsidR="00E71A3E">
        <w:trPr>
          <w:trHeight w:val="20"/>
        </w:trPr>
        <w:tc>
          <w:tcPr>
            <w:tcW w:w="327"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15</w:t>
            </w:r>
          </w:p>
        </w:tc>
        <w:tc>
          <w:tcPr>
            <w:tcW w:w="983" w:type="pct"/>
            <w:shd w:val="clear" w:color="auto" w:fill="auto"/>
            <w:vAlign w:val="center"/>
          </w:tcPr>
          <w:p w:rsidR="00E71A3E" w:rsidRDefault="00137DB7">
            <w:pPr>
              <w:spacing w:line="240" w:lineRule="auto"/>
              <w:jc w:val="center"/>
              <w:rPr>
                <w:rFonts w:ascii="Times New Roman" w:hAnsi="Times New Roman"/>
                <w:sz w:val="18"/>
                <w:szCs w:val="18"/>
              </w:rPr>
            </w:pPr>
            <w:r>
              <w:rPr>
                <w:rFonts w:ascii="Times New Roman" w:hAnsi="Times New Roman"/>
                <w:sz w:val="18"/>
                <w:szCs w:val="18"/>
              </w:rPr>
              <w:t>蓄电池位置检查</w:t>
            </w:r>
          </w:p>
        </w:tc>
        <w:tc>
          <w:tcPr>
            <w:tcW w:w="3011" w:type="pct"/>
            <w:gridSpan w:val="3"/>
            <w:shd w:val="clear" w:color="auto" w:fill="auto"/>
            <w:vAlign w:val="center"/>
          </w:tcPr>
          <w:p w:rsidR="00E71A3E" w:rsidRDefault="00137DB7">
            <w:pPr>
              <w:spacing w:line="240" w:lineRule="auto"/>
              <w:jc w:val="left"/>
              <w:rPr>
                <w:rFonts w:ascii="Times New Roman" w:hAnsi="Times New Roman"/>
                <w:sz w:val="18"/>
                <w:szCs w:val="18"/>
              </w:rPr>
            </w:pPr>
            <w:r>
              <w:rPr>
                <w:rFonts w:ascii="Times New Roman" w:hAnsi="Times New Roman"/>
                <w:sz w:val="18"/>
                <w:szCs w:val="18"/>
              </w:rPr>
              <w:t>蓄电池应设置于便于保养和维修的位置处。电器件、电瓶的非</w:t>
            </w:r>
            <w:proofErr w:type="gramStart"/>
            <w:r>
              <w:rPr>
                <w:rFonts w:ascii="Times New Roman" w:hAnsi="Times New Roman"/>
                <w:sz w:val="18"/>
                <w:szCs w:val="18"/>
              </w:rPr>
              <w:t>接地端应进行</w:t>
            </w:r>
            <w:proofErr w:type="gramEnd"/>
            <w:r>
              <w:rPr>
                <w:rFonts w:ascii="Times New Roman" w:hAnsi="Times New Roman"/>
                <w:sz w:val="18"/>
                <w:szCs w:val="18"/>
              </w:rPr>
              <w:t>防护，以防止与其意外接触及与地面形成短路。</w:t>
            </w:r>
          </w:p>
        </w:tc>
        <w:tc>
          <w:tcPr>
            <w:tcW w:w="679" w:type="pct"/>
            <w:shd w:val="clear" w:color="auto" w:fill="auto"/>
          </w:tcPr>
          <w:p w:rsidR="00E71A3E" w:rsidRDefault="00E71A3E">
            <w:pPr>
              <w:spacing w:line="240" w:lineRule="auto"/>
              <w:rPr>
                <w:rFonts w:ascii="Times New Roman" w:hAnsi="Times New Roman"/>
                <w:sz w:val="18"/>
                <w:szCs w:val="18"/>
              </w:rPr>
            </w:pPr>
          </w:p>
        </w:tc>
      </w:tr>
    </w:tbl>
    <w:p w:rsidR="00E71A3E" w:rsidRDefault="00E71A3E">
      <w:pPr>
        <w:pStyle w:val="aff0"/>
        <w:numPr>
          <w:ilvl w:val="0"/>
          <w:numId w:val="0"/>
        </w:numPr>
        <w:spacing w:before="156" w:after="156"/>
        <w:ind w:firstLine="420"/>
        <w:jc w:val="both"/>
      </w:pPr>
    </w:p>
    <w:p w:rsidR="00E71A3E" w:rsidRDefault="00E71A3E">
      <w:pPr>
        <w:pStyle w:val="af9"/>
        <w:rPr>
          <w:vanish w:val="0"/>
        </w:rPr>
      </w:pPr>
    </w:p>
    <w:p w:rsidR="00E71A3E" w:rsidRDefault="00E71A3E">
      <w:pPr>
        <w:pStyle w:val="aff"/>
        <w:rPr>
          <w:vanish w:val="0"/>
        </w:rPr>
      </w:pPr>
    </w:p>
    <w:p w:rsidR="00E71A3E" w:rsidRDefault="00137DB7">
      <w:pPr>
        <w:pStyle w:val="aff4"/>
        <w:spacing w:after="156"/>
      </w:pPr>
      <w:r>
        <w:lastRenderedPageBreak/>
        <w:br/>
      </w:r>
      <w:r>
        <w:rPr>
          <w:rFonts w:hint="eastAsia"/>
        </w:rPr>
        <w:t>（规范性）</w:t>
      </w:r>
      <w:r>
        <w:br/>
      </w:r>
      <w:r>
        <w:rPr>
          <w:rFonts w:hint="eastAsia"/>
        </w:rPr>
        <w:t>被测参数准确度要求</w:t>
      </w:r>
    </w:p>
    <w:p w:rsidR="00E71A3E" w:rsidRDefault="00137DB7">
      <w:pPr>
        <w:pStyle w:val="aff0"/>
        <w:spacing w:before="156" w:after="156"/>
      </w:pPr>
      <w:r>
        <w:rPr>
          <w:rFonts w:hint="eastAsia"/>
        </w:rPr>
        <w:t>被测参数</w:t>
      </w:r>
      <w:r>
        <w:t>准确度要求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670"/>
        <w:gridCol w:w="3191"/>
        <w:gridCol w:w="2668"/>
      </w:tblGrid>
      <w:tr w:rsidR="00E71A3E">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序号</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被测物理量名称</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测量范围</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测量准确度要求</w:t>
            </w:r>
          </w:p>
        </w:tc>
      </w:tr>
      <w:tr w:rsidR="00E71A3E">
        <w:trPr>
          <w:trHeight w:val="158"/>
        </w:trPr>
        <w:tc>
          <w:tcPr>
            <w:tcW w:w="544" w:type="pct"/>
            <w:vMerge w:val="restar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w:t>
            </w:r>
          </w:p>
        </w:tc>
        <w:tc>
          <w:tcPr>
            <w:tcW w:w="1395" w:type="pct"/>
            <w:vMerge w:val="restar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长度</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m~5 m</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 mm</w:t>
            </w:r>
          </w:p>
        </w:tc>
      </w:tr>
      <w:tr w:rsidR="00E71A3E">
        <w:trPr>
          <w:trHeight w:val="171"/>
        </w:trPr>
        <w:tc>
          <w:tcPr>
            <w:tcW w:w="544"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395"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宋体" w:hAnsi="宋体"/>
                <w:sz w:val="18"/>
                <w:szCs w:val="18"/>
              </w:rPr>
              <w:t>≥</w:t>
            </w:r>
            <w:r>
              <w:rPr>
                <w:rFonts w:ascii="Times New Roman" w:hAnsi="Times New Roman"/>
                <w:sz w:val="18"/>
                <w:szCs w:val="18"/>
              </w:rPr>
              <w:t>5 m</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±5 mm</w:t>
            </w:r>
          </w:p>
        </w:tc>
      </w:tr>
      <w:tr w:rsidR="00E71A3E">
        <w:trPr>
          <w:trHeight w:val="171"/>
        </w:trPr>
        <w:tc>
          <w:tcPr>
            <w:tcW w:w="544"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395"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宋体" w:hAnsi="宋体"/>
                <w:sz w:val="18"/>
                <w:szCs w:val="18"/>
              </w:rPr>
              <w:t>≥</w:t>
            </w:r>
            <w:r>
              <w:rPr>
                <w:rFonts w:ascii="Times New Roman" w:hAnsi="Times New Roman"/>
                <w:sz w:val="18"/>
                <w:szCs w:val="18"/>
              </w:rPr>
              <w:t>30 m</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 cm</w:t>
            </w:r>
          </w:p>
        </w:tc>
      </w:tr>
      <w:tr w:rsidR="00E71A3E">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噪声</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37 dB~130 dB</w:t>
            </w:r>
            <w:r>
              <w:rPr>
                <w:rFonts w:ascii="Times New Roman" w:hAnsi="Times New Roman"/>
                <w:sz w:val="18"/>
                <w:szCs w:val="18"/>
              </w:rPr>
              <w:t>（</w:t>
            </w:r>
            <w:r>
              <w:rPr>
                <w:rFonts w:ascii="Times New Roman" w:hAnsi="Times New Roman"/>
                <w:sz w:val="18"/>
                <w:szCs w:val="18"/>
              </w:rPr>
              <w:t>A</w:t>
            </w:r>
            <w:r>
              <w:rPr>
                <w:rFonts w:ascii="Times New Roman" w:hAnsi="Times New Roman"/>
                <w:sz w:val="18"/>
                <w:szCs w:val="18"/>
              </w:rPr>
              <w:t>）</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±0.5 dB</w:t>
            </w:r>
            <w:r>
              <w:rPr>
                <w:rFonts w:ascii="Times New Roman" w:hAnsi="Times New Roman"/>
                <w:sz w:val="18"/>
                <w:szCs w:val="18"/>
              </w:rPr>
              <w:t>（</w:t>
            </w:r>
            <w:r>
              <w:rPr>
                <w:rFonts w:ascii="Times New Roman" w:hAnsi="Times New Roman"/>
                <w:sz w:val="18"/>
                <w:szCs w:val="18"/>
              </w:rPr>
              <w:t>A</w:t>
            </w:r>
            <w:r>
              <w:rPr>
                <w:rFonts w:ascii="Times New Roman" w:hAnsi="Times New Roman"/>
                <w:sz w:val="18"/>
                <w:szCs w:val="18"/>
              </w:rPr>
              <w:t>）</w:t>
            </w:r>
          </w:p>
        </w:tc>
      </w:tr>
      <w:tr w:rsidR="00E71A3E">
        <w:tc>
          <w:tcPr>
            <w:tcW w:w="544" w:type="pct"/>
            <w:vMerge w:val="restar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3</w:t>
            </w:r>
          </w:p>
        </w:tc>
        <w:tc>
          <w:tcPr>
            <w:tcW w:w="1395" w:type="pct"/>
            <w:vMerge w:val="restar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质量</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g~200 g</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±0.1 g</w:t>
            </w:r>
          </w:p>
        </w:tc>
      </w:tr>
      <w:tr w:rsidR="00E71A3E">
        <w:tc>
          <w:tcPr>
            <w:tcW w:w="544"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395"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g~6000 g</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 g</w:t>
            </w:r>
          </w:p>
        </w:tc>
      </w:tr>
      <w:tr w:rsidR="00E71A3E">
        <w:tc>
          <w:tcPr>
            <w:tcW w:w="544"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395" w:type="pct"/>
            <w:vMerge/>
            <w:shd w:val="clear" w:color="auto" w:fill="auto"/>
            <w:vAlign w:val="center"/>
          </w:tcPr>
          <w:p w:rsidR="00E71A3E" w:rsidRDefault="00E71A3E">
            <w:pPr>
              <w:spacing w:line="360" w:lineRule="exact"/>
              <w:jc w:val="center"/>
              <w:rPr>
                <w:rFonts w:ascii="Times New Roman" w:hAnsi="Times New Roman"/>
                <w:strike/>
                <w:sz w:val="18"/>
                <w:szCs w:val="18"/>
                <w:highlight w:val="yellow"/>
              </w:rPr>
            </w:pP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 xml:space="preserve">0 kg~50 kg </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±0.05 k g</w:t>
            </w:r>
          </w:p>
        </w:tc>
      </w:tr>
      <w:tr w:rsidR="00E71A3E">
        <w:tc>
          <w:tcPr>
            <w:tcW w:w="544" w:type="pct"/>
            <w:vMerge/>
            <w:shd w:val="clear" w:color="auto" w:fill="auto"/>
            <w:vAlign w:val="center"/>
          </w:tcPr>
          <w:p w:rsidR="00E71A3E" w:rsidRDefault="00E71A3E">
            <w:pPr>
              <w:spacing w:line="360" w:lineRule="exact"/>
              <w:jc w:val="center"/>
              <w:rPr>
                <w:rFonts w:ascii="Times New Roman" w:hAnsi="Times New Roman"/>
                <w:sz w:val="18"/>
                <w:szCs w:val="18"/>
              </w:rPr>
            </w:pPr>
          </w:p>
        </w:tc>
        <w:tc>
          <w:tcPr>
            <w:tcW w:w="1395" w:type="pct"/>
            <w:vMerge/>
            <w:shd w:val="clear" w:color="auto" w:fill="auto"/>
            <w:vAlign w:val="center"/>
          </w:tcPr>
          <w:p w:rsidR="00E71A3E" w:rsidRDefault="00E71A3E">
            <w:pPr>
              <w:spacing w:line="360" w:lineRule="exact"/>
              <w:jc w:val="center"/>
              <w:rPr>
                <w:rFonts w:ascii="Times New Roman" w:hAnsi="Times New Roman"/>
                <w:strike/>
                <w:sz w:val="18"/>
                <w:szCs w:val="18"/>
                <w:highlight w:val="yellow"/>
              </w:rPr>
            </w:pP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 xml:space="preserve">0 kg~20000 kg </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±10 kg</w:t>
            </w:r>
          </w:p>
        </w:tc>
      </w:tr>
      <w:tr w:rsidR="00E71A3E">
        <w:trPr>
          <w:trHeight w:val="90"/>
        </w:trPr>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4</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时间</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h~24 h</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±0.5 s/d</w:t>
            </w:r>
          </w:p>
        </w:tc>
      </w:tr>
      <w:tr w:rsidR="00E71A3E">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5</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温度</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℃~50 ℃</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 ℃</w:t>
            </w:r>
          </w:p>
        </w:tc>
      </w:tr>
      <w:tr w:rsidR="00E71A3E">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6</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湿度</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0%~100%</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±5%</w:t>
            </w:r>
          </w:p>
        </w:tc>
      </w:tr>
      <w:tr w:rsidR="00E71A3E">
        <w:tc>
          <w:tcPr>
            <w:tcW w:w="544"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7</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风速</w:t>
            </w:r>
          </w:p>
        </w:tc>
        <w:tc>
          <w:tcPr>
            <w:tcW w:w="166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 m/s~5 m/s</w:t>
            </w:r>
          </w:p>
        </w:tc>
        <w:tc>
          <w:tcPr>
            <w:tcW w:w="1395"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±0.1 m/s</w:t>
            </w:r>
          </w:p>
        </w:tc>
      </w:tr>
      <w:tr w:rsidR="00E71A3E">
        <w:tc>
          <w:tcPr>
            <w:tcW w:w="5000" w:type="pct"/>
            <w:gridSpan w:val="4"/>
            <w:tcBorders>
              <w:top w:val="single" w:sz="8" w:space="0" w:color="auto"/>
              <w:bottom w:val="single" w:sz="8" w:space="0" w:color="auto"/>
            </w:tcBorders>
            <w:shd w:val="clear" w:color="auto" w:fill="auto"/>
            <w:vAlign w:val="center"/>
          </w:tcPr>
          <w:p w:rsidR="00E71A3E" w:rsidRDefault="00137DB7">
            <w:pPr>
              <w:pStyle w:val="a6"/>
            </w:pPr>
            <w:r>
              <w:rPr>
                <w:rFonts w:hint="eastAsia"/>
              </w:rPr>
              <w:t xml:space="preserve"> </w:t>
            </w:r>
            <w:r>
              <w:t>超过上表测量范围的，按常规测量器具精度确定。</w:t>
            </w:r>
          </w:p>
        </w:tc>
      </w:tr>
    </w:tbl>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ffff"/>
        <w:ind w:firstLine="420"/>
      </w:pPr>
    </w:p>
    <w:p w:rsidR="00E71A3E" w:rsidRDefault="00E71A3E">
      <w:pPr>
        <w:pStyle w:val="af9"/>
        <w:rPr>
          <w:vanish w:val="0"/>
        </w:rPr>
      </w:pPr>
    </w:p>
    <w:p w:rsidR="00E71A3E" w:rsidRDefault="00E71A3E">
      <w:pPr>
        <w:pStyle w:val="aff"/>
        <w:rPr>
          <w:vanish w:val="0"/>
        </w:rPr>
      </w:pPr>
    </w:p>
    <w:p w:rsidR="00E71A3E" w:rsidRDefault="00137DB7">
      <w:pPr>
        <w:pStyle w:val="aff4"/>
        <w:spacing w:after="156"/>
      </w:pPr>
      <w:r>
        <w:lastRenderedPageBreak/>
        <w:br/>
      </w:r>
      <w:r>
        <w:rPr>
          <w:rFonts w:hint="eastAsia"/>
        </w:rPr>
        <w:t>（规范性）</w:t>
      </w:r>
      <w:r>
        <w:br/>
      </w:r>
      <w:r>
        <w:rPr>
          <w:rFonts w:hint="eastAsia"/>
        </w:rPr>
        <w:t>产品规格确认表</w:t>
      </w:r>
    </w:p>
    <w:p w:rsidR="00E71A3E" w:rsidRDefault="00137DB7">
      <w:pPr>
        <w:pStyle w:val="aff0"/>
        <w:spacing w:before="156" w:after="156"/>
      </w:pPr>
      <w:r>
        <w:rPr>
          <w:rFonts w:hint="eastAsia"/>
        </w:rPr>
        <w:t>产品</w:t>
      </w:r>
      <w:r>
        <w:t>规格确认表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152"/>
        <w:gridCol w:w="1051"/>
        <w:gridCol w:w="2081"/>
        <w:gridCol w:w="2548"/>
      </w:tblGrid>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序号</w:t>
            </w:r>
          </w:p>
        </w:tc>
        <w:tc>
          <w:tcPr>
            <w:tcW w:w="164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项</w:t>
            </w:r>
            <w:r>
              <w:rPr>
                <w:rFonts w:ascii="Times New Roman" w:hAnsi="Times New Roman"/>
                <w:sz w:val="18"/>
                <w:szCs w:val="18"/>
              </w:rPr>
              <w:t xml:space="preserve">   </w:t>
            </w:r>
            <w:r>
              <w:rPr>
                <w:rFonts w:ascii="Times New Roman" w:hAnsi="Times New Roman"/>
                <w:sz w:val="18"/>
                <w:szCs w:val="18"/>
              </w:rPr>
              <w:t>目</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单位</w:t>
            </w:r>
          </w:p>
        </w:tc>
        <w:tc>
          <w:tcPr>
            <w:tcW w:w="1087"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技术文件规定值</w:t>
            </w: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验</w:t>
            </w:r>
            <w:proofErr w:type="gramEnd"/>
            <w:r>
              <w:rPr>
                <w:rFonts w:ascii="Times New Roman" w:hAnsi="Times New Roman"/>
                <w:sz w:val="18"/>
                <w:szCs w:val="18"/>
              </w:rPr>
              <w:t xml:space="preserve">  </w:t>
            </w:r>
            <w:r>
              <w:rPr>
                <w:rFonts w:ascii="Times New Roman" w:hAnsi="Times New Roman"/>
                <w:sz w:val="18"/>
                <w:szCs w:val="18"/>
              </w:rPr>
              <w:t>证</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产品规格型号</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工作状态外形尺寸</w:t>
            </w:r>
            <w:r>
              <w:rPr>
                <w:rFonts w:ascii="Times New Roman" w:hAnsi="Times New Roman"/>
                <w:sz w:val="18"/>
                <w:szCs w:val="18"/>
              </w:rPr>
              <w:t>(</w:t>
            </w:r>
            <w:r>
              <w:rPr>
                <w:rFonts w:ascii="Times New Roman" w:hAnsi="Times New Roman"/>
                <w:sz w:val="18"/>
                <w:szCs w:val="18"/>
              </w:rPr>
              <w:t>长</w:t>
            </w:r>
            <w:r>
              <w:rPr>
                <w:rFonts w:ascii="Times New Roman" w:hAnsi="Times New Roman"/>
                <w:sz w:val="18"/>
                <w:szCs w:val="18"/>
              </w:rPr>
              <w:t>×</w:t>
            </w:r>
            <w:r>
              <w:rPr>
                <w:rFonts w:ascii="Times New Roman" w:hAnsi="Times New Roman"/>
                <w:sz w:val="18"/>
                <w:szCs w:val="18"/>
              </w:rPr>
              <w:t>宽</w:t>
            </w:r>
            <w:r>
              <w:rPr>
                <w:rFonts w:ascii="Times New Roman" w:hAnsi="Times New Roman"/>
                <w:sz w:val="18"/>
                <w:szCs w:val="18"/>
              </w:rPr>
              <w:t>×</w:t>
            </w:r>
            <w:r>
              <w:rPr>
                <w:rFonts w:ascii="Times New Roman" w:hAnsi="Times New Roman"/>
                <w:sz w:val="18"/>
                <w:szCs w:val="18"/>
              </w:rPr>
              <w:t>高</w:t>
            </w:r>
            <w:r>
              <w:rPr>
                <w:rFonts w:ascii="Times New Roman" w:hAnsi="Times New Roman"/>
                <w:sz w:val="18"/>
                <w:szCs w:val="18"/>
              </w:rPr>
              <w:t>)</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3</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运输状态外形尺寸</w:t>
            </w:r>
            <w:r>
              <w:rPr>
                <w:rFonts w:ascii="Times New Roman" w:hAnsi="Times New Roman"/>
                <w:sz w:val="18"/>
                <w:szCs w:val="18"/>
              </w:rPr>
              <w:t>(</w:t>
            </w:r>
            <w:r>
              <w:rPr>
                <w:rFonts w:ascii="Times New Roman" w:hAnsi="Times New Roman"/>
                <w:sz w:val="18"/>
                <w:szCs w:val="18"/>
              </w:rPr>
              <w:t>长</w:t>
            </w:r>
            <w:r>
              <w:rPr>
                <w:rFonts w:ascii="Times New Roman" w:hAnsi="Times New Roman"/>
                <w:sz w:val="18"/>
                <w:szCs w:val="18"/>
              </w:rPr>
              <w:t>×</w:t>
            </w:r>
            <w:r>
              <w:rPr>
                <w:rFonts w:ascii="Times New Roman" w:hAnsi="Times New Roman"/>
                <w:sz w:val="18"/>
                <w:szCs w:val="18"/>
              </w:rPr>
              <w:t>宽</w:t>
            </w:r>
            <w:r>
              <w:rPr>
                <w:rFonts w:ascii="Times New Roman" w:hAnsi="Times New Roman"/>
                <w:sz w:val="18"/>
                <w:szCs w:val="18"/>
              </w:rPr>
              <w:t>×</w:t>
            </w:r>
            <w:r>
              <w:rPr>
                <w:rFonts w:ascii="Times New Roman" w:hAnsi="Times New Roman"/>
                <w:sz w:val="18"/>
                <w:szCs w:val="18"/>
              </w:rPr>
              <w:t>高</w:t>
            </w:r>
            <w:r>
              <w:rPr>
                <w:rFonts w:ascii="Times New Roman" w:hAnsi="Times New Roman"/>
                <w:sz w:val="18"/>
                <w:szCs w:val="18"/>
              </w:rPr>
              <w:t>)</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4</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整机质量</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kg</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5</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作业速度</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km/h</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6</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运输行驶速度</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km/h</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7</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最小转弯半径</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8</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最小离地间隙</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9</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前轮胎型号</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10</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前轮辋型号</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11</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后轮胎型号</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12</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后轮辋型号</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13</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发动机功率</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kW</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14</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发动机额定转速</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r/min</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15</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发动机排放等级</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16</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适应作业行距</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17</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作业行数</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行</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18</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采棉头数量</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19</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采棉滚筒数量</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20</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每台棉花收获机上的摘</w:t>
            </w:r>
            <w:proofErr w:type="gramStart"/>
            <w:r>
              <w:rPr>
                <w:rFonts w:ascii="Times New Roman" w:hAnsi="Times New Roman"/>
                <w:sz w:val="18"/>
                <w:szCs w:val="18"/>
              </w:rPr>
              <w:t>锭数量</w:t>
            </w:r>
            <w:proofErr w:type="gramEnd"/>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21</w:t>
            </w:r>
          </w:p>
        </w:tc>
        <w:tc>
          <w:tcPr>
            <w:tcW w:w="1647" w:type="pct"/>
            <w:shd w:val="clear" w:color="auto" w:fill="auto"/>
            <w:vAlign w:val="center"/>
          </w:tcPr>
          <w:p w:rsidR="00E71A3E" w:rsidRDefault="00137DB7">
            <w:pPr>
              <w:spacing w:line="360" w:lineRule="exact"/>
              <w:rPr>
                <w:rFonts w:ascii="Times New Roman" w:hAnsi="Times New Roman"/>
                <w:sz w:val="18"/>
                <w:szCs w:val="18"/>
              </w:rPr>
            </w:pPr>
            <w:proofErr w:type="gramStart"/>
            <w:r>
              <w:rPr>
                <w:rFonts w:ascii="Times New Roman" w:hAnsi="Times New Roman"/>
                <w:sz w:val="18"/>
                <w:szCs w:val="18"/>
              </w:rPr>
              <w:t>集棉装置</w:t>
            </w:r>
            <w:proofErr w:type="gramEnd"/>
            <w:r>
              <w:rPr>
                <w:rFonts w:ascii="Times New Roman" w:hAnsi="Times New Roman"/>
                <w:sz w:val="18"/>
                <w:szCs w:val="18"/>
              </w:rPr>
              <w:t>总容积</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22</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最低</w:t>
            </w:r>
            <w:proofErr w:type="gramStart"/>
            <w:r>
              <w:rPr>
                <w:rFonts w:ascii="Times New Roman" w:hAnsi="Times New Roman"/>
                <w:sz w:val="18"/>
                <w:szCs w:val="18"/>
              </w:rPr>
              <w:t>卸棉高度</w:t>
            </w:r>
            <w:proofErr w:type="gramEnd"/>
            <w:r>
              <w:rPr>
                <w:rFonts w:ascii="Times New Roman" w:hAnsi="Times New Roman"/>
                <w:sz w:val="18"/>
                <w:szCs w:val="18"/>
                <w:vertAlign w:val="superscript"/>
              </w:rPr>
              <w:t>b</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23</w:t>
            </w:r>
          </w:p>
        </w:tc>
        <w:tc>
          <w:tcPr>
            <w:tcW w:w="1647" w:type="pct"/>
            <w:shd w:val="clear" w:color="auto" w:fill="auto"/>
            <w:vAlign w:val="center"/>
          </w:tcPr>
          <w:p w:rsidR="00E71A3E" w:rsidRDefault="00137DB7">
            <w:pPr>
              <w:spacing w:line="360" w:lineRule="exact"/>
              <w:rPr>
                <w:rFonts w:ascii="Times New Roman" w:hAnsi="Times New Roman"/>
                <w:sz w:val="18"/>
                <w:szCs w:val="18"/>
              </w:rPr>
            </w:pPr>
            <w:proofErr w:type="gramStart"/>
            <w:r>
              <w:rPr>
                <w:rFonts w:ascii="Times New Roman" w:hAnsi="Times New Roman"/>
                <w:sz w:val="18"/>
                <w:szCs w:val="18"/>
              </w:rPr>
              <w:t>卸棉方式</w:t>
            </w:r>
            <w:proofErr w:type="gramEnd"/>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24</w:t>
            </w:r>
          </w:p>
        </w:tc>
        <w:tc>
          <w:tcPr>
            <w:tcW w:w="1647" w:type="pct"/>
            <w:shd w:val="clear" w:color="auto" w:fill="auto"/>
            <w:vAlign w:val="center"/>
          </w:tcPr>
          <w:p w:rsidR="00E71A3E" w:rsidRDefault="00137DB7">
            <w:pPr>
              <w:spacing w:line="360" w:lineRule="exact"/>
              <w:rPr>
                <w:rFonts w:ascii="Times New Roman" w:hAnsi="Times New Roman"/>
              </w:rPr>
            </w:pPr>
            <w:proofErr w:type="gramStart"/>
            <w:r>
              <w:rPr>
                <w:rFonts w:ascii="Times New Roman" w:hAnsi="Times New Roman"/>
                <w:sz w:val="18"/>
                <w:szCs w:val="18"/>
              </w:rPr>
              <w:t>集棉装置</w:t>
            </w:r>
            <w:proofErr w:type="gramEnd"/>
            <w:r>
              <w:rPr>
                <w:rFonts w:ascii="Times New Roman" w:hAnsi="Times New Roman"/>
                <w:sz w:val="18"/>
                <w:szCs w:val="18"/>
              </w:rPr>
              <w:t>压实</w:t>
            </w:r>
            <w:proofErr w:type="gramStart"/>
            <w:r>
              <w:rPr>
                <w:rFonts w:ascii="Times New Roman" w:hAnsi="Times New Roman"/>
                <w:sz w:val="18"/>
                <w:szCs w:val="18"/>
              </w:rPr>
              <w:t>搅龙数量</w:t>
            </w:r>
            <w:proofErr w:type="gramEnd"/>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25</w:t>
            </w:r>
          </w:p>
        </w:tc>
        <w:tc>
          <w:tcPr>
            <w:tcW w:w="1647" w:type="pct"/>
            <w:shd w:val="clear" w:color="auto" w:fill="auto"/>
            <w:vAlign w:val="center"/>
          </w:tcPr>
          <w:p w:rsidR="00E71A3E" w:rsidRDefault="00137DB7">
            <w:pPr>
              <w:spacing w:line="360" w:lineRule="exact"/>
              <w:rPr>
                <w:rFonts w:ascii="Times New Roman" w:hAnsi="Times New Roman"/>
              </w:rPr>
            </w:pPr>
            <w:proofErr w:type="gramStart"/>
            <w:r>
              <w:rPr>
                <w:rFonts w:ascii="Times New Roman" w:hAnsi="Times New Roman"/>
                <w:sz w:val="18"/>
                <w:szCs w:val="18"/>
              </w:rPr>
              <w:t>集棉装置</w:t>
            </w:r>
            <w:proofErr w:type="gramEnd"/>
            <w:r>
              <w:rPr>
                <w:rFonts w:ascii="Times New Roman" w:hAnsi="Times New Roman"/>
                <w:sz w:val="18"/>
                <w:szCs w:val="18"/>
              </w:rPr>
              <w:t>翻转时间</w:t>
            </w:r>
            <w:r>
              <w:rPr>
                <w:rFonts w:ascii="Times New Roman" w:hAnsi="Times New Roman"/>
                <w:sz w:val="18"/>
                <w:szCs w:val="18"/>
                <w:vertAlign w:val="superscript"/>
              </w:rPr>
              <w:t>b</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s</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26</w:t>
            </w:r>
          </w:p>
        </w:tc>
        <w:tc>
          <w:tcPr>
            <w:tcW w:w="1647" w:type="pct"/>
            <w:shd w:val="clear" w:color="auto" w:fill="auto"/>
            <w:vAlign w:val="center"/>
          </w:tcPr>
          <w:p w:rsidR="00E71A3E" w:rsidRDefault="00137DB7">
            <w:pPr>
              <w:spacing w:line="360" w:lineRule="exact"/>
              <w:rPr>
                <w:rFonts w:ascii="Times New Roman" w:hAnsi="Times New Roman"/>
              </w:rPr>
            </w:pPr>
            <w:r>
              <w:rPr>
                <w:rFonts w:ascii="Times New Roman" w:hAnsi="Times New Roman"/>
                <w:sz w:val="18"/>
                <w:szCs w:val="18"/>
              </w:rPr>
              <w:t>打包装置打包室宽度</w:t>
            </w:r>
            <w:r>
              <w:rPr>
                <w:rFonts w:ascii="Times New Roman" w:hAnsi="Times New Roman"/>
                <w:sz w:val="18"/>
                <w:szCs w:val="18"/>
                <w:vertAlign w:val="superscript"/>
              </w:rPr>
              <w:t>a</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27</w:t>
            </w:r>
          </w:p>
        </w:tc>
        <w:tc>
          <w:tcPr>
            <w:tcW w:w="1647" w:type="pct"/>
            <w:shd w:val="clear" w:color="auto" w:fill="auto"/>
            <w:vAlign w:val="center"/>
          </w:tcPr>
          <w:p w:rsidR="00E71A3E" w:rsidRDefault="00137DB7">
            <w:pPr>
              <w:spacing w:line="360" w:lineRule="exact"/>
              <w:rPr>
                <w:rFonts w:ascii="Times New Roman" w:hAnsi="Times New Roman"/>
                <w:strike/>
              </w:rPr>
            </w:pPr>
            <w:r>
              <w:rPr>
                <w:rFonts w:ascii="Times New Roman" w:hAnsi="Times New Roman"/>
                <w:sz w:val="18"/>
                <w:szCs w:val="18"/>
              </w:rPr>
              <w:t>打包装置打包室直径</w:t>
            </w:r>
            <w:r>
              <w:rPr>
                <w:rFonts w:ascii="Times New Roman" w:hAnsi="Times New Roman"/>
                <w:sz w:val="18"/>
                <w:szCs w:val="18"/>
                <w:vertAlign w:val="superscript"/>
              </w:rPr>
              <w:t>a</w:t>
            </w:r>
          </w:p>
        </w:tc>
        <w:tc>
          <w:tcPr>
            <w:tcW w:w="549" w:type="pct"/>
            <w:shd w:val="clear" w:color="auto" w:fill="auto"/>
            <w:vAlign w:val="center"/>
          </w:tcPr>
          <w:p w:rsidR="00E71A3E" w:rsidRDefault="00137DB7">
            <w:pPr>
              <w:spacing w:line="360" w:lineRule="exact"/>
              <w:jc w:val="center"/>
              <w:rPr>
                <w:rFonts w:ascii="Times New Roman" w:hAnsi="Times New Roman"/>
                <w:strike/>
                <w:sz w:val="18"/>
                <w:szCs w:val="18"/>
              </w:rPr>
            </w:pPr>
            <w:r>
              <w:rPr>
                <w:rFonts w:ascii="Times New Roman" w:hAnsi="Times New Roman"/>
                <w:sz w:val="18"/>
                <w:szCs w:val="18"/>
              </w:rPr>
              <w:t>mm</w:t>
            </w:r>
          </w:p>
        </w:tc>
        <w:tc>
          <w:tcPr>
            <w:tcW w:w="1087" w:type="pct"/>
            <w:shd w:val="clear" w:color="auto" w:fill="auto"/>
            <w:vAlign w:val="center"/>
          </w:tcPr>
          <w:p w:rsidR="00E71A3E" w:rsidRDefault="00E71A3E">
            <w:pPr>
              <w:spacing w:line="360" w:lineRule="exact"/>
              <w:jc w:val="center"/>
              <w:rPr>
                <w:rFonts w:ascii="Times New Roman" w:hAnsi="Times New Roman"/>
                <w:strike/>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trike/>
                <w:sz w:val="18"/>
                <w:szCs w:val="18"/>
              </w:rPr>
            </w:pPr>
            <w:r>
              <w:rPr>
                <w:rFonts w:ascii="Times New Roman" w:hAnsi="Times New Roman"/>
                <w:sz w:val="18"/>
                <w:szCs w:val="18"/>
              </w:rPr>
              <w:t>测量</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trike/>
                <w:sz w:val="18"/>
                <w:szCs w:val="18"/>
              </w:rPr>
            </w:pPr>
            <w:r>
              <w:rPr>
                <w:rFonts w:ascii="Times New Roman" w:hAnsi="Times New Roman"/>
                <w:sz w:val="18"/>
                <w:szCs w:val="18"/>
              </w:rPr>
              <w:t>28</w:t>
            </w:r>
          </w:p>
        </w:tc>
        <w:tc>
          <w:tcPr>
            <w:tcW w:w="1647" w:type="pct"/>
            <w:shd w:val="clear" w:color="auto" w:fill="auto"/>
            <w:vAlign w:val="center"/>
          </w:tcPr>
          <w:p w:rsidR="00E71A3E" w:rsidRDefault="00137DB7">
            <w:pPr>
              <w:spacing w:line="360" w:lineRule="exact"/>
              <w:rPr>
                <w:rFonts w:ascii="Times New Roman" w:hAnsi="Times New Roman"/>
              </w:rPr>
            </w:pPr>
            <w:r>
              <w:rPr>
                <w:rFonts w:ascii="Times New Roman" w:hAnsi="Times New Roman"/>
                <w:sz w:val="18"/>
                <w:szCs w:val="18"/>
              </w:rPr>
              <w:t>监测摄像头数量</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hRule="exact" w:val="330"/>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29</w:t>
            </w:r>
          </w:p>
        </w:tc>
        <w:tc>
          <w:tcPr>
            <w:tcW w:w="1647" w:type="pct"/>
            <w:shd w:val="clear" w:color="auto" w:fill="auto"/>
            <w:vAlign w:val="center"/>
          </w:tcPr>
          <w:p w:rsidR="00E71A3E" w:rsidRDefault="00137DB7">
            <w:pPr>
              <w:spacing w:line="360" w:lineRule="exact"/>
              <w:rPr>
                <w:rFonts w:ascii="Times New Roman" w:hAnsi="Times New Roman"/>
              </w:rPr>
            </w:pPr>
            <w:r>
              <w:rPr>
                <w:rFonts w:ascii="Times New Roman" w:hAnsi="Times New Roman"/>
                <w:sz w:val="18"/>
                <w:szCs w:val="18"/>
              </w:rPr>
              <w:t>光电传感器数量</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proofErr w:type="gramStart"/>
            <w:r>
              <w:rPr>
                <w:rFonts w:ascii="Times New Roman" w:hAnsi="Times New Roman"/>
                <w:sz w:val="18"/>
                <w:szCs w:val="18"/>
              </w:rPr>
              <w:t>个</w:t>
            </w:r>
            <w:proofErr w:type="gramEnd"/>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val="311"/>
          <w:jc w:val="center"/>
        </w:trPr>
        <w:tc>
          <w:tcPr>
            <w:tcW w:w="386"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30</w:t>
            </w:r>
          </w:p>
        </w:tc>
        <w:tc>
          <w:tcPr>
            <w:tcW w:w="1647" w:type="pct"/>
            <w:shd w:val="clear" w:color="auto" w:fill="auto"/>
            <w:vAlign w:val="center"/>
          </w:tcPr>
          <w:p w:rsidR="00E71A3E" w:rsidRDefault="00137DB7">
            <w:pPr>
              <w:spacing w:line="360" w:lineRule="exact"/>
              <w:rPr>
                <w:rFonts w:ascii="Times New Roman" w:hAnsi="Times New Roman"/>
                <w:sz w:val="18"/>
                <w:szCs w:val="18"/>
              </w:rPr>
            </w:pPr>
            <w:r>
              <w:rPr>
                <w:rFonts w:ascii="Times New Roman" w:hAnsi="Times New Roman"/>
                <w:sz w:val="18"/>
                <w:szCs w:val="18"/>
              </w:rPr>
              <w:t>消防水箱容积</w:t>
            </w:r>
          </w:p>
        </w:tc>
        <w:tc>
          <w:tcPr>
            <w:tcW w:w="549"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m</w:t>
            </w:r>
            <w:r>
              <w:rPr>
                <w:rFonts w:ascii="Times New Roman" w:hAnsi="Times New Roman"/>
                <w:sz w:val="18"/>
                <w:szCs w:val="18"/>
                <w:vertAlign w:val="superscript"/>
              </w:rPr>
              <w:t>3</w:t>
            </w:r>
          </w:p>
        </w:tc>
        <w:tc>
          <w:tcPr>
            <w:tcW w:w="1087" w:type="pct"/>
            <w:shd w:val="clear" w:color="auto" w:fill="auto"/>
            <w:vAlign w:val="center"/>
          </w:tcPr>
          <w:p w:rsidR="00E71A3E" w:rsidRDefault="00E71A3E">
            <w:pPr>
              <w:spacing w:line="360" w:lineRule="exact"/>
              <w:jc w:val="center"/>
              <w:rPr>
                <w:rFonts w:ascii="Times New Roman" w:hAnsi="Times New Roman"/>
                <w:sz w:val="18"/>
                <w:szCs w:val="18"/>
              </w:rPr>
            </w:pPr>
          </w:p>
        </w:tc>
        <w:tc>
          <w:tcPr>
            <w:tcW w:w="1331" w:type="pct"/>
            <w:shd w:val="clear" w:color="auto" w:fill="auto"/>
            <w:vAlign w:val="center"/>
          </w:tcPr>
          <w:p w:rsidR="00E71A3E" w:rsidRDefault="00137DB7">
            <w:pPr>
              <w:spacing w:line="360" w:lineRule="exact"/>
              <w:jc w:val="center"/>
              <w:rPr>
                <w:rFonts w:ascii="Times New Roman" w:hAnsi="Times New Roman"/>
                <w:sz w:val="18"/>
                <w:szCs w:val="18"/>
              </w:rPr>
            </w:pPr>
            <w:r>
              <w:rPr>
                <w:rFonts w:ascii="Times New Roman" w:hAnsi="Times New Roman"/>
                <w:sz w:val="18"/>
                <w:szCs w:val="18"/>
              </w:rPr>
              <w:t>核对</w:t>
            </w:r>
          </w:p>
        </w:tc>
      </w:tr>
      <w:tr w:rsidR="00E71A3E">
        <w:trPr>
          <w:trHeight w:val="444"/>
          <w:jc w:val="center"/>
        </w:trPr>
        <w:tc>
          <w:tcPr>
            <w:tcW w:w="5000" w:type="pct"/>
            <w:gridSpan w:val="5"/>
            <w:shd w:val="clear" w:color="auto" w:fill="auto"/>
            <w:vAlign w:val="center"/>
          </w:tcPr>
          <w:p w:rsidR="00E71A3E" w:rsidRDefault="00137DB7">
            <w:pPr>
              <w:spacing w:line="360" w:lineRule="exact"/>
              <w:ind w:firstLineChars="200" w:firstLine="360"/>
              <w:jc w:val="left"/>
              <w:rPr>
                <w:sz w:val="18"/>
                <w:szCs w:val="18"/>
              </w:rPr>
            </w:pPr>
            <w:r>
              <w:rPr>
                <w:rFonts w:ascii="Times New Roman" w:hAnsi="Times New Roman"/>
                <w:sz w:val="18"/>
                <w:szCs w:val="18"/>
                <w:vertAlign w:val="superscript"/>
              </w:rPr>
              <w:t xml:space="preserve">a   </w:t>
            </w:r>
            <w:r>
              <w:rPr>
                <w:rFonts w:hint="eastAsia"/>
                <w:sz w:val="18"/>
                <w:szCs w:val="18"/>
              </w:rPr>
              <w:t>适用于</w:t>
            </w:r>
            <w:r>
              <w:rPr>
                <w:sz w:val="18"/>
                <w:szCs w:val="18"/>
              </w:rPr>
              <w:t>打包</w:t>
            </w:r>
            <w:r>
              <w:rPr>
                <w:rFonts w:hint="eastAsia"/>
                <w:sz w:val="18"/>
                <w:szCs w:val="18"/>
              </w:rPr>
              <w:t>棉花</w:t>
            </w:r>
            <w:r>
              <w:rPr>
                <w:sz w:val="18"/>
                <w:szCs w:val="18"/>
              </w:rPr>
              <w:t>收获机</w:t>
            </w:r>
            <w:r>
              <w:rPr>
                <w:rFonts w:hint="eastAsia"/>
                <w:sz w:val="18"/>
                <w:szCs w:val="18"/>
              </w:rPr>
              <w:t>;</w:t>
            </w:r>
          </w:p>
          <w:p w:rsidR="00E71A3E" w:rsidRDefault="00137DB7">
            <w:pPr>
              <w:spacing w:line="360" w:lineRule="exact"/>
              <w:ind w:firstLineChars="200" w:firstLine="360"/>
              <w:jc w:val="left"/>
              <w:rPr>
                <w:rFonts w:ascii="Times New Roman" w:eastAsiaTheme="minorEastAsia" w:hAnsi="Times New Roman"/>
                <w:sz w:val="18"/>
                <w:szCs w:val="18"/>
              </w:rPr>
            </w:pPr>
            <w:r>
              <w:rPr>
                <w:rFonts w:ascii="Times New Roman" w:hAnsi="Times New Roman"/>
                <w:sz w:val="18"/>
                <w:szCs w:val="18"/>
                <w:vertAlign w:val="superscript"/>
              </w:rPr>
              <w:t xml:space="preserve">b   </w:t>
            </w:r>
            <w:r>
              <w:rPr>
                <w:rFonts w:hint="eastAsia"/>
                <w:sz w:val="18"/>
                <w:szCs w:val="18"/>
              </w:rPr>
              <w:t>适用于箱式棉花</w:t>
            </w:r>
            <w:r>
              <w:rPr>
                <w:sz w:val="18"/>
                <w:szCs w:val="18"/>
              </w:rPr>
              <w:t>收获机</w:t>
            </w:r>
            <w:r>
              <w:rPr>
                <w:rFonts w:hint="eastAsia"/>
                <w:sz w:val="18"/>
                <w:szCs w:val="18"/>
              </w:rPr>
              <w:t>。</w:t>
            </w:r>
          </w:p>
        </w:tc>
      </w:tr>
    </w:tbl>
    <w:p w:rsidR="00E71A3E" w:rsidRDefault="00E71A3E">
      <w:pPr>
        <w:pStyle w:val="afffff"/>
        <w:ind w:firstLine="420"/>
      </w:pPr>
    </w:p>
    <w:p w:rsidR="00E71A3E" w:rsidRDefault="00E71A3E">
      <w:pPr>
        <w:pStyle w:val="afffff"/>
        <w:ind w:firstLine="420"/>
      </w:pPr>
    </w:p>
    <w:p w:rsidR="00E71A3E" w:rsidRDefault="00E71A3E">
      <w:pPr>
        <w:pStyle w:val="afffff"/>
        <w:ind w:firstLine="420"/>
        <w:sectPr w:rsidR="00E71A3E">
          <w:pgSz w:w="11906" w:h="16838"/>
          <w:pgMar w:top="1928" w:right="1134" w:bottom="1134" w:left="1134" w:header="1418" w:footer="1134" w:gutter="284"/>
          <w:cols w:space="425"/>
          <w:formProt w:val="0"/>
          <w:docGrid w:type="lines" w:linePitch="312"/>
        </w:sectPr>
      </w:pPr>
    </w:p>
    <w:p w:rsidR="00E71A3E" w:rsidRDefault="00E71A3E">
      <w:pPr>
        <w:pStyle w:val="af9"/>
        <w:rPr>
          <w:vanish w:val="0"/>
        </w:rPr>
      </w:pPr>
    </w:p>
    <w:p w:rsidR="00E71A3E" w:rsidRDefault="00E71A3E">
      <w:pPr>
        <w:pStyle w:val="aff"/>
        <w:rPr>
          <w:vanish w:val="0"/>
        </w:rPr>
      </w:pPr>
    </w:p>
    <w:p w:rsidR="00E71A3E" w:rsidRDefault="00137DB7">
      <w:pPr>
        <w:pStyle w:val="aff4"/>
        <w:spacing w:after="156"/>
      </w:pPr>
      <w:r>
        <w:br/>
      </w:r>
      <w:r>
        <w:rPr>
          <w:rFonts w:hint="eastAsia"/>
        </w:rPr>
        <w:t>（规范性）</w:t>
      </w:r>
      <w:r>
        <w:br/>
      </w:r>
      <w:r>
        <w:rPr>
          <w:rFonts w:hint="eastAsia"/>
        </w:rPr>
        <w:t>籽棉含杂率试验方法</w:t>
      </w:r>
    </w:p>
    <w:p w:rsidR="00E71A3E" w:rsidRDefault="00137DB7">
      <w:pPr>
        <w:pStyle w:val="aff5"/>
        <w:spacing w:before="156" w:after="156"/>
        <w:rPr>
          <w:rFonts w:hAnsi="黑体" w:cs="黑体"/>
        </w:rPr>
      </w:pPr>
      <w:r>
        <w:rPr>
          <w:rFonts w:hAnsi="黑体" w:cs="黑体" w:hint="eastAsia"/>
          <w:szCs w:val="21"/>
        </w:rPr>
        <w:t>籽棉样品取样</w:t>
      </w:r>
    </w:p>
    <w:p w:rsidR="00E71A3E" w:rsidRDefault="00137DB7">
      <w:pPr>
        <w:pStyle w:val="aff6"/>
        <w:wordWrap/>
        <w:spacing w:beforeLines="0" w:before="0" w:afterLines="0" w:after="0"/>
        <w:rPr>
          <w:rFonts w:ascii="Times New Roman" w:eastAsia="宋体"/>
        </w:rPr>
      </w:pPr>
      <w:r>
        <w:rPr>
          <w:rFonts w:ascii="Times New Roman" w:eastAsia="宋体"/>
          <w:szCs w:val="21"/>
        </w:rPr>
        <w:t>箱式棉花收获机取样并称重（</w:t>
      </w:r>
      <w:r>
        <w:rPr>
          <w:rFonts w:ascii="Times New Roman" w:eastAsia="宋体"/>
          <w:szCs w:val="21"/>
        </w:rPr>
        <w:t>M</w:t>
      </w:r>
      <w:r>
        <w:rPr>
          <w:rFonts w:ascii="Times New Roman" w:eastAsia="宋体"/>
          <w:szCs w:val="21"/>
          <w:vertAlign w:val="subscript"/>
        </w:rPr>
        <w:t>1</w:t>
      </w:r>
      <w:r>
        <w:rPr>
          <w:rFonts w:ascii="Times New Roman" w:eastAsia="宋体"/>
          <w:szCs w:val="21"/>
        </w:rPr>
        <w:t>）</w:t>
      </w:r>
      <w:r>
        <w:rPr>
          <w:rFonts w:ascii="Times New Roman" w:eastAsia="宋体" w:hint="eastAsia"/>
          <w:szCs w:val="21"/>
        </w:rPr>
        <w:t>：</w:t>
      </w:r>
      <w:r>
        <w:rPr>
          <w:rFonts w:ascii="Times New Roman" w:eastAsia="宋体"/>
          <w:szCs w:val="21"/>
        </w:rPr>
        <w:t>从集棉箱分区取</w:t>
      </w:r>
      <w:r>
        <w:rPr>
          <w:rFonts w:ascii="Times New Roman" w:eastAsia="宋体"/>
          <w:szCs w:val="21"/>
        </w:rPr>
        <w:t>3</w:t>
      </w:r>
      <w:r>
        <w:rPr>
          <w:rFonts w:ascii="Times New Roman" w:eastAsia="宋体"/>
          <w:szCs w:val="21"/>
        </w:rPr>
        <w:t>个样品，每个样品质量不少于</w:t>
      </w:r>
      <w:r>
        <w:rPr>
          <w:rFonts w:ascii="Times New Roman" w:eastAsia="宋体"/>
          <w:szCs w:val="21"/>
        </w:rPr>
        <w:t>2000g</w:t>
      </w:r>
      <w:r>
        <w:rPr>
          <w:rFonts w:ascii="Times New Roman" w:eastAsia="宋体"/>
          <w:szCs w:val="21"/>
        </w:rPr>
        <w:t>。</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打包棉花收获机取样并称重（</w:t>
      </w:r>
      <w:r>
        <w:rPr>
          <w:rFonts w:ascii="Times New Roman" w:eastAsia="宋体"/>
          <w:szCs w:val="21"/>
        </w:rPr>
        <w:t>M</w:t>
      </w:r>
      <w:r>
        <w:rPr>
          <w:rFonts w:ascii="Times New Roman" w:eastAsia="宋体"/>
          <w:szCs w:val="21"/>
          <w:vertAlign w:val="subscript"/>
        </w:rPr>
        <w:t>1</w:t>
      </w:r>
      <w:r>
        <w:rPr>
          <w:rFonts w:ascii="Times New Roman" w:eastAsia="宋体"/>
          <w:szCs w:val="21"/>
        </w:rPr>
        <w:t>）</w:t>
      </w:r>
      <w:r>
        <w:rPr>
          <w:rFonts w:ascii="Times New Roman" w:eastAsia="宋体" w:hint="eastAsia"/>
          <w:szCs w:val="21"/>
        </w:rPr>
        <w:t>：</w:t>
      </w:r>
      <w:r>
        <w:rPr>
          <w:rFonts w:ascii="Times New Roman" w:eastAsia="宋体"/>
          <w:szCs w:val="21"/>
        </w:rPr>
        <w:t>从棉包端面分区取</w:t>
      </w:r>
      <w:r>
        <w:rPr>
          <w:rFonts w:ascii="Times New Roman" w:eastAsia="宋体"/>
          <w:szCs w:val="21"/>
        </w:rPr>
        <w:t>3</w:t>
      </w:r>
      <w:r>
        <w:rPr>
          <w:rFonts w:ascii="Times New Roman" w:eastAsia="宋体"/>
          <w:szCs w:val="21"/>
        </w:rPr>
        <w:t>个样品，每个样品质量不少于</w:t>
      </w:r>
      <w:r>
        <w:rPr>
          <w:rFonts w:ascii="Times New Roman" w:eastAsia="宋体"/>
          <w:szCs w:val="21"/>
        </w:rPr>
        <w:t>2000g</w:t>
      </w:r>
      <w:r>
        <w:rPr>
          <w:rFonts w:ascii="Times New Roman" w:eastAsia="宋体"/>
          <w:szCs w:val="21"/>
        </w:rPr>
        <w:t>。</w:t>
      </w:r>
    </w:p>
    <w:p w:rsidR="00E71A3E" w:rsidRDefault="00137DB7">
      <w:pPr>
        <w:pStyle w:val="aff5"/>
        <w:spacing w:before="156" w:after="156"/>
        <w:rPr>
          <w:rFonts w:hAnsi="黑体" w:cs="黑体"/>
          <w:szCs w:val="21"/>
        </w:rPr>
      </w:pPr>
      <w:r>
        <w:rPr>
          <w:rFonts w:hAnsi="黑体" w:cs="黑体" w:hint="eastAsia"/>
          <w:szCs w:val="21"/>
        </w:rPr>
        <w:t>籽棉样品处理</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采用手工挑选的方式将样品中的枝叶、棉秆、</w:t>
      </w:r>
      <w:proofErr w:type="gramStart"/>
      <w:r>
        <w:rPr>
          <w:rFonts w:ascii="Times New Roman" w:eastAsia="宋体"/>
          <w:szCs w:val="21"/>
        </w:rPr>
        <w:t>铃壳等</w:t>
      </w:r>
      <w:proofErr w:type="gramEnd"/>
      <w:r>
        <w:rPr>
          <w:rFonts w:ascii="Times New Roman" w:eastAsia="宋体"/>
          <w:szCs w:val="21"/>
        </w:rPr>
        <w:t>大杂</w:t>
      </w:r>
      <w:r>
        <w:rPr>
          <w:rFonts w:ascii="Times New Roman" w:eastAsia="宋体" w:hint="eastAsia"/>
          <w:szCs w:val="21"/>
        </w:rPr>
        <w:t>（</w:t>
      </w:r>
      <w:r>
        <w:rPr>
          <w:rFonts w:ascii="Times New Roman" w:eastAsia="宋体"/>
          <w:szCs w:val="21"/>
        </w:rPr>
        <w:t>m</w:t>
      </w:r>
      <w:r>
        <w:rPr>
          <w:rFonts w:ascii="Times New Roman" w:eastAsia="宋体"/>
          <w:szCs w:val="21"/>
          <w:vertAlign w:val="subscript"/>
        </w:rPr>
        <w:t>1</w:t>
      </w:r>
      <w:r>
        <w:rPr>
          <w:rFonts w:ascii="Times New Roman" w:eastAsia="宋体" w:hint="eastAsia"/>
          <w:szCs w:val="21"/>
        </w:rPr>
        <w:t>）捡出</w:t>
      </w:r>
      <w:r>
        <w:rPr>
          <w:rFonts w:ascii="Times New Roman" w:eastAsia="宋体"/>
          <w:szCs w:val="21"/>
        </w:rPr>
        <w:t>。</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将籽棉样品通过锯齿轧花机进行处理，在</w:t>
      </w:r>
      <w:proofErr w:type="gramStart"/>
      <w:r>
        <w:rPr>
          <w:rFonts w:ascii="Times New Roman" w:eastAsia="宋体"/>
          <w:szCs w:val="21"/>
        </w:rPr>
        <w:t>排杂口</w:t>
      </w:r>
      <w:proofErr w:type="gramEnd"/>
      <w:r>
        <w:rPr>
          <w:rFonts w:ascii="Times New Roman" w:eastAsia="宋体"/>
          <w:szCs w:val="21"/>
        </w:rPr>
        <w:t>收集杂质</w:t>
      </w:r>
      <w:r>
        <w:rPr>
          <w:rFonts w:ascii="Times New Roman" w:eastAsia="宋体"/>
          <w:szCs w:val="21"/>
        </w:rPr>
        <w:t>m</w:t>
      </w:r>
      <w:r>
        <w:rPr>
          <w:rFonts w:ascii="Times New Roman" w:eastAsia="宋体"/>
          <w:szCs w:val="21"/>
          <w:vertAlign w:val="subscript"/>
        </w:rPr>
        <w:t>2</w:t>
      </w:r>
      <w:r>
        <w:rPr>
          <w:rFonts w:ascii="Times New Roman" w:eastAsia="宋体"/>
          <w:szCs w:val="21"/>
        </w:rPr>
        <w:t>（用镊子剔除棉籽、籽棉、破籽、不孕籽、纤维籽屑、软籽表皮索丝、小棉团）。</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将处理后的原棉收集并称重（</w:t>
      </w:r>
      <w:r>
        <w:rPr>
          <w:rFonts w:ascii="Times New Roman" w:eastAsia="宋体"/>
          <w:szCs w:val="21"/>
        </w:rPr>
        <w:t>M</w:t>
      </w:r>
      <w:r>
        <w:rPr>
          <w:rFonts w:ascii="Times New Roman" w:eastAsia="宋体"/>
          <w:szCs w:val="21"/>
          <w:vertAlign w:val="subscript"/>
        </w:rPr>
        <w:t>2</w:t>
      </w:r>
      <w:r>
        <w:rPr>
          <w:rFonts w:ascii="Times New Roman" w:eastAsia="宋体"/>
          <w:szCs w:val="21"/>
        </w:rPr>
        <w:t>）。</w:t>
      </w:r>
    </w:p>
    <w:p w:rsidR="00E71A3E" w:rsidRDefault="00137DB7">
      <w:pPr>
        <w:pStyle w:val="aff5"/>
        <w:spacing w:before="156" w:after="156"/>
        <w:rPr>
          <w:rFonts w:hAnsi="黑体" w:cs="黑体"/>
          <w:szCs w:val="21"/>
        </w:rPr>
      </w:pPr>
      <w:r>
        <w:rPr>
          <w:rFonts w:hAnsi="黑体" w:cs="黑体"/>
          <w:szCs w:val="21"/>
        </w:rPr>
        <w:t>原棉小样取样</w:t>
      </w:r>
    </w:p>
    <w:p w:rsidR="00E71A3E" w:rsidRDefault="00137DB7">
      <w:pPr>
        <w:pStyle w:val="afffff"/>
        <w:ind w:firstLine="420"/>
        <w:rPr>
          <w:rFonts w:ascii="Times New Roman"/>
        </w:rPr>
      </w:pPr>
      <w:r>
        <w:rPr>
          <w:rFonts w:ascii="Times New Roman"/>
        </w:rPr>
        <w:t>从原棉大样中采取四分法抽取两份不少于</w:t>
      </w:r>
      <w:r>
        <w:rPr>
          <w:rFonts w:ascii="Times New Roman"/>
        </w:rPr>
        <w:t>100g</w:t>
      </w:r>
      <w:r>
        <w:rPr>
          <w:rFonts w:ascii="Times New Roman"/>
        </w:rPr>
        <w:t>的原棉小样（</w:t>
      </w:r>
      <w:r>
        <w:rPr>
          <w:rFonts w:ascii="Times New Roman"/>
        </w:rPr>
        <w:t>M</w:t>
      </w:r>
      <w:r>
        <w:rPr>
          <w:rFonts w:ascii="Times New Roman"/>
          <w:vertAlign w:val="subscript"/>
        </w:rPr>
        <w:t>3</w:t>
      </w:r>
      <w:r>
        <w:rPr>
          <w:rFonts w:ascii="Times New Roman"/>
        </w:rPr>
        <w:t>）（一份用于试验，一份用于备样）。</w:t>
      </w:r>
    </w:p>
    <w:p w:rsidR="00E71A3E" w:rsidRDefault="00137DB7">
      <w:pPr>
        <w:pStyle w:val="aff5"/>
        <w:spacing w:before="156" w:after="156"/>
        <w:rPr>
          <w:rFonts w:hAnsi="黑体" w:cs="黑体"/>
          <w:szCs w:val="21"/>
        </w:rPr>
      </w:pPr>
      <w:r>
        <w:rPr>
          <w:rFonts w:hAnsi="黑体" w:cs="黑体"/>
          <w:szCs w:val="21"/>
        </w:rPr>
        <w:t>原棉杂质分析</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原棉</w:t>
      </w:r>
      <w:proofErr w:type="gramStart"/>
      <w:r>
        <w:rPr>
          <w:rFonts w:ascii="Times New Roman" w:eastAsia="宋体"/>
          <w:szCs w:val="21"/>
        </w:rPr>
        <w:t>分析机先开启</w:t>
      </w:r>
      <w:proofErr w:type="gramEnd"/>
      <w:r>
        <w:rPr>
          <w:rFonts w:ascii="Times New Roman" w:eastAsia="宋体"/>
          <w:szCs w:val="21"/>
        </w:rPr>
        <w:t>照明灯并打开风扇活门，开机空运转</w:t>
      </w:r>
      <w:r>
        <w:rPr>
          <w:rFonts w:ascii="Times New Roman" w:eastAsia="宋体"/>
          <w:szCs w:val="21"/>
        </w:rPr>
        <w:t>1min</w:t>
      </w:r>
      <w:r>
        <w:rPr>
          <w:rFonts w:ascii="Times New Roman" w:eastAsia="宋体"/>
          <w:szCs w:val="21"/>
        </w:rPr>
        <w:t>～</w:t>
      </w:r>
      <w:r>
        <w:rPr>
          <w:rFonts w:ascii="Times New Roman" w:eastAsia="宋体"/>
          <w:szCs w:val="21"/>
        </w:rPr>
        <w:t>2min</w:t>
      </w:r>
      <w:r>
        <w:rPr>
          <w:rFonts w:ascii="Times New Roman" w:eastAsia="宋体"/>
          <w:szCs w:val="21"/>
        </w:rPr>
        <w:t>，然后停机清洁杂质箱、净棉箱、</w:t>
      </w:r>
      <w:proofErr w:type="gramStart"/>
      <w:r>
        <w:rPr>
          <w:rFonts w:ascii="Times New Roman" w:eastAsia="宋体"/>
          <w:szCs w:val="21"/>
        </w:rPr>
        <w:t>给棉台</w:t>
      </w:r>
      <w:proofErr w:type="gramEnd"/>
      <w:r>
        <w:rPr>
          <w:rFonts w:ascii="Times New Roman" w:eastAsia="宋体"/>
          <w:szCs w:val="21"/>
        </w:rPr>
        <w:t>和刺棍。</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将试验原棉小样平摊均匀喂</w:t>
      </w:r>
      <w:proofErr w:type="gramStart"/>
      <w:r>
        <w:rPr>
          <w:rFonts w:ascii="Times New Roman" w:eastAsia="宋体"/>
          <w:szCs w:val="21"/>
        </w:rPr>
        <w:t>入给棉</w:t>
      </w:r>
      <w:proofErr w:type="gramEnd"/>
      <w:r w:rsidR="0032546A">
        <w:rPr>
          <w:rFonts w:ascii="Times New Roman" w:eastAsia="宋体" w:hint="eastAsia"/>
          <w:szCs w:val="21"/>
        </w:rPr>
        <w:t>罗</w:t>
      </w:r>
      <w:r>
        <w:rPr>
          <w:rFonts w:ascii="Times New Roman" w:eastAsia="宋体"/>
          <w:szCs w:val="21"/>
        </w:rPr>
        <w:t>拉与</w:t>
      </w:r>
      <w:proofErr w:type="gramStart"/>
      <w:r>
        <w:rPr>
          <w:rFonts w:ascii="Times New Roman" w:eastAsia="宋体"/>
          <w:szCs w:val="21"/>
        </w:rPr>
        <w:t>给棉台</w:t>
      </w:r>
      <w:proofErr w:type="gramEnd"/>
      <w:r>
        <w:rPr>
          <w:rFonts w:ascii="Times New Roman" w:eastAsia="宋体"/>
          <w:szCs w:val="21"/>
        </w:rPr>
        <w:t>之间，直到整个样品分析完毕，</w:t>
      </w:r>
      <w:proofErr w:type="gramStart"/>
      <w:r>
        <w:rPr>
          <w:rFonts w:ascii="Times New Roman" w:eastAsia="宋体"/>
          <w:szCs w:val="21"/>
        </w:rPr>
        <w:t>使尘笼或集棉</w:t>
      </w:r>
      <w:proofErr w:type="gramEnd"/>
      <w:r>
        <w:rPr>
          <w:rFonts w:ascii="Times New Roman" w:eastAsia="宋体"/>
          <w:szCs w:val="21"/>
        </w:rPr>
        <w:t>网上的棉纤维全部落入净箱内，取出分析后的全部净棉。</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关机收集杂质盘内的杂质，注意收集</w:t>
      </w:r>
      <w:proofErr w:type="gramStart"/>
      <w:r>
        <w:rPr>
          <w:rFonts w:ascii="Times New Roman" w:eastAsia="宋体"/>
          <w:szCs w:val="21"/>
        </w:rPr>
        <w:t>杂质箱四周壁</w:t>
      </w:r>
      <w:proofErr w:type="gramEnd"/>
      <w:r>
        <w:rPr>
          <w:rFonts w:ascii="Times New Roman" w:eastAsia="宋体"/>
          <w:szCs w:val="21"/>
        </w:rPr>
        <w:t>上、横档上、</w:t>
      </w:r>
      <w:proofErr w:type="gramStart"/>
      <w:r>
        <w:rPr>
          <w:rFonts w:ascii="Times New Roman" w:eastAsia="宋体"/>
          <w:szCs w:val="21"/>
        </w:rPr>
        <w:t>给棉台上</w:t>
      </w:r>
      <w:proofErr w:type="gramEnd"/>
      <w:r>
        <w:rPr>
          <w:rFonts w:ascii="Times New Roman" w:eastAsia="宋体"/>
          <w:szCs w:val="21"/>
        </w:rPr>
        <w:t>的全部细小杂质</w:t>
      </w:r>
      <w:r>
        <w:rPr>
          <w:rFonts w:ascii="Times New Roman" w:eastAsia="宋体"/>
          <w:szCs w:val="21"/>
        </w:rPr>
        <w:t>m</w:t>
      </w:r>
      <w:r>
        <w:rPr>
          <w:rFonts w:ascii="Times New Roman" w:eastAsia="宋体"/>
          <w:szCs w:val="21"/>
          <w:vertAlign w:val="subscript"/>
        </w:rPr>
        <w:t>4</w:t>
      </w:r>
      <w:r>
        <w:rPr>
          <w:rFonts w:ascii="Times New Roman" w:eastAsia="宋体"/>
          <w:szCs w:val="21"/>
        </w:rPr>
        <w:t>（用镊子剔除游离纤维）。</w:t>
      </w:r>
    </w:p>
    <w:p w:rsidR="00E71A3E" w:rsidRDefault="00137DB7">
      <w:pPr>
        <w:pStyle w:val="aff6"/>
        <w:wordWrap/>
        <w:spacing w:beforeLines="0" w:before="0" w:afterLines="0" w:after="0"/>
        <w:rPr>
          <w:rFonts w:ascii="Times New Roman" w:eastAsia="宋体"/>
          <w:szCs w:val="21"/>
        </w:rPr>
      </w:pPr>
      <w:r>
        <w:rPr>
          <w:rFonts w:ascii="Times New Roman" w:eastAsia="宋体"/>
          <w:szCs w:val="21"/>
        </w:rPr>
        <w:t>将原棉小样中杂质质量通过计算折算出原棉大样杂质质量，记为</w:t>
      </w:r>
      <w:r>
        <w:rPr>
          <w:rFonts w:ascii="Times New Roman" w:eastAsia="宋体"/>
          <w:szCs w:val="21"/>
        </w:rPr>
        <w:t>m</w:t>
      </w:r>
      <w:r>
        <w:rPr>
          <w:rFonts w:ascii="Times New Roman" w:eastAsia="宋体"/>
          <w:szCs w:val="21"/>
          <w:vertAlign w:val="subscript"/>
        </w:rPr>
        <w:t>3</w:t>
      </w:r>
      <w:r>
        <w:rPr>
          <w:rFonts w:ascii="Times New Roman" w:eastAsia="宋体"/>
          <w:szCs w:val="21"/>
        </w:rPr>
        <w:t>。</w:t>
      </w:r>
    </w:p>
    <w:p w:rsidR="00E71A3E" w:rsidRDefault="00137DB7">
      <w:pPr>
        <w:pStyle w:val="aff5"/>
        <w:spacing w:before="156" w:after="156"/>
        <w:rPr>
          <w:rFonts w:hAnsi="黑体" w:cs="黑体"/>
          <w:szCs w:val="21"/>
        </w:rPr>
      </w:pPr>
      <w:r>
        <w:rPr>
          <w:rFonts w:hAnsi="黑体" w:cs="黑体"/>
          <w:szCs w:val="21"/>
        </w:rPr>
        <w:t>计算方法</w:t>
      </w:r>
    </w:p>
    <w:p w:rsidR="00E71A3E" w:rsidRDefault="00137DB7">
      <w:pPr>
        <w:pStyle w:val="affffffb"/>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×100(%)</m:t>
        </m:r>
      </m:oMath>
      <w:r>
        <w:rPr>
          <w:rFonts w:ascii="Times New Roman" w:hAnsi="Times New Roman"/>
        </w:rPr>
        <w:tab/>
        <w:t>(D</w:t>
      </w:r>
      <w:proofErr w:type="gramStart"/>
      <w:r>
        <w:rPr>
          <w:rFonts w:ascii="Times New Roman" w:hAnsi="Times New Roman"/>
        </w:rPr>
        <w:t>.</w:t>
      </w:r>
      <w:proofErr w:type="gramEnd"/>
      <w:r>
        <w:rPr>
          <w:rFonts w:ascii="Times New Roman" w:hAnsi="Times New Roman"/>
        </w:rPr>
        <w:fldChar w:fldCharType="begin"/>
      </w:r>
      <w:r>
        <w:rPr>
          <w:rFonts w:ascii="Times New Roman" w:hAnsi="Times New Roman"/>
        </w:rPr>
        <w:instrText xml:space="preserve"> seq fulu_equation_132937758178215859 </w:instrText>
      </w:r>
      <w:r>
        <w:rPr>
          <w:rFonts w:ascii="Times New Roman" w:hAnsi="Times New Roman"/>
        </w:rPr>
        <w:fldChar w:fldCharType="separate"/>
      </w:r>
      <w:r w:rsidR="00C355C6">
        <w:rPr>
          <w:rFonts w:ascii="Times New Roman" w:hAnsi="Times New Roman"/>
          <w:noProof/>
        </w:rPr>
        <w:t>1</w:t>
      </w:r>
      <w:r>
        <w:rPr>
          <w:rFonts w:ascii="Times New Roman" w:hAnsi="Times New Roman"/>
        </w:rPr>
        <w:fldChar w:fldCharType="end"/>
      </w:r>
      <w:r>
        <w:rPr>
          <w:rFonts w:ascii="Times New Roman" w:hAnsi="Times New Roman"/>
        </w:rPr>
        <w:t>)</w:t>
      </w:r>
    </w:p>
    <w:p w:rsidR="00E71A3E" w:rsidRDefault="00137DB7">
      <w:pPr>
        <w:pStyle w:val="affffffb"/>
        <w:rPr>
          <w:rFonts w:ascii="Times New Roman" w:hAnsi="Times New Roman"/>
        </w:rPr>
      </w:pPr>
      <w:r>
        <w:rPr>
          <w:rFonts w:ascii="Times New Roman" w:hAnsi="Times New Roman"/>
        </w:rPr>
        <w:tab/>
      </w:r>
      <m:oMath>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num>
          <m:den>
            <m:sSub>
              <m:sSubPr>
                <m:ctrlPr>
                  <w:rPr>
                    <w:rFonts w:ascii="Cambria Math" w:hAnsi="Cambria Math"/>
                    <w:i/>
                  </w:rPr>
                </m:ctrlPr>
              </m:sSubPr>
              <m:e>
                <m:r>
                  <w:rPr>
                    <w:rFonts w:ascii="Cambria Math" w:hAnsi="Cambria Math"/>
                  </w:rPr>
                  <m:t>M</m:t>
                </m:r>
              </m:e>
              <m:sub>
                <m:r>
                  <w:rPr>
                    <w:rFonts w:ascii="Cambria Math" w:hAnsi="Cambria Math"/>
                  </w:rPr>
                  <m:t>3</m:t>
                </m:r>
              </m:sub>
            </m:sSub>
          </m:den>
        </m:f>
      </m:oMath>
      <w:r>
        <w:rPr>
          <w:rFonts w:ascii="Times New Roman" w:hAnsi="Times New Roman"/>
        </w:rPr>
        <w:tab/>
        <w:t>(D</w:t>
      </w:r>
      <w:proofErr w:type="gramStart"/>
      <w:r>
        <w:rPr>
          <w:rFonts w:ascii="Times New Roman" w:hAnsi="Times New Roman"/>
        </w:rPr>
        <w:t>.</w:t>
      </w:r>
      <w:proofErr w:type="gramEnd"/>
      <w:r>
        <w:rPr>
          <w:rFonts w:ascii="Times New Roman" w:hAnsi="Times New Roman"/>
        </w:rPr>
        <w:fldChar w:fldCharType="begin"/>
      </w:r>
      <w:r>
        <w:rPr>
          <w:rFonts w:ascii="Times New Roman" w:hAnsi="Times New Roman"/>
        </w:rPr>
        <w:instrText xml:space="preserve">  seq fulu_equation_132937758178215859  </w:instrText>
      </w:r>
      <w:r>
        <w:rPr>
          <w:rFonts w:ascii="Times New Roman" w:hAnsi="Times New Roman"/>
        </w:rPr>
        <w:fldChar w:fldCharType="separate"/>
      </w:r>
      <w:r w:rsidR="00C355C6">
        <w:rPr>
          <w:rFonts w:ascii="Times New Roman" w:hAnsi="Times New Roman"/>
          <w:noProof/>
        </w:rPr>
        <w:t>2</w:t>
      </w:r>
      <w:r>
        <w:rPr>
          <w:rFonts w:ascii="Times New Roman" w:hAnsi="Times New Roman"/>
        </w:rPr>
        <w:fldChar w:fldCharType="end"/>
      </w:r>
      <w:r>
        <w:rPr>
          <w:rFonts w:ascii="Times New Roman" w:hAnsi="Times New Roman"/>
        </w:rPr>
        <w:t>)</w:t>
      </w:r>
    </w:p>
    <w:p w:rsidR="00E71A3E" w:rsidRDefault="00137DB7">
      <w:pPr>
        <w:pStyle w:val="affffe"/>
        <w:spacing w:line="240" w:lineRule="auto"/>
        <w:ind w:firstLine="420"/>
        <w:rPr>
          <w:rFonts w:ascii="Times New Roman" w:hAnsi="Times New Roman"/>
        </w:rPr>
      </w:pPr>
      <w:r>
        <w:rPr>
          <w:rFonts w:ascii="Times New Roman" w:hAnsi="Times New Roman"/>
        </w:rPr>
        <w:t>式中：</w:t>
      </w:r>
    </w:p>
    <w:p w:rsidR="00E71A3E" w:rsidRDefault="00C355C6">
      <w:pPr>
        <w:pStyle w:val="afffff"/>
        <w:ind w:firstLine="420"/>
      </w:pPr>
      <m:oMath>
        <m:sSub>
          <m:sSubPr>
            <m:ctrlPr>
              <w:rPr>
                <w:rFonts w:ascii="Cambria Math" w:hAnsi="Cambria Math"/>
              </w:rPr>
            </m:ctrlPr>
          </m:sSubPr>
          <m:e>
            <m:r>
              <w:rPr>
                <w:rFonts w:ascii="Cambria Math" w:hAnsi="Cambria Math"/>
              </w:rPr>
              <m:t>Z</m:t>
            </m:r>
          </m:e>
          <m:sub>
            <m:r>
              <w:rPr>
                <w:rFonts w:ascii="Cambria Math" w:hAnsi="Cambria Math"/>
              </w:rPr>
              <m:t>1</m:t>
            </m:r>
          </m:sub>
        </m:sSub>
      </m:oMath>
      <w:r w:rsidR="00137DB7">
        <w:rPr>
          <w:rFonts w:ascii="Times New Roman"/>
        </w:rPr>
        <w:t>——</w:t>
      </w:r>
      <w:r w:rsidR="00137DB7">
        <w:rPr>
          <w:rFonts w:ascii="Times New Roman"/>
        </w:rPr>
        <w:t>籽棉含杂率</w:t>
      </w:r>
      <w:r w:rsidR="00137DB7">
        <w:rPr>
          <w:rFonts w:ascii="Times New Roman" w:hint="eastAsia"/>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00137DB7">
        <w:rPr>
          <w:rFonts w:ascii="Times New Roman" w:hAnsi="Times New Roman" w:cs="Times New Roman"/>
        </w:rPr>
        <w:t>——</w:t>
      </w:r>
      <w:r w:rsidR="00137DB7">
        <w:rPr>
          <w:rFonts w:ascii="Times New Roman" w:hAnsi="Times New Roman" w:cs="Times New Roman"/>
        </w:rPr>
        <w:t>籽棉样品质量，单位为克（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00137DB7">
        <w:rPr>
          <w:rFonts w:ascii="Times New Roman" w:hAnsi="Times New Roman" w:cs="Times New Roman"/>
        </w:rPr>
        <w:t>——</w:t>
      </w:r>
      <w:r w:rsidR="00137DB7">
        <w:rPr>
          <w:rFonts w:ascii="Times New Roman" w:hAnsi="Times New Roman" w:cs="Times New Roman"/>
        </w:rPr>
        <w:t>籽棉中挑出的大杂，单位为克（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00137DB7">
        <w:rPr>
          <w:rFonts w:ascii="Times New Roman" w:hAnsi="Times New Roman" w:cs="Times New Roman"/>
        </w:rPr>
        <w:t>——</w:t>
      </w:r>
      <w:r w:rsidR="00137DB7">
        <w:rPr>
          <w:rFonts w:ascii="Times New Roman" w:hAnsi="Times New Roman" w:cs="Times New Roman"/>
        </w:rPr>
        <w:t>经过轧花机加工后收集的机杂，单位为克（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3</m:t>
            </m:r>
          </m:sub>
        </m:sSub>
      </m:oMath>
      <w:r w:rsidR="00137DB7">
        <w:rPr>
          <w:rFonts w:ascii="Times New Roman" w:hAnsi="Times New Roman" w:cs="Times New Roman"/>
        </w:rPr>
        <w:t>——</w:t>
      </w:r>
      <w:r w:rsidR="00137DB7">
        <w:rPr>
          <w:rFonts w:ascii="Times New Roman" w:hAnsi="Times New Roman" w:cs="Times New Roman"/>
        </w:rPr>
        <w:t>折算原棉大样中杂质质量，单位为克（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00137DB7">
        <w:rPr>
          <w:rFonts w:ascii="Times New Roman" w:hAnsi="Times New Roman" w:cs="Times New Roman"/>
        </w:rPr>
        <w:t>——</w:t>
      </w:r>
      <w:r w:rsidR="00137DB7">
        <w:rPr>
          <w:rFonts w:ascii="Times New Roman" w:hAnsi="Times New Roman" w:cs="Times New Roman"/>
        </w:rPr>
        <w:t>籽棉样品经过轧花加工后分析出的原棉大样质量，单位为克（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3</m:t>
            </m:r>
          </m:sub>
        </m:sSub>
      </m:oMath>
      <w:r w:rsidR="00137DB7">
        <w:rPr>
          <w:rFonts w:ascii="Times New Roman" w:hAnsi="Times New Roman" w:cs="Times New Roman"/>
        </w:rPr>
        <w:t>——</w:t>
      </w:r>
      <w:r w:rsidR="00137DB7">
        <w:rPr>
          <w:rFonts w:ascii="Times New Roman" w:hAnsi="Times New Roman" w:cs="Times New Roman"/>
        </w:rPr>
        <w:t>原棉小样，单位为克（</w:t>
      </w:r>
      <w:r w:rsidR="00137DB7">
        <w:rPr>
          <w:rFonts w:ascii="Times New Roman" w:hAnsi="Times New Roman" w:cs="Times New Roman"/>
        </w:rPr>
        <w:t>g</w:t>
      </w:r>
      <w:r w:rsidR="00137DB7">
        <w:rPr>
          <w:rFonts w:ascii="Times New Roman" w:hAnsi="Times New Roman" w:cs="Times New Roman"/>
        </w:rPr>
        <w:t>）；</w:t>
      </w:r>
    </w:p>
    <w:p w:rsidR="00E71A3E" w:rsidRDefault="00C355C6">
      <w:pPr>
        <w:pStyle w:val="afffffffffff3"/>
        <w:ind w:firstLine="42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4</m:t>
            </m:r>
          </m:sub>
        </m:sSub>
      </m:oMath>
      <w:r w:rsidR="00137DB7">
        <w:rPr>
          <w:rFonts w:ascii="Times New Roman" w:hAnsi="Times New Roman" w:cs="Times New Roman"/>
        </w:rPr>
        <w:t>——</w:t>
      </w:r>
      <w:r w:rsidR="00137DB7">
        <w:rPr>
          <w:rFonts w:ascii="Times New Roman" w:hAnsi="Times New Roman" w:cs="Times New Roman"/>
        </w:rPr>
        <w:t>原棉小样中杂质质量，单位为克（</w:t>
      </w:r>
      <w:r w:rsidR="00137DB7">
        <w:rPr>
          <w:rFonts w:ascii="Times New Roman" w:hAnsi="Times New Roman" w:cs="Times New Roman"/>
        </w:rPr>
        <w:t>g</w:t>
      </w:r>
      <w:r w:rsidR="00137DB7">
        <w:rPr>
          <w:rFonts w:ascii="Times New Roman" w:hAnsi="Times New Roman" w:cs="Times New Roman"/>
        </w:rPr>
        <w:t>）；</w:t>
      </w:r>
    </w:p>
    <w:p w:rsidR="00E71A3E" w:rsidRDefault="00137DB7">
      <w:pPr>
        <w:pStyle w:val="aff5"/>
        <w:spacing w:before="156" w:after="156"/>
        <w:rPr>
          <w:rFonts w:hAnsi="黑体" w:cs="黑体"/>
          <w:szCs w:val="21"/>
        </w:rPr>
      </w:pPr>
      <w:r>
        <w:rPr>
          <w:rFonts w:hAnsi="黑体" w:cs="黑体"/>
          <w:szCs w:val="21"/>
        </w:rPr>
        <w:t>试验用设备</w:t>
      </w:r>
    </w:p>
    <w:p w:rsidR="00E71A3E" w:rsidRDefault="00137DB7">
      <w:pPr>
        <w:pStyle w:val="afffff"/>
        <w:ind w:firstLine="420"/>
        <w:rPr>
          <w:rFonts w:ascii="Times New Roman"/>
        </w:rPr>
      </w:pPr>
      <w:r>
        <w:rPr>
          <w:rFonts w:ascii="Times New Roman"/>
        </w:rPr>
        <w:lastRenderedPageBreak/>
        <w:t>轧花机、原棉分析机、棕刷、镊子。</w:t>
      </w:r>
    </w:p>
    <w:p w:rsidR="00E71A3E" w:rsidRDefault="00137DB7">
      <w:pPr>
        <w:pStyle w:val="aff6"/>
        <w:numPr>
          <w:ilvl w:val="0"/>
          <w:numId w:val="0"/>
        </w:numPr>
        <w:spacing w:before="156" w:after="156"/>
        <w:jc w:val="center"/>
        <w:rPr>
          <w:rFonts w:ascii="宋体" w:eastAsia="宋体" w:hAnsi="宋体" w:cs="宋体"/>
          <w:szCs w:val="21"/>
        </w:rPr>
      </w:pPr>
      <w:bookmarkStart w:id="44" w:name="BookMark8"/>
      <w:bookmarkEnd w:id="43"/>
      <w:r>
        <w:rPr>
          <w:rFonts w:ascii="Times New Roman" w:eastAsia="宋体"/>
          <w:noProof/>
          <w:szCs w:val="21"/>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E71A3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D0" w:rsidRDefault="008D45D0">
      <w:pPr>
        <w:spacing w:line="240" w:lineRule="auto"/>
      </w:pPr>
      <w:r>
        <w:separator/>
      </w:r>
    </w:p>
  </w:endnote>
  <w:endnote w:type="continuationSeparator" w:id="0">
    <w:p w:rsidR="008D45D0" w:rsidRDefault="008D4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DejaVu Math TeX Gyre">
    <w:altName w:val="Meiryo"/>
    <w:charset w:val="00"/>
    <w:family w:val="auto"/>
    <w:pitch w:val="default"/>
    <w:sig w:usb0="00000001" w:usb1="4201F9EE" w:usb2="02000000" w:usb3="00000000" w:csb0="60000193" w:csb1="0DD40000"/>
  </w:font>
  <w:font w:name="Nimbus Roman No9 L">
    <w:altName w:val="Times New Roman"/>
    <w:charset w:val="00"/>
    <w:family w:val="auto"/>
    <w:pitch w:val="default"/>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fc"/>
    </w:pPr>
    <w:r>
      <w:fldChar w:fldCharType="begin"/>
    </w:r>
    <w:r>
      <w:instrText>PAGE   \* MERGEFORMAT</w:instrText>
    </w:r>
    <w:r>
      <w:fldChar w:fldCharType="separate"/>
    </w:r>
    <w:r w:rsidR="004E2A9D" w:rsidRPr="004E2A9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D0" w:rsidRDefault="008D45D0">
      <w:pPr>
        <w:spacing w:line="240" w:lineRule="auto"/>
      </w:pPr>
      <w:r>
        <w:separator/>
      </w:r>
    </w:p>
  </w:footnote>
  <w:footnote w:type="continuationSeparator" w:id="0">
    <w:p w:rsidR="008D45D0" w:rsidRDefault="008D45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21397—XXXX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C6" w:rsidRDefault="00C355C6">
    <w:pPr>
      <w:pStyle w:val="afffff4"/>
      <w:spacing w:after="0"/>
    </w:pPr>
    <w:r>
      <w:fldChar w:fldCharType="begin"/>
    </w:r>
    <w:r>
      <w:instrText xml:space="preserve"> STYLEREF  标准文件_文件编号  \* MERGEFORMAT </w:instrText>
    </w:r>
    <w:r>
      <w:fldChar w:fldCharType="separate"/>
    </w:r>
    <w:r w:rsidR="004E2A9D">
      <w:rPr>
        <w:noProof/>
      </w:rPr>
      <w:t>GB/T 21397</w:t>
    </w:r>
    <w:r w:rsidR="004E2A9D">
      <w:rPr>
        <w:noProof/>
      </w:rPr>
      <w:t>—</w:t>
    </w:r>
    <w:r w:rsidR="004E2A9D">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pStyle w:val="a0"/>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6CCC6546"/>
    <w:lvl w:ilvl="0">
      <w:start w:val="1"/>
      <w:numFmt w:val="lowerLetter"/>
      <w:pStyle w:val="af3"/>
      <w:lvlText w:val="%1）"/>
      <w:lvlJc w:val="left"/>
      <w:pPr>
        <w:tabs>
          <w:tab w:val="left" w:pos="568"/>
        </w:tabs>
        <w:ind w:left="568" w:hanging="426"/>
      </w:pPr>
      <w:rPr>
        <w:rFonts w:ascii="宋体" w:eastAsia="宋体" w:hAnsi="Times New Roman" w:cs="Times New Roman"/>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5"/>
      <w:lvlText w:val="%1"/>
      <w:lvlJc w:val="left"/>
      <w:pPr>
        <w:tabs>
          <w:tab w:val="left" w:pos="544"/>
        </w:tabs>
        <w:ind w:left="544"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3"/>
      <w:suff w:val="nothing"/>
      <w:lvlText w:val="表%1　"/>
      <w:lvlJc w:val="left"/>
      <w:pPr>
        <w:ind w:left="3827"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ZjRhZDY4NDgzYzY3NWEyOTI5OGVjMDI5NjA5NDAifQ=="/>
  </w:docVars>
  <w:rsids>
    <w:rsidRoot w:val="00F520F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A94"/>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43BD"/>
    <w:rsid w:val="000B6A0B"/>
    <w:rsid w:val="000C0F6C"/>
    <w:rsid w:val="000C11DB"/>
    <w:rsid w:val="000C2FBD"/>
    <w:rsid w:val="000C3A61"/>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17DD9"/>
    <w:rsid w:val="00120BCB"/>
    <w:rsid w:val="00124E4F"/>
    <w:rsid w:val="001260B7"/>
    <w:rsid w:val="001265CB"/>
    <w:rsid w:val="001321C6"/>
    <w:rsid w:val="001325C4"/>
    <w:rsid w:val="00133010"/>
    <w:rsid w:val="001337A1"/>
    <w:rsid w:val="001338EE"/>
    <w:rsid w:val="00133AAE"/>
    <w:rsid w:val="00135323"/>
    <w:rsid w:val="001356C4"/>
    <w:rsid w:val="00136FE5"/>
    <w:rsid w:val="00137265"/>
    <w:rsid w:val="00137DB7"/>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759"/>
    <w:rsid w:val="001852C9"/>
    <w:rsid w:val="00190087"/>
    <w:rsid w:val="001913C4"/>
    <w:rsid w:val="001914F8"/>
    <w:rsid w:val="0019348F"/>
    <w:rsid w:val="00193A07"/>
    <w:rsid w:val="00194C02"/>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327"/>
    <w:rsid w:val="00221B79"/>
    <w:rsid w:val="00221C6B"/>
    <w:rsid w:val="00221EFD"/>
    <w:rsid w:val="002253A1"/>
    <w:rsid w:val="00225CF8"/>
    <w:rsid w:val="0022724C"/>
    <w:rsid w:val="0022794E"/>
    <w:rsid w:val="0022797B"/>
    <w:rsid w:val="00233D64"/>
    <w:rsid w:val="00234422"/>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5FE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E688E"/>
    <w:rsid w:val="002F30E0"/>
    <w:rsid w:val="002F35E4"/>
    <w:rsid w:val="002F3730"/>
    <w:rsid w:val="002F38E1"/>
    <w:rsid w:val="002F5D00"/>
    <w:rsid w:val="002F7AF6"/>
    <w:rsid w:val="00300E63"/>
    <w:rsid w:val="00302F5F"/>
    <w:rsid w:val="0030441D"/>
    <w:rsid w:val="00306063"/>
    <w:rsid w:val="00313B85"/>
    <w:rsid w:val="00314BDF"/>
    <w:rsid w:val="0031629A"/>
    <w:rsid w:val="00317988"/>
    <w:rsid w:val="003221B4"/>
    <w:rsid w:val="00322E62"/>
    <w:rsid w:val="00324EDD"/>
    <w:rsid w:val="0032546A"/>
    <w:rsid w:val="00336C64"/>
    <w:rsid w:val="00337162"/>
    <w:rsid w:val="0034194F"/>
    <w:rsid w:val="00344605"/>
    <w:rsid w:val="003474AA"/>
    <w:rsid w:val="00350D1D"/>
    <w:rsid w:val="00352C83"/>
    <w:rsid w:val="003615D2"/>
    <w:rsid w:val="00363FFB"/>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2F5F"/>
    <w:rsid w:val="003938D9"/>
    <w:rsid w:val="00394376"/>
    <w:rsid w:val="003943FF"/>
    <w:rsid w:val="003974EB"/>
    <w:rsid w:val="00397CC5"/>
    <w:rsid w:val="003A1582"/>
    <w:rsid w:val="003A4077"/>
    <w:rsid w:val="003B09AD"/>
    <w:rsid w:val="003B1F18"/>
    <w:rsid w:val="003B54CB"/>
    <w:rsid w:val="003B5BF0"/>
    <w:rsid w:val="003B60BF"/>
    <w:rsid w:val="003B6BE3"/>
    <w:rsid w:val="003C010C"/>
    <w:rsid w:val="003C0A6C"/>
    <w:rsid w:val="003C1DEF"/>
    <w:rsid w:val="003C5A43"/>
    <w:rsid w:val="003D0519"/>
    <w:rsid w:val="003D0FF6"/>
    <w:rsid w:val="003D18CA"/>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2BA4"/>
    <w:rsid w:val="0041477A"/>
    <w:rsid w:val="004167A3"/>
    <w:rsid w:val="00432DAA"/>
    <w:rsid w:val="00434305"/>
    <w:rsid w:val="004347D3"/>
    <w:rsid w:val="00435DF7"/>
    <w:rsid w:val="0044083F"/>
    <w:rsid w:val="00441AE7"/>
    <w:rsid w:val="0044471F"/>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68CB"/>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2A9D"/>
    <w:rsid w:val="004E30C5"/>
    <w:rsid w:val="004E4AA5"/>
    <w:rsid w:val="004E4AEE"/>
    <w:rsid w:val="004E4E0A"/>
    <w:rsid w:val="004E59E3"/>
    <w:rsid w:val="004E67C0"/>
    <w:rsid w:val="004F391A"/>
    <w:rsid w:val="004F3CFB"/>
    <w:rsid w:val="004F6456"/>
    <w:rsid w:val="004F696E"/>
    <w:rsid w:val="004F6C71"/>
    <w:rsid w:val="00501139"/>
    <w:rsid w:val="00502B6C"/>
    <w:rsid w:val="0050363E"/>
    <w:rsid w:val="005039BC"/>
    <w:rsid w:val="005043BB"/>
    <w:rsid w:val="00504A3D"/>
    <w:rsid w:val="00505767"/>
    <w:rsid w:val="005073F0"/>
    <w:rsid w:val="00510A7B"/>
    <w:rsid w:val="00512F6E"/>
    <w:rsid w:val="00513038"/>
    <w:rsid w:val="00514174"/>
    <w:rsid w:val="00514DF9"/>
    <w:rsid w:val="00516088"/>
    <w:rsid w:val="005164E8"/>
    <w:rsid w:val="00516B0B"/>
    <w:rsid w:val="005220EC"/>
    <w:rsid w:val="00523461"/>
    <w:rsid w:val="00523F95"/>
    <w:rsid w:val="00524D65"/>
    <w:rsid w:val="00525B16"/>
    <w:rsid w:val="00527D32"/>
    <w:rsid w:val="00533D04"/>
    <w:rsid w:val="00534804"/>
    <w:rsid w:val="00534BDF"/>
    <w:rsid w:val="005354EA"/>
    <w:rsid w:val="00535EC4"/>
    <w:rsid w:val="00535ED9"/>
    <w:rsid w:val="0053692B"/>
    <w:rsid w:val="005405E6"/>
    <w:rsid w:val="00541853"/>
    <w:rsid w:val="00542997"/>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6C7"/>
    <w:rsid w:val="005C29B8"/>
    <w:rsid w:val="005C4B86"/>
    <w:rsid w:val="005C5F21"/>
    <w:rsid w:val="005C7156"/>
    <w:rsid w:val="005D0C75"/>
    <w:rsid w:val="005D4171"/>
    <w:rsid w:val="005D6A95"/>
    <w:rsid w:val="005D6B2C"/>
    <w:rsid w:val="005D6D9C"/>
    <w:rsid w:val="005E2335"/>
    <w:rsid w:val="005E34CA"/>
    <w:rsid w:val="005E3C18"/>
    <w:rsid w:val="005E7881"/>
    <w:rsid w:val="005E78E0"/>
    <w:rsid w:val="005F0D9C"/>
    <w:rsid w:val="005F10AA"/>
    <w:rsid w:val="005F284E"/>
    <w:rsid w:val="005F3DEB"/>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0F3C"/>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1E7"/>
    <w:rsid w:val="006B2672"/>
    <w:rsid w:val="006B4C4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057D"/>
    <w:rsid w:val="007322D9"/>
    <w:rsid w:val="00732BC0"/>
    <w:rsid w:val="0073720F"/>
    <w:rsid w:val="00737796"/>
    <w:rsid w:val="0074165C"/>
    <w:rsid w:val="0074281D"/>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2C37"/>
    <w:rsid w:val="00765C43"/>
    <w:rsid w:val="00765EFB"/>
    <w:rsid w:val="00766A67"/>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4BD1"/>
    <w:rsid w:val="007A54CE"/>
    <w:rsid w:val="007A6118"/>
    <w:rsid w:val="007A7FFA"/>
    <w:rsid w:val="007B04EB"/>
    <w:rsid w:val="007B0D4F"/>
    <w:rsid w:val="007B5A3D"/>
    <w:rsid w:val="007B5B95"/>
    <w:rsid w:val="007B68EA"/>
    <w:rsid w:val="007C19E8"/>
    <w:rsid w:val="007C2D89"/>
    <w:rsid w:val="007C4593"/>
    <w:rsid w:val="007C4E22"/>
    <w:rsid w:val="007C5309"/>
    <w:rsid w:val="007C6069"/>
    <w:rsid w:val="007D06C4"/>
    <w:rsid w:val="007D1352"/>
    <w:rsid w:val="007D2508"/>
    <w:rsid w:val="007D346A"/>
    <w:rsid w:val="007D6518"/>
    <w:rsid w:val="007D76BD"/>
    <w:rsid w:val="007E0BF1"/>
    <w:rsid w:val="007F0ED8"/>
    <w:rsid w:val="007F0F63"/>
    <w:rsid w:val="007F14C3"/>
    <w:rsid w:val="007F1B30"/>
    <w:rsid w:val="007F2621"/>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4FC"/>
    <w:rsid w:val="008A769A"/>
    <w:rsid w:val="008B0C9C"/>
    <w:rsid w:val="008B166D"/>
    <w:rsid w:val="008B17F4"/>
    <w:rsid w:val="008B3615"/>
    <w:rsid w:val="008B3683"/>
    <w:rsid w:val="008B4AC4"/>
    <w:rsid w:val="008B50C8"/>
    <w:rsid w:val="008B5281"/>
    <w:rsid w:val="008B7339"/>
    <w:rsid w:val="008B7E05"/>
    <w:rsid w:val="008C1797"/>
    <w:rsid w:val="008C219C"/>
    <w:rsid w:val="008C475E"/>
    <w:rsid w:val="008C619A"/>
    <w:rsid w:val="008D0CE8"/>
    <w:rsid w:val="008D2D1D"/>
    <w:rsid w:val="008D453D"/>
    <w:rsid w:val="008D45D0"/>
    <w:rsid w:val="008D53AD"/>
    <w:rsid w:val="008D562B"/>
    <w:rsid w:val="008D5733"/>
    <w:rsid w:val="008D622B"/>
    <w:rsid w:val="008D666C"/>
    <w:rsid w:val="008D7B54"/>
    <w:rsid w:val="008E0C9D"/>
    <w:rsid w:val="008E1648"/>
    <w:rsid w:val="008E1B3E"/>
    <w:rsid w:val="008E2319"/>
    <w:rsid w:val="008E4BB6"/>
    <w:rsid w:val="008E5518"/>
    <w:rsid w:val="008E6A84"/>
    <w:rsid w:val="008E7068"/>
    <w:rsid w:val="008F0CDC"/>
    <w:rsid w:val="008F17A3"/>
    <w:rsid w:val="008F1ED3"/>
    <w:rsid w:val="008F4C29"/>
    <w:rsid w:val="008F4D43"/>
    <w:rsid w:val="008F70BD"/>
    <w:rsid w:val="008F788F"/>
    <w:rsid w:val="008F7EA2"/>
    <w:rsid w:val="00902722"/>
    <w:rsid w:val="009027BC"/>
    <w:rsid w:val="009062E6"/>
    <w:rsid w:val="00907EE3"/>
    <w:rsid w:val="00911BE5"/>
    <w:rsid w:val="00913CA9"/>
    <w:rsid w:val="009145AE"/>
    <w:rsid w:val="009146CE"/>
    <w:rsid w:val="00914CA7"/>
    <w:rsid w:val="00915C3E"/>
    <w:rsid w:val="009161A8"/>
    <w:rsid w:val="0091673D"/>
    <w:rsid w:val="00922C95"/>
    <w:rsid w:val="009245F5"/>
    <w:rsid w:val="009249EC"/>
    <w:rsid w:val="009273B3"/>
    <w:rsid w:val="009305B5"/>
    <w:rsid w:val="00934C12"/>
    <w:rsid w:val="009429D5"/>
    <w:rsid w:val="00942BF1"/>
    <w:rsid w:val="00943D60"/>
    <w:rsid w:val="00945180"/>
    <w:rsid w:val="00945428"/>
    <w:rsid w:val="0094581B"/>
    <w:rsid w:val="0094607B"/>
    <w:rsid w:val="00952C52"/>
    <w:rsid w:val="00953604"/>
    <w:rsid w:val="009579B8"/>
    <w:rsid w:val="009610DC"/>
    <w:rsid w:val="00961490"/>
    <w:rsid w:val="009629E5"/>
    <w:rsid w:val="0096381A"/>
    <w:rsid w:val="00964FCA"/>
    <w:rsid w:val="0096516D"/>
    <w:rsid w:val="00965D94"/>
    <w:rsid w:val="00965E04"/>
    <w:rsid w:val="0096646A"/>
    <w:rsid w:val="009674AD"/>
    <w:rsid w:val="0097094E"/>
    <w:rsid w:val="00970CDC"/>
    <w:rsid w:val="00977010"/>
    <w:rsid w:val="00977D02"/>
    <w:rsid w:val="009809BB"/>
    <w:rsid w:val="00982D22"/>
    <w:rsid w:val="0098364B"/>
    <w:rsid w:val="00983BF9"/>
    <w:rsid w:val="009911AF"/>
    <w:rsid w:val="00991875"/>
    <w:rsid w:val="00991F92"/>
    <w:rsid w:val="00992985"/>
    <w:rsid w:val="009937A7"/>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304A"/>
    <w:rsid w:val="009B6029"/>
    <w:rsid w:val="009B6971"/>
    <w:rsid w:val="009B7627"/>
    <w:rsid w:val="009C27F1"/>
    <w:rsid w:val="009C3152"/>
    <w:rsid w:val="009C4CFA"/>
    <w:rsid w:val="009C5070"/>
    <w:rsid w:val="009D112C"/>
    <w:rsid w:val="009D47FA"/>
    <w:rsid w:val="009D50D2"/>
    <w:rsid w:val="009D6B11"/>
    <w:rsid w:val="009D6BCA"/>
    <w:rsid w:val="009E0F62"/>
    <w:rsid w:val="009E4A58"/>
    <w:rsid w:val="009E5A2D"/>
    <w:rsid w:val="009E5AB2"/>
    <w:rsid w:val="009E6219"/>
    <w:rsid w:val="009F03B3"/>
    <w:rsid w:val="009F6FB9"/>
    <w:rsid w:val="00A01684"/>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6C8"/>
    <w:rsid w:val="00A41C79"/>
    <w:rsid w:val="00A41CB5"/>
    <w:rsid w:val="00A42CDF"/>
    <w:rsid w:val="00A4452E"/>
    <w:rsid w:val="00A4472C"/>
    <w:rsid w:val="00A44E69"/>
    <w:rsid w:val="00A4661E"/>
    <w:rsid w:val="00A55BD6"/>
    <w:rsid w:val="00A55D50"/>
    <w:rsid w:val="00A57142"/>
    <w:rsid w:val="00A648CD"/>
    <w:rsid w:val="00A6537A"/>
    <w:rsid w:val="00A67866"/>
    <w:rsid w:val="00A67AA5"/>
    <w:rsid w:val="00A67CF3"/>
    <w:rsid w:val="00A70B07"/>
    <w:rsid w:val="00A723F8"/>
    <w:rsid w:val="00A7347E"/>
    <w:rsid w:val="00A77CCB"/>
    <w:rsid w:val="00A83D8D"/>
    <w:rsid w:val="00A8446B"/>
    <w:rsid w:val="00A8473F"/>
    <w:rsid w:val="00A8540F"/>
    <w:rsid w:val="00A862D6"/>
    <w:rsid w:val="00A8715E"/>
    <w:rsid w:val="00A9295B"/>
    <w:rsid w:val="00A93B09"/>
    <w:rsid w:val="00A952D7"/>
    <w:rsid w:val="00A95595"/>
    <w:rsid w:val="00A963F7"/>
    <w:rsid w:val="00A96AD8"/>
    <w:rsid w:val="00AA052C"/>
    <w:rsid w:val="00AA1E45"/>
    <w:rsid w:val="00AA2A24"/>
    <w:rsid w:val="00AA4286"/>
    <w:rsid w:val="00AA456B"/>
    <w:rsid w:val="00AA5453"/>
    <w:rsid w:val="00AA57F5"/>
    <w:rsid w:val="00AA672E"/>
    <w:rsid w:val="00AA6EC9"/>
    <w:rsid w:val="00AB6309"/>
    <w:rsid w:val="00AB6C5F"/>
    <w:rsid w:val="00AB7129"/>
    <w:rsid w:val="00AC073A"/>
    <w:rsid w:val="00AC0D06"/>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1FA7"/>
    <w:rsid w:val="00AF0C18"/>
    <w:rsid w:val="00AF34B9"/>
    <w:rsid w:val="00AF47C5"/>
    <w:rsid w:val="00AF5398"/>
    <w:rsid w:val="00B049AF"/>
    <w:rsid w:val="00B07242"/>
    <w:rsid w:val="00B10534"/>
    <w:rsid w:val="00B113DB"/>
    <w:rsid w:val="00B11D8A"/>
    <w:rsid w:val="00B12981"/>
    <w:rsid w:val="00B12C1F"/>
    <w:rsid w:val="00B147DD"/>
    <w:rsid w:val="00B156FD"/>
    <w:rsid w:val="00B21F61"/>
    <w:rsid w:val="00B23045"/>
    <w:rsid w:val="00B241A4"/>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1576"/>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4D85"/>
    <w:rsid w:val="00BB5F8F"/>
    <w:rsid w:val="00BB657A"/>
    <w:rsid w:val="00BC1A4E"/>
    <w:rsid w:val="00BC2C96"/>
    <w:rsid w:val="00BC5DC7"/>
    <w:rsid w:val="00BC6B8B"/>
    <w:rsid w:val="00BC73D8"/>
    <w:rsid w:val="00BD52D7"/>
    <w:rsid w:val="00BD5AD2"/>
    <w:rsid w:val="00BD6082"/>
    <w:rsid w:val="00BE22F3"/>
    <w:rsid w:val="00BE2867"/>
    <w:rsid w:val="00BE49EE"/>
    <w:rsid w:val="00BE5B52"/>
    <w:rsid w:val="00BE7B8D"/>
    <w:rsid w:val="00BF0993"/>
    <w:rsid w:val="00BF10A9"/>
    <w:rsid w:val="00BF1703"/>
    <w:rsid w:val="00BF231C"/>
    <w:rsid w:val="00BF51E5"/>
    <w:rsid w:val="00BF74A6"/>
    <w:rsid w:val="00BF7B22"/>
    <w:rsid w:val="00C013AD"/>
    <w:rsid w:val="00C04904"/>
    <w:rsid w:val="00C056B3"/>
    <w:rsid w:val="00C103E5"/>
    <w:rsid w:val="00C13319"/>
    <w:rsid w:val="00C13EE9"/>
    <w:rsid w:val="00C14385"/>
    <w:rsid w:val="00C14D87"/>
    <w:rsid w:val="00C21540"/>
    <w:rsid w:val="00C21906"/>
    <w:rsid w:val="00C21BFA"/>
    <w:rsid w:val="00C24C8D"/>
    <w:rsid w:val="00C25FE2"/>
    <w:rsid w:val="00C26B53"/>
    <w:rsid w:val="00C279B2"/>
    <w:rsid w:val="00C33E50"/>
    <w:rsid w:val="00C34C20"/>
    <w:rsid w:val="00C355C6"/>
    <w:rsid w:val="00C35A3E"/>
    <w:rsid w:val="00C42130"/>
    <w:rsid w:val="00C423A4"/>
    <w:rsid w:val="00C44BF5"/>
    <w:rsid w:val="00C53936"/>
    <w:rsid w:val="00C55232"/>
    <w:rsid w:val="00C553A4"/>
    <w:rsid w:val="00C55A06"/>
    <w:rsid w:val="00C55D03"/>
    <w:rsid w:val="00C601BC"/>
    <w:rsid w:val="00C6329F"/>
    <w:rsid w:val="00C63340"/>
    <w:rsid w:val="00C643F9"/>
    <w:rsid w:val="00C64E95"/>
    <w:rsid w:val="00C655FD"/>
    <w:rsid w:val="00C709C0"/>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0CDC"/>
    <w:rsid w:val="00CA2D1B"/>
    <w:rsid w:val="00CA482B"/>
    <w:rsid w:val="00CA662A"/>
    <w:rsid w:val="00CA7AFD"/>
    <w:rsid w:val="00CA7C3C"/>
    <w:rsid w:val="00CA7F2A"/>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544"/>
    <w:rsid w:val="00CD4A20"/>
    <w:rsid w:val="00CD50A1"/>
    <w:rsid w:val="00CD519E"/>
    <w:rsid w:val="00CE01B7"/>
    <w:rsid w:val="00CE0C4F"/>
    <w:rsid w:val="00CE30EA"/>
    <w:rsid w:val="00CE608C"/>
    <w:rsid w:val="00CF048A"/>
    <w:rsid w:val="00CF155A"/>
    <w:rsid w:val="00CF2947"/>
    <w:rsid w:val="00CF4231"/>
    <w:rsid w:val="00CF44B1"/>
    <w:rsid w:val="00CF686F"/>
    <w:rsid w:val="00CF6E60"/>
    <w:rsid w:val="00CF7BCA"/>
    <w:rsid w:val="00D008FD"/>
    <w:rsid w:val="00D0321C"/>
    <w:rsid w:val="00D035EC"/>
    <w:rsid w:val="00D06AB1"/>
    <w:rsid w:val="00D07197"/>
    <w:rsid w:val="00D072ED"/>
    <w:rsid w:val="00D07A16"/>
    <w:rsid w:val="00D1067E"/>
    <w:rsid w:val="00D10F50"/>
    <w:rsid w:val="00D11272"/>
    <w:rsid w:val="00D11417"/>
    <w:rsid w:val="00D126F5"/>
    <w:rsid w:val="00D1489E"/>
    <w:rsid w:val="00D15388"/>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2727"/>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2B02"/>
    <w:rsid w:val="00E15CCD"/>
    <w:rsid w:val="00E202EF"/>
    <w:rsid w:val="00E20313"/>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1A3E"/>
    <w:rsid w:val="00E74C54"/>
    <w:rsid w:val="00E77A03"/>
    <w:rsid w:val="00E822E8"/>
    <w:rsid w:val="00E82554"/>
    <w:rsid w:val="00E82606"/>
    <w:rsid w:val="00E846C8"/>
    <w:rsid w:val="00E84957"/>
    <w:rsid w:val="00E84A55"/>
    <w:rsid w:val="00E85BFF"/>
    <w:rsid w:val="00E90391"/>
    <w:rsid w:val="00E906C2"/>
    <w:rsid w:val="00E9311F"/>
    <w:rsid w:val="00E934D1"/>
    <w:rsid w:val="00E94599"/>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3A1"/>
    <w:rsid w:val="00EF054A"/>
    <w:rsid w:val="00EF3235"/>
    <w:rsid w:val="00EF4CC0"/>
    <w:rsid w:val="00EF5FDA"/>
    <w:rsid w:val="00EF7E72"/>
    <w:rsid w:val="00F00CF7"/>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65A0"/>
    <w:rsid w:val="00F420D5"/>
    <w:rsid w:val="00F451EA"/>
    <w:rsid w:val="00F45447"/>
    <w:rsid w:val="00F456C6"/>
    <w:rsid w:val="00F4577B"/>
    <w:rsid w:val="00F46496"/>
    <w:rsid w:val="00F474D0"/>
    <w:rsid w:val="00F50179"/>
    <w:rsid w:val="00F520FE"/>
    <w:rsid w:val="00F56511"/>
    <w:rsid w:val="00F6194E"/>
    <w:rsid w:val="00F623AC"/>
    <w:rsid w:val="00F6412A"/>
    <w:rsid w:val="00F65893"/>
    <w:rsid w:val="00F65B48"/>
    <w:rsid w:val="00F66A4A"/>
    <w:rsid w:val="00F66C37"/>
    <w:rsid w:val="00F71E22"/>
    <w:rsid w:val="00F72142"/>
    <w:rsid w:val="00F72AE7"/>
    <w:rsid w:val="00F73DCA"/>
    <w:rsid w:val="00F837BF"/>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2045"/>
    <w:rsid w:val="00FB45F1"/>
    <w:rsid w:val="00FB4A72"/>
    <w:rsid w:val="00FB54E8"/>
    <w:rsid w:val="00FB7054"/>
    <w:rsid w:val="00FC17B7"/>
    <w:rsid w:val="00FC2CB7"/>
    <w:rsid w:val="00FC4090"/>
    <w:rsid w:val="00FC55B4"/>
    <w:rsid w:val="00FC5867"/>
    <w:rsid w:val="00FD00E6"/>
    <w:rsid w:val="00FD09A1"/>
    <w:rsid w:val="00FD2A7C"/>
    <w:rsid w:val="00FD52CD"/>
    <w:rsid w:val="00FD59EB"/>
    <w:rsid w:val="00FD7299"/>
    <w:rsid w:val="00FE04AB"/>
    <w:rsid w:val="00FE1FBE"/>
    <w:rsid w:val="00FE30C6"/>
    <w:rsid w:val="00FE3901"/>
    <w:rsid w:val="00FE4BCE"/>
    <w:rsid w:val="00FE54AE"/>
    <w:rsid w:val="00FE576A"/>
    <w:rsid w:val="00FE61CF"/>
    <w:rsid w:val="00FE7E79"/>
    <w:rsid w:val="00FF3E7D"/>
    <w:rsid w:val="00FF5B99"/>
    <w:rsid w:val="00FF730C"/>
    <w:rsid w:val="00FF73F4"/>
    <w:rsid w:val="00FF7CE4"/>
    <w:rsid w:val="00FF7E39"/>
    <w:rsid w:val="011E4854"/>
    <w:rsid w:val="07177717"/>
    <w:rsid w:val="08BF7EC3"/>
    <w:rsid w:val="0BD065D0"/>
    <w:rsid w:val="0C2D2378"/>
    <w:rsid w:val="0C8B1AF1"/>
    <w:rsid w:val="0CFB767D"/>
    <w:rsid w:val="164F238D"/>
    <w:rsid w:val="18B638EA"/>
    <w:rsid w:val="1A345585"/>
    <w:rsid w:val="1D6704FD"/>
    <w:rsid w:val="23FB7503"/>
    <w:rsid w:val="25380DDC"/>
    <w:rsid w:val="257824A0"/>
    <w:rsid w:val="25895132"/>
    <w:rsid w:val="2594437F"/>
    <w:rsid w:val="26F45439"/>
    <w:rsid w:val="2D201C96"/>
    <w:rsid w:val="35C53441"/>
    <w:rsid w:val="363F4800"/>
    <w:rsid w:val="37366A90"/>
    <w:rsid w:val="396226AE"/>
    <w:rsid w:val="3CBB0420"/>
    <w:rsid w:val="4DFF8C5B"/>
    <w:rsid w:val="52697C62"/>
    <w:rsid w:val="5F9B78EF"/>
    <w:rsid w:val="64F92CDF"/>
    <w:rsid w:val="69AA4C47"/>
    <w:rsid w:val="6A9655A9"/>
    <w:rsid w:val="6BF36941"/>
    <w:rsid w:val="6D334790"/>
    <w:rsid w:val="6F8D5884"/>
    <w:rsid w:val="6F8E2CA4"/>
    <w:rsid w:val="71864071"/>
    <w:rsid w:val="7B610BC5"/>
    <w:rsid w:val="7EA1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23">
    <w:name w:val="Body Text Indent 2"/>
    <w:basedOn w:val="afff6"/>
    <w:link w:val="2Char0"/>
    <w:uiPriority w:val="99"/>
    <w:unhideWhenUsed/>
    <w:qFormat/>
    <w:pPr>
      <w:adjustRightInd/>
      <w:spacing w:line="240" w:lineRule="auto"/>
      <w:ind w:firstLine="360"/>
    </w:pPr>
    <w:rPr>
      <w:rFonts w:ascii="Times New Roman" w:hAnsi="Times New Roman"/>
    </w:rPr>
  </w:style>
  <w:style w:type="paragraph" w:styleId="afffc">
    <w:name w:val="Balloon Text"/>
    <w:basedOn w:val="afff6"/>
    <w:link w:val="Char0"/>
    <w:uiPriority w:val="99"/>
    <w:semiHidden/>
    <w:unhideWhenUsed/>
    <w:qFormat/>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qFormat/>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qFormat/>
    <w:rPr>
      <w:rFonts w:ascii="Times New Roman" w:eastAsia="宋体" w:hAnsi="Times New Roman" w:cs="Times New Roman"/>
      <w:sz w:val="18"/>
      <w:szCs w:val="18"/>
    </w:rPr>
  </w:style>
  <w:style w:type="character" w:customStyle="1" w:styleId="Char1">
    <w:name w:val="页脚 Char"/>
    <w:link w:val="afffd"/>
    <w:uiPriority w:val="99"/>
    <w:qFormat/>
    <w:rPr>
      <w:rFonts w:ascii="宋体" w:eastAsia="宋体" w:hAnsi="Times New Roman" w:cs="Times New Roman"/>
      <w:sz w:val="18"/>
      <w:szCs w:val="18"/>
    </w:rPr>
  </w:style>
  <w:style w:type="character" w:customStyle="1" w:styleId="Char0">
    <w:name w:val="批注框文本 Char"/>
    <w:link w:val="afffc"/>
    <w:uiPriority w:val="99"/>
    <w:semiHidden/>
    <w:qFormat/>
    <w:rPr>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e">
    <w:name w:val="标准文件_标准正文"/>
    <w:basedOn w:val="afff6"/>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e">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qFormat/>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7"/>
    <w:next w:val="afffff"/>
    <w:qFormat/>
    <w:pPr>
      <w:spacing w:line="460" w:lineRule="exact"/>
    </w:pPr>
  </w:style>
  <w:style w:type="paragraph" w:customStyle="1" w:styleId="affffff4">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qFormat/>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6"/>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b">
    <w:name w:val="标准文件_正文公式"/>
    <w:basedOn w:val="afff6"/>
    <w:next w:val="affffe"/>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qFormat/>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6"/>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qFormat/>
    <w:pPr>
      <w:numPr>
        <w:numId w:val="23"/>
      </w:numPr>
      <w:ind w:firstLineChars="0" w:firstLine="0"/>
    </w:pPr>
    <w:rPr>
      <w:rFonts w:ascii="Times New Roman" w:cs="Arial"/>
      <w:szCs w:val="28"/>
    </w:rPr>
  </w:style>
  <w:style w:type="paragraph" w:customStyle="1" w:styleId="af">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6">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8"/>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9"/>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a"/>
    <w:qFormat/>
    <w:pPr>
      <w:spacing w:beforeLines="0" w:before="0" w:afterLines="0" w:after="0" w:line="276" w:lineRule="auto"/>
    </w:pPr>
    <w:rPr>
      <w:rFonts w:ascii="宋体" w:eastAsia="宋体"/>
    </w:rPr>
  </w:style>
  <w:style w:type="paragraph" w:customStyle="1" w:styleId="affffffffffa">
    <w:name w:val="标准文件_引言四级无标题"/>
    <w:basedOn w:val="ab"/>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c"/>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3">
    <w:name w:val="段"/>
    <w:basedOn w:val="afff6"/>
    <w:link w:val="Char7"/>
    <w:qFormat/>
    <w:pPr>
      <w:widowControl/>
      <w:autoSpaceDE w:val="0"/>
      <w:autoSpaceDN w:val="0"/>
      <w:adjustRightInd/>
      <w:spacing w:line="240" w:lineRule="auto"/>
      <w:ind w:firstLine="200"/>
    </w:pPr>
    <w:rPr>
      <w:rFonts w:ascii="宋体" w:hAnsi="宋体" w:cs="宋体"/>
      <w:kern w:val="0"/>
    </w:rPr>
  </w:style>
  <w:style w:type="character" w:customStyle="1" w:styleId="2Char0">
    <w:name w:val="正文文本缩进 2 Char"/>
    <w:basedOn w:val="afff7"/>
    <w:link w:val="23"/>
    <w:uiPriority w:val="99"/>
    <w:qFormat/>
    <w:rPr>
      <w:rFonts w:ascii="Times New Roman" w:hAnsi="Times New Roman"/>
      <w:kern w:val="2"/>
      <w:sz w:val="21"/>
      <w:szCs w:val="21"/>
    </w:rPr>
  </w:style>
  <w:style w:type="paragraph" w:customStyle="1" w:styleId="afffffffffff4">
    <w:name w:val="一级条标题"/>
    <w:basedOn w:val="afff6"/>
    <w:next w:val="afffffffffff3"/>
    <w:link w:val="Char8"/>
    <w:qFormat/>
    <w:pPr>
      <w:widowControl/>
      <w:adjustRightInd/>
      <w:spacing w:line="240" w:lineRule="auto"/>
      <w:ind w:left="315"/>
      <w:outlineLvl w:val="2"/>
    </w:pPr>
    <w:rPr>
      <w:rFonts w:ascii="黑体" w:eastAsia="黑体" w:hAnsi="黑体" w:cs="宋体"/>
      <w:kern w:val="0"/>
    </w:rPr>
  </w:style>
  <w:style w:type="paragraph" w:customStyle="1" w:styleId="afffffffffff5">
    <w:name w:val="二级条标题"/>
    <w:basedOn w:val="afff6"/>
    <w:next w:val="afff6"/>
    <w:link w:val="Char9"/>
    <w:qFormat/>
    <w:pPr>
      <w:widowControl/>
      <w:adjustRightInd/>
      <w:spacing w:line="240" w:lineRule="auto"/>
      <w:ind w:left="1155"/>
      <w:outlineLvl w:val="3"/>
    </w:pPr>
    <w:rPr>
      <w:rFonts w:ascii="黑体" w:eastAsia="黑体" w:hAnsi="黑体" w:cs="宋体"/>
      <w:kern w:val="0"/>
    </w:rPr>
  </w:style>
  <w:style w:type="paragraph" w:customStyle="1" w:styleId="afffffffffff6">
    <w:name w:val="三级条标题"/>
    <w:basedOn w:val="afff6"/>
    <w:next w:val="afff6"/>
    <w:link w:val="Chara"/>
    <w:qFormat/>
    <w:pPr>
      <w:widowControl/>
      <w:adjustRightInd/>
      <w:spacing w:line="240" w:lineRule="auto"/>
      <w:ind w:left="1785"/>
      <w:outlineLvl w:val="4"/>
    </w:pPr>
    <w:rPr>
      <w:rFonts w:ascii="黑体" w:eastAsia="黑体" w:hAnsi="黑体" w:cs="宋体"/>
      <w:kern w:val="0"/>
    </w:rPr>
  </w:style>
  <w:style w:type="character" w:customStyle="1" w:styleId="Chara">
    <w:name w:val="三级条标题 Char"/>
    <w:basedOn w:val="afff7"/>
    <w:link w:val="afffffffffff6"/>
    <w:qFormat/>
    <w:rPr>
      <w:rFonts w:ascii="黑体" w:eastAsia="黑体" w:hAnsi="黑体" w:cs="宋体"/>
      <w:sz w:val="21"/>
      <w:szCs w:val="21"/>
    </w:rPr>
  </w:style>
  <w:style w:type="character" w:customStyle="1" w:styleId="Char9">
    <w:name w:val="二级条标题 Char"/>
    <w:link w:val="afffffffffff5"/>
    <w:qFormat/>
    <w:rPr>
      <w:rFonts w:ascii="黑体" w:eastAsia="黑体" w:hAnsi="黑体" w:cs="宋体"/>
      <w:sz w:val="21"/>
      <w:szCs w:val="21"/>
    </w:rPr>
  </w:style>
  <w:style w:type="character" w:customStyle="1" w:styleId="Char8">
    <w:name w:val="一级条标题 Char"/>
    <w:link w:val="afffffffffff4"/>
    <w:qFormat/>
    <w:rPr>
      <w:rFonts w:ascii="黑体" w:eastAsia="黑体" w:hAnsi="黑体" w:cs="宋体"/>
      <w:sz w:val="21"/>
      <w:szCs w:val="21"/>
    </w:rPr>
  </w:style>
  <w:style w:type="character" w:customStyle="1" w:styleId="Charb">
    <w:name w:val="章标题 Char"/>
    <w:link w:val="a0"/>
    <w:qFormat/>
    <w:rPr>
      <w:rFonts w:ascii="黑体" w:eastAsia="黑体"/>
      <w:sz w:val="21"/>
    </w:rPr>
  </w:style>
  <w:style w:type="paragraph" w:customStyle="1" w:styleId="a0">
    <w:name w:val="章标题"/>
    <w:next w:val="afffffffffff3"/>
    <w:link w:val="Charb"/>
    <w:qFormat/>
    <w:pPr>
      <w:numPr>
        <w:ilvl w:val="1"/>
        <w:numId w:val="1"/>
      </w:numPr>
      <w:spacing w:beforeLines="50" w:before="50" w:afterLines="50" w:after="50"/>
      <w:ind w:left="0"/>
      <w:jc w:val="both"/>
      <w:outlineLvl w:val="1"/>
    </w:pPr>
    <w:rPr>
      <w:rFonts w:ascii="黑体" w:eastAsia="黑体"/>
      <w:sz w:val="21"/>
    </w:rPr>
  </w:style>
  <w:style w:type="character" w:customStyle="1" w:styleId="Char7">
    <w:name w:val="段 Char"/>
    <w:link w:val="afffffffffff3"/>
    <w:qFormat/>
    <w:rPr>
      <w:rFonts w:ascii="宋体" w:hAnsi="宋体"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23">
    <w:name w:val="Body Text Indent 2"/>
    <w:basedOn w:val="afff6"/>
    <w:link w:val="2Char0"/>
    <w:uiPriority w:val="99"/>
    <w:unhideWhenUsed/>
    <w:qFormat/>
    <w:pPr>
      <w:adjustRightInd/>
      <w:spacing w:line="240" w:lineRule="auto"/>
      <w:ind w:firstLine="360"/>
    </w:pPr>
    <w:rPr>
      <w:rFonts w:ascii="Times New Roman" w:hAnsi="Times New Roman"/>
    </w:rPr>
  </w:style>
  <w:style w:type="paragraph" w:styleId="afffc">
    <w:name w:val="Balloon Text"/>
    <w:basedOn w:val="afff6"/>
    <w:link w:val="Char0"/>
    <w:uiPriority w:val="99"/>
    <w:semiHidden/>
    <w:unhideWhenUsed/>
    <w:qFormat/>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qFormat/>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qFormat/>
    <w:rPr>
      <w:rFonts w:ascii="Times New Roman" w:eastAsia="宋体" w:hAnsi="Times New Roman" w:cs="Times New Roman"/>
      <w:sz w:val="18"/>
      <w:szCs w:val="18"/>
    </w:rPr>
  </w:style>
  <w:style w:type="character" w:customStyle="1" w:styleId="Char1">
    <w:name w:val="页脚 Char"/>
    <w:link w:val="afffd"/>
    <w:uiPriority w:val="99"/>
    <w:qFormat/>
    <w:rPr>
      <w:rFonts w:ascii="宋体" w:eastAsia="宋体" w:hAnsi="Times New Roman" w:cs="Times New Roman"/>
      <w:sz w:val="18"/>
      <w:szCs w:val="18"/>
    </w:rPr>
  </w:style>
  <w:style w:type="character" w:customStyle="1" w:styleId="Char0">
    <w:name w:val="批注框文本 Char"/>
    <w:link w:val="afffc"/>
    <w:uiPriority w:val="99"/>
    <w:semiHidden/>
    <w:qFormat/>
    <w:rPr>
      <w:sz w:val="18"/>
      <w:szCs w:val="18"/>
    </w:rPr>
  </w:style>
  <w:style w:type="paragraph" w:styleId="affff8">
    <w:name w:val="Quote"/>
    <w:basedOn w:val="afff6"/>
    <w:next w:val="afff6"/>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e">
    <w:name w:val="标准文件_标准正文"/>
    <w:basedOn w:val="afff6"/>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6"/>
    <w:qFormat/>
    <w:pPr>
      <w:jc w:val="center"/>
    </w:pPr>
    <w:rPr>
      <w:rFonts w:ascii="黑体" w:eastAsia="黑体"/>
      <w:kern w:val="0"/>
      <w:sz w:val="44"/>
    </w:rPr>
  </w:style>
  <w:style w:type="paragraph" w:customStyle="1" w:styleId="afffff2">
    <w:name w:val="标准文件_标准代替"/>
    <w:basedOn w:val="afff6"/>
    <w:next w:val="afff6"/>
    <w:qFormat/>
    <w:pPr>
      <w:spacing w:line="310" w:lineRule="exact"/>
      <w:jc w:val="right"/>
    </w:pPr>
    <w:rPr>
      <w:rFonts w:ascii="宋体" w:hAnsi="宋体"/>
      <w:kern w:val="0"/>
    </w:rPr>
  </w:style>
  <w:style w:type="paragraph" w:customStyle="1" w:styleId="afffff3">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6"/>
    <w:qFormat/>
    <w:pPr>
      <w:jc w:val="left"/>
    </w:pPr>
  </w:style>
  <w:style w:type="paragraph" w:customStyle="1" w:styleId="afffff6">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e">
    <w:name w:val="标准文件_方框数字列项"/>
    <w:basedOn w:val="afffff"/>
    <w:qFormat/>
    <w:pPr>
      <w:numPr>
        <w:numId w:val="3"/>
      </w:numPr>
      <w:ind w:firstLineChars="0" w:firstLine="0"/>
    </w:pPr>
  </w:style>
  <w:style w:type="paragraph" w:customStyle="1" w:styleId="afffff8">
    <w:name w:val="标准文件_封面标准编号"/>
    <w:basedOn w:val="afff6"/>
    <w:next w:val="afffff2"/>
    <w:qFormat/>
    <w:pPr>
      <w:spacing w:line="310" w:lineRule="exact"/>
      <w:jc w:val="right"/>
    </w:pPr>
    <w:rPr>
      <w:rFonts w:ascii="黑体" w:eastAsia="黑体"/>
      <w:kern w:val="0"/>
      <w:sz w:val="28"/>
    </w:rPr>
  </w:style>
  <w:style w:type="paragraph" w:customStyle="1" w:styleId="afffff9">
    <w:name w:val="标准文件_封面标准分类号"/>
    <w:basedOn w:val="afff6"/>
    <w:qFormat/>
    <w:rPr>
      <w:rFonts w:ascii="黑体" w:eastAsia="黑体"/>
      <w:b/>
      <w:kern w:val="0"/>
      <w:sz w:val="28"/>
    </w:rPr>
  </w:style>
  <w:style w:type="paragraph" w:customStyle="1" w:styleId="afffffa">
    <w:name w:val="标准文件_封面标准名称"/>
    <w:basedOn w:val="afff6"/>
    <w:qFormat/>
    <w:pPr>
      <w:spacing w:line="240" w:lineRule="auto"/>
      <w:jc w:val="center"/>
    </w:pPr>
    <w:rPr>
      <w:rFonts w:ascii="黑体" w:eastAsia="黑体"/>
      <w:kern w:val="0"/>
      <w:sz w:val="52"/>
    </w:rPr>
  </w:style>
  <w:style w:type="paragraph" w:customStyle="1" w:styleId="afffffb">
    <w:name w:val="标准文件_封面标准英文名称"/>
    <w:basedOn w:val="afff6"/>
    <w:qFormat/>
    <w:pPr>
      <w:spacing w:line="240" w:lineRule="auto"/>
      <w:jc w:val="center"/>
    </w:pPr>
    <w:rPr>
      <w:rFonts w:ascii="黑体" w:eastAsia="黑体"/>
      <w:b/>
      <w:sz w:val="28"/>
    </w:rPr>
  </w:style>
  <w:style w:type="paragraph" w:customStyle="1" w:styleId="afffffc">
    <w:name w:val="标准文件_封面发布日期"/>
    <w:basedOn w:val="afff6"/>
    <w:qFormat/>
    <w:pPr>
      <w:spacing w:line="310" w:lineRule="exact"/>
    </w:pPr>
    <w:rPr>
      <w:rFonts w:ascii="黑体" w:eastAsia="黑体"/>
      <w:kern w:val="0"/>
      <w:sz w:val="28"/>
    </w:rPr>
  </w:style>
  <w:style w:type="paragraph" w:customStyle="1" w:styleId="afffffd">
    <w:name w:val="标准文件_封面密级"/>
    <w:basedOn w:val="afff6"/>
    <w:qFormat/>
    <w:rPr>
      <w:rFonts w:eastAsia="黑体"/>
      <w:sz w:val="32"/>
    </w:rPr>
  </w:style>
  <w:style w:type="paragraph" w:customStyle="1" w:styleId="afffffe">
    <w:name w:val="标准文件_封面实施日期"/>
    <w:basedOn w:val="afff6"/>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7"/>
    <w:next w:val="afffff"/>
    <w:qFormat/>
    <w:pPr>
      <w:spacing w:line="460" w:lineRule="exact"/>
    </w:pPr>
  </w:style>
  <w:style w:type="paragraph" w:customStyle="1" w:styleId="affffff4">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6">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
    <w:qFormat/>
    <w:pPr>
      <w:numPr>
        <w:ilvl w:val="2"/>
      </w:numPr>
      <w:spacing w:beforeLines="50" w:before="50" w:afterLines="50" w:after="50"/>
      <w:outlineLvl w:val="1"/>
    </w:pPr>
  </w:style>
  <w:style w:type="paragraph" w:customStyle="1" w:styleId="affffff8">
    <w:name w:val="标准文件_一致程度"/>
    <w:basedOn w:val="afff6"/>
    <w:qFormat/>
    <w:pPr>
      <w:spacing w:line="440" w:lineRule="exact"/>
      <w:jc w:val="center"/>
    </w:pPr>
    <w:rPr>
      <w:sz w:val="28"/>
    </w:rPr>
  </w:style>
  <w:style w:type="paragraph" w:customStyle="1" w:styleId="affffff9">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6"/>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b">
    <w:name w:val="标准文件_正文公式"/>
    <w:basedOn w:val="afff6"/>
    <w:next w:val="affffe"/>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
    <w:qFormat/>
    <w:pPr>
      <w:numPr>
        <w:numId w:val="18"/>
      </w:numPr>
      <w:jc w:val="center"/>
    </w:pPr>
    <w:rPr>
      <w:rFonts w:ascii="黑体" w:eastAsia="黑体" w:hAnsi="Times New Roman"/>
      <w:sz w:val="21"/>
    </w:rPr>
  </w:style>
  <w:style w:type="paragraph" w:customStyle="1" w:styleId="afc">
    <w:name w:val="标准文件_正文英文图标题"/>
    <w:next w:val="afffff"/>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6"/>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6"/>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e"/>
    <w:qFormat/>
    <w:pPr>
      <w:spacing w:beforeLines="0" w:before="0" w:afterLines="0" w:after="0"/>
      <w:outlineLvl w:val="9"/>
    </w:pPr>
    <w:rPr>
      <w:rFonts w:ascii="宋体" w:eastAsia="宋体"/>
    </w:rPr>
  </w:style>
  <w:style w:type="paragraph" w:customStyle="1" w:styleId="affffffff9">
    <w:name w:val="标准文件_五级无标题"/>
    <w:basedOn w:val="afff2"/>
    <w:qFormat/>
    <w:pPr>
      <w:spacing w:beforeLines="0" w:before="0" w:afterLines="0" w:after="0"/>
      <w:outlineLvl w:val="9"/>
    </w:pPr>
    <w:rPr>
      <w:rFonts w:ascii="宋体" w:eastAsia="宋体"/>
    </w:rPr>
  </w:style>
  <w:style w:type="paragraph" w:customStyle="1" w:styleId="affffffffa">
    <w:name w:val="标准文件_三级无标题"/>
    <w:basedOn w:val="afff0"/>
    <w:qFormat/>
    <w:pPr>
      <w:spacing w:beforeLines="0" w:before="0" w:afterLines="0" w:after="0"/>
      <w:outlineLvl w:val="9"/>
    </w:pPr>
    <w:rPr>
      <w:rFonts w:ascii="宋体" w:eastAsia="宋体"/>
    </w:rPr>
  </w:style>
  <w:style w:type="paragraph" w:customStyle="1" w:styleId="affffffffb">
    <w:name w:val="标准文件_二级无标题"/>
    <w:basedOn w:val="afff"/>
    <w:qFormat/>
    <w:pPr>
      <w:spacing w:beforeLines="0" w:before="0" w:afterLines="0" w:after="0"/>
      <w:outlineLvl w:val="9"/>
    </w:pPr>
    <w:rPr>
      <w:rFonts w:ascii="宋体" w:eastAsia="宋体"/>
    </w:rPr>
  </w:style>
  <w:style w:type="paragraph" w:customStyle="1" w:styleId="affffffffc">
    <w:name w:val="标准_四级无标题"/>
    <w:basedOn w:val="afff1"/>
    <w:next w:val="afffff"/>
    <w:qFormat/>
    <w:rPr>
      <w:rFonts w:eastAsia="宋体"/>
    </w:rPr>
  </w:style>
  <w:style w:type="paragraph" w:customStyle="1" w:styleId="affffffffd">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
    <w:qFormat/>
    <w:pPr>
      <w:numPr>
        <w:numId w:val="23"/>
      </w:numPr>
      <w:ind w:firstLineChars="0" w:firstLine="0"/>
    </w:pPr>
    <w:rPr>
      <w:rFonts w:ascii="Times New Roman" w:cs="Arial"/>
      <w:szCs w:val="28"/>
    </w:rPr>
  </w:style>
  <w:style w:type="paragraph" w:customStyle="1" w:styleId="af">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4"/>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3">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6">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b">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7"/>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7"/>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8"/>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9"/>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a"/>
    <w:qFormat/>
    <w:pPr>
      <w:spacing w:beforeLines="0" w:before="0" w:afterLines="0" w:after="0" w:line="276" w:lineRule="auto"/>
    </w:pPr>
    <w:rPr>
      <w:rFonts w:ascii="宋体" w:eastAsia="宋体"/>
    </w:rPr>
  </w:style>
  <w:style w:type="paragraph" w:customStyle="1" w:styleId="affffffffffa">
    <w:name w:val="标准文件_引言四级无标题"/>
    <w:basedOn w:val="ab"/>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c"/>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3">
    <w:name w:val="段"/>
    <w:basedOn w:val="afff6"/>
    <w:link w:val="Char7"/>
    <w:qFormat/>
    <w:pPr>
      <w:widowControl/>
      <w:autoSpaceDE w:val="0"/>
      <w:autoSpaceDN w:val="0"/>
      <w:adjustRightInd/>
      <w:spacing w:line="240" w:lineRule="auto"/>
      <w:ind w:firstLine="200"/>
    </w:pPr>
    <w:rPr>
      <w:rFonts w:ascii="宋体" w:hAnsi="宋体" w:cs="宋体"/>
      <w:kern w:val="0"/>
    </w:rPr>
  </w:style>
  <w:style w:type="character" w:customStyle="1" w:styleId="2Char0">
    <w:name w:val="正文文本缩进 2 Char"/>
    <w:basedOn w:val="afff7"/>
    <w:link w:val="23"/>
    <w:uiPriority w:val="99"/>
    <w:qFormat/>
    <w:rPr>
      <w:rFonts w:ascii="Times New Roman" w:hAnsi="Times New Roman"/>
      <w:kern w:val="2"/>
      <w:sz w:val="21"/>
      <w:szCs w:val="21"/>
    </w:rPr>
  </w:style>
  <w:style w:type="paragraph" w:customStyle="1" w:styleId="afffffffffff4">
    <w:name w:val="一级条标题"/>
    <w:basedOn w:val="afff6"/>
    <w:next w:val="afffffffffff3"/>
    <w:link w:val="Char8"/>
    <w:qFormat/>
    <w:pPr>
      <w:widowControl/>
      <w:adjustRightInd/>
      <w:spacing w:line="240" w:lineRule="auto"/>
      <w:ind w:left="315"/>
      <w:outlineLvl w:val="2"/>
    </w:pPr>
    <w:rPr>
      <w:rFonts w:ascii="黑体" w:eastAsia="黑体" w:hAnsi="黑体" w:cs="宋体"/>
      <w:kern w:val="0"/>
    </w:rPr>
  </w:style>
  <w:style w:type="paragraph" w:customStyle="1" w:styleId="afffffffffff5">
    <w:name w:val="二级条标题"/>
    <w:basedOn w:val="afff6"/>
    <w:next w:val="afff6"/>
    <w:link w:val="Char9"/>
    <w:qFormat/>
    <w:pPr>
      <w:widowControl/>
      <w:adjustRightInd/>
      <w:spacing w:line="240" w:lineRule="auto"/>
      <w:ind w:left="1155"/>
      <w:outlineLvl w:val="3"/>
    </w:pPr>
    <w:rPr>
      <w:rFonts w:ascii="黑体" w:eastAsia="黑体" w:hAnsi="黑体" w:cs="宋体"/>
      <w:kern w:val="0"/>
    </w:rPr>
  </w:style>
  <w:style w:type="paragraph" w:customStyle="1" w:styleId="afffffffffff6">
    <w:name w:val="三级条标题"/>
    <w:basedOn w:val="afff6"/>
    <w:next w:val="afff6"/>
    <w:link w:val="Chara"/>
    <w:qFormat/>
    <w:pPr>
      <w:widowControl/>
      <w:adjustRightInd/>
      <w:spacing w:line="240" w:lineRule="auto"/>
      <w:ind w:left="1785"/>
      <w:outlineLvl w:val="4"/>
    </w:pPr>
    <w:rPr>
      <w:rFonts w:ascii="黑体" w:eastAsia="黑体" w:hAnsi="黑体" w:cs="宋体"/>
      <w:kern w:val="0"/>
    </w:rPr>
  </w:style>
  <w:style w:type="character" w:customStyle="1" w:styleId="Chara">
    <w:name w:val="三级条标题 Char"/>
    <w:basedOn w:val="afff7"/>
    <w:link w:val="afffffffffff6"/>
    <w:qFormat/>
    <w:rPr>
      <w:rFonts w:ascii="黑体" w:eastAsia="黑体" w:hAnsi="黑体" w:cs="宋体"/>
      <w:sz w:val="21"/>
      <w:szCs w:val="21"/>
    </w:rPr>
  </w:style>
  <w:style w:type="character" w:customStyle="1" w:styleId="Char9">
    <w:name w:val="二级条标题 Char"/>
    <w:link w:val="afffffffffff5"/>
    <w:qFormat/>
    <w:rPr>
      <w:rFonts w:ascii="黑体" w:eastAsia="黑体" w:hAnsi="黑体" w:cs="宋体"/>
      <w:sz w:val="21"/>
      <w:szCs w:val="21"/>
    </w:rPr>
  </w:style>
  <w:style w:type="character" w:customStyle="1" w:styleId="Char8">
    <w:name w:val="一级条标题 Char"/>
    <w:link w:val="afffffffffff4"/>
    <w:qFormat/>
    <w:rPr>
      <w:rFonts w:ascii="黑体" w:eastAsia="黑体" w:hAnsi="黑体" w:cs="宋体"/>
      <w:sz w:val="21"/>
      <w:szCs w:val="21"/>
    </w:rPr>
  </w:style>
  <w:style w:type="character" w:customStyle="1" w:styleId="Charb">
    <w:name w:val="章标题 Char"/>
    <w:link w:val="a0"/>
    <w:qFormat/>
    <w:rPr>
      <w:rFonts w:ascii="黑体" w:eastAsia="黑体"/>
      <w:sz w:val="21"/>
    </w:rPr>
  </w:style>
  <w:style w:type="paragraph" w:customStyle="1" w:styleId="a0">
    <w:name w:val="章标题"/>
    <w:next w:val="afffffffffff3"/>
    <w:link w:val="Charb"/>
    <w:qFormat/>
    <w:pPr>
      <w:numPr>
        <w:ilvl w:val="1"/>
        <w:numId w:val="1"/>
      </w:numPr>
      <w:spacing w:beforeLines="50" w:before="50" w:afterLines="50" w:after="50"/>
      <w:ind w:left="0"/>
      <w:jc w:val="both"/>
      <w:outlineLvl w:val="1"/>
    </w:pPr>
    <w:rPr>
      <w:rFonts w:ascii="黑体" w:eastAsia="黑体"/>
      <w:sz w:val="21"/>
    </w:rPr>
  </w:style>
  <w:style w:type="character" w:customStyle="1" w:styleId="Char7">
    <w:name w:val="段 Char"/>
    <w:link w:val="afffffffffff3"/>
    <w:qFormat/>
    <w:rPr>
      <w:rFonts w:ascii="宋体"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AA1B67DD874BDCBE4FBC0754540AE5"/>
        <w:category>
          <w:name w:val="常规"/>
          <w:gallery w:val="placeholder"/>
        </w:category>
        <w:types>
          <w:type w:val="bbPlcHdr"/>
        </w:types>
        <w:behaviors>
          <w:behavior w:val="content"/>
        </w:behaviors>
        <w:guid w:val="{E6F4263E-7D0D-4E67-997F-4187EC88930C}"/>
      </w:docPartPr>
      <w:docPartBody>
        <w:p w:rsidR="00EF5039" w:rsidRDefault="00EF5039">
          <w:pPr>
            <w:pStyle w:val="51AA1B67DD874BDCBE4FBC0754540AE5"/>
          </w:pPr>
          <w:r>
            <w:rPr>
              <w:rStyle w:val="a3"/>
              <w:rFonts w:hint="eastAsia"/>
            </w:rPr>
            <w:t>单击或点击此处输入文字。</w:t>
          </w:r>
        </w:p>
      </w:docPartBody>
    </w:docPart>
    <w:docPart>
      <w:docPartPr>
        <w:name w:val="D47120CF2F2C4BD2BDEAB554A02B86F6"/>
        <w:category>
          <w:name w:val="常规"/>
          <w:gallery w:val="placeholder"/>
        </w:category>
        <w:types>
          <w:type w:val="bbPlcHdr"/>
        </w:types>
        <w:behaviors>
          <w:behavior w:val="content"/>
        </w:behaviors>
        <w:guid w:val="{BF7A5ECD-DD19-4587-A623-80E9B1EEF2B1}"/>
      </w:docPartPr>
      <w:docPartBody>
        <w:p w:rsidR="00EF5039" w:rsidRDefault="00EF5039">
          <w:pPr>
            <w:pStyle w:val="D47120CF2F2C4BD2BDEAB554A02B86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DejaVu Math TeX Gyre">
    <w:altName w:val="Meiryo"/>
    <w:charset w:val="00"/>
    <w:family w:val="auto"/>
    <w:pitch w:val="default"/>
    <w:sig w:usb0="00000001" w:usb1="4201F9EE" w:usb2="02000000" w:usb3="00000000" w:csb0="60000193" w:csb1="0DD40000"/>
  </w:font>
  <w:font w:name="Nimbus Roman No9 L">
    <w:altName w:val="Times New Roman"/>
    <w:charset w:val="00"/>
    <w:family w:val="auto"/>
    <w:pitch w:val="default"/>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8C"/>
    <w:rsid w:val="00010C4A"/>
    <w:rsid w:val="00046617"/>
    <w:rsid w:val="00050BEA"/>
    <w:rsid w:val="00057DCC"/>
    <w:rsid w:val="001A5A6D"/>
    <w:rsid w:val="002107FF"/>
    <w:rsid w:val="0026187B"/>
    <w:rsid w:val="00286F50"/>
    <w:rsid w:val="00300F3C"/>
    <w:rsid w:val="004C7668"/>
    <w:rsid w:val="004F1673"/>
    <w:rsid w:val="00560D94"/>
    <w:rsid w:val="007074E2"/>
    <w:rsid w:val="007168CB"/>
    <w:rsid w:val="00B1718C"/>
    <w:rsid w:val="00B34479"/>
    <w:rsid w:val="00BD6431"/>
    <w:rsid w:val="00D444AF"/>
    <w:rsid w:val="00DD3822"/>
    <w:rsid w:val="00E418AE"/>
    <w:rsid w:val="00EF5039"/>
    <w:rsid w:val="00FF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1AA1B67DD874BDCBE4FBC0754540AE5">
    <w:name w:val="51AA1B67DD874BDCBE4FBC0754540AE5"/>
    <w:qFormat/>
    <w:pPr>
      <w:widowControl w:val="0"/>
      <w:jc w:val="both"/>
    </w:pPr>
    <w:rPr>
      <w:kern w:val="2"/>
      <w:sz w:val="21"/>
      <w:szCs w:val="22"/>
    </w:rPr>
  </w:style>
  <w:style w:type="paragraph" w:customStyle="1" w:styleId="D47120CF2F2C4BD2BDEAB554A02B86F6">
    <w:name w:val="D47120CF2F2C4BD2BDEAB554A02B86F6"/>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1AA1B67DD874BDCBE4FBC0754540AE5">
    <w:name w:val="51AA1B67DD874BDCBE4FBC0754540AE5"/>
    <w:qFormat/>
    <w:pPr>
      <w:widowControl w:val="0"/>
      <w:jc w:val="both"/>
    </w:pPr>
    <w:rPr>
      <w:kern w:val="2"/>
      <w:sz w:val="21"/>
      <w:szCs w:val="22"/>
    </w:rPr>
  </w:style>
  <w:style w:type="paragraph" w:customStyle="1" w:styleId="D47120CF2F2C4BD2BDEAB554A02B86F6">
    <w:name w:val="D47120CF2F2C4BD2BDEAB554A02B86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6860</Words>
  <Characters>8440</Characters>
  <Application>Microsoft Office Word</Application>
  <DocSecurity>0</DocSecurity>
  <Lines>844</Lines>
  <Paragraphs>1176</Paragraphs>
  <ScaleCrop>false</ScaleCrop>
  <Company>PCMI</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xaj</dc:creator>
  <cp:lastModifiedBy>gyb1</cp:lastModifiedBy>
  <cp:revision>6</cp:revision>
  <cp:lastPrinted>2022-06-13T03:23:00Z</cp:lastPrinted>
  <dcterms:created xsi:type="dcterms:W3CDTF">2022-06-13T02:26:00Z</dcterms:created>
  <dcterms:modified xsi:type="dcterms:W3CDTF">2022-06-13T06:31:00Z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C20FABDFF0F04BC88867B83130E51E8C</vt:lpwstr>
  </property>
</Properties>
</file>