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0178D" w14:textId="77777777" w:rsidR="00A10B10" w:rsidRDefault="00A10B10" w:rsidP="00A10B10">
      <w:pPr>
        <w:spacing w:line="360" w:lineRule="exact"/>
      </w:pPr>
      <w:r>
        <w:rPr>
          <w:rFonts w:hint="eastAsia"/>
        </w:rPr>
        <w:t>ICS 65.060.35</w:t>
      </w:r>
    </w:p>
    <w:p w14:paraId="5534790D" w14:textId="77777777" w:rsidR="00A10B10" w:rsidRDefault="00A10B10" w:rsidP="00A10B10">
      <w:pPr>
        <w:spacing w:line="360" w:lineRule="exact"/>
      </w:pPr>
      <w:r>
        <w:rPr>
          <w:rFonts w:hint="eastAsia"/>
        </w:rPr>
        <w:t xml:space="preserve">CCB B91                             </w:t>
      </w:r>
    </w:p>
    <w:p w14:paraId="5914D917" w14:textId="77777777" w:rsidR="00A10B10" w:rsidRDefault="00A10B10" w:rsidP="00A10B10">
      <w:pPr>
        <w:spacing w:line="240" w:lineRule="exact"/>
        <w:jc w:val="center"/>
        <w:rPr>
          <w:rFonts w:ascii="黑体" w:eastAsia="黑体" w:hAnsi="黑体" w:cs="黑体"/>
          <w:sz w:val="96"/>
          <w:szCs w:val="144"/>
        </w:rPr>
      </w:pPr>
    </w:p>
    <w:p w14:paraId="0FD91A61" w14:textId="77777777" w:rsidR="00A10B10" w:rsidRDefault="00A10B10" w:rsidP="00A10B10">
      <w:pPr>
        <w:spacing w:line="240" w:lineRule="exact"/>
        <w:jc w:val="center"/>
        <w:rPr>
          <w:rFonts w:ascii="黑体" w:eastAsia="黑体" w:hAnsi="黑体" w:cs="黑体"/>
          <w:sz w:val="96"/>
          <w:szCs w:val="144"/>
        </w:rPr>
      </w:pPr>
    </w:p>
    <w:p w14:paraId="16D5B89B" w14:textId="77777777" w:rsidR="00A10B10" w:rsidRDefault="00A10B10" w:rsidP="00A10B10">
      <w:pPr>
        <w:jc w:val="center"/>
        <w:rPr>
          <w:sz w:val="96"/>
          <w:szCs w:val="96"/>
        </w:rPr>
      </w:pPr>
      <w:r>
        <w:rPr>
          <w:rFonts w:ascii="黑体" w:eastAsia="黑体" w:hAnsi="黑体" w:cs="黑体" w:hint="eastAsia"/>
          <w:sz w:val="96"/>
          <w:szCs w:val="96"/>
        </w:rPr>
        <w:t>团   体   标   准</w:t>
      </w:r>
    </w:p>
    <w:p w14:paraId="2017E315" w14:textId="77777777" w:rsidR="00A10B10" w:rsidRDefault="00A10B10" w:rsidP="00A10B10">
      <w:pPr>
        <w:jc w:val="right"/>
        <w:rPr>
          <w:sz w:val="24"/>
          <w:szCs w:val="28"/>
        </w:rPr>
      </w:pPr>
    </w:p>
    <w:p w14:paraId="4F6F6F20" w14:textId="77777777" w:rsidR="00A10B10" w:rsidRDefault="00A10B10" w:rsidP="00A10B10">
      <w:pPr>
        <w:jc w:val="right"/>
        <w:rPr>
          <w:sz w:val="24"/>
          <w:szCs w:val="28"/>
        </w:rPr>
      </w:pPr>
    </w:p>
    <w:p w14:paraId="0106F7F2" w14:textId="2E420374" w:rsidR="00A10B10" w:rsidRDefault="00A10B10" w:rsidP="00A10B10">
      <w:pPr>
        <w:ind w:firstLineChars="200" w:firstLine="480"/>
        <w:jc w:val="right"/>
        <w:rPr>
          <w:rFonts w:ascii="黑体" w:eastAsia="黑体"/>
        </w:rPr>
      </w:pPr>
      <w:r>
        <w:rPr>
          <w:rFonts w:ascii="微软雅黑" w:eastAsia="微软雅黑" w:hAnsi="微软雅黑" w:hint="eastAsia"/>
          <w:sz w:val="24"/>
          <w:szCs w:val="24"/>
          <w:shd w:val="clear" w:color="auto" w:fill="FFFFFF"/>
        </w:rPr>
        <w:t>T/NJ 1310-202X</w:t>
      </w:r>
    </w:p>
    <w:p w14:paraId="03629FD0" w14:textId="77777777" w:rsidR="00A10B10" w:rsidRDefault="00A10B10" w:rsidP="00A10B10">
      <w:pPr>
        <w:ind w:firstLineChars="200" w:firstLine="1920"/>
        <w:rPr>
          <w:rFonts w:ascii="黑体" w:eastAsia="黑体"/>
        </w:rPr>
      </w:pPr>
      <w:r>
        <w:rPr>
          <w:rFonts w:ascii="黑体" w:eastAsia="黑体" w:hAnsi="黑体" w:cs="黑体" w:hint="eastAsia"/>
          <w:noProof/>
          <w:sz w:val="96"/>
          <w:szCs w:val="96"/>
        </w:rPr>
        <mc:AlternateContent>
          <mc:Choice Requires="wps">
            <w:drawing>
              <wp:anchor distT="0" distB="0" distL="114300" distR="114300" simplePos="0" relativeHeight="251659264" behindDoc="0" locked="0" layoutInCell="1" allowOverlap="1" wp14:anchorId="70BE08F4" wp14:editId="456A715A">
                <wp:simplePos x="0" y="0"/>
                <wp:positionH relativeFrom="column">
                  <wp:posOffset>130175</wp:posOffset>
                </wp:positionH>
                <wp:positionV relativeFrom="paragraph">
                  <wp:posOffset>28575</wp:posOffset>
                </wp:positionV>
                <wp:extent cx="6096000" cy="60960"/>
                <wp:effectExtent l="0" t="0" r="19050" b="34290"/>
                <wp:wrapNone/>
                <wp:docPr id="2" name="直接连接符 2"/>
                <wp:cNvGraphicFramePr/>
                <a:graphic xmlns:a="http://schemas.openxmlformats.org/drawingml/2006/main">
                  <a:graphicData uri="http://schemas.microsoft.com/office/word/2010/wordprocessingShape">
                    <wps:wsp>
                      <wps:cNvCnPr/>
                      <wps:spPr>
                        <a:xfrm flipV="1">
                          <a:off x="0" y="0"/>
                          <a:ext cx="6096000" cy="609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2"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10.25pt,2.25pt" to="490.2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" strokecolor="black [3200]" strokeweight=".5pt">
                <v:stroke joinstyle="miter"/>
              </v:line>
            </w:pict>
          </mc:Fallback>
        </mc:AlternateContent>
      </w:r>
    </w:p>
    <w:p w14:paraId="79999812" w14:textId="77777777" w:rsidR="00A10B10" w:rsidRDefault="00A10B10" w:rsidP="00A10B10">
      <w:pPr>
        <w:ind w:firstLineChars="200" w:firstLine="420"/>
        <w:rPr>
          <w:rFonts w:ascii="黑体" w:eastAsia="黑体"/>
        </w:rPr>
      </w:pPr>
    </w:p>
    <w:p w14:paraId="146BE802" w14:textId="77777777" w:rsidR="00A10B10" w:rsidRDefault="00A10B10" w:rsidP="00A10B10">
      <w:pPr>
        <w:ind w:firstLineChars="200" w:firstLine="420"/>
        <w:rPr>
          <w:rFonts w:ascii="黑体" w:eastAsia="黑体"/>
        </w:rPr>
      </w:pPr>
    </w:p>
    <w:p w14:paraId="0AB06162" w14:textId="77777777" w:rsidR="00A10B10" w:rsidRDefault="00A10B10" w:rsidP="00A10B10">
      <w:pPr>
        <w:ind w:firstLineChars="200" w:firstLine="420"/>
        <w:rPr>
          <w:rFonts w:ascii="黑体" w:eastAsia="黑体"/>
        </w:rPr>
      </w:pPr>
    </w:p>
    <w:p w14:paraId="2B94991C" w14:textId="77777777" w:rsidR="00A10B10" w:rsidRDefault="00A10B10" w:rsidP="00A10B10">
      <w:pPr>
        <w:ind w:firstLineChars="200" w:firstLine="420"/>
        <w:rPr>
          <w:rFonts w:ascii="黑体" w:eastAsia="黑体"/>
        </w:rPr>
      </w:pPr>
    </w:p>
    <w:p w14:paraId="7EC29CF6" w14:textId="77777777" w:rsidR="00A10B10" w:rsidRDefault="00A10B10" w:rsidP="00A10B10">
      <w:pPr>
        <w:ind w:firstLineChars="200" w:firstLine="420"/>
        <w:rPr>
          <w:rFonts w:ascii="黑体" w:eastAsia="黑体"/>
        </w:rPr>
      </w:pPr>
    </w:p>
    <w:p w14:paraId="1ED3A27E" w14:textId="77777777" w:rsidR="00A10B10" w:rsidRPr="00A10B10" w:rsidRDefault="00A10B10" w:rsidP="00A10B10">
      <w:pPr>
        <w:jc w:val="center"/>
        <w:rPr>
          <w:rFonts w:ascii="黑体" w:eastAsia="黑体" w:hAnsi="黑体" w:cs="黑体"/>
          <w:sz w:val="52"/>
          <w:szCs w:val="52"/>
        </w:rPr>
      </w:pPr>
      <w:r>
        <w:rPr>
          <w:rFonts w:ascii="黑体" w:eastAsia="黑体" w:hAnsi="黑体" w:cs="黑体" w:hint="eastAsia"/>
          <w:sz w:val="52"/>
          <w:szCs w:val="52"/>
        </w:rPr>
        <w:t xml:space="preserve"> </w:t>
      </w:r>
      <w:r w:rsidRPr="00A10B10">
        <w:rPr>
          <w:rFonts w:ascii="黑体" w:eastAsia="黑体" w:hAnsi="黑体" w:cs="黑体" w:hint="eastAsia"/>
          <w:sz w:val="52"/>
          <w:szCs w:val="52"/>
        </w:rPr>
        <w:t>干深</w:t>
      </w:r>
      <w:r w:rsidRPr="00A10B10">
        <w:rPr>
          <w:rFonts w:ascii="黑体" w:eastAsia="黑体" w:hAnsi="黑体" w:cs="黑体"/>
          <w:sz w:val="52"/>
          <w:szCs w:val="52"/>
        </w:rPr>
        <w:t>-时域智能精准节水灌溉器</w:t>
      </w:r>
    </w:p>
    <w:p w14:paraId="3BBDFEAC" w14:textId="77777777" w:rsidR="00A10B10" w:rsidRDefault="00A10B10" w:rsidP="00A10B10">
      <w:pPr>
        <w:ind w:firstLineChars="200" w:firstLine="562"/>
        <w:jc w:val="center"/>
        <w:rPr>
          <w:rFonts w:ascii="Times New Roman" w:eastAsia="宋体" w:hAnsi="Times New Roman" w:cs="Times New Roman" w:hint="eastAsia"/>
          <w:b/>
          <w:noProof/>
          <w:sz w:val="28"/>
          <w:szCs w:val="28"/>
        </w:rPr>
      </w:pPr>
      <w:r w:rsidRPr="00A10B10">
        <w:rPr>
          <w:rFonts w:ascii="Times New Roman" w:eastAsia="宋体" w:hAnsi="Times New Roman" w:cs="Times New Roman"/>
          <w:b/>
          <w:noProof/>
          <w:sz w:val="28"/>
          <w:szCs w:val="28"/>
        </w:rPr>
        <w:t>Intelligent Precise Water-saving Irrigation Device based on the Control of Dry-Depth and Time Domain</w:t>
      </w:r>
    </w:p>
    <w:p w14:paraId="6FF48938" w14:textId="02DFD3D2" w:rsidR="00A10B10" w:rsidRDefault="00A10B10" w:rsidP="00A10B10">
      <w:pPr>
        <w:ind w:firstLineChars="200" w:firstLine="560"/>
        <w:jc w:val="center"/>
        <w:rPr>
          <w:rFonts w:ascii="黑体" w:eastAsia="黑体"/>
          <w:sz w:val="28"/>
          <w:szCs w:val="28"/>
        </w:rPr>
      </w:pPr>
      <w:r>
        <w:rPr>
          <w:rFonts w:ascii="黑体" w:eastAsia="黑体" w:hint="eastAsia"/>
          <w:sz w:val="28"/>
          <w:szCs w:val="28"/>
        </w:rPr>
        <w:t>（征求意见稿）</w:t>
      </w:r>
    </w:p>
    <w:p w14:paraId="13411BD6" w14:textId="77777777" w:rsidR="00A10B10" w:rsidRDefault="00A10B10" w:rsidP="00A10B10">
      <w:pPr>
        <w:ind w:firstLineChars="200" w:firstLine="420"/>
        <w:rPr>
          <w:rFonts w:ascii="黑体" w:eastAsia="黑体"/>
        </w:rPr>
      </w:pPr>
    </w:p>
    <w:p w14:paraId="43D5A933" w14:textId="77777777" w:rsidR="00A10B10" w:rsidRDefault="00A10B10" w:rsidP="00A10B10">
      <w:pPr>
        <w:ind w:firstLineChars="200" w:firstLine="420"/>
        <w:rPr>
          <w:rFonts w:ascii="黑体" w:eastAsia="黑体"/>
        </w:rPr>
      </w:pPr>
    </w:p>
    <w:p w14:paraId="76C8D5CD" w14:textId="77777777" w:rsidR="00A10B10" w:rsidRDefault="00A10B10" w:rsidP="00A10B10">
      <w:pPr>
        <w:ind w:firstLineChars="200" w:firstLine="420"/>
        <w:rPr>
          <w:rFonts w:ascii="黑体" w:eastAsia="黑体"/>
        </w:rPr>
      </w:pPr>
    </w:p>
    <w:p w14:paraId="11BF163B" w14:textId="77777777" w:rsidR="00A10B10" w:rsidRDefault="00A10B10" w:rsidP="00A10B10">
      <w:pPr>
        <w:ind w:firstLineChars="200" w:firstLine="420"/>
        <w:rPr>
          <w:rFonts w:ascii="黑体" w:eastAsia="黑体"/>
        </w:rPr>
      </w:pPr>
    </w:p>
    <w:p w14:paraId="6AC4998B" w14:textId="77777777" w:rsidR="00A10B10" w:rsidRDefault="00A10B10" w:rsidP="00A10B10">
      <w:pPr>
        <w:ind w:firstLineChars="200" w:firstLine="420"/>
        <w:rPr>
          <w:rFonts w:ascii="黑体" w:eastAsia="黑体"/>
        </w:rPr>
      </w:pPr>
    </w:p>
    <w:p w14:paraId="1343479C" w14:textId="77777777" w:rsidR="00A10B10" w:rsidRDefault="00A10B10" w:rsidP="00A10B10">
      <w:pPr>
        <w:ind w:firstLineChars="200" w:firstLine="420"/>
        <w:rPr>
          <w:rFonts w:ascii="黑体" w:eastAsia="黑体"/>
        </w:rPr>
      </w:pPr>
    </w:p>
    <w:p w14:paraId="171EE48C" w14:textId="77777777" w:rsidR="00A10B10" w:rsidRDefault="00A10B10" w:rsidP="00A10B10">
      <w:pPr>
        <w:ind w:firstLineChars="200" w:firstLine="420"/>
        <w:rPr>
          <w:rFonts w:ascii="黑体" w:eastAsia="黑体"/>
        </w:rPr>
      </w:pPr>
    </w:p>
    <w:p w14:paraId="17327D2B" w14:textId="77777777" w:rsidR="00A10B10" w:rsidRDefault="00A10B10" w:rsidP="00A10B10">
      <w:pPr>
        <w:ind w:firstLineChars="200" w:firstLine="420"/>
        <w:rPr>
          <w:rFonts w:ascii="黑体" w:eastAsia="黑体"/>
        </w:rPr>
      </w:pPr>
    </w:p>
    <w:p w14:paraId="06F897D7" w14:textId="77777777" w:rsidR="00A10B10" w:rsidRDefault="00A10B10" w:rsidP="00A10B10">
      <w:pPr>
        <w:ind w:firstLineChars="200" w:firstLine="420"/>
        <w:rPr>
          <w:rFonts w:ascii="黑体" w:eastAsia="黑体"/>
        </w:rPr>
      </w:pPr>
    </w:p>
    <w:p w14:paraId="09E5D5F2" w14:textId="77777777" w:rsidR="00A10B10" w:rsidRDefault="00A10B10" w:rsidP="00A10B10">
      <w:pPr>
        <w:ind w:firstLineChars="200" w:firstLine="420"/>
        <w:rPr>
          <w:rFonts w:ascii="黑体" w:eastAsia="黑体"/>
        </w:rPr>
      </w:pPr>
    </w:p>
    <w:p w14:paraId="514D594A" w14:textId="77777777" w:rsidR="00A10B10" w:rsidRDefault="00A10B10" w:rsidP="00A10B10">
      <w:pPr>
        <w:rPr>
          <w:rFonts w:ascii="黑体" w:eastAsia="黑体"/>
        </w:rPr>
      </w:pPr>
    </w:p>
    <w:p w14:paraId="1F674473" w14:textId="77777777" w:rsidR="00A10B10" w:rsidRDefault="00A10B10" w:rsidP="00A10B10">
      <w:pPr>
        <w:rPr>
          <w:rFonts w:ascii="黑体" w:eastAsia="黑体"/>
        </w:rPr>
      </w:pPr>
    </w:p>
    <w:p w14:paraId="57B9BE14" w14:textId="77777777" w:rsidR="00A10B10" w:rsidRDefault="00A10B10" w:rsidP="00A10B10">
      <w:pPr>
        <w:pBdr>
          <w:bottom w:val="single" w:sz="6" w:space="1" w:color="auto"/>
        </w:pBdr>
      </w:pPr>
      <w:r>
        <w:rPr>
          <w:rFonts w:ascii="黑体" w:eastAsia="黑体" w:hint="eastAsia"/>
          <w:sz w:val="28"/>
          <w:szCs w:val="28"/>
        </w:rPr>
        <w:t>20</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发布                                    20</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实施</w:t>
      </w:r>
    </w:p>
    <w:p w14:paraId="0BBDD7FD" w14:textId="77777777" w:rsidR="00A10B10" w:rsidRDefault="00A10B10" w:rsidP="00A10B10">
      <w:pPr>
        <w:rPr>
          <w:rFonts w:ascii="黑体" w:eastAsia="黑体"/>
          <w:spacing w:val="40"/>
          <w:sz w:val="28"/>
          <w:szCs w:val="28"/>
        </w:rPr>
      </w:pPr>
      <w:r>
        <w:rPr>
          <w:noProof/>
        </w:rPr>
        <mc:AlternateContent>
          <mc:Choice Requires="wps">
            <w:drawing>
              <wp:anchor distT="0" distB="0" distL="114300" distR="114300" simplePos="0" relativeHeight="251660288" behindDoc="0" locked="0" layoutInCell="1" allowOverlap="1" wp14:anchorId="3E296D6F" wp14:editId="56580E58">
                <wp:simplePos x="0" y="0"/>
                <wp:positionH relativeFrom="column">
                  <wp:posOffset>1401445</wp:posOffset>
                </wp:positionH>
                <wp:positionV relativeFrom="paragraph">
                  <wp:posOffset>281940</wp:posOffset>
                </wp:positionV>
                <wp:extent cx="2853055" cy="726440"/>
                <wp:effectExtent l="0" t="0" r="4445" b="16510"/>
                <wp:wrapNone/>
                <wp:docPr id="47"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3055" cy="726440"/>
                        </a:xfrm>
                        <a:prstGeom prst="rect">
                          <a:avLst/>
                        </a:prstGeom>
                        <a:solidFill>
                          <a:srgbClr val="FFFFFF"/>
                        </a:solidFill>
                        <a:ln>
                          <a:noFill/>
                        </a:ln>
                      </wps:spPr>
                      <wps:txbx>
                        <w:txbxContent>
                          <w:p w14:paraId="4B75C365" w14:textId="77777777" w:rsidR="00A10B10" w:rsidRDefault="00A10B10" w:rsidP="00A10B10">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14:paraId="7FD5CC1C" w14:textId="77777777" w:rsidR="00A10B10" w:rsidRDefault="00A10B10" w:rsidP="00A10B10">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110.35pt;margin-top:22.2pt;width:224.65pt;height:57.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" stroked="f">
                <v:textbox>
                  <w:txbxContent>
                    <w:p w14:paraId="4B75C365" w14:textId="77777777" w:rsidR="00A10B10" w:rsidRDefault="00A10B10" w:rsidP="00A10B10">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14:paraId="7FD5CC1C" w14:textId="77777777" w:rsidR="00A10B10" w:rsidRDefault="00A10B10" w:rsidP="00A10B10">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w:pict>
          </mc:Fallback>
        </mc:AlternateContent>
      </w:r>
    </w:p>
    <w:p w14:paraId="0D13CCC5" w14:textId="77777777" w:rsidR="00A10B10" w:rsidRDefault="00A10B10" w:rsidP="00A10B10">
      <w:pPr>
        <w:ind w:firstLineChars="100" w:firstLine="360"/>
        <w:rPr>
          <w:rFonts w:ascii="黑体" w:eastAsia="黑体"/>
          <w:spacing w:val="40"/>
          <w:sz w:val="32"/>
          <w:szCs w:val="32"/>
        </w:rPr>
        <w:sectPr w:rsidR="00A10B10">
          <w:footerReference w:type="even" r:id="rId10"/>
          <w:pgSz w:w="11906" w:h="16838"/>
          <w:pgMar w:top="709" w:right="1134" w:bottom="1134" w:left="1134" w:header="851" w:footer="992" w:gutter="0"/>
          <w:cols w:space="720"/>
          <w:docGrid w:type="lines" w:linePitch="312"/>
        </w:sectPr>
      </w:pPr>
      <w:r>
        <w:rPr>
          <w:rFonts w:ascii="黑体" w:eastAsia="黑体" w:hint="eastAsia"/>
          <w:spacing w:val="40"/>
          <w:sz w:val="28"/>
          <w:szCs w:val="28"/>
        </w:rPr>
        <w:t xml:space="preserve">                              发布</w:t>
      </w:r>
    </w:p>
    <w:p w14:paraId="4BA35C76" w14:textId="77777777" w:rsidR="00A10B10" w:rsidRDefault="00A10B10" w:rsidP="00A10B10">
      <w:pPr>
        <w:jc w:val="center"/>
        <w:rPr>
          <w:rFonts w:ascii="黑体" w:eastAsia="黑体" w:hAnsi="Times New Roman" w:cs="Times New Roman"/>
          <w:sz w:val="32"/>
          <w:szCs w:val="32"/>
        </w:rPr>
      </w:pPr>
      <w:bookmarkStart w:id="0" w:name="_Toc28973"/>
    </w:p>
    <w:p w14:paraId="551EEBDD" w14:textId="77777777" w:rsidR="00A10B10" w:rsidRDefault="00A10B10" w:rsidP="00A10B10">
      <w:pPr>
        <w:jc w:val="center"/>
        <w:rPr>
          <w:rFonts w:ascii="黑体" w:eastAsia="黑体" w:hAnsi="Times New Roman" w:cs="Times New Roman"/>
          <w:sz w:val="32"/>
          <w:szCs w:val="32"/>
        </w:rPr>
      </w:pPr>
      <w:r>
        <w:rPr>
          <w:rFonts w:ascii="黑体" w:eastAsia="黑体" w:hAnsi="Times New Roman" w:cs="Times New Roman" w:hint="eastAsia"/>
          <w:sz w:val="32"/>
          <w:szCs w:val="32"/>
        </w:rPr>
        <w:t>前   言</w:t>
      </w:r>
      <w:bookmarkEnd w:id="0"/>
    </w:p>
    <w:p w14:paraId="1E4B64B0" w14:textId="77777777" w:rsidR="00A10B10" w:rsidRDefault="00A10B10" w:rsidP="00A10B10">
      <w:pPr>
        <w:rPr>
          <w:rFonts w:ascii="黑体" w:eastAsia="黑体"/>
        </w:rPr>
      </w:pPr>
    </w:p>
    <w:p w14:paraId="07D7216B" w14:textId="75646568" w:rsidR="00A10B10" w:rsidRDefault="00A10B10" w:rsidP="00A10B10">
      <w:pPr>
        <w:pStyle w:val="afa"/>
        <w:spacing w:line="360" w:lineRule="exact"/>
        <w:rPr>
          <w:rFonts w:hAnsi="宋体" w:cstheme="minorBidi" w:hint="eastAsia"/>
          <w:kern w:val="2"/>
          <w:szCs w:val="22"/>
        </w:rPr>
      </w:pPr>
      <w:r>
        <w:rPr>
          <w:rFonts w:hAnsi="宋体" w:cstheme="minorBidi" w:hint="eastAsia"/>
          <w:kern w:val="2"/>
          <w:szCs w:val="22"/>
        </w:rPr>
        <w:t>本文件按GB/T 1.1—2020 《标准化工作导则  第1部分：标准化文件的结构和起草规则》给出的规则起草。</w:t>
      </w:r>
    </w:p>
    <w:p w14:paraId="27934D0E" w14:textId="65BACC46" w:rsidR="00A10B10" w:rsidRDefault="00A10B10" w:rsidP="00A10B10">
      <w:pPr>
        <w:pStyle w:val="afa"/>
        <w:spacing w:line="360" w:lineRule="exact"/>
        <w:rPr>
          <w:rFonts w:hAnsi="宋体" w:cstheme="minorBidi"/>
          <w:kern w:val="2"/>
          <w:szCs w:val="22"/>
        </w:rPr>
      </w:pPr>
      <w:r w:rsidRPr="00A10B10">
        <w:rPr>
          <w:rFonts w:hAnsi="宋体" w:cstheme="minorBidi" w:hint="eastAsia"/>
          <w:kern w:val="2"/>
          <w:szCs w:val="22"/>
        </w:rPr>
        <w:t>请注意本标准的某些内容可能涉及专利。本标准的发布机构不承担识别这些专利的责任。</w:t>
      </w:r>
    </w:p>
    <w:p w14:paraId="56F77335" w14:textId="77777777" w:rsidR="00A10B10" w:rsidRDefault="00A10B10" w:rsidP="00A10B10">
      <w:pPr>
        <w:spacing w:line="360" w:lineRule="exact"/>
        <w:ind w:firstLineChars="200" w:firstLine="420"/>
        <w:rPr>
          <w:rFonts w:ascii="宋体" w:eastAsia="宋体" w:hAnsi="宋体"/>
        </w:rPr>
      </w:pPr>
      <w:r>
        <w:rPr>
          <w:rFonts w:ascii="宋体" w:eastAsia="宋体" w:hAnsi="宋体" w:hint="eastAsia"/>
        </w:rPr>
        <w:t>本</w:t>
      </w:r>
      <w:r w:rsidRPr="007838BE">
        <w:rPr>
          <w:rFonts w:ascii="宋体" w:eastAsia="宋体" w:hAnsi="宋体" w:hint="eastAsia"/>
        </w:rPr>
        <w:t>文件</w:t>
      </w:r>
      <w:r>
        <w:rPr>
          <w:rFonts w:ascii="宋体" w:eastAsia="宋体" w:hAnsi="宋体" w:hint="eastAsia"/>
        </w:rPr>
        <w:t>由中国农业机械学会和中国农业机械工业协会联合提出。</w:t>
      </w:r>
    </w:p>
    <w:p w14:paraId="6E0BA3EC" w14:textId="77777777" w:rsidR="00A10B10" w:rsidRDefault="00A10B10" w:rsidP="00A10B10">
      <w:pPr>
        <w:spacing w:line="360" w:lineRule="exact"/>
        <w:ind w:firstLineChars="200" w:firstLine="420"/>
        <w:rPr>
          <w:rFonts w:ascii="宋体" w:eastAsia="宋体" w:hAnsi="宋体"/>
        </w:rPr>
      </w:pPr>
      <w:r>
        <w:rPr>
          <w:rFonts w:ascii="宋体" w:eastAsia="宋体" w:hAnsi="宋体" w:hint="eastAsia"/>
        </w:rPr>
        <w:t>本</w:t>
      </w:r>
      <w:r w:rsidRPr="007838BE">
        <w:rPr>
          <w:rFonts w:ascii="宋体" w:eastAsia="宋体" w:hAnsi="宋体" w:hint="eastAsia"/>
        </w:rPr>
        <w:t>文件</w:t>
      </w:r>
      <w:r>
        <w:rPr>
          <w:rFonts w:ascii="宋体" w:eastAsia="宋体" w:hAnsi="宋体" w:hint="eastAsia"/>
        </w:rPr>
        <w:t>由全国农业机械标准化技术委员会（SAC/TC201）归口。</w:t>
      </w:r>
    </w:p>
    <w:p w14:paraId="4F9C959C" w14:textId="03F07836" w:rsidR="00A10B10" w:rsidRDefault="00A10B10" w:rsidP="00A10B10">
      <w:pPr>
        <w:spacing w:line="360" w:lineRule="exact"/>
        <w:ind w:firstLineChars="200" w:firstLine="420"/>
        <w:rPr>
          <w:rFonts w:ascii="宋体" w:eastAsia="宋体" w:hAnsi="宋体"/>
        </w:rPr>
      </w:pPr>
      <w:r>
        <w:rPr>
          <w:rFonts w:ascii="宋体" w:eastAsia="宋体" w:hAnsi="宋体" w:hint="eastAsia"/>
        </w:rPr>
        <w:t>本</w:t>
      </w:r>
      <w:r w:rsidRPr="007838BE">
        <w:rPr>
          <w:rFonts w:ascii="宋体" w:eastAsia="宋体" w:hAnsi="宋体" w:hint="eastAsia"/>
        </w:rPr>
        <w:t>文件</w:t>
      </w:r>
      <w:r>
        <w:rPr>
          <w:rFonts w:ascii="宋体" w:eastAsia="宋体" w:hAnsi="宋体" w:hint="eastAsia"/>
        </w:rPr>
        <w:t>起草单位：</w:t>
      </w:r>
      <w:r w:rsidRPr="00A10B10">
        <w:rPr>
          <w:rFonts w:ascii="宋体" w:eastAsia="宋体" w:hAnsi="宋体" w:hint="eastAsia"/>
        </w:rPr>
        <w:t>广州大学广东省水肥高效利用及太阳能智能灌溉工程技术研究中心、广州大学广东省太阳能智能灌溉装备科技创新中心、</w:t>
      </w:r>
      <w:proofErr w:type="gramStart"/>
      <w:r w:rsidRPr="00A10B10">
        <w:rPr>
          <w:rFonts w:ascii="宋体" w:eastAsia="宋体" w:hAnsi="宋体" w:hint="eastAsia"/>
        </w:rPr>
        <w:t>广州市神禹太阳能</w:t>
      </w:r>
      <w:proofErr w:type="gramEnd"/>
      <w:r w:rsidRPr="00A10B10">
        <w:rPr>
          <w:rFonts w:ascii="宋体" w:eastAsia="宋体" w:hAnsi="宋体" w:hint="eastAsia"/>
        </w:rPr>
        <w:t>灌溉设备有限公司。</w:t>
      </w:r>
    </w:p>
    <w:p w14:paraId="7F4C0DC0" w14:textId="77777777" w:rsidR="00A10B10" w:rsidRDefault="00A10B10" w:rsidP="00A10B10">
      <w:pPr>
        <w:spacing w:line="360" w:lineRule="auto"/>
        <w:ind w:firstLineChars="200" w:firstLine="420"/>
        <w:rPr>
          <w:rFonts w:ascii="Times New Roman" w:eastAsia="宋体" w:hAnsi="Times New Roman" w:cs="Times New Roman"/>
        </w:rPr>
      </w:pPr>
      <w:r>
        <w:rPr>
          <w:rFonts w:ascii="宋体" w:eastAsia="宋体" w:hAnsi="宋体" w:hint="eastAsia"/>
        </w:rPr>
        <w:t>本</w:t>
      </w:r>
      <w:r w:rsidRPr="007838BE">
        <w:rPr>
          <w:rFonts w:ascii="宋体" w:eastAsia="宋体" w:hAnsi="宋体" w:hint="eastAsia"/>
        </w:rPr>
        <w:t>文件</w:t>
      </w:r>
      <w:r>
        <w:rPr>
          <w:rFonts w:ascii="宋体" w:eastAsia="宋体" w:hAnsi="宋体" w:hint="eastAsia"/>
        </w:rPr>
        <w:t>主要起草人：</w:t>
      </w:r>
      <w:r>
        <w:rPr>
          <w:rFonts w:ascii="Times New Roman" w:eastAsia="宋体" w:hAnsi="Times New Roman" w:cs="Times New Roman"/>
        </w:rPr>
        <w:t>刘晓初、梁忠伟、萧金瑞、刘长红、刘硕纯。</w:t>
      </w:r>
    </w:p>
    <w:p w14:paraId="5816761D" w14:textId="2219E552" w:rsidR="00A10B10" w:rsidRDefault="00A10B10" w:rsidP="00A10B10">
      <w:pPr>
        <w:spacing w:line="360" w:lineRule="exact"/>
        <w:ind w:firstLineChars="200" w:firstLine="420"/>
        <w:jc w:val="left"/>
        <w:rPr>
          <w:rFonts w:ascii="宋体" w:eastAsia="宋体" w:hAnsi="宋体" w:hint="eastAsia"/>
        </w:rPr>
      </w:pPr>
      <w:r>
        <w:rPr>
          <w:rFonts w:ascii="宋体" w:eastAsia="宋体" w:hAnsi="宋体" w:hint="eastAsia"/>
        </w:rPr>
        <w:t>本</w:t>
      </w:r>
      <w:r w:rsidRPr="007838BE">
        <w:rPr>
          <w:rFonts w:ascii="宋体" w:eastAsia="宋体" w:hAnsi="宋体" w:hint="eastAsia"/>
        </w:rPr>
        <w:t>文件</w:t>
      </w:r>
      <w:r>
        <w:rPr>
          <w:rFonts w:ascii="宋体" w:eastAsia="宋体" w:hAnsi="宋体" w:hint="eastAsia"/>
        </w:rPr>
        <w:t>为首次制定。</w:t>
      </w:r>
    </w:p>
    <w:p w14:paraId="567F4ABD" w14:textId="77777777" w:rsidR="00A10B10" w:rsidRDefault="00A10B10" w:rsidP="00A10B10">
      <w:pPr>
        <w:spacing w:line="360" w:lineRule="exact"/>
        <w:ind w:firstLineChars="200" w:firstLine="420"/>
        <w:jc w:val="left"/>
        <w:rPr>
          <w:rFonts w:ascii="宋体" w:eastAsia="宋体" w:hAnsi="宋体" w:hint="eastAsia"/>
        </w:rPr>
      </w:pPr>
    </w:p>
    <w:p w14:paraId="6C63073B" w14:textId="77777777" w:rsidR="00A10B10" w:rsidRPr="00A10B10" w:rsidRDefault="00A10B10" w:rsidP="00A10B10">
      <w:pPr>
        <w:spacing w:line="360" w:lineRule="exact"/>
        <w:ind w:firstLineChars="200" w:firstLine="420"/>
        <w:jc w:val="left"/>
        <w:rPr>
          <w:rFonts w:ascii="宋体" w:eastAsia="宋体" w:hAnsi="宋体"/>
        </w:rPr>
        <w:sectPr w:rsidR="00A10B10" w:rsidRPr="00A10B10">
          <w:headerReference w:type="default" r:id="rId11"/>
          <w:pgSz w:w="11906" w:h="16838"/>
          <w:pgMar w:top="1134" w:right="1134" w:bottom="1134" w:left="1134" w:header="851" w:footer="992" w:gutter="0"/>
          <w:cols w:space="720"/>
          <w:docGrid w:type="lines" w:linePitch="312"/>
        </w:sectPr>
      </w:pPr>
    </w:p>
    <w:p w14:paraId="34F1FB57" w14:textId="592E9236" w:rsidR="00A10B10" w:rsidRPr="00A10B10" w:rsidRDefault="00A10B10" w:rsidP="00A10B10">
      <w:pPr>
        <w:pStyle w:val="1"/>
        <w:spacing w:beforeLines="100" w:before="312" w:afterLines="100" w:after="312" w:line="360" w:lineRule="auto"/>
        <w:jc w:val="center"/>
        <w:rPr>
          <w:rFonts w:ascii="黑体" w:eastAsia="黑体" w:hAnsi="黑体" w:hint="eastAsia"/>
          <w:b w:val="0"/>
          <w:sz w:val="32"/>
          <w:szCs w:val="32"/>
        </w:rPr>
      </w:pPr>
      <w:bookmarkStart w:id="1" w:name="_Toc74842490"/>
      <w:r w:rsidRPr="00A10B10">
        <w:rPr>
          <w:rFonts w:ascii="黑体" w:eastAsia="黑体" w:hAnsi="黑体" w:hint="eastAsia"/>
          <w:b w:val="0"/>
          <w:sz w:val="32"/>
          <w:szCs w:val="32"/>
        </w:rPr>
        <w:lastRenderedPageBreak/>
        <w:t>干深</w:t>
      </w:r>
      <w:r w:rsidRPr="00A10B10">
        <w:rPr>
          <w:rFonts w:ascii="黑体" w:eastAsia="黑体" w:hAnsi="黑体"/>
          <w:b w:val="0"/>
          <w:sz w:val="32"/>
          <w:szCs w:val="32"/>
        </w:rPr>
        <w:t>-时域智能精准节水灌溉器</w:t>
      </w:r>
    </w:p>
    <w:p w14:paraId="1047EE76" w14:textId="77777777" w:rsidR="000F03A8" w:rsidRPr="00A10B10" w:rsidRDefault="00A15321" w:rsidP="00A10B10">
      <w:pPr>
        <w:pStyle w:val="1"/>
        <w:spacing w:before="156" w:after="156" w:line="360" w:lineRule="exact"/>
        <w:rPr>
          <w:rFonts w:ascii="黑体" w:eastAsia="黑体" w:hAnsi="黑体"/>
          <w:b w:val="0"/>
          <w:sz w:val="21"/>
          <w:szCs w:val="21"/>
        </w:rPr>
      </w:pPr>
      <w:r w:rsidRPr="00A10B10">
        <w:rPr>
          <w:rFonts w:ascii="黑体" w:eastAsia="黑体" w:hAnsi="黑体"/>
          <w:b w:val="0"/>
          <w:sz w:val="21"/>
          <w:szCs w:val="21"/>
        </w:rPr>
        <w:t>1</w:t>
      </w:r>
      <w:proofErr w:type="gramStart"/>
      <w:r w:rsidRPr="00A10B10">
        <w:rPr>
          <w:rFonts w:ascii="黑体" w:eastAsia="黑体" w:hAnsi="黑体"/>
          <w:b w:val="0"/>
          <w:sz w:val="21"/>
          <w:szCs w:val="21"/>
        </w:rPr>
        <w:t>范</w:t>
      </w:r>
      <w:proofErr w:type="gramEnd"/>
      <w:r w:rsidRPr="00A10B10">
        <w:rPr>
          <w:rFonts w:ascii="黑体" w:eastAsia="黑体" w:hAnsi="黑体" w:hint="eastAsia"/>
          <w:b w:val="0"/>
          <w:sz w:val="21"/>
          <w:szCs w:val="21"/>
        </w:rPr>
        <w:t xml:space="preserve"> </w:t>
      </w:r>
      <w:r w:rsidRPr="00A10B10">
        <w:rPr>
          <w:rFonts w:ascii="黑体" w:eastAsia="黑体" w:hAnsi="黑体"/>
          <w:b w:val="0"/>
          <w:sz w:val="21"/>
          <w:szCs w:val="21"/>
        </w:rPr>
        <w:t>围</w:t>
      </w:r>
      <w:bookmarkEnd w:id="1"/>
    </w:p>
    <w:p w14:paraId="3293EA40"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本文件规定了干深</w:t>
      </w:r>
      <w:r>
        <w:rPr>
          <w:rFonts w:ascii="Times New Roman" w:eastAsia="宋体" w:hAnsi="Times New Roman" w:cs="Times New Roman"/>
        </w:rPr>
        <w:t>-</w:t>
      </w:r>
      <w:r>
        <w:rPr>
          <w:rFonts w:ascii="Times New Roman" w:eastAsia="宋体" w:hAnsi="Times New Roman" w:cs="Times New Roman"/>
        </w:rPr>
        <w:t>时域智能精准节水灌溉器的术语和定义、分类、主要技术参数、技术要求、试验方法、检验规则、标志、包装及贮运、质量保证等要求。</w:t>
      </w:r>
    </w:p>
    <w:p w14:paraId="6F8E7ABB"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本文件适用于通过干深度控制与时域控制相结合对农作物和植物进行智能精准节水灌溉的灌溉器（以下简称</w:t>
      </w:r>
      <w:r>
        <w:rPr>
          <w:rFonts w:ascii="Times New Roman" w:eastAsia="宋体" w:hAnsi="Times New Roman" w:cs="Times New Roman"/>
        </w:rPr>
        <w:t>“</w:t>
      </w:r>
      <w:r>
        <w:rPr>
          <w:rFonts w:ascii="Times New Roman" w:eastAsia="宋体" w:hAnsi="Times New Roman" w:cs="Times New Roman"/>
        </w:rPr>
        <w:t>灌溉器</w:t>
      </w:r>
      <w:r>
        <w:rPr>
          <w:rFonts w:ascii="Times New Roman" w:eastAsia="宋体" w:hAnsi="Times New Roman" w:cs="Times New Roman"/>
        </w:rPr>
        <w:t>”</w:t>
      </w:r>
      <w:r>
        <w:rPr>
          <w:rFonts w:ascii="Times New Roman" w:eastAsia="宋体" w:hAnsi="Times New Roman" w:cs="Times New Roman"/>
        </w:rPr>
        <w:t>）。</w:t>
      </w:r>
      <w:proofErr w:type="gramStart"/>
      <w:r>
        <w:rPr>
          <w:rFonts w:ascii="Times New Roman" w:eastAsia="宋体" w:hAnsi="Times New Roman" w:cs="Times New Roman"/>
        </w:rPr>
        <w:t>灌溉器</w:t>
      </w:r>
      <w:proofErr w:type="gramEnd"/>
      <w:r>
        <w:rPr>
          <w:rFonts w:ascii="Times New Roman" w:eastAsia="宋体" w:hAnsi="Times New Roman" w:cs="Times New Roman"/>
        </w:rPr>
        <w:t>由执行器、智能控制模块、电源模块、干深度检测模块、时域输入模块等部分组成（见附录</w:t>
      </w:r>
      <w:r>
        <w:rPr>
          <w:rFonts w:ascii="Times New Roman" w:eastAsia="宋体" w:hAnsi="Times New Roman" w:cs="Times New Roman"/>
        </w:rPr>
        <w:t>A</w:t>
      </w:r>
      <w:r>
        <w:rPr>
          <w:rFonts w:ascii="Times New Roman" w:eastAsia="宋体" w:hAnsi="Times New Roman" w:cs="Times New Roman"/>
        </w:rPr>
        <w:t>），安装示意图见附录</w:t>
      </w:r>
      <w:r>
        <w:rPr>
          <w:rFonts w:ascii="Times New Roman" w:eastAsia="宋体" w:hAnsi="Times New Roman" w:cs="Times New Roman"/>
        </w:rPr>
        <w:t>B</w:t>
      </w:r>
      <w:r>
        <w:rPr>
          <w:rFonts w:ascii="Times New Roman" w:eastAsia="宋体" w:hAnsi="Times New Roman" w:cs="Times New Roman"/>
        </w:rPr>
        <w:t>。</w:t>
      </w:r>
    </w:p>
    <w:p w14:paraId="48073DD6" w14:textId="77777777" w:rsidR="000F03A8" w:rsidRPr="00A10B10" w:rsidRDefault="00A15321" w:rsidP="00A10B10">
      <w:pPr>
        <w:pStyle w:val="1"/>
        <w:spacing w:before="156" w:after="156" w:line="360" w:lineRule="exact"/>
        <w:rPr>
          <w:rFonts w:ascii="黑体" w:eastAsia="黑体" w:hAnsi="黑体"/>
          <w:b w:val="0"/>
          <w:sz w:val="21"/>
          <w:szCs w:val="21"/>
        </w:rPr>
      </w:pPr>
      <w:bookmarkStart w:id="2" w:name="_Toc43453917"/>
      <w:bookmarkStart w:id="3" w:name="_Toc60845658"/>
      <w:bookmarkStart w:id="4" w:name="_Toc60845528"/>
      <w:bookmarkStart w:id="5" w:name="_Toc43453982"/>
      <w:bookmarkStart w:id="6" w:name="_Toc60845437"/>
      <w:bookmarkStart w:id="7" w:name="_Toc74842491"/>
      <w:r w:rsidRPr="00A10B10">
        <w:rPr>
          <w:rFonts w:ascii="黑体" w:eastAsia="黑体" w:hAnsi="黑体"/>
          <w:b w:val="0"/>
          <w:sz w:val="21"/>
          <w:szCs w:val="21"/>
        </w:rPr>
        <w:t>2 规范性引用文件</w:t>
      </w:r>
      <w:bookmarkEnd w:id="2"/>
      <w:bookmarkEnd w:id="3"/>
      <w:bookmarkEnd w:id="4"/>
      <w:bookmarkEnd w:id="5"/>
      <w:bookmarkEnd w:id="6"/>
      <w:bookmarkEnd w:id="7"/>
    </w:p>
    <w:p w14:paraId="58DC15C7" w14:textId="08AF11D2" w:rsidR="000F03A8" w:rsidRDefault="00A10B10" w:rsidP="00A10B10">
      <w:pPr>
        <w:spacing w:line="360" w:lineRule="exact"/>
        <w:ind w:firstLineChars="200" w:firstLine="420"/>
        <w:rPr>
          <w:rFonts w:ascii="Times New Roman" w:eastAsia="宋体" w:hAnsi="Times New Roman" w:cs="Times New Roman"/>
        </w:rPr>
      </w:pPr>
      <w:r w:rsidRPr="00A10B10">
        <w:rPr>
          <w:rFonts w:ascii="Times New Roman" w:eastAsia="宋体" w:hAnsi="Times New Roman" w:cs="Times New Roman" w:hint="eastAsia"/>
        </w:rPr>
        <w:t>下列文件中的内容通过文中的规范性引用而构成本文件必不可少的条款。其中，注日期的引用文件，仅该日期对应的版本适用于本文件；</w:t>
      </w:r>
      <w:r>
        <w:rPr>
          <w:rFonts w:ascii="Times New Roman" w:eastAsia="宋体" w:hAnsi="Times New Roman" w:cs="Times New Roman" w:hint="eastAsia"/>
        </w:rPr>
        <w:t>不注日期的引用文件，其最新版本（包括所有的修改单）适用于本文件</w:t>
      </w:r>
      <w:r w:rsidR="00A15321">
        <w:rPr>
          <w:rFonts w:ascii="Times New Roman" w:eastAsia="宋体" w:hAnsi="Times New Roman" w:cs="Times New Roman"/>
        </w:rPr>
        <w:t>。</w:t>
      </w:r>
    </w:p>
    <w:p w14:paraId="0E3C67BC"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 5084—2005        </w:t>
      </w:r>
      <w:r>
        <w:rPr>
          <w:rFonts w:ascii="Times New Roman" w:eastAsia="宋体" w:hAnsi="Times New Roman" w:cs="Times New Roman"/>
        </w:rPr>
        <w:t>农田灌溉水质标准</w:t>
      </w:r>
    </w:p>
    <w:p w14:paraId="3E64551D"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3511—2018      </w:t>
      </w:r>
      <w:r>
        <w:rPr>
          <w:rFonts w:ascii="Times New Roman" w:eastAsia="宋体" w:hAnsi="Times New Roman" w:cs="Times New Roman"/>
        </w:rPr>
        <w:t>硫化橡胶或热塑性橡胶耐候性</w:t>
      </w:r>
    </w:p>
    <w:p w14:paraId="2A220DC2"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4208—2017      </w:t>
      </w:r>
      <w:r>
        <w:rPr>
          <w:rFonts w:ascii="Times New Roman" w:eastAsia="宋体" w:hAnsi="Times New Roman" w:cs="Times New Roman"/>
        </w:rPr>
        <w:t>外壳防护等级（</w:t>
      </w:r>
      <w:r>
        <w:rPr>
          <w:rFonts w:ascii="Times New Roman" w:eastAsia="宋体" w:hAnsi="Times New Roman" w:cs="Times New Roman"/>
        </w:rPr>
        <w:t>IP</w:t>
      </w:r>
      <w:r>
        <w:rPr>
          <w:rFonts w:ascii="Times New Roman" w:eastAsia="宋体" w:hAnsi="Times New Roman" w:cs="Times New Roman"/>
        </w:rPr>
        <w:t>代码）</w:t>
      </w:r>
    </w:p>
    <w:p w14:paraId="7776853E"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6495.2—1996    </w:t>
      </w:r>
      <w:r>
        <w:rPr>
          <w:rFonts w:ascii="Times New Roman" w:eastAsia="宋体" w:hAnsi="Times New Roman" w:cs="Times New Roman"/>
        </w:rPr>
        <w:t>光伏器件</w:t>
      </w:r>
      <w:r>
        <w:rPr>
          <w:rFonts w:ascii="Times New Roman" w:eastAsia="宋体" w:hAnsi="Times New Roman" w:cs="Times New Roman"/>
        </w:rPr>
        <w:tab/>
      </w:r>
      <w:r>
        <w:rPr>
          <w:rFonts w:ascii="Times New Roman" w:eastAsia="宋体" w:hAnsi="Times New Roman" w:cs="Times New Roman"/>
        </w:rPr>
        <w:t>第</w:t>
      </w:r>
      <w:r>
        <w:rPr>
          <w:rFonts w:ascii="Times New Roman" w:eastAsia="宋体" w:hAnsi="Times New Roman" w:cs="Times New Roman"/>
        </w:rPr>
        <w:t>2</w:t>
      </w:r>
      <w:r>
        <w:rPr>
          <w:rFonts w:ascii="Times New Roman" w:eastAsia="宋体" w:hAnsi="Times New Roman" w:cs="Times New Roman"/>
        </w:rPr>
        <w:t>部分：标准太阳电池的要求</w:t>
      </w:r>
    </w:p>
    <w:p w14:paraId="18E29D74"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6497—1986      </w:t>
      </w:r>
      <w:r>
        <w:rPr>
          <w:rFonts w:ascii="Times New Roman" w:eastAsia="宋体" w:hAnsi="Times New Roman" w:cs="Times New Roman"/>
        </w:rPr>
        <w:t>地面用太阳电池标定的一般规定</w:t>
      </w:r>
    </w:p>
    <w:p w14:paraId="48BF1D6B"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7676.3—2017    </w:t>
      </w:r>
      <w:r>
        <w:rPr>
          <w:rFonts w:ascii="Times New Roman" w:eastAsia="宋体" w:hAnsi="Times New Roman" w:cs="Times New Roman"/>
        </w:rPr>
        <w:t>直接作用模拟指示电测量仪表及其附件</w:t>
      </w:r>
      <w:r>
        <w:rPr>
          <w:rFonts w:ascii="Times New Roman" w:eastAsia="宋体" w:hAnsi="Times New Roman" w:cs="Times New Roman"/>
        </w:rPr>
        <w:tab/>
      </w:r>
      <w:r>
        <w:rPr>
          <w:rFonts w:ascii="Times New Roman" w:eastAsia="宋体" w:hAnsi="Times New Roman" w:cs="Times New Roman"/>
        </w:rPr>
        <w:t>第</w:t>
      </w:r>
      <w:r>
        <w:rPr>
          <w:rFonts w:ascii="Times New Roman" w:eastAsia="宋体" w:hAnsi="Times New Roman" w:cs="Times New Roman"/>
        </w:rPr>
        <w:t>3</w:t>
      </w:r>
      <w:r>
        <w:rPr>
          <w:rFonts w:ascii="Times New Roman" w:eastAsia="宋体" w:hAnsi="Times New Roman" w:cs="Times New Roman"/>
        </w:rPr>
        <w:t>部分：功率表和无功功率表的特殊要求</w:t>
      </w:r>
    </w:p>
    <w:p w14:paraId="66D86723"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7676.5—2017    </w:t>
      </w:r>
      <w:r>
        <w:rPr>
          <w:rFonts w:ascii="Times New Roman" w:eastAsia="宋体" w:hAnsi="Times New Roman" w:cs="Times New Roman"/>
        </w:rPr>
        <w:t>直接作用模拟指示电测量仪表及其附件</w:t>
      </w:r>
      <w:r>
        <w:rPr>
          <w:rFonts w:ascii="Times New Roman" w:eastAsia="宋体" w:hAnsi="Times New Roman" w:cs="Times New Roman"/>
        </w:rPr>
        <w:tab/>
      </w:r>
      <w:r>
        <w:rPr>
          <w:rFonts w:ascii="Times New Roman" w:eastAsia="宋体" w:hAnsi="Times New Roman" w:cs="Times New Roman"/>
        </w:rPr>
        <w:t>第</w:t>
      </w:r>
      <w:r>
        <w:rPr>
          <w:rFonts w:ascii="Times New Roman" w:eastAsia="宋体" w:hAnsi="Times New Roman" w:cs="Times New Roman"/>
        </w:rPr>
        <w:t>5</w:t>
      </w:r>
      <w:r>
        <w:rPr>
          <w:rFonts w:ascii="Times New Roman" w:eastAsia="宋体" w:hAnsi="Times New Roman" w:cs="Times New Roman"/>
        </w:rPr>
        <w:t>部分：相位表、功率因数表和同步指示器的特殊要求</w:t>
      </w:r>
    </w:p>
    <w:p w14:paraId="16F99EAE"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13384           </w:t>
      </w:r>
      <w:r>
        <w:rPr>
          <w:rFonts w:ascii="Times New Roman" w:eastAsia="宋体" w:hAnsi="Times New Roman" w:cs="Times New Roman"/>
        </w:rPr>
        <w:t>机电产品包装通用技术条件</w:t>
      </w:r>
    </w:p>
    <w:p w14:paraId="01494172"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22264.3—2008   </w:t>
      </w:r>
      <w:r>
        <w:rPr>
          <w:rFonts w:ascii="Times New Roman" w:eastAsia="宋体" w:hAnsi="Times New Roman" w:cs="Times New Roman"/>
        </w:rPr>
        <w:t>安装式数字显示电测量仪表第</w:t>
      </w:r>
      <w:r>
        <w:rPr>
          <w:rFonts w:ascii="Times New Roman" w:eastAsia="宋体" w:hAnsi="Times New Roman" w:cs="Times New Roman"/>
        </w:rPr>
        <w:t>3</w:t>
      </w:r>
      <w:r>
        <w:rPr>
          <w:rFonts w:ascii="Times New Roman" w:eastAsia="宋体" w:hAnsi="Times New Roman" w:cs="Times New Roman"/>
        </w:rPr>
        <w:t>部分：功率表和无功功率表的特殊要求</w:t>
      </w:r>
    </w:p>
    <w:p w14:paraId="726069C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25840-2010      </w:t>
      </w:r>
      <w:r>
        <w:rPr>
          <w:rFonts w:ascii="Times New Roman" w:eastAsia="宋体" w:hAnsi="Times New Roman" w:cs="Times New Roman"/>
        </w:rPr>
        <w:t>规定电气设备部件（特别是接线端子）允许温升的导则</w:t>
      </w:r>
    </w:p>
    <w:p w14:paraId="77C726C6"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35758—2017     </w:t>
      </w:r>
      <w:r>
        <w:rPr>
          <w:rFonts w:ascii="Times New Roman" w:eastAsia="宋体" w:hAnsi="Times New Roman" w:cs="Times New Roman"/>
        </w:rPr>
        <w:t>家用电器待机功率测量方法</w:t>
      </w:r>
    </w:p>
    <w:p w14:paraId="2E276EBF"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GB/T 50485-2009      </w:t>
      </w:r>
      <w:r>
        <w:rPr>
          <w:rFonts w:ascii="Times New Roman" w:eastAsia="宋体" w:hAnsi="Times New Roman" w:cs="Times New Roman"/>
        </w:rPr>
        <w:t>微灌工程技术规范</w:t>
      </w:r>
    </w:p>
    <w:p w14:paraId="39D04FC2"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SN/T 3531—2013</w:t>
      </w:r>
      <w:r>
        <w:rPr>
          <w:rFonts w:ascii="Times New Roman" w:eastAsia="宋体" w:hAnsi="Times New Roman" w:cs="Times New Roman"/>
        </w:rPr>
        <w:tab/>
        <w:t xml:space="preserve">      </w:t>
      </w:r>
      <w:r>
        <w:rPr>
          <w:rFonts w:ascii="Times New Roman" w:eastAsia="宋体" w:hAnsi="Times New Roman" w:cs="Times New Roman"/>
        </w:rPr>
        <w:t>进出口电子电器产品待机和关机功耗评价方法</w:t>
      </w:r>
    </w:p>
    <w:p w14:paraId="07908C10" w14:textId="77777777" w:rsidR="000F03A8" w:rsidRDefault="00A15321" w:rsidP="00A10B10">
      <w:pPr>
        <w:spacing w:line="360" w:lineRule="exact"/>
        <w:ind w:firstLineChars="200" w:firstLine="420"/>
        <w:rPr>
          <w:rFonts w:ascii="Times New Roman" w:eastAsia="宋体" w:hAnsi="Times New Roman" w:cs="Times New Roman" w:hint="eastAsia"/>
        </w:rPr>
      </w:pPr>
      <w:r>
        <w:rPr>
          <w:rFonts w:ascii="Times New Roman" w:eastAsia="宋体" w:hAnsi="Times New Roman" w:cs="Times New Roman"/>
        </w:rPr>
        <w:t xml:space="preserve">DB11/065—2010       </w:t>
      </w:r>
      <w:r>
        <w:rPr>
          <w:rFonts w:ascii="Times New Roman" w:eastAsia="宋体" w:hAnsi="Times New Roman" w:cs="Times New Roman"/>
        </w:rPr>
        <w:t>电气防火检测技术规范</w:t>
      </w:r>
    </w:p>
    <w:p w14:paraId="4F59F955" w14:textId="77777777" w:rsidR="000F03A8" w:rsidRPr="00A10B10" w:rsidRDefault="00A15321" w:rsidP="00A10B10">
      <w:pPr>
        <w:pStyle w:val="1"/>
        <w:spacing w:before="156" w:after="156" w:line="360" w:lineRule="exact"/>
        <w:rPr>
          <w:rFonts w:ascii="黑体" w:eastAsia="黑体" w:hAnsi="黑体"/>
          <w:b w:val="0"/>
          <w:sz w:val="21"/>
          <w:szCs w:val="21"/>
        </w:rPr>
      </w:pPr>
      <w:bookmarkStart w:id="8" w:name="_Toc43453983"/>
      <w:bookmarkStart w:id="9" w:name="_Toc60845438"/>
      <w:bookmarkStart w:id="10" w:name="_Toc74842492"/>
      <w:bookmarkStart w:id="11" w:name="_Toc60845529"/>
      <w:bookmarkStart w:id="12" w:name="_Toc43453918"/>
      <w:bookmarkStart w:id="13" w:name="_Toc60845659"/>
      <w:r w:rsidRPr="00A10B10">
        <w:rPr>
          <w:rFonts w:ascii="黑体" w:eastAsia="黑体" w:hAnsi="黑体"/>
          <w:b w:val="0"/>
          <w:sz w:val="21"/>
          <w:szCs w:val="21"/>
        </w:rPr>
        <w:t>3 术语和定义</w:t>
      </w:r>
      <w:bookmarkEnd w:id="8"/>
      <w:bookmarkEnd w:id="9"/>
      <w:bookmarkEnd w:id="10"/>
      <w:bookmarkEnd w:id="11"/>
      <w:bookmarkEnd w:id="12"/>
      <w:bookmarkEnd w:id="13"/>
    </w:p>
    <w:p w14:paraId="49BF2292" w14:textId="03340574"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下列术语和定义适用于本</w:t>
      </w:r>
      <w:r w:rsidR="00A10B10">
        <w:rPr>
          <w:rFonts w:ascii="Times New Roman" w:eastAsia="宋体" w:hAnsi="Times New Roman" w:cs="Times New Roman" w:hint="eastAsia"/>
        </w:rPr>
        <w:t>文件</w:t>
      </w:r>
    </w:p>
    <w:p w14:paraId="7DC1EA6F" w14:textId="77777777" w:rsidR="00A10B10" w:rsidRDefault="00A15321" w:rsidP="00A10B10">
      <w:pPr>
        <w:spacing w:line="360" w:lineRule="exact"/>
        <w:rPr>
          <w:rFonts w:ascii="Times New Roman" w:eastAsia="宋体" w:hAnsi="Times New Roman" w:cs="Times New Roman" w:hint="eastAsia"/>
          <w:b/>
          <w:bCs/>
        </w:rPr>
      </w:pPr>
      <w:bookmarkStart w:id="14" w:name="_Toc43453984"/>
      <w:bookmarkStart w:id="15" w:name="_Toc60845530"/>
      <w:bookmarkStart w:id="16" w:name="_Toc60845439"/>
      <w:bookmarkStart w:id="17" w:name="_Toc43453919"/>
      <w:r>
        <w:rPr>
          <w:rFonts w:ascii="Times New Roman" w:eastAsia="宋体" w:hAnsi="Times New Roman" w:cs="Times New Roman"/>
          <w:b/>
          <w:bCs/>
        </w:rPr>
        <w:t xml:space="preserve">3.1 </w:t>
      </w:r>
    </w:p>
    <w:p w14:paraId="449E1C12" w14:textId="134BA67B" w:rsidR="000F03A8" w:rsidRDefault="00A15321" w:rsidP="00A10B10">
      <w:pPr>
        <w:spacing w:line="360" w:lineRule="exact"/>
        <w:ind w:firstLineChars="200" w:firstLine="422"/>
        <w:rPr>
          <w:rFonts w:ascii="Times New Roman" w:eastAsia="宋体" w:hAnsi="Times New Roman" w:cs="Times New Roman"/>
          <w:b/>
          <w:bCs/>
        </w:rPr>
      </w:pPr>
      <w:proofErr w:type="gramStart"/>
      <w:r>
        <w:rPr>
          <w:rFonts w:ascii="Times New Roman" w:eastAsia="宋体" w:hAnsi="Times New Roman" w:cs="Times New Roman"/>
          <w:b/>
          <w:bCs/>
        </w:rPr>
        <w:t>灌溉器</w:t>
      </w:r>
      <w:proofErr w:type="gramEnd"/>
      <w:r>
        <w:rPr>
          <w:rFonts w:ascii="Times New Roman" w:eastAsia="宋体" w:hAnsi="Times New Roman" w:cs="Times New Roman"/>
          <w:b/>
          <w:bCs/>
        </w:rPr>
        <w:tab/>
        <w:t>irrigation device</w:t>
      </w:r>
      <w:bookmarkEnd w:id="14"/>
      <w:bookmarkEnd w:id="15"/>
      <w:bookmarkEnd w:id="16"/>
      <w:bookmarkEnd w:id="17"/>
    </w:p>
    <w:p w14:paraId="00A7C100"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通过开启和关闭阀门来控制水流进行灌溉的装置或设备。</w:t>
      </w:r>
    </w:p>
    <w:p w14:paraId="583E745B" w14:textId="77777777" w:rsidR="00A10B10" w:rsidRDefault="00A15321" w:rsidP="00A10B10">
      <w:pPr>
        <w:spacing w:line="360" w:lineRule="exact"/>
        <w:rPr>
          <w:rFonts w:ascii="Times New Roman" w:eastAsia="宋体" w:hAnsi="Times New Roman" w:cs="Times New Roman" w:hint="eastAsia"/>
          <w:b/>
          <w:bCs/>
        </w:rPr>
      </w:pPr>
      <w:bookmarkStart w:id="18" w:name="_Toc43453920"/>
      <w:bookmarkStart w:id="19" w:name="_Toc43453985"/>
      <w:bookmarkStart w:id="20" w:name="_Toc60845440"/>
      <w:bookmarkStart w:id="21" w:name="_Toc60845531"/>
      <w:r w:rsidRPr="00E3275D">
        <w:rPr>
          <w:rFonts w:ascii="Times New Roman" w:eastAsia="宋体" w:hAnsi="Times New Roman" w:cs="Times New Roman"/>
          <w:b/>
          <w:bCs/>
        </w:rPr>
        <w:t xml:space="preserve">3.2 </w:t>
      </w:r>
    </w:p>
    <w:p w14:paraId="3EA3C40A" w14:textId="6F029F52" w:rsidR="000F03A8" w:rsidRPr="00E3275D" w:rsidRDefault="00A15321" w:rsidP="00A10B10">
      <w:pPr>
        <w:spacing w:line="360" w:lineRule="exact"/>
        <w:ind w:firstLineChars="200" w:firstLine="422"/>
        <w:rPr>
          <w:rFonts w:ascii="Times New Roman" w:eastAsia="宋体" w:hAnsi="Times New Roman" w:cs="Times New Roman"/>
          <w:b/>
          <w:bCs/>
        </w:rPr>
      </w:pPr>
      <w:r w:rsidRPr="00E3275D">
        <w:rPr>
          <w:rFonts w:ascii="Times New Roman" w:eastAsia="宋体" w:hAnsi="Times New Roman" w:cs="Times New Roman" w:hint="eastAsia"/>
          <w:b/>
          <w:bCs/>
        </w:rPr>
        <w:lastRenderedPageBreak/>
        <w:t>智能精准节水灌溉器</w:t>
      </w:r>
      <w:r w:rsidRPr="00E3275D">
        <w:rPr>
          <w:rFonts w:ascii="Times New Roman" w:eastAsia="宋体" w:hAnsi="Times New Roman" w:cs="Times New Roman"/>
          <w:b/>
          <w:bCs/>
        </w:rPr>
        <w:tab/>
      </w:r>
      <w:bookmarkEnd w:id="18"/>
      <w:bookmarkEnd w:id="19"/>
      <w:r w:rsidRPr="00E3275D">
        <w:rPr>
          <w:rFonts w:ascii="Times New Roman" w:eastAsia="宋体" w:hAnsi="Times New Roman" w:cs="Times New Roman"/>
          <w:b/>
          <w:bCs/>
        </w:rPr>
        <w:t>intelligent precise water-saving irrigation device</w:t>
      </w:r>
      <w:bookmarkEnd w:id="20"/>
      <w:bookmarkEnd w:id="21"/>
    </w:p>
    <w:p w14:paraId="2BA47F77"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通过干深度、湿点时长以及智能决策等干深</w:t>
      </w:r>
      <w:r>
        <w:rPr>
          <w:rFonts w:ascii="Times New Roman" w:eastAsia="宋体" w:hAnsi="Times New Roman" w:cs="Times New Roman"/>
        </w:rPr>
        <w:t>-</w:t>
      </w:r>
      <w:r>
        <w:rPr>
          <w:rFonts w:ascii="Times New Roman" w:eastAsia="宋体" w:hAnsi="Times New Roman" w:cs="Times New Roman"/>
        </w:rPr>
        <w:t>时域智能控制灌溉，实现对作物和植物、土壤、生态环境调控。</w:t>
      </w:r>
    </w:p>
    <w:p w14:paraId="52A70BF1" w14:textId="77777777" w:rsidR="00A10B10" w:rsidRDefault="00A15321" w:rsidP="00A10B10">
      <w:pPr>
        <w:spacing w:line="360" w:lineRule="exact"/>
        <w:ind w:firstLineChars="200" w:firstLine="422"/>
        <w:rPr>
          <w:rFonts w:ascii="Times New Roman" w:eastAsia="宋体" w:hAnsi="Times New Roman" w:cs="Times New Roman" w:hint="eastAsia"/>
          <w:b/>
          <w:bCs/>
        </w:rPr>
      </w:pPr>
      <w:bookmarkStart w:id="22" w:name="_Toc43453988"/>
      <w:bookmarkStart w:id="23" w:name="_Toc60845441"/>
      <w:bookmarkStart w:id="24" w:name="_Toc60845532"/>
      <w:bookmarkStart w:id="25" w:name="_Toc43453923"/>
      <w:r>
        <w:rPr>
          <w:rFonts w:ascii="Times New Roman" w:eastAsia="宋体" w:hAnsi="Times New Roman" w:cs="Times New Roman"/>
          <w:b/>
          <w:bCs/>
        </w:rPr>
        <w:t xml:space="preserve">3.3 </w:t>
      </w:r>
    </w:p>
    <w:p w14:paraId="60BAB046" w14:textId="6D81FFD4" w:rsidR="000F03A8" w:rsidRDefault="00A15321" w:rsidP="00A10B10">
      <w:pPr>
        <w:spacing w:line="360" w:lineRule="exact"/>
        <w:ind w:firstLineChars="200" w:firstLine="422"/>
        <w:rPr>
          <w:rFonts w:ascii="Times New Roman" w:eastAsia="宋体" w:hAnsi="Times New Roman" w:cs="Times New Roman"/>
          <w:b/>
          <w:bCs/>
        </w:rPr>
      </w:pPr>
      <w:r>
        <w:rPr>
          <w:rFonts w:ascii="Times New Roman" w:eastAsia="宋体" w:hAnsi="Times New Roman" w:cs="Times New Roman"/>
          <w:b/>
          <w:bCs/>
        </w:rPr>
        <w:t>干深度</w:t>
      </w:r>
      <w:r>
        <w:rPr>
          <w:rFonts w:ascii="Times New Roman" w:eastAsia="宋体" w:hAnsi="Times New Roman" w:cs="Times New Roman"/>
          <w:b/>
          <w:bCs/>
        </w:rPr>
        <w:t xml:space="preserve">  dry-depth</w:t>
      </w:r>
      <w:bookmarkEnd w:id="22"/>
      <w:bookmarkEnd w:id="23"/>
      <w:bookmarkEnd w:id="24"/>
      <w:bookmarkEnd w:id="25"/>
    </w:p>
    <w:p w14:paraId="7509688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干燥土壤表层至含水率为</w:t>
      </w:r>
      <w:r>
        <w:rPr>
          <w:rFonts w:ascii="Times New Roman" w:eastAsia="宋体" w:hAnsi="Times New Roman" w:cs="Times New Roman"/>
        </w:rPr>
        <w:t>5%</w:t>
      </w:r>
      <w:r>
        <w:rPr>
          <w:rFonts w:ascii="Times New Roman" w:eastAsia="宋体" w:hAnsi="Times New Roman" w:cs="Times New Roman"/>
        </w:rPr>
        <w:t>（阈值上下浮动</w:t>
      </w:r>
      <w:r>
        <w:rPr>
          <w:rFonts w:ascii="Times New Roman" w:eastAsia="宋体" w:hAnsi="Times New Roman" w:cs="Times New Roman"/>
        </w:rPr>
        <w:t>±10%</w:t>
      </w:r>
      <w:r>
        <w:rPr>
          <w:rFonts w:ascii="Times New Roman" w:eastAsia="宋体" w:hAnsi="Times New Roman" w:cs="Times New Roman"/>
        </w:rPr>
        <w:t>，下同）土层的垂直深度距离。</w:t>
      </w:r>
    </w:p>
    <w:p w14:paraId="2F405BB5" w14:textId="77777777" w:rsidR="00A10B10" w:rsidRDefault="00A15321" w:rsidP="00A10B10">
      <w:pPr>
        <w:spacing w:line="360" w:lineRule="exact"/>
        <w:ind w:firstLineChars="200" w:firstLine="422"/>
        <w:rPr>
          <w:rFonts w:ascii="Times New Roman" w:eastAsia="宋体" w:hAnsi="Times New Roman" w:cs="Times New Roman" w:hint="eastAsia"/>
          <w:b/>
          <w:bCs/>
        </w:rPr>
      </w:pPr>
      <w:bookmarkStart w:id="26" w:name="_Toc60845533"/>
      <w:bookmarkStart w:id="27" w:name="_Toc43453924"/>
      <w:bookmarkStart w:id="28" w:name="_Toc60845442"/>
      <w:bookmarkStart w:id="29" w:name="_Toc43453989"/>
      <w:r>
        <w:rPr>
          <w:rFonts w:ascii="Times New Roman" w:eastAsia="宋体" w:hAnsi="Times New Roman" w:cs="Times New Roman"/>
          <w:b/>
          <w:bCs/>
        </w:rPr>
        <w:t xml:space="preserve">3.4 </w:t>
      </w:r>
    </w:p>
    <w:p w14:paraId="04FC3A52" w14:textId="530AF39D" w:rsidR="000F03A8" w:rsidRDefault="00A15321" w:rsidP="00A10B10">
      <w:pPr>
        <w:spacing w:line="360" w:lineRule="exact"/>
        <w:ind w:firstLineChars="200" w:firstLine="422"/>
        <w:rPr>
          <w:rFonts w:ascii="Times New Roman" w:eastAsia="宋体" w:hAnsi="Times New Roman" w:cs="Times New Roman"/>
          <w:b/>
          <w:bCs/>
        </w:rPr>
      </w:pPr>
      <w:r>
        <w:rPr>
          <w:rFonts w:ascii="Times New Roman" w:eastAsia="宋体" w:hAnsi="Times New Roman" w:cs="Times New Roman"/>
          <w:b/>
          <w:bCs/>
        </w:rPr>
        <w:t>干深度控制</w:t>
      </w:r>
      <w:r>
        <w:rPr>
          <w:rFonts w:ascii="Times New Roman" w:eastAsia="宋体" w:hAnsi="Times New Roman" w:cs="Times New Roman"/>
          <w:b/>
          <w:bCs/>
        </w:rPr>
        <w:tab/>
        <w:t>control of dry-depth</w:t>
      </w:r>
      <w:bookmarkEnd w:id="26"/>
      <w:bookmarkEnd w:id="27"/>
      <w:bookmarkEnd w:id="28"/>
      <w:bookmarkEnd w:id="29"/>
    </w:p>
    <w:p w14:paraId="5B561AA7"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针对植物和作物的干旱胁迫，对土壤干深度进行阈值设定，当土壤干深度达到该阈值时，开始计时，以实现对土壤干深度进行精确控制。</w:t>
      </w:r>
    </w:p>
    <w:p w14:paraId="6630A51A" w14:textId="77777777" w:rsidR="00A10B10" w:rsidRDefault="00A15321" w:rsidP="00A10B10">
      <w:pPr>
        <w:spacing w:line="360" w:lineRule="exact"/>
        <w:ind w:firstLineChars="200" w:firstLine="422"/>
        <w:rPr>
          <w:rFonts w:ascii="Times New Roman" w:eastAsia="宋体" w:hAnsi="Times New Roman" w:cs="Times New Roman" w:hint="eastAsia"/>
          <w:b/>
          <w:bCs/>
        </w:rPr>
      </w:pPr>
      <w:bookmarkStart w:id="30" w:name="_Toc43453990"/>
      <w:bookmarkStart w:id="31" w:name="_Toc60845534"/>
      <w:bookmarkStart w:id="32" w:name="_Toc43453925"/>
      <w:bookmarkStart w:id="33" w:name="_Toc60845443"/>
      <w:r>
        <w:rPr>
          <w:rFonts w:ascii="Times New Roman" w:eastAsia="宋体" w:hAnsi="Times New Roman" w:cs="Times New Roman"/>
          <w:b/>
          <w:bCs/>
        </w:rPr>
        <w:t xml:space="preserve">3.5 </w:t>
      </w:r>
    </w:p>
    <w:p w14:paraId="114961B8" w14:textId="733AB2D4" w:rsidR="000F03A8" w:rsidRDefault="00A15321" w:rsidP="00A10B10">
      <w:pPr>
        <w:spacing w:line="360" w:lineRule="exact"/>
        <w:ind w:firstLineChars="200" w:firstLine="422"/>
        <w:rPr>
          <w:rFonts w:ascii="Times New Roman" w:eastAsia="宋体" w:hAnsi="Times New Roman" w:cs="Times New Roman"/>
          <w:b/>
          <w:bCs/>
        </w:rPr>
      </w:pPr>
      <w:r>
        <w:rPr>
          <w:rFonts w:ascii="Times New Roman" w:eastAsia="宋体" w:hAnsi="Times New Roman" w:cs="Times New Roman"/>
          <w:b/>
          <w:bCs/>
        </w:rPr>
        <w:t>干深</w:t>
      </w:r>
      <w:r>
        <w:rPr>
          <w:rFonts w:ascii="Times New Roman" w:eastAsia="宋体" w:hAnsi="Times New Roman" w:cs="Times New Roman"/>
          <w:b/>
          <w:bCs/>
        </w:rPr>
        <w:t>-</w:t>
      </w:r>
      <w:r>
        <w:rPr>
          <w:rFonts w:ascii="Times New Roman" w:eastAsia="宋体" w:hAnsi="Times New Roman" w:cs="Times New Roman"/>
          <w:b/>
          <w:bCs/>
        </w:rPr>
        <w:t>时域</w:t>
      </w:r>
      <w:r>
        <w:rPr>
          <w:rFonts w:ascii="Times New Roman" w:eastAsia="宋体" w:hAnsi="Times New Roman" w:cs="Times New Roman"/>
          <w:b/>
          <w:bCs/>
        </w:rPr>
        <w:tab/>
        <w:t>dry-depth and time domain</w:t>
      </w:r>
      <w:bookmarkEnd w:id="30"/>
      <w:bookmarkEnd w:id="31"/>
      <w:bookmarkEnd w:id="32"/>
      <w:bookmarkEnd w:id="33"/>
    </w:p>
    <w:p w14:paraId="47369CA5"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土壤干深度与时间变化之间的关系。</w:t>
      </w:r>
    </w:p>
    <w:p w14:paraId="2DEB6DCC" w14:textId="77777777" w:rsidR="00A10B10" w:rsidRDefault="00A15321" w:rsidP="00A10B10">
      <w:pPr>
        <w:spacing w:line="360" w:lineRule="exact"/>
        <w:ind w:firstLineChars="200" w:firstLine="422"/>
        <w:rPr>
          <w:rFonts w:ascii="Times New Roman" w:eastAsia="宋体" w:hAnsi="Times New Roman" w:cs="Times New Roman" w:hint="eastAsia"/>
          <w:b/>
          <w:bCs/>
        </w:rPr>
      </w:pPr>
      <w:bookmarkStart w:id="34" w:name="_Toc60845444"/>
      <w:bookmarkStart w:id="35" w:name="_Toc43453926"/>
      <w:bookmarkStart w:id="36" w:name="_Toc43453991"/>
      <w:bookmarkStart w:id="37" w:name="_Toc60845535"/>
      <w:r>
        <w:rPr>
          <w:rFonts w:ascii="Times New Roman" w:eastAsia="宋体" w:hAnsi="Times New Roman" w:cs="Times New Roman"/>
          <w:b/>
          <w:bCs/>
        </w:rPr>
        <w:t xml:space="preserve">3.6 </w:t>
      </w:r>
    </w:p>
    <w:p w14:paraId="152446C0" w14:textId="6434B5FC" w:rsidR="000F03A8" w:rsidRDefault="00A15321" w:rsidP="00A10B10">
      <w:pPr>
        <w:spacing w:line="360" w:lineRule="exact"/>
        <w:ind w:firstLineChars="200" w:firstLine="422"/>
        <w:rPr>
          <w:rFonts w:ascii="Times New Roman" w:eastAsia="宋体" w:hAnsi="Times New Roman" w:cs="Times New Roman"/>
          <w:b/>
          <w:bCs/>
        </w:rPr>
      </w:pPr>
      <w:r>
        <w:rPr>
          <w:rFonts w:ascii="Times New Roman" w:eastAsia="宋体" w:hAnsi="Times New Roman" w:cs="Times New Roman"/>
          <w:b/>
          <w:bCs/>
        </w:rPr>
        <w:t>干土</w:t>
      </w:r>
      <w:r w:rsidR="00A10B10">
        <w:rPr>
          <w:rFonts w:ascii="Times New Roman" w:eastAsia="宋体" w:hAnsi="Times New Roman" w:cs="Times New Roman"/>
          <w:b/>
          <w:bCs/>
        </w:rPr>
        <w:tab/>
      </w:r>
      <w:r>
        <w:rPr>
          <w:rFonts w:ascii="Times New Roman" w:eastAsia="宋体" w:hAnsi="Times New Roman" w:cs="Times New Roman"/>
          <w:b/>
          <w:bCs/>
        </w:rPr>
        <w:t>dry soil</w:t>
      </w:r>
      <w:bookmarkEnd w:id="34"/>
      <w:bookmarkEnd w:id="35"/>
      <w:bookmarkEnd w:id="36"/>
      <w:bookmarkEnd w:id="37"/>
    </w:p>
    <w:p w14:paraId="2BBB014D"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含水率低于或等于</w:t>
      </w:r>
      <w:r>
        <w:rPr>
          <w:rFonts w:ascii="Times New Roman" w:eastAsia="宋体" w:hAnsi="Times New Roman" w:cs="Times New Roman"/>
        </w:rPr>
        <w:t>5</w:t>
      </w:r>
      <w:r>
        <w:rPr>
          <w:rFonts w:ascii="Times New Roman" w:eastAsia="宋体" w:hAnsi="Times New Roman" w:cs="Times New Roman"/>
        </w:rPr>
        <w:t>％的土壤。</w:t>
      </w:r>
    </w:p>
    <w:p w14:paraId="18595BEC" w14:textId="77777777" w:rsidR="00A10B10" w:rsidRDefault="00A15321" w:rsidP="00A10B10">
      <w:pPr>
        <w:spacing w:line="360" w:lineRule="exact"/>
        <w:ind w:firstLineChars="200" w:firstLine="422"/>
        <w:rPr>
          <w:rFonts w:ascii="Times New Roman" w:eastAsia="宋体" w:hAnsi="Times New Roman" w:cs="Times New Roman" w:hint="eastAsia"/>
          <w:b/>
          <w:bCs/>
        </w:rPr>
      </w:pPr>
      <w:bookmarkStart w:id="38" w:name="_Toc60845536"/>
      <w:bookmarkStart w:id="39" w:name="_Toc43453927"/>
      <w:bookmarkStart w:id="40" w:name="_Toc43453992"/>
      <w:bookmarkStart w:id="41" w:name="_Toc60845445"/>
      <w:r>
        <w:rPr>
          <w:rFonts w:ascii="Times New Roman" w:eastAsia="宋体" w:hAnsi="Times New Roman" w:cs="Times New Roman"/>
          <w:b/>
          <w:bCs/>
        </w:rPr>
        <w:t xml:space="preserve">3.7 </w:t>
      </w:r>
    </w:p>
    <w:p w14:paraId="402DC0BD" w14:textId="372833D8" w:rsidR="000F03A8" w:rsidRDefault="00A15321" w:rsidP="00A10B10">
      <w:pPr>
        <w:spacing w:line="360" w:lineRule="exact"/>
        <w:ind w:firstLineChars="200" w:firstLine="422"/>
        <w:rPr>
          <w:rFonts w:ascii="Times New Roman" w:eastAsia="宋体" w:hAnsi="Times New Roman" w:cs="Times New Roman"/>
          <w:b/>
          <w:bCs/>
        </w:rPr>
      </w:pPr>
      <w:r>
        <w:rPr>
          <w:rFonts w:ascii="Times New Roman" w:eastAsia="宋体" w:hAnsi="Times New Roman" w:cs="Times New Roman"/>
          <w:b/>
          <w:bCs/>
        </w:rPr>
        <w:t>潮湿土</w:t>
      </w:r>
      <w:r>
        <w:rPr>
          <w:rFonts w:ascii="Times New Roman" w:eastAsia="宋体" w:hAnsi="Times New Roman" w:cs="Times New Roman"/>
          <w:b/>
          <w:bCs/>
        </w:rPr>
        <w:tab/>
        <w:t>wet soil</w:t>
      </w:r>
      <w:bookmarkEnd w:id="38"/>
      <w:bookmarkEnd w:id="39"/>
      <w:bookmarkEnd w:id="40"/>
      <w:bookmarkEnd w:id="41"/>
    </w:p>
    <w:p w14:paraId="3647DD5D"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含水率高于</w:t>
      </w:r>
      <w:r>
        <w:rPr>
          <w:rFonts w:ascii="Times New Roman" w:eastAsia="宋体" w:hAnsi="Times New Roman" w:cs="Times New Roman"/>
        </w:rPr>
        <w:t>5</w:t>
      </w:r>
      <w:r>
        <w:rPr>
          <w:rFonts w:ascii="Times New Roman" w:eastAsia="宋体" w:hAnsi="Times New Roman" w:cs="Times New Roman"/>
        </w:rPr>
        <w:t>％的土壤。</w:t>
      </w:r>
    </w:p>
    <w:p w14:paraId="1C59A768" w14:textId="77777777" w:rsidR="00A10B10" w:rsidRDefault="00A15321" w:rsidP="00A10B10">
      <w:pPr>
        <w:spacing w:line="360" w:lineRule="exact"/>
        <w:ind w:firstLineChars="200" w:firstLine="422"/>
        <w:rPr>
          <w:rFonts w:ascii="Times New Roman" w:eastAsia="宋体" w:hAnsi="Times New Roman" w:cs="Times New Roman" w:hint="eastAsia"/>
          <w:b/>
          <w:bCs/>
        </w:rPr>
      </w:pPr>
      <w:bookmarkStart w:id="42" w:name="_Toc43453993"/>
      <w:bookmarkStart w:id="43" w:name="_Toc43453928"/>
      <w:bookmarkStart w:id="44" w:name="_Toc60845446"/>
      <w:bookmarkStart w:id="45" w:name="_Toc60845537"/>
      <w:r>
        <w:rPr>
          <w:rFonts w:ascii="Times New Roman" w:eastAsia="宋体" w:hAnsi="Times New Roman" w:cs="Times New Roman"/>
          <w:b/>
          <w:bCs/>
        </w:rPr>
        <w:t xml:space="preserve">3.8 </w:t>
      </w:r>
    </w:p>
    <w:p w14:paraId="7E04164B" w14:textId="4768BF76" w:rsidR="000F03A8" w:rsidRDefault="00A15321" w:rsidP="00A10B10">
      <w:pPr>
        <w:spacing w:line="360" w:lineRule="exact"/>
        <w:ind w:firstLineChars="200" w:firstLine="422"/>
        <w:rPr>
          <w:rFonts w:ascii="Times New Roman" w:eastAsia="宋体" w:hAnsi="Times New Roman" w:cs="Times New Roman"/>
          <w:b/>
          <w:bCs/>
        </w:rPr>
      </w:pPr>
      <w:r>
        <w:rPr>
          <w:rFonts w:ascii="Times New Roman" w:eastAsia="宋体" w:hAnsi="Times New Roman" w:cs="Times New Roman"/>
          <w:b/>
          <w:bCs/>
        </w:rPr>
        <w:t>湿点时长</w:t>
      </w:r>
      <w:r w:rsidR="00A10B10">
        <w:rPr>
          <w:rFonts w:ascii="Times New Roman" w:eastAsia="宋体" w:hAnsi="Times New Roman" w:cs="Times New Roman"/>
          <w:b/>
          <w:bCs/>
        </w:rPr>
        <w:tab/>
      </w:r>
      <w:r>
        <w:rPr>
          <w:rFonts w:ascii="Times New Roman" w:eastAsia="宋体" w:hAnsi="Times New Roman" w:cs="Times New Roman"/>
          <w:b/>
          <w:bCs/>
        </w:rPr>
        <w:t>The time period of wet point</w:t>
      </w:r>
      <w:bookmarkEnd w:id="42"/>
      <w:bookmarkEnd w:id="43"/>
      <w:bookmarkEnd w:id="44"/>
      <w:bookmarkEnd w:id="45"/>
    </w:p>
    <w:p w14:paraId="7DD82F75"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在灌溉过程中，水从土壤表层往地下渗入时，干湿探测头感应片下方监测点处的土壤，由干土变为潮湿土开始，到灌溉过程结束所用的时间。</w:t>
      </w:r>
    </w:p>
    <w:p w14:paraId="3F4B5C70" w14:textId="77777777" w:rsidR="00A10B10" w:rsidRDefault="00A15321" w:rsidP="00A10B10">
      <w:pPr>
        <w:pStyle w:val="1"/>
        <w:spacing w:before="156" w:after="156" w:line="360" w:lineRule="exact"/>
        <w:rPr>
          <w:rFonts w:ascii="黑体" w:eastAsia="黑体" w:hAnsi="黑体" w:hint="eastAsia"/>
          <w:b w:val="0"/>
          <w:sz w:val="21"/>
          <w:szCs w:val="21"/>
        </w:rPr>
      </w:pPr>
      <w:bookmarkStart w:id="46" w:name="_Toc60845447"/>
      <w:bookmarkStart w:id="47" w:name="_Toc60845538"/>
      <w:bookmarkStart w:id="48" w:name="_Toc74842493"/>
      <w:bookmarkStart w:id="49" w:name="_Toc43453929"/>
      <w:bookmarkStart w:id="50" w:name="_Toc60845660"/>
      <w:bookmarkStart w:id="51" w:name="_Toc43453994"/>
      <w:r w:rsidRPr="00A10B10">
        <w:rPr>
          <w:rFonts w:ascii="黑体" w:eastAsia="黑体" w:hAnsi="黑体"/>
          <w:b w:val="0"/>
          <w:sz w:val="21"/>
          <w:szCs w:val="21"/>
        </w:rPr>
        <w:t>4 分类、编码和主要技术参数</w:t>
      </w:r>
      <w:bookmarkStart w:id="52" w:name="_Toc43453995"/>
      <w:bookmarkStart w:id="53" w:name="_Toc43453930"/>
      <w:bookmarkStart w:id="54" w:name="_Toc60845539"/>
      <w:bookmarkStart w:id="55" w:name="_Toc60845448"/>
      <w:bookmarkEnd w:id="46"/>
      <w:bookmarkEnd w:id="47"/>
      <w:bookmarkEnd w:id="48"/>
      <w:bookmarkEnd w:id="49"/>
      <w:bookmarkEnd w:id="50"/>
      <w:bookmarkEnd w:id="51"/>
    </w:p>
    <w:p w14:paraId="764CD29A" w14:textId="4926028A" w:rsidR="000F03A8" w:rsidRPr="00A10B10" w:rsidRDefault="00A15321" w:rsidP="00A10B10">
      <w:pPr>
        <w:pStyle w:val="1"/>
        <w:spacing w:before="156" w:after="156" w:line="360" w:lineRule="exact"/>
        <w:rPr>
          <w:rFonts w:ascii="黑体" w:eastAsia="黑体" w:hAnsi="黑体"/>
          <w:b w:val="0"/>
          <w:sz w:val="21"/>
          <w:szCs w:val="21"/>
        </w:rPr>
      </w:pPr>
      <w:r w:rsidRPr="00A10B10">
        <w:rPr>
          <w:rFonts w:ascii="黑体" w:eastAsia="黑体" w:hAnsi="黑体" w:cs="Times New Roman"/>
          <w:b w:val="0"/>
          <w:sz w:val="21"/>
          <w:szCs w:val="21"/>
        </w:rPr>
        <w:t>4.1 分类</w:t>
      </w:r>
      <w:bookmarkEnd w:id="52"/>
      <w:bookmarkEnd w:id="53"/>
      <w:bookmarkEnd w:id="54"/>
      <w:bookmarkEnd w:id="55"/>
    </w:p>
    <w:p w14:paraId="7C38662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按产品的结构分为</w:t>
      </w:r>
      <w:proofErr w:type="gramStart"/>
      <w:r>
        <w:rPr>
          <w:rFonts w:ascii="Times New Roman" w:eastAsia="宋体" w:hAnsi="Times New Roman" w:cs="Times New Roman"/>
        </w:rPr>
        <w:t>一</w:t>
      </w:r>
      <w:proofErr w:type="gramEnd"/>
      <w:r>
        <w:rPr>
          <w:rFonts w:ascii="Times New Roman" w:eastAsia="宋体" w:hAnsi="Times New Roman" w:cs="Times New Roman"/>
        </w:rPr>
        <w:t>体式和分体式两类。</w:t>
      </w:r>
    </w:p>
    <w:p w14:paraId="1AB43BCB" w14:textId="77777777" w:rsidR="000F03A8" w:rsidRPr="00A10B10" w:rsidRDefault="00A15321" w:rsidP="00A10B10">
      <w:pPr>
        <w:spacing w:line="360" w:lineRule="exact"/>
        <w:rPr>
          <w:rFonts w:ascii="黑体" w:eastAsia="黑体" w:hAnsi="黑体" w:cs="Times New Roman"/>
          <w:bCs/>
        </w:rPr>
      </w:pPr>
      <w:bookmarkStart w:id="56" w:name="_Toc60845449"/>
      <w:bookmarkStart w:id="57" w:name="_Toc60845540"/>
      <w:r w:rsidRPr="00A10B10">
        <w:rPr>
          <w:rFonts w:ascii="黑体" w:eastAsia="黑体" w:hAnsi="黑体" w:cs="Times New Roman"/>
          <w:bCs/>
        </w:rPr>
        <w:t>4.2 编码</w:t>
      </w:r>
      <w:bookmarkEnd w:id="56"/>
      <w:bookmarkEnd w:id="57"/>
    </w:p>
    <w:p w14:paraId="0F6688D5"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干深</w:t>
      </w:r>
      <w:r>
        <w:rPr>
          <w:rFonts w:ascii="Times New Roman" w:eastAsia="宋体" w:hAnsi="Times New Roman" w:cs="Times New Roman"/>
        </w:rPr>
        <w:t>-</w:t>
      </w:r>
      <w:r>
        <w:rPr>
          <w:rFonts w:ascii="Times New Roman" w:eastAsia="宋体" w:hAnsi="Times New Roman" w:cs="Times New Roman"/>
        </w:rPr>
        <w:t>时域智能精准节水灌溉器产品编码及</w:t>
      </w:r>
      <w:proofErr w:type="gramStart"/>
      <w:r>
        <w:rPr>
          <w:rFonts w:ascii="Times New Roman" w:eastAsia="宋体" w:hAnsi="Times New Roman" w:cs="Times New Roman"/>
        </w:rPr>
        <w:t>每个码位所</w:t>
      </w:r>
      <w:proofErr w:type="gramEnd"/>
      <w:r>
        <w:rPr>
          <w:rFonts w:ascii="Times New Roman" w:eastAsia="宋体" w:hAnsi="Times New Roman" w:cs="Times New Roman"/>
        </w:rPr>
        <w:t>代表的含义如图</w:t>
      </w:r>
      <w:r>
        <w:rPr>
          <w:rFonts w:ascii="Times New Roman" w:eastAsia="宋体" w:hAnsi="Times New Roman" w:cs="Times New Roman"/>
        </w:rPr>
        <w:t>1</w:t>
      </w:r>
      <w:r>
        <w:rPr>
          <w:rFonts w:ascii="Times New Roman" w:eastAsia="宋体" w:hAnsi="Times New Roman" w:cs="Times New Roman"/>
        </w:rPr>
        <w:t>所示：</w:t>
      </w:r>
    </w:p>
    <w:p w14:paraId="6B9BFBB0" w14:textId="77777777" w:rsidR="000F03A8" w:rsidRDefault="00A15321">
      <w:pPr>
        <w:spacing w:line="360" w:lineRule="auto"/>
        <w:jc w:val="center"/>
        <w:rPr>
          <w:rFonts w:ascii="Times New Roman" w:eastAsia="宋体" w:hAnsi="Times New Roman" w:cs="Times New Roman"/>
        </w:rPr>
      </w:pPr>
      <w:r>
        <w:rPr>
          <w:rFonts w:ascii="Times New Roman" w:eastAsia="宋体" w:hAnsi="Times New Roman" w:cs="Times New Roman"/>
          <w:noProof/>
        </w:rPr>
        <w:drawing>
          <wp:inline distT="0" distB="0" distL="0" distR="0" wp14:anchorId="3FFF2CED" wp14:editId="3B6B62EE">
            <wp:extent cx="1659255" cy="145542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1675309" cy="1469703"/>
                    </a:xfrm>
                    <a:prstGeom prst="rect">
                      <a:avLst/>
                    </a:prstGeom>
                  </pic:spPr>
                </pic:pic>
              </a:graphicData>
            </a:graphic>
          </wp:inline>
        </w:drawing>
      </w:r>
    </w:p>
    <w:p w14:paraId="5A138480" w14:textId="77777777" w:rsidR="000F03A8" w:rsidRDefault="00A15321">
      <w:pPr>
        <w:spacing w:line="360" w:lineRule="auto"/>
        <w:jc w:val="center"/>
        <w:rPr>
          <w:rFonts w:ascii="Times New Roman" w:eastAsia="宋体" w:hAnsi="Times New Roman" w:cs="Times New Roman"/>
        </w:rPr>
      </w:pPr>
      <w:r>
        <w:rPr>
          <w:rFonts w:ascii="Times New Roman" w:eastAsia="宋体" w:hAnsi="Times New Roman" w:cs="Times New Roman"/>
        </w:rPr>
        <w:t>图</w:t>
      </w:r>
      <w:r>
        <w:rPr>
          <w:rFonts w:ascii="Times New Roman" w:eastAsia="宋体" w:hAnsi="Times New Roman" w:cs="Times New Roman"/>
        </w:rPr>
        <w:t>1</w:t>
      </w:r>
      <w:r>
        <w:rPr>
          <w:rFonts w:ascii="Times New Roman" w:eastAsia="宋体" w:hAnsi="Times New Roman" w:cs="Times New Roman"/>
        </w:rPr>
        <w:t>编码结构</w:t>
      </w:r>
    </w:p>
    <w:p w14:paraId="39CEFC31" w14:textId="77777777" w:rsidR="000F03A8" w:rsidRDefault="00A15321">
      <w:pPr>
        <w:spacing w:line="360" w:lineRule="auto"/>
        <w:ind w:firstLineChars="200" w:firstLine="420"/>
        <w:rPr>
          <w:rFonts w:ascii="Times New Roman" w:eastAsia="宋体" w:hAnsi="Times New Roman" w:cs="Times New Roman"/>
        </w:rPr>
      </w:pPr>
      <w:r>
        <w:rPr>
          <w:rFonts w:ascii="Times New Roman" w:eastAsia="宋体" w:hAnsi="Times New Roman" w:cs="Times New Roman"/>
        </w:rPr>
        <w:lastRenderedPageBreak/>
        <w:t>从左到</w:t>
      </w:r>
      <w:proofErr w:type="gramStart"/>
      <w:r>
        <w:rPr>
          <w:rFonts w:ascii="Times New Roman" w:eastAsia="宋体" w:hAnsi="Times New Roman" w:cs="Times New Roman"/>
        </w:rPr>
        <w:t>右每个</w:t>
      </w:r>
      <w:proofErr w:type="gramEnd"/>
      <w:r>
        <w:rPr>
          <w:rFonts w:ascii="Times New Roman" w:eastAsia="宋体" w:hAnsi="Times New Roman" w:cs="Times New Roman"/>
        </w:rPr>
        <w:t>编码上所使用的代码字符见表</w:t>
      </w:r>
      <w:r>
        <w:rPr>
          <w:rFonts w:ascii="Times New Roman" w:eastAsia="宋体" w:hAnsi="Times New Roman" w:cs="Times New Roman"/>
        </w:rPr>
        <w:t>1</w:t>
      </w:r>
      <w:r>
        <w:rPr>
          <w:rFonts w:ascii="Times New Roman" w:eastAsia="宋体" w:hAnsi="Times New Roman" w:cs="Times New Roman"/>
        </w:rPr>
        <w:t>。</w:t>
      </w:r>
    </w:p>
    <w:p w14:paraId="54ADA789" w14:textId="77777777" w:rsidR="000F03A8" w:rsidRDefault="00A15321">
      <w:pPr>
        <w:jc w:val="center"/>
        <w:rPr>
          <w:rFonts w:ascii="Times New Roman" w:eastAsia="宋体" w:hAnsi="Times New Roman" w:cs="Times New Roman"/>
        </w:rPr>
      </w:pPr>
      <w:r>
        <w:rPr>
          <w:rFonts w:ascii="Times New Roman" w:eastAsia="宋体" w:hAnsi="Times New Roman" w:cs="Times New Roman"/>
        </w:rPr>
        <w:t>表</w:t>
      </w:r>
      <w:r>
        <w:rPr>
          <w:rFonts w:ascii="Times New Roman" w:eastAsia="宋体" w:hAnsi="Times New Roman" w:cs="Times New Roman"/>
        </w:rPr>
        <w:t>1</w:t>
      </w:r>
      <w:r>
        <w:rPr>
          <w:rFonts w:ascii="Times New Roman" w:eastAsia="宋体" w:hAnsi="Times New Roman" w:cs="Times New Roman"/>
        </w:rPr>
        <w:t>代码字符</w:t>
      </w:r>
    </w:p>
    <w:tbl>
      <w:tblPr>
        <w:tblStyle w:val="af8"/>
        <w:tblW w:w="0" w:type="auto"/>
        <w:jc w:val="center"/>
        <w:tblLook w:val="04A0" w:firstRow="1" w:lastRow="0" w:firstColumn="1" w:lastColumn="0" w:noHBand="0" w:noVBand="1"/>
      </w:tblPr>
      <w:tblGrid>
        <w:gridCol w:w="817"/>
        <w:gridCol w:w="1418"/>
        <w:gridCol w:w="1134"/>
        <w:gridCol w:w="1134"/>
        <w:gridCol w:w="567"/>
        <w:gridCol w:w="1842"/>
        <w:gridCol w:w="709"/>
        <w:gridCol w:w="1559"/>
      </w:tblGrid>
      <w:tr w:rsidR="000F03A8" w14:paraId="7519DC6E" w14:textId="77777777">
        <w:trPr>
          <w:jc w:val="center"/>
        </w:trPr>
        <w:tc>
          <w:tcPr>
            <w:tcW w:w="2235" w:type="dxa"/>
            <w:gridSpan w:val="2"/>
            <w:vAlign w:val="center"/>
          </w:tcPr>
          <w:p w14:paraId="25011467" w14:textId="77777777" w:rsidR="000F03A8" w:rsidRDefault="00A15321">
            <w:pPr>
              <w:jc w:val="center"/>
              <w:rPr>
                <w:rFonts w:ascii="Times New Roman"/>
                <w:kern w:val="0"/>
                <w:sz w:val="18"/>
                <w:szCs w:val="18"/>
              </w:rPr>
            </w:pPr>
            <w:r>
              <w:rPr>
                <w:rFonts w:ascii="Times New Roman"/>
                <w:kern w:val="0"/>
                <w:sz w:val="18"/>
                <w:szCs w:val="18"/>
              </w:rPr>
              <w:t>第一位</w:t>
            </w:r>
          </w:p>
        </w:tc>
        <w:tc>
          <w:tcPr>
            <w:tcW w:w="2268" w:type="dxa"/>
            <w:gridSpan w:val="2"/>
            <w:vAlign w:val="center"/>
          </w:tcPr>
          <w:p w14:paraId="357880E5" w14:textId="77777777" w:rsidR="000F03A8" w:rsidRDefault="00A15321">
            <w:pPr>
              <w:jc w:val="center"/>
              <w:rPr>
                <w:rFonts w:ascii="Times New Roman"/>
                <w:kern w:val="0"/>
                <w:sz w:val="18"/>
                <w:szCs w:val="18"/>
              </w:rPr>
            </w:pPr>
            <w:r>
              <w:rPr>
                <w:rFonts w:ascii="Times New Roman"/>
                <w:kern w:val="0"/>
                <w:sz w:val="18"/>
                <w:szCs w:val="18"/>
              </w:rPr>
              <w:t>第二位</w:t>
            </w:r>
          </w:p>
        </w:tc>
        <w:tc>
          <w:tcPr>
            <w:tcW w:w="2409" w:type="dxa"/>
            <w:gridSpan w:val="2"/>
            <w:vAlign w:val="center"/>
          </w:tcPr>
          <w:p w14:paraId="6AF5A3FC" w14:textId="77777777" w:rsidR="000F03A8" w:rsidRDefault="00A15321">
            <w:pPr>
              <w:jc w:val="center"/>
              <w:rPr>
                <w:rFonts w:ascii="Times New Roman"/>
                <w:kern w:val="0"/>
                <w:sz w:val="18"/>
                <w:szCs w:val="18"/>
              </w:rPr>
            </w:pPr>
            <w:r>
              <w:rPr>
                <w:rFonts w:ascii="Times New Roman"/>
                <w:kern w:val="0"/>
                <w:sz w:val="18"/>
                <w:szCs w:val="18"/>
              </w:rPr>
              <w:t>第三位</w:t>
            </w:r>
          </w:p>
        </w:tc>
        <w:tc>
          <w:tcPr>
            <w:tcW w:w="2268" w:type="dxa"/>
            <w:gridSpan w:val="2"/>
            <w:vAlign w:val="center"/>
          </w:tcPr>
          <w:p w14:paraId="6CA0EFBB" w14:textId="77777777" w:rsidR="000F03A8" w:rsidRDefault="00A15321">
            <w:pPr>
              <w:jc w:val="center"/>
              <w:rPr>
                <w:rFonts w:ascii="Times New Roman"/>
                <w:kern w:val="0"/>
                <w:sz w:val="18"/>
                <w:szCs w:val="18"/>
              </w:rPr>
            </w:pPr>
            <w:r>
              <w:rPr>
                <w:rFonts w:ascii="Times New Roman"/>
                <w:kern w:val="0"/>
                <w:sz w:val="18"/>
                <w:szCs w:val="18"/>
              </w:rPr>
              <w:t>第四位</w:t>
            </w:r>
          </w:p>
        </w:tc>
      </w:tr>
      <w:tr w:rsidR="000F03A8" w14:paraId="33752963" w14:textId="77777777">
        <w:trPr>
          <w:jc w:val="center"/>
        </w:trPr>
        <w:tc>
          <w:tcPr>
            <w:tcW w:w="817" w:type="dxa"/>
            <w:vMerge w:val="restart"/>
            <w:vAlign w:val="center"/>
          </w:tcPr>
          <w:p w14:paraId="7C2A5FC5" w14:textId="77777777" w:rsidR="000F03A8" w:rsidRDefault="00A15321">
            <w:pPr>
              <w:rPr>
                <w:rFonts w:ascii="Times New Roman"/>
                <w:kern w:val="0"/>
                <w:sz w:val="18"/>
                <w:szCs w:val="18"/>
              </w:rPr>
            </w:pPr>
            <w:r>
              <w:rPr>
                <w:rFonts w:ascii="Times New Roman"/>
                <w:kern w:val="0"/>
                <w:sz w:val="18"/>
                <w:szCs w:val="18"/>
              </w:rPr>
              <w:t>生产厂商</w:t>
            </w:r>
          </w:p>
        </w:tc>
        <w:tc>
          <w:tcPr>
            <w:tcW w:w="1418" w:type="dxa"/>
            <w:vAlign w:val="center"/>
          </w:tcPr>
          <w:p w14:paraId="00A8F37E" w14:textId="77777777" w:rsidR="000F03A8" w:rsidRDefault="00A15321">
            <w:pPr>
              <w:rPr>
                <w:rFonts w:ascii="Times New Roman"/>
                <w:kern w:val="0"/>
                <w:sz w:val="18"/>
                <w:szCs w:val="18"/>
              </w:rPr>
            </w:pPr>
            <w:r>
              <w:rPr>
                <w:rFonts w:ascii="Times New Roman"/>
                <w:kern w:val="0"/>
                <w:sz w:val="18"/>
                <w:szCs w:val="18"/>
              </w:rPr>
              <w:t>代码字符</w:t>
            </w:r>
          </w:p>
        </w:tc>
        <w:tc>
          <w:tcPr>
            <w:tcW w:w="1134" w:type="dxa"/>
            <w:vAlign w:val="center"/>
          </w:tcPr>
          <w:p w14:paraId="6C91E40A" w14:textId="77777777" w:rsidR="000F03A8" w:rsidRDefault="00A15321">
            <w:pPr>
              <w:rPr>
                <w:rFonts w:ascii="Times New Roman"/>
                <w:kern w:val="0"/>
                <w:sz w:val="18"/>
                <w:szCs w:val="18"/>
              </w:rPr>
            </w:pPr>
            <w:r>
              <w:rPr>
                <w:rFonts w:ascii="Times New Roman"/>
                <w:kern w:val="0"/>
                <w:sz w:val="18"/>
                <w:szCs w:val="18"/>
              </w:rPr>
              <w:t>产品结构</w:t>
            </w:r>
          </w:p>
        </w:tc>
        <w:tc>
          <w:tcPr>
            <w:tcW w:w="1134" w:type="dxa"/>
            <w:vAlign w:val="center"/>
          </w:tcPr>
          <w:p w14:paraId="33E64779" w14:textId="77777777" w:rsidR="000F03A8" w:rsidRDefault="00A15321">
            <w:pPr>
              <w:rPr>
                <w:rFonts w:ascii="Times New Roman"/>
                <w:kern w:val="0"/>
                <w:sz w:val="18"/>
                <w:szCs w:val="18"/>
              </w:rPr>
            </w:pPr>
            <w:r>
              <w:rPr>
                <w:rFonts w:ascii="Times New Roman"/>
                <w:kern w:val="0"/>
                <w:sz w:val="18"/>
                <w:szCs w:val="18"/>
              </w:rPr>
              <w:t>代码字符</w:t>
            </w:r>
          </w:p>
        </w:tc>
        <w:tc>
          <w:tcPr>
            <w:tcW w:w="567" w:type="dxa"/>
            <w:vMerge w:val="restart"/>
            <w:vAlign w:val="center"/>
          </w:tcPr>
          <w:p w14:paraId="2450CB4B" w14:textId="77777777" w:rsidR="000F03A8" w:rsidRDefault="00A15321">
            <w:pPr>
              <w:rPr>
                <w:rFonts w:ascii="Times New Roman"/>
                <w:kern w:val="0"/>
                <w:sz w:val="18"/>
                <w:szCs w:val="18"/>
              </w:rPr>
            </w:pPr>
            <w:r>
              <w:rPr>
                <w:rFonts w:ascii="Times New Roman"/>
                <w:kern w:val="0"/>
                <w:sz w:val="18"/>
                <w:szCs w:val="18"/>
              </w:rPr>
              <w:t>阀体尺寸</w:t>
            </w:r>
          </w:p>
        </w:tc>
        <w:tc>
          <w:tcPr>
            <w:tcW w:w="1842" w:type="dxa"/>
            <w:vAlign w:val="center"/>
          </w:tcPr>
          <w:p w14:paraId="4A93CA05" w14:textId="77777777" w:rsidR="000F03A8" w:rsidRDefault="00A15321">
            <w:pPr>
              <w:rPr>
                <w:rFonts w:ascii="Times New Roman"/>
                <w:kern w:val="0"/>
                <w:sz w:val="18"/>
                <w:szCs w:val="18"/>
              </w:rPr>
            </w:pPr>
            <w:r>
              <w:rPr>
                <w:rFonts w:ascii="Times New Roman"/>
                <w:kern w:val="0"/>
                <w:sz w:val="18"/>
                <w:szCs w:val="18"/>
              </w:rPr>
              <w:t>代码字符</w:t>
            </w:r>
          </w:p>
        </w:tc>
        <w:tc>
          <w:tcPr>
            <w:tcW w:w="709" w:type="dxa"/>
            <w:vMerge w:val="restart"/>
            <w:vAlign w:val="center"/>
          </w:tcPr>
          <w:p w14:paraId="22BA107D" w14:textId="77777777" w:rsidR="000F03A8" w:rsidRDefault="00A15321">
            <w:pPr>
              <w:rPr>
                <w:rFonts w:ascii="Times New Roman"/>
                <w:kern w:val="0"/>
                <w:sz w:val="18"/>
                <w:szCs w:val="18"/>
              </w:rPr>
            </w:pPr>
            <w:r>
              <w:rPr>
                <w:rFonts w:ascii="Times New Roman"/>
                <w:kern w:val="0"/>
                <w:sz w:val="18"/>
                <w:szCs w:val="18"/>
              </w:rPr>
              <w:t>产品改进号</w:t>
            </w:r>
          </w:p>
        </w:tc>
        <w:tc>
          <w:tcPr>
            <w:tcW w:w="1559" w:type="dxa"/>
            <w:vAlign w:val="center"/>
          </w:tcPr>
          <w:p w14:paraId="571749C0" w14:textId="77777777" w:rsidR="000F03A8" w:rsidRDefault="00A15321">
            <w:pPr>
              <w:rPr>
                <w:rFonts w:ascii="Times New Roman"/>
                <w:kern w:val="0"/>
                <w:sz w:val="18"/>
                <w:szCs w:val="18"/>
              </w:rPr>
            </w:pPr>
            <w:r>
              <w:rPr>
                <w:rFonts w:ascii="Times New Roman"/>
                <w:kern w:val="0"/>
                <w:sz w:val="18"/>
                <w:szCs w:val="18"/>
              </w:rPr>
              <w:t>代码字符</w:t>
            </w:r>
          </w:p>
        </w:tc>
      </w:tr>
      <w:tr w:rsidR="000F03A8" w14:paraId="18E17D81" w14:textId="77777777">
        <w:trPr>
          <w:jc w:val="center"/>
        </w:trPr>
        <w:tc>
          <w:tcPr>
            <w:tcW w:w="817" w:type="dxa"/>
            <w:vMerge/>
            <w:vAlign w:val="center"/>
          </w:tcPr>
          <w:p w14:paraId="30C17E40" w14:textId="77777777" w:rsidR="000F03A8" w:rsidRDefault="000F03A8">
            <w:pPr>
              <w:rPr>
                <w:rFonts w:ascii="Times New Roman"/>
                <w:kern w:val="0"/>
                <w:sz w:val="18"/>
                <w:szCs w:val="18"/>
              </w:rPr>
            </w:pPr>
          </w:p>
        </w:tc>
        <w:tc>
          <w:tcPr>
            <w:tcW w:w="1418" w:type="dxa"/>
            <w:vAlign w:val="center"/>
          </w:tcPr>
          <w:p w14:paraId="0A153B70" w14:textId="77777777" w:rsidR="000F03A8" w:rsidRDefault="00A15321">
            <w:pPr>
              <w:rPr>
                <w:rFonts w:ascii="Times New Roman"/>
                <w:kern w:val="0"/>
                <w:sz w:val="18"/>
                <w:szCs w:val="18"/>
              </w:rPr>
            </w:pPr>
            <w:r>
              <w:rPr>
                <w:rFonts w:ascii="Times New Roman"/>
                <w:kern w:val="0"/>
                <w:sz w:val="18"/>
                <w:szCs w:val="18"/>
              </w:rPr>
              <w:t>生产厂商简称拼音的第一个字母大写，如：</w:t>
            </w:r>
            <w:r>
              <w:rPr>
                <w:rFonts w:ascii="Times New Roman"/>
                <w:kern w:val="0"/>
                <w:sz w:val="18"/>
                <w:szCs w:val="18"/>
              </w:rPr>
              <w:t>SY</w:t>
            </w:r>
            <w:r>
              <w:rPr>
                <w:rFonts w:ascii="Times New Roman"/>
                <w:kern w:val="0"/>
                <w:sz w:val="18"/>
                <w:szCs w:val="18"/>
              </w:rPr>
              <w:t>。</w:t>
            </w:r>
          </w:p>
        </w:tc>
        <w:tc>
          <w:tcPr>
            <w:tcW w:w="1134" w:type="dxa"/>
            <w:vAlign w:val="center"/>
          </w:tcPr>
          <w:p w14:paraId="6B95F786" w14:textId="77777777" w:rsidR="000F03A8" w:rsidRDefault="00A15321">
            <w:pPr>
              <w:rPr>
                <w:rFonts w:ascii="Times New Roman"/>
                <w:kern w:val="0"/>
                <w:sz w:val="18"/>
                <w:szCs w:val="18"/>
              </w:rPr>
            </w:pPr>
            <w:proofErr w:type="gramStart"/>
            <w:r>
              <w:rPr>
                <w:rFonts w:ascii="Times New Roman"/>
                <w:kern w:val="0"/>
                <w:sz w:val="18"/>
                <w:szCs w:val="18"/>
              </w:rPr>
              <w:t>一</w:t>
            </w:r>
            <w:proofErr w:type="gramEnd"/>
            <w:r>
              <w:rPr>
                <w:rFonts w:ascii="Times New Roman"/>
                <w:kern w:val="0"/>
                <w:sz w:val="18"/>
                <w:szCs w:val="18"/>
              </w:rPr>
              <w:t>体式</w:t>
            </w:r>
          </w:p>
          <w:p w14:paraId="7345C697" w14:textId="77777777" w:rsidR="000F03A8" w:rsidRDefault="000F03A8">
            <w:pPr>
              <w:rPr>
                <w:rFonts w:ascii="Times New Roman"/>
                <w:kern w:val="0"/>
                <w:sz w:val="18"/>
                <w:szCs w:val="18"/>
              </w:rPr>
            </w:pPr>
          </w:p>
          <w:p w14:paraId="56E072E2" w14:textId="77777777" w:rsidR="000F03A8" w:rsidRDefault="00A15321">
            <w:pPr>
              <w:rPr>
                <w:rFonts w:ascii="Times New Roman"/>
                <w:kern w:val="0"/>
                <w:sz w:val="18"/>
                <w:szCs w:val="18"/>
              </w:rPr>
            </w:pPr>
            <w:r>
              <w:rPr>
                <w:rFonts w:ascii="Times New Roman"/>
                <w:kern w:val="0"/>
                <w:sz w:val="18"/>
                <w:szCs w:val="18"/>
              </w:rPr>
              <w:t>分体式</w:t>
            </w:r>
          </w:p>
        </w:tc>
        <w:tc>
          <w:tcPr>
            <w:tcW w:w="1134" w:type="dxa"/>
            <w:vAlign w:val="center"/>
          </w:tcPr>
          <w:p w14:paraId="7BA434D2" w14:textId="77777777" w:rsidR="000F03A8" w:rsidRDefault="00A15321">
            <w:pPr>
              <w:jc w:val="center"/>
              <w:rPr>
                <w:rFonts w:ascii="Times New Roman"/>
                <w:kern w:val="0"/>
                <w:sz w:val="18"/>
                <w:szCs w:val="18"/>
              </w:rPr>
            </w:pPr>
            <w:r>
              <w:rPr>
                <w:rFonts w:ascii="Times New Roman"/>
                <w:kern w:val="0"/>
                <w:sz w:val="18"/>
                <w:szCs w:val="18"/>
              </w:rPr>
              <w:t>1</w:t>
            </w:r>
          </w:p>
          <w:p w14:paraId="658B4BA1" w14:textId="77777777" w:rsidR="000F03A8" w:rsidRDefault="000F03A8">
            <w:pPr>
              <w:jc w:val="center"/>
              <w:rPr>
                <w:rFonts w:ascii="Times New Roman"/>
                <w:kern w:val="0"/>
                <w:sz w:val="18"/>
                <w:szCs w:val="18"/>
              </w:rPr>
            </w:pPr>
          </w:p>
          <w:p w14:paraId="2BE15CB2" w14:textId="77777777" w:rsidR="000F03A8" w:rsidRDefault="00A15321">
            <w:pPr>
              <w:jc w:val="center"/>
              <w:rPr>
                <w:rFonts w:ascii="Times New Roman"/>
                <w:kern w:val="0"/>
                <w:sz w:val="18"/>
                <w:szCs w:val="18"/>
              </w:rPr>
            </w:pPr>
            <w:r>
              <w:rPr>
                <w:rFonts w:ascii="Times New Roman"/>
                <w:kern w:val="0"/>
                <w:sz w:val="18"/>
                <w:szCs w:val="18"/>
              </w:rPr>
              <w:t>2</w:t>
            </w:r>
          </w:p>
        </w:tc>
        <w:tc>
          <w:tcPr>
            <w:tcW w:w="567" w:type="dxa"/>
            <w:vMerge/>
            <w:vAlign w:val="center"/>
          </w:tcPr>
          <w:p w14:paraId="7FADE024" w14:textId="77777777" w:rsidR="000F03A8" w:rsidRDefault="000F03A8">
            <w:pPr>
              <w:rPr>
                <w:rFonts w:ascii="Times New Roman"/>
                <w:kern w:val="0"/>
                <w:sz w:val="18"/>
                <w:szCs w:val="18"/>
              </w:rPr>
            </w:pPr>
          </w:p>
        </w:tc>
        <w:tc>
          <w:tcPr>
            <w:tcW w:w="1842" w:type="dxa"/>
            <w:vAlign w:val="center"/>
          </w:tcPr>
          <w:p w14:paraId="4C7CD038" w14:textId="77777777" w:rsidR="000F03A8" w:rsidRDefault="00A15321">
            <w:pPr>
              <w:rPr>
                <w:rFonts w:ascii="Times New Roman"/>
                <w:kern w:val="0"/>
                <w:sz w:val="18"/>
                <w:szCs w:val="18"/>
              </w:rPr>
            </w:pPr>
            <w:r>
              <w:rPr>
                <w:rFonts w:ascii="Times New Roman"/>
                <w:kern w:val="0"/>
                <w:sz w:val="18"/>
                <w:szCs w:val="18"/>
              </w:rPr>
              <w:t>以</w:t>
            </w:r>
            <w:r>
              <w:rPr>
                <w:rFonts w:ascii="Times New Roman"/>
                <w:kern w:val="0"/>
                <w:sz w:val="18"/>
                <w:szCs w:val="18"/>
              </w:rPr>
              <w:t>mm</w:t>
            </w:r>
            <w:r>
              <w:rPr>
                <w:rFonts w:ascii="Times New Roman"/>
                <w:kern w:val="0"/>
                <w:sz w:val="18"/>
                <w:szCs w:val="18"/>
              </w:rPr>
              <w:t>为单位的阀体内径，如</w:t>
            </w:r>
            <w:r>
              <w:rPr>
                <w:rFonts w:ascii="Times New Roman"/>
                <w:kern w:val="0"/>
                <w:sz w:val="18"/>
                <w:szCs w:val="18"/>
              </w:rPr>
              <w:t>15</w:t>
            </w:r>
            <w:r>
              <w:rPr>
                <w:rFonts w:ascii="Times New Roman"/>
                <w:kern w:val="0"/>
                <w:sz w:val="18"/>
                <w:szCs w:val="18"/>
              </w:rPr>
              <w:t>代表阀体内径为</w:t>
            </w:r>
            <w:r>
              <w:rPr>
                <w:rFonts w:ascii="Times New Roman"/>
                <w:kern w:val="0"/>
                <w:sz w:val="18"/>
                <w:szCs w:val="18"/>
              </w:rPr>
              <w:t>15mm</w:t>
            </w:r>
            <w:r>
              <w:rPr>
                <w:rFonts w:ascii="Times New Roman"/>
                <w:kern w:val="0"/>
                <w:sz w:val="18"/>
                <w:szCs w:val="18"/>
              </w:rPr>
              <w:t>。</w:t>
            </w:r>
          </w:p>
        </w:tc>
        <w:tc>
          <w:tcPr>
            <w:tcW w:w="709" w:type="dxa"/>
            <w:vMerge/>
            <w:vAlign w:val="center"/>
          </w:tcPr>
          <w:p w14:paraId="6B4CDA05" w14:textId="77777777" w:rsidR="000F03A8" w:rsidRDefault="000F03A8">
            <w:pPr>
              <w:rPr>
                <w:rFonts w:ascii="Times New Roman"/>
                <w:kern w:val="0"/>
                <w:sz w:val="18"/>
                <w:szCs w:val="18"/>
              </w:rPr>
            </w:pPr>
          </w:p>
        </w:tc>
        <w:tc>
          <w:tcPr>
            <w:tcW w:w="1559" w:type="dxa"/>
            <w:vAlign w:val="center"/>
          </w:tcPr>
          <w:p w14:paraId="7E54DE4F" w14:textId="77777777" w:rsidR="000F03A8" w:rsidRDefault="00A15321">
            <w:pPr>
              <w:rPr>
                <w:rFonts w:ascii="Times New Roman"/>
                <w:kern w:val="0"/>
                <w:sz w:val="18"/>
                <w:szCs w:val="18"/>
              </w:rPr>
            </w:pPr>
            <w:r>
              <w:rPr>
                <w:rFonts w:ascii="Times New Roman"/>
                <w:kern w:val="0"/>
                <w:sz w:val="18"/>
                <w:szCs w:val="18"/>
              </w:rPr>
              <w:t>以阿拉伯数字或英文子母表示产品改进号。</w:t>
            </w:r>
          </w:p>
        </w:tc>
      </w:tr>
    </w:tbl>
    <w:p w14:paraId="1D987AA2" w14:textId="77777777" w:rsidR="000F03A8" w:rsidRDefault="000F03A8" w:rsidP="00A10B10">
      <w:pPr>
        <w:spacing w:line="360" w:lineRule="auto"/>
        <w:rPr>
          <w:rFonts w:ascii="Times New Roman" w:eastAsia="宋体" w:hAnsi="Times New Roman" w:cs="Times New Roman"/>
        </w:rPr>
      </w:pPr>
    </w:p>
    <w:p w14:paraId="7DA5583D" w14:textId="77777777" w:rsidR="000F03A8" w:rsidRPr="0063589A" w:rsidRDefault="00A15321" w:rsidP="00A10B10">
      <w:pPr>
        <w:spacing w:line="360" w:lineRule="exact"/>
        <w:rPr>
          <w:rFonts w:ascii="黑体" w:eastAsia="黑体" w:hAnsi="黑体" w:cs="Times New Roman"/>
          <w:bCs/>
        </w:rPr>
      </w:pPr>
      <w:bookmarkStart w:id="58" w:name="_Toc43453931"/>
      <w:bookmarkStart w:id="59" w:name="_Toc60845541"/>
      <w:bookmarkStart w:id="60" w:name="_Toc43453996"/>
      <w:bookmarkStart w:id="61" w:name="_Toc60845450"/>
      <w:r w:rsidRPr="0063589A">
        <w:rPr>
          <w:rFonts w:ascii="黑体" w:eastAsia="黑体" w:hAnsi="黑体" w:cs="Times New Roman"/>
          <w:bCs/>
        </w:rPr>
        <w:t>4.3 主要技术参数</w:t>
      </w:r>
      <w:bookmarkEnd w:id="58"/>
      <w:bookmarkEnd w:id="59"/>
      <w:bookmarkEnd w:id="60"/>
      <w:bookmarkEnd w:id="61"/>
    </w:p>
    <w:p w14:paraId="4B370FA0" w14:textId="77777777" w:rsidR="000F03A8" w:rsidRDefault="00A15321" w:rsidP="00A10B10">
      <w:pPr>
        <w:spacing w:line="360" w:lineRule="exact"/>
        <w:rPr>
          <w:rFonts w:ascii="Times New Roman" w:eastAsia="宋体" w:hAnsi="Times New Roman" w:cs="Times New Roman"/>
        </w:rPr>
      </w:pPr>
      <w:bookmarkStart w:id="62" w:name="_Toc60845451"/>
      <w:r>
        <w:rPr>
          <w:rFonts w:ascii="Times New Roman" w:eastAsia="宋体" w:hAnsi="Times New Roman" w:cs="Times New Roman"/>
        </w:rPr>
        <w:t xml:space="preserve">4.3.1 </w:t>
      </w:r>
      <w:r>
        <w:rPr>
          <w:rFonts w:ascii="Times New Roman" w:eastAsia="宋体" w:hAnsi="Times New Roman" w:cs="Times New Roman"/>
        </w:rPr>
        <w:t>水压为</w:t>
      </w:r>
      <w:r>
        <w:rPr>
          <w:rFonts w:ascii="Times New Roman" w:eastAsia="宋体" w:hAnsi="Times New Roman" w:cs="Times New Roman"/>
        </w:rPr>
        <w:t>0.1 MPa</w:t>
      </w:r>
      <w:r>
        <w:rPr>
          <w:rFonts w:ascii="Times New Roman" w:eastAsia="宋体" w:hAnsi="Times New Roman" w:cs="Times New Roman"/>
        </w:rPr>
        <w:t>～</w:t>
      </w:r>
      <w:r>
        <w:rPr>
          <w:rFonts w:ascii="Times New Roman" w:eastAsia="宋体" w:hAnsi="Times New Roman" w:cs="Times New Roman"/>
        </w:rPr>
        <w:t>0.8 MPa</w:t>
      </w:r>
      <w:r>
        <w:rPr>
          <w:rFonts w:ascii="Times New Roman" w:eastAsia="宋体" w:hAnsi="Times New Roman" w:cs="Times New Roman"/>
        </w:rPr>
        <w:t>。</w:t>
      </w:r>
      <w:bookmarkEnd w:id="62"/>
    </w:p>
    <w:p w14:paraId="1A5F4385" w14:textId="77777777" w:rsidR="000F03A8" w:rsidRDefault="00A15321" w:rsidP="00A10B10">
      <w:pPr>
        <w:spacing w:line="360" w:lineRule="exact"/>
        <w:rPr>
          <w:rFonts w:ascii="Times New Roman" w:eastAsia="宋体" w:hAnsi="Times New Roman" w:cs="Times New Roman"/>
        </w:rPr>
      </w:pPr>
      <w:bookmarkStart w:id="63" w:name="_Toc60845452"/>
      <w:r>
        <w:rPr>
          <w:rFonts w:ascii="Times New Roman" w:eastAsia="宋体" w:hAnsi="Times New Roman" w:cs="Times New Roman"/>
        </w:rPr>
        <w:t xml:space="preserve">4.3.2 </w:t>
      </w:r>
      <w:r>
        <w:rPr>
          <w:rFonts w:ascii="Times New Roman" w:eastAsia="宋体" w:hAnsi="Times New Roman" w:cs="Times New Roman"/>
        </w:rPr>
        <w:t>功率为</w:t>
      </w:r>
      <w:r>
        <w:rPr>
          <w:rFonts w:ascii="Times New Roman" w:eastAsia="宋体" w:hAnsi="Times New Roman" w:cs="Times New Roman"/>
        </w:rPr>
        <w:t>0.1 W</w:t>
      </w:r>
      <w:r>
        <w:rPr>
          <w:rFonts w:ascii="Times New Roman" w:eastAsia="宋体" w:hAnsi="Times New Roman" w:cs="Times New Roman"/>
        </w:rPr>
        <w:t>～</w:t>
      </w:r>
      <w:r>
        <w:rPr>
          <w:rFonts w:ascii="Times New Roman" w:eastAsia="宋体" w:hAnsi="Times New Roman" w:cs="Times New Roman"/>
        </w:rPr>
        <w:t>0.8 W</w:t>
      </w:r>
      <w:r>
        <w:rPr>
          <w:rFonts w:ascii="Times New Roman" w:eastAsia="宋体" w:hAnsi="Times New Roman" w:cs="Times New Roman"/>
        </w:rPr>
        <w:t>。</w:t>
      </w:r>
      <w:bookmarkEnd w:id="63"/>
    </w:p>
    <w:p w14:paraId="53AE095A" w14:textId="77777777" w:rsidR="000F03A8" w:rsidRDefault="00A15321" w:rsidP="00A10B10">
      <w:pPr>
        <w:spacing w:line="360" w:lineRule="exact"/>
        <w:rPr>
          <w:rFonts w:ascii="Times New Roman" w:eastAsia="宋体" w:hAnsi="Times New Roman" w:cs="Times New Roman"/>
        </w:rPr>
      </w:pPr>
      <w:bookmarkStart w:id="64" w:name="_Toc60845453"/>
      <w:r>
        <w:rPr>
          <w:rFonts w:ascii="Times New Roman" w:eastAsia="宋体" w:hAnsi="Times New Roman" w:cs="Times New Roman"/>
        </w:rPr>
        <w:t xml:space="preserve">4.3.3 </w:t>
      </w:r>
      <w:proofErr w:type="gramStart"/>
      <w:r>
        <w:rPr>
          <w:rFonts w:ascii="Times New Roman" w:eastAsia="宋体" w:hAnsi="Times New Roman" w:cs="Times New Roman"/>
        </w:rPr>
        <w:t>干深湿点</w:t>
      </w:r>
      <w:proofErr w:type="gramEnd"/>
      <w:r>
        <w:rPr>
          <w:rFonts w:ascii="Times New Roman" w:eastAsia="宋体" w:hAnsi="Times New Roman" w:cs="Times New Roman"/>
        </w:rPr>
        <w:t>时长</w:t>
      </w:r>
      <w:r>
        <w:rPr>
          <w:rFonts w:ascii="Times New Roman" w:eastAsia="宋体" w:hAnsi="Times New Roman" w:cs="Times New Roman"/>
        </w:rPr>
        <w:t>0~30min</w:t>
      </w:r>
      <w:r>
        <w:rPr>
          <w:rFonts w:ascii="Times New Roman" w:eastAsia="宋体" w:hAnsi="Times New Roman" w:cs="Times New Roman"/>
        </w:rPr>
        <w:t>，</w:t>
      </w:r>
      <w:r>
        <w:rPr>
          <w:rFonts w:ascii="Times New Roman" w:eastAsia="宋体" w:hAnsi="Times New Roman" w:cs="Times New Roman"/>
        </w:rPr>
        <w:t>4</w:t>
      </w:r>
      <w:r>
        <w:rPr>
          <w:rFonts w:ascii="Times New Roman" w:eastAsia="宋体" w:hAnsi="Times New Roman" w:cs="Times New Roman"/>
        </w:rPr>
        <w:t>级可调。</w:t>
      </w:r>
      <w:bookmarkEnd w:id="64"/>
    </w:p>
    <w:p w14:paraId="56A998D6" w14:textId="77777777" w:rsidR="000F03A8" w:rsidRDefault="00A15321" w:rsidP="00A10B10">
      <w:pPr>
        <w:spacing w:line="360" w:lineRule="exact"/>
        <w:rPr>
          <w:rFonts w:ascii="Times New Roman" w:eastAsia="宋体" w:hAnsi="Times New Roman" w:cs="Times New Roman"/>
        </w:rPr>
      </w:pPr>
      <w:bookmarkStart w:id="65" w:name="_Toc60845454"/>
      <w:r>
        <w:rPr>
          <w:rFonts w:ascii="Times New Roman" w:eastAsia="宋体" w:hAnsi="Times New Roman" w:cs="Times New Roman"/>
        </w:rPr>
        <w:t xml:space="preserve">4.3.4 </w:t>
      </w:r>
      <w:proofErr w:type="gramStart"/>
      <w:r>
        <w:rPr>
          <w:rFonts w:ascii="Times New Roman" w:eastAsia="宋体" w:hAnsi="Times New Roman" w:cs="Times New Roman"/>
        </w:rPr>
        <w:t>灌溉器干</w:t>
      </w:r>
      <w:proofErr w:type="gramEnd"/>
      <w:r>
        <w:rPr>
          <w:rFonts w:ascii="Times New Roman" w:eastAsia="宋体" w:hAnsi="Times New Roman" w:cs="Times New Roman"/>
        </w:rPr>
        <w:t>深度传感探头精度为</w:t>
      </w:r>
      <w:r>
        <w:rPr>
          <w:rFonts w:ascii="Times New Roman" w:eastAsia="宋体" w:hAnsi="Times New Roman" w:cs="Times New Roman"/>
        </w:rPr>
        <w:t>±2.5</w:t>
      </w:r>
      <w:r>
        <w:rPr>
          <w:rFonts w:ascii="Times New Roman" w:eastAsia="宋体" w:hAnsi="Times New Roman" w:cs="Times New Roman"/>
        </w:rPr>
        <w:t>％。</w:t>
      </w:r>
      <w:bookmarkEnd w:id="65"/>
    </w:p>
    <w:p w14:paraId="43592D19" w14:textId="77777777" w:rsidR="000F03A8" w:rsidRDefault="00A15321" w:rsidP="00A10B10">
      <w:pPr>
        <w:spacing w:line="360" w:lineRule="exact"/>
        <w:rPr>
          <w:rFonts w:ascii="Times New Roman" w:eastAsia="宋体" w:hAnsi="Times New Roman" w:cs="Times New Roman"/>
        </w:rPr>
      </w:pPr>
      <w:bookmarkStart w:id="66" w:name="_Toc60845455"/>
      <w:r>
        <w:rPr>
          <w:rFonts w:ascii="Times New Roman" w:eastAsia="宋体" w:hAnsi="Times New Roman" w:cs="Times New Roman"/>
        </w:rPr>
        <w:t xml:space="preserve">4.3.5 </w:t>
      </w:r>
      <w:r>
        <w:rPr>
          <w:rFonts w:ascii="Times New Roman" w:eastAsia="宋体" w:hAnsi="Times New Roman" w:cs="Times New Roman"/>
        </w:rPr>
        <w:t>智能识别准确率</w:t>
      </w:r>
      <w:r>
        <w:rPr>
          <w:rFonts w:ascii="Times New Roman" w:eastAsia="宋体" w:hAnsi="Times New Roman" w:cs="Times New Roman"/>
        </w:rPr>
        <w:t>≥90%</w:t>
      </w:r>
      <w:r>
        <w:rPr>
          <w:rFonts w:ascii="Times New Roman" w:eastAsia="宋体" w:hAnsi="Times New Roman" w:cs="Times New Roman"/>
        </w:rPr>
        <w:t>。</w:t>
      </w:r>
      <w:bookmarkEnd w:id="66"/>
    </w:p>
    <w:p w14:paraId="4F23EC60" w14:textId="457F69D3" w:rsidR="000F03A8" w:rsidRPr="00A10B10" w:rsidRDefault="00A15321" w:rsidP="00A10B10">
      <w:pPr>
        <w:pStyle w:val="1"/>
        <w:spacing w:before="156" w:after="156" w:line="360" w:lineRule="exact"/>
        <w:rPr>
          <w:rFonts w:ascii="黑体" w:eastAsia="黑体" w:hAnsi="黑体"/>
          <w:b w:val="0"/>
          <w:sz w:val="21"/>
          <w:szCs w:val="21"/>
        </w:rPr>
      </w:pPr>
      <w:bookmarkStart w:id="67" w:name="_Toc74842494"/>
      <w:bookmarkStart w:id="68" w:name="_Toc60845542"/>
      <w:bookmarkStart w:id="69" w:name="_Toc43453997"/>
      <w:bookmarkStart w:id="70" w:name="_Toc60845661"/>
      <w:bookmarkStart w:id="71" w:name="_Toc43453932"/>
      <w:bookmarkStart w:id="72" w:name="_Toc60845456"/>
      <w:r w:rsidRPr="00A10B10">
        <w:rPr>
          <w:rFonts w:ascii="黑体" w:eastAsia="黑体" w:hAnsi="黑体"/>
          <w:b w:val="0"/>
          <w:sz w:val="21"/>
          <w:szCs w:val="21"/>
        </w:rPr>
        <w:t>5</w:t>
      </w:r>
      <w:r w:rsidR="00A10B10">
        <w:rPr>
          <w:rFonts w:ascii="黑体" w:eastAsia="黑体" w:hAnsi="黑体" w:hint="eastAsia"/>
          <w:b w:val="0"/>
          <w:sz w:val="21"/>
          <w:szCs w:val="21"/>
        </w:rPr>
        <w:t xml:space="preserve"> </w:t>
      </w:r>
      <w:r w:rsidRPr="00A10B10">
        <w:rPr>
          <w:rFonts w:ascii="黑体" w:eastAsia="黑体" w:hAnsi="黑体"/>
          <w:b w:val="0"/>
          <w:sz w:val="21"/>
          <w:szCs w:val="21"/>
        </w:rPr>
        <w:t>技术要求</w:t>
      </w:r>
      <w:bookmarkEnd w:id="67"/>
      <w:bookmarkEnd w:id="68"/>
      <w:bookmarkEnd w:id="69"/>
      <w:bookmarkEnd w:id="70"/>
      <w:bookmarkEnd w:id="71"/>
      <w:bookmarkEnd w:id="72"/>
    </w:p>
    <w:p w14:paraId="303005FA" w14:textId="77777777" w:rsidR="000F03A8" w:rsidRPr="0063589A" w:rsidRDefault="00A15321" w:rsidP="00A10B10">
      <w:pPr>
        <w:spacing w:line="360" w:lineRule="exact"/>
        <w:rPr>
          <w:rFonts w:ascii="黑体" w:eastAsia="黑体" w:hAnsi="黑体" w:cs="Times New Roman"/>
          <w:bCs/>
        </w:rPr>
      </w:pPr>
      <w:bookmarkStart w:id="73" w:name="_Toc60845457"/>
      <w:bookmarkStart w:id="74" w:name="_Toc60845543"/>
      <w:r w:rsidRPr="0063589A">
        <w:rPr>
          <w:rFonts w:ascii="黑体" w:eastAsia="黑体" w:hAnsi="黑体" w:cs="Times New Roman"/>
          <w:bCs/>
        </w:rPr>
        <w:t>5.1一般要求</w:t>
      </w:r>
      <w:bookmarkEnd w:id="73"/>
      <w:bookmarkEnd w:id="74"/>
    </w:p>
    <w:p w14:paraId="3D621F43" w14:textId="77777777" w:rsidR="000F03A8" w:rsidRDefault="00A15321" w:rsidP="00A10B10">
      <w:pPr>
        <w:spacing w:line="360" w:lineRule="exact"/>
        <w:rPr>
          <w:rFonts w:ascii="Times New Roman" w:eastAsia="宋体" w:hAnsi="Times New Roman" w:cs="Times New Roman"/>
        </w:rPr>
      </w:pPr>
      <w:bookmarkStart w:id="75" w:name="_Toc60845458"/>
      <w:r>
        <w:rPr>
          <w:rFonts w:ascii="Times New Roman" w:eastAsia="宋体" w:hAnsi="Times New Roman" w:cs="Times New Roman"/>
        </w:rPr>
        <w:t xml:space="preserve">5.1.1 </w:t>
      </w:r>
      <w:r>
        <w:rPr>
          <w:rFonts w:ascii="Times New Roman" w:eastAsia="宋体" w:hAnsi="Times New Roman" w:cs="Times New Roman"/>
        </w:rPr>
        <w:t>对</w:t>
      </w:r>
      <w:proofErr w:type="gramStart"/>
      <w:r>
        <w:rPr>
          <w:rFonts w:ascii="Times New Roman" w:eastAsia="宋体" w:hAnsi="Times New Roman" w:cs="Times New Roman"/>
        </w:rPr>
        <w:t>灌溉器</w:t>
      </w:r>
      <w:proofErr w:type="gramEnd"/>
      <w:r>
        <w:rPr>
          <w:rFonts w:ascii="Times New Roman" w:eastAsia="宋体" w:hAnsi="Times New Roman" w:cs="Times New Roman"/>
        </w:rPr>
        <w:t>各配套件，本标准未作规定者，应符合各自标准及技术条件的规定。</w:t>
      </w:r>
      <w:bookmarkEnd w:id="75"/>
    </w:p>
    <w:p w14:paraId="78562634" w14:textId="77777777" w:rsidR="000F03A8" w:rsidRDefault="00A15321" w:rsidP="00A10B10">
      <w:pPr>
        <w:spacing w:line="360" w:lineRule="exact"/>
        <w:rPr>
          <w:rFonts w:ascii="Times New Roman" w:eastAsia="宋体" w:hAnsi="Times New Roman" w:cs="Times New Roman"/>
        </w:rPr>
      </w:pPr>
      <w:bookmarkStart w:id="76" w:name="_Toc60845459"/>
      <w:r>
        <w:rPr>
          <w:rFonts w:ascii="Times New Roman" w:eastAsia="宋体" w:hAnsi="Times New Roman" w:cs="Times New Roman"/>
        </w:rPr>
        <w:t xml:space="preserve">5.1.2 </w:t>
      </w:r>
      <w:r>
        <w:rPr>
          <w:rFonts w:ascii="Times New Roman" w:eastAsia="宋体" w:hAnsi="Times New Roman" w:cs="Times New Roman"/>
        </w:rPr>
        <w:t>产品在环境温度为</w:t>
      </w:r>
      <w:r>
        <w:rPr>
          <w:rFonts w:ascii="Times New Roman" w:eastAsia="宋体" w:hAnsi="Times New Roman" w:cs="Times New Roman"/>
        </w:rPr>
        <w:t>5℃</w:t>
      </w:r>
      <w:r>
        <w:rPr>
          <w:rFonts w:ascii="Times New Roman" w:eastAsia="宋体" w:hAnsi="Times New Roman" w:cs="Times New Roman"/>
        </w:rPr>
        <w:t>～</w:t>
      </w:r>
      <w:r>
        <w:rPr>
          <w:rFonts w:ascii="Times New Roman" w:eastAsia="宋体" w:hAnsi="Times New Roman" w:cs="Times New Roman"/>
        </w:rPr>
        <w:t>60℃</w:t>
      </w:r>
      <w:r>
        <w:rPr>
          <w:rFonts w:ascii="Times New Roman" w:eastAsia="宋体" w:hAnsi="Times New Roman" w:cs="Times New Roman"/>
        </w:rPr>
        <w:t>、空气相对湿度为</w:t>
      </w:r>
      <w:r>
        <w:rPr>
          <w:rFonts w:ascii="Times New Roman" w:eastAsia="宋体" w:hAnsi="Times New Roman" w:cs="Times New Roman"/>
        </w:rPr>
        <w:t>0</w:t>
      </w:r>
      <w:r>
        <w:rPr>
          <w:rFonts w:ascii="Times New Roman" w:eastAsia="宋体" w:hAnsi="Times New Roman" w:cs="Times New Roman"/>
        </w:rPr>
        <w:t>％～</w:t>
      </w:r>
      <w:r>
        <w:rPr>
          <w:rFonts w:ascii="Times New Roman" w:eastAsia="宋体" w:hAnsi="Times New Roman" w:cs="Times New Roman"/>
        </w:rPr>
        <w:t>95</w:t>
      </w:r>
      <w:r>
        <w:rPr>
          <w:rFonts w:ascii="Times New Roman" w:eastAsia="宋体" w:hAnsi="Times New Roman" w:cs="Times New Roman"/>
        </w:rPr>
        <w:t>％（无凝露）、水质符合</w:t>
      </w:r>
      <w:r>
        <w:rPr>
          <w:rFonts w:ascii="Times New Roman" w:eastAsia="宋体" w:hAnsi="Times New Roman" w:cs="Times New Roman"/>
        </w:rPr>
        <w:t>GB 5084—2005</w:t>
      </w:r>
      <w:r>
        <w:rPr>
          <w:rFonts w:ascii="Times New Roman" w:eastAsia="宋体" w:hAnsi="Times New Roman" w:cs="Times New Roman"/>
        </w:rPr>
        <w:t>的规定和与用户签订的技术协议规定条件下应能正常工作。</w:t>
      </w:r>
      <w:bookmarkEnd w:id="76"/>
    </w:p>
    <w:p w14:paraId="1C048311" w14:textId="77777777" w:rsidR="000F03A8" w:rsidRDefault="00A15321" w:rsidP="00A10B10">
      <w:pPr>
        <w:spacing w:line="360" w:lineRule="exact"/>
        <w:rPr>
          <w:rFonts w:ascii="Times New Roman" w:eastAsia="宋体" w:hAnsi="Times New Roman" w:cs="Times New Roman"/>
        </w:rPr>
      </w:pPr>
      <w:bookmarkStart w:id="77" w:name="_Toc60845460"/>
      <w:r>
        <w:rPr>
          <w:rFonts w:ascii="Times New Roman" w:eastAsia="宋体" w:hAnsi="Times New Roman" w:cs="Times New Roman"/>
        </w:rPr>
        <w:t xml:space="preserve">5.1.3 </w:t>
      </w:r>
      <w:proofErr w:type="gramStart"/>
      <w:r>
        <w:rPr>
          <w:rFonts w:ascii="Times New Roman" w:eastAsia="宋体" w:hAnsi="Times New Roman" w:cs="Times New Roman"/>
        </w:rPr>
        <w:t>灌溉器</w:t>
      </w:r>
      <w:proofErr w:type="gramEnd"/>
      <w:r>
        <w:rPr>
          <w:rFonts w:ascii="Times New Roman" w:eastAsia="宋体" w:hAnsi="Times New Roman" w:cs="Times New Roman"/>
        </w:rPr>
        <w:t>的内表面在不反光的情况下，无明显的斑痕、划痕、缩水、污渍、裂纹、变形、顶白。</w:t>
      </w:r>
      <w:bookmarkEnd w:id="77"/>
    </w:p>
    <w:p w14:paraId="7424E57C" w14:textId="77777777" w:rsidR="000F03A8" w:rsidRDefault="00A15321" w:rsidP="00A10B10">
      <w:pPr>
        <w:spacing w:line="360" w:lineRule="exact"/>
        <w:rPr>
          <w:rFonts w:ascii="Times New Roman" w:eastAsia="宋体" w:hAnsi="Times New Roman" w:cs="Times New Roman"/>
        </w:rPr>
      </w:pPr>
      <w:bookmarkStart w:id="78" w:name="_Toc60845461"/>
      <w:r>
        <w:rPr>
          <w:rFonts w:ascii="Times New Roman" w:eastAsia="宋体" w:hAnsi="Times New Roman" w:cs="Times New Roman"/>
        </w:rPr>
        <w:t xml:space="preserve">5.1.4 </w:t>
      </w:r>
      <w:proofErr w:type="gramStart"/>
      <w:r>
        <w:rPr>
          <w:rFonts w:ascii="Times New Roman" w:eastAsia="宋体" w:hAnsi="Times New Roman" w:cs="Times New Roman"/>
        </w:rPr>
        <w:t>灌溉器</w:t>
      </w:r>
      <w:proofErr w:type="gramEnd"/>
      <w:r>
        <w:rPr>
          <w:rFonts w:ascii="Times New Roman" w:eastAsia="宋体" w:hAnsi="Times New Roman" w:cs="Times New Roman"/>
        </w:rPr>
        <w:t>所装配的绝缘件、金属零件、紧固件均应无碰损、锈蚀、镀层牢固，不影响产品技术性能。</w:t>
      </w:r>
      <w:bookmarkEnd w:id="78"/>
    </w:p>
    <w:p w14:paraId="4684BCBC" w14:textId="77777777" w:rsidR="000F03A8" w:rsidRDefault="00A15321" w:rsidP="00A10B10">
      <w:pPr>
        <w:spacing w:line="360" w:lineRule="exact"/>
        <w:rPr>
          <w:rFonts w:ascii="Times New Roman" w:eastAsia="宋体" w:hAnsi="Times New Roman" w:cs="Times New Roman"/>
        </w:rPr>
      </w:pPr>
      <w:bookmarkStart w:id="79" w:name="_Toc60845462"/>
      <w:r>
        <w:rPr>
          <w:rFonts w:ascii="Times New Roman" w:eastAsia="宋体" w:hAnsi="Times New Roman" w:cs="Times New Roman"/>
        </w:rPr>
        <w:t xml:space="preserve">5.1.5 </w:t>
      </w:r>
      <w:proofErr w:type="gramStart"/>
      <w:r>
        <w:rPr>
          <w:rFonts w:ascii="Times New Roman" w:eastAsia="宋体" w:hAnsi="Times New Roman" w:cs="Times New Roman"/>
        </w:rPr>
        <w:t>灌溉器</w:t>
      </w:r>
      <w:proofErr w:type="gramEnd"/>
      <w:r>
        <w:rPr>
          <w:rFonts w:ascii="Times New Roman" w:eastAsia="宋体" w:hAnsi="Times New Roman" w:cs="Times New Roman"/>
        </w:rPr>
        <w:t>的电路接线应正确、整齐、美观，并符合相应工艺守则的要求，导线截面和颜色的选择亦应符合有关工艺守则的规定。</w:t>
      </w:r>
      <w:bookmarkEnd w:id="79"/>
    </w:p>
    <w:p w14:paraId="6D494758" w14:textId="77777777" w:rsidR="000F03A8" w:rsidRDefault="00A15321" w:rsidP="00A10B10">
      <w:pPr>
        <w:spacing w:line="360" w:lineRule="exact"/>
        <w:rPr>
          <w:rFonts w:ascii="Times New Roman" w:eastAsia="宋体" w:hAnsi="Times New Roman" w:cs="Times New Roman"/>
        </w:rPr>
      </w:pPr>
      <w:bookmarkStart w:id="80" w:name="_Toc60845463"/>
      <w:r>
        <w:rPr>
          <w:rFonts w:ascii="Times New Roman" w:eastAsia="宋体" w:hAnsi="Times New Roman" w:cs="Times New Roman"/>
        </w:rPr>
        <w:t xml:space="preserve">5.1.6 </w:t>
      </w:r>
      <w:proofErr w:type="gramStart"/>
      <w:r>
        <w:rPr>
          <w:rFonts w:ascii="Times New Roman" w:eastAsia="宋体" w:hAnsi="Times New Roman" w:cs="Times New Roman"/>
        </w:rPr>
        <w:t>灌溉器</w:t>
      </w:r>
      <w:proofErr w:type="gramEnd"/>
      <w:r>
        <w:rPr>
          <w:rFonts w:ascii="Times New Roman" w:eastAsia="宋体" w:hAnsi="Times New Roman" w:cs="Times New Roman"/>
        </w:rPr>
        <w:t>的铭牌字码应打印清晰，标识的数码、字符应正确。</w:t>
      </w:r>
      <w:bookmarkEnd w:id="80"/>
    </w:p>
    <w:p w14:paraId="2F42ED03" w14:textId="77777777" w:rsidR="000F03A8" w:rsidRPr="0063589A" w:rsidRDefault="00A15321" w:rsidP="00A10B10">
      <w:pPr>
        <w:spacing w:line="360" w:lineRule="exact"/>
        <w:rPr>
          <w:rFonts w:ascii="黑体" w:eastAsia="黑体" w:hAnsi="黑体" w:cs="Times New Roman"/>
          <w:bCs/>
        </w:rPr>
      </w:pPr>
      <w:bookmarkStart w:id="81" w:name="_Toc60845464"/>
      <w:bookmarkStart w:id="82" w:name="_Toc60845544"/>
      <w:r w:rsidRPr="0063589A">
        <w:rPr>
          <w:rFonts w:ascii="黑体" w:eastAsia="黑体" w:hAnsi="黑体" w:cs="Times New Roman"/>
          <w:bCs/>
        </w:rPr>
        <w:t>5.2 安全要求</w:t>
      </w:r>
      <w:bookmarkEnd w:id="81"/>
      <w:bookmarkEnd w:id="82"/>
    </w:p>
    <w:p w14:paraId="358B5140" w14:textId="77777777" w:rsidR="000F03A8" w:rsidRDefault="00A15321" w:rsidP="00A10B10">
      <w:pPr>
        <w:spacing w:line="360" w:lineRule="exact"/>
        <w:rPr>
          <w:rFonts w:ascii="Times New Roman" w:eastAsia="宋体" w:hAnsi="Times New Roman" w:cs="Times New Roman"/>
        </w:rPr>
      </w:pPr>
      <w:bookmarkStart w:id="83" w:name="_Toc60845465"/>
      <w:r>
        <w:rPr>
          <w:rFonts w:ascii="Times New Roman" w:eastAsia="宋体" w:hAnsi="Times New Roman" w:cs="Times New Roman"/>
        </w:rPr>
        <w:t xml:space="preserve">5.2.1 </w:t>
      </w:r>
      <w:r>
        <w:rPr>
          <w:rFonts w:ascii="Times New Roman" w:eastAsia="宋体" w:hAnsi="Times New Roman" w:cs="Times New Roman"/>
        </w:rPr>
        <w:t>产品的外表面，不应有会引起损伤的锐边、尖角、粗糙的表面、凸出部分和可能刮到身体或衣服的开口。</w:t>
      </w:r>
      <w:bookmarkEnd w:id="83"/>
    </w:p>
    <w:p w14:paraId="3CB8D0D4" w14:textId="77777777" w:rsidR="000F03A8" w:rsidRDefault="00A15321" w:rsidP="00A10B10">
      <w:pPr>
        <w:spacing w:line="360" w:lineRule="exact"/>
        <w:rPr>
          <w:rFonts w:ascii="Times New Roman" w:eastAsia="宋体" w:hAnsi="Times New Roman" w:cs="Times New Roman"/>
        </w:rPr>
      </w:pPr>
      <w:bookmarkStart w:id="84" w:name="_Toc60845466"/>
      <w:r>
        <w:rPr>
          <w:rFonts w:ascii="Times New Roman" w:eastAsia="宋体" w:hAnsi="Times New Roman" w:cs="Times New Roman"/>
        </w:rPr>
        <w:t xml:space="preserve">5.2.3 </w:t>
      </w:r>
      <w:r>
        <w:rPr>
          <w:rFonts w:ascii="Times New Roman" w:eastAsia="宋体" w:hAnsi="Times New Roman" w:cs="Times New Roman"/>
        </w:rPr>
        <w:t>操作者可能触及表面的温升应符合</w:t>
      </w:r>
      <w:r>
        <w:rPr>
          <w:rFonts w:ascii="Times New Roman" w:eastAsia="宋体" w:hAnsi="Times New Roman" w:cs="Times New Roman"/>
        </w:rPr>
        <w:t>GB/T 25840-2010</w:t>
      </w:r>
      <w:r>
        <w:rPr>
          <w:rFonts w:ascii="Times New Roman" w:eastAsia="宋体" w:hAnsi="Times New Roman" w:cs="Times New Roman"/>
        </w:rPr>
        <w:t>的规定，不致对操作者造成伤害。</w:t>
      </w:r>
      <w:bookmarkEnd w:id="84"/>
    </w:p>
    <w:p w14:paraId="193020EC" w14:textId="77777777" w:rsidR="000F03A8" w:rsidRDefault="00A15321" w:rsidP="00A10B10">
      <w:pPr>
        <w:spacing w:line="360" w:lineRule="exact"/>
        <w:rPr>
          <w:rFonts w:ascii="Times New Roman" w:eastAsia="宋体" w:hAnsi="Times New Roman" w:cs="Times New Roman"/>
        </w:rPr>
      </w:pPr>
      <w:bookmarkStart w:id="85" w:name="_Toc60845467"/>
      <w:r>
        <w:rPr>
          <w:rFonts w:ascii="Times New Roman" w:eastAsia="宋体" w:hAnsi="Times New Roman" w:cs="Times New Roman"/>
        </w:rPr>
        <w:t xml:space="preserve">5.2.4 </w:t>
      </w:r>
      <w:r>
        <w:rPr>
          <w:rFonts w:ascii="Times New Roman" w:eastAsia="宋体" w:hAnsi="Times New Roman" w:cs="Times New Roman"/>
        </w:rPr>
        <w:t>产品内部导线连接处应采取有效绝缘措施。</w:t>
      </w:r>
      <w:bookmarkEnd w:id="85"/>
    </w:p>
    <w:p w14:paraId="666BB148" w14:textId="77777777" w:rsidR="000F03A8" w:rsidRDefault="00A15321" w:rsidP="00A10B10">
      <w:pPr>
        <w:spacing w:line="360" w:lineRule="exact"/>
        <w:rPr>
          <w:rFonts w:ascii="Times New Roman" w:eastAsia="宋体" w:hAnsi="Times New Roman" w:cs="Times New Roman"/>
        </w:rPr>
      </w:pPr>
      <w:bookmarkStart w:id="86" w:name="_Toc60845468"/>
      <w:r>
        <w:rPr>
          <w:rFonts w:ascii="Times New Roman" w:eastAsia="宋体" w:hAnsi="Times New Roman" w:cs="Times New Roman"/>
        </w:rPr>
        <w:t xml:space="preserve">5.2.5 </w:t>
      </w:r>
      <w:proofErr w:type="gramStart"/>
      <w:r>
        <w:rPr>
          <w:rFonts w:ascii="Times New Roman" w:eastAsia="宋体" w:hAnsi="Times New Roman" w:cs="Times New Roman"/>
        </w:rPr>
        <w:t>灌溉器</w:t>
      </w:r>
      <w:proofErr w:type="gramEnd"/>
      <w:r>
        <w:rPr>
          <w:rFonts w:ascii="Times New Roman" w:eastAsia="宋体" w:hAnsi="Times New Roman" w:cs="Times New Roman"/>
        </w:rPr>
        <w:t>的各零部件及螺钉、螺母等紧固件应可靠固定，防止松动，不应因振动脱落而伤害人身安全。</w:t>
      </w:r>
      <w:bookmarkEnd w:id="86"/>
    </w:p>
    <w:p w14:paraId="4C7D1629" w14:textId="77777777" w:rsidR="000F03A8" w:rsidRPr="0063589A" w:rsidRDefault="00A15321" w:rsidP="00A10B10">
      <w:pPr>
        <w:spacing w:line="360" w:lineRule="exact"/>
        <w:rPr>
          <w:rFonts w:ascii="黑体" w:eastAsia="黑体" w:hAnsi="黑体" w:cs="Times New Roman"/>
          <w:bCs/>
        </w:rPr>
      </w:pPr>
      <w:bookmarkStart w:id="87" w:name="_Toc43453934"/>
      <w:bookmarkStart w:id="88" w:name="_Toc60845469"/>
      <w:bookmarkStart w:id="89" w:name="_Toc43453999"/>
      <w:bookmarkStart w:id="90" w:name="_Toc60845545"/>
      <w:r w:rsidRPr="0063589A">
        <w:rPr>
          <w:rFonts w:ascii="黑体" w:eastAsia="黑体" w:hAnsi="黑体" w:cs="Times New Roman"/>
          <w:bCs/>
        </w:rPr>
        <w:t>5.3 性能要求</w:t>
      </w:r>
      <w:bookmarkEnd w:id="87"/>
      <w:bookmarkEnd w:id="88"/>
      <w:bookmarkEnd w:id="89"/>
      <w:bookmarkEnd w:id="90"/>
    </w:p>
    <w:p w14:paraId="75C7F829" w14:textId="77777777" w:rsidR="000F03A8" w:rsidRDefault="00A15321" w:rsidP="00A10B10">
      <w:pPr>
        <w:spacing w:line="360" w:lineRule="exact"/>
        <w:rPr>
          <w:rFonts w:ascii="Times New Roman" w:eastAsia="宋体" w:hAnsi="Times New Roman" w:cs="Times New Roman"/>
        </w:rPr>
      </w:pPr>
      <w:bookmarkStart w:id="91" w:name="_Toc60845470"/>
      <w:r>
        <w:rPr>
          <w:rFonts w:ascii="Times New Roman" w:eastAsia="宋体" w:hAnsi="Times New Roman" w:cs="Times New Roman"/>
        </w:rPr>
        <w:t xml:space="preserve">5.3.1 </w:t>
      </w:r>
      <w:r>
        <w:rPr>
          <w:rFonts w:ascii="Times New Roman" w:eastAsia="宋体" w:hAnsi="Times New Roman" w:cs="Times New Roman"/>
        </w:rPr>
        <w:t>产品启动要求水压为</w:t>
      </w:r>
      <w:r>
        <w:rPr>
          <w:rFonts w:ascii="Times New Roman" w:eastAsia="宋体" w:hAnsi="Times New Roman" w:cs="Times New Roman"/>
        </w:rPr>
        <w:t>0.1MPa</w:t>
      </w:r>
      <w:r>
        <w:rPr>
          <w:rFonts w:ascii="Times New Roman" w:eastAsia="宋体" w:hAnsi="Times New Roman" w:cs="Times New Roman"/>
        </w:rPr>
        <w:t>～</w:t>
      </w:r>
      <w:r>
        <w:rPr>
          <w:rFonts w:ascii="Times New Roman" w:eastAsia="宋体" w:hAnsi="Times New Roman" w:cs="Times New Roman"/>
        </w:rPr>
        <w:t>0.8MPa</w:t>
      </w:r>
      <w:r>
        <w:rPr>
          <w:rFonts w:ascii="Times New Roman" w:eastAsia="宋体" w:hAnsi="Times New Roman" w:cs="Times New Roman"/>
        </w:rPr>
        <w:t>，应满足</w:t>
      </w:r>
      <w:r>
        <w:rPr>
          <w:rFonts w:ascii="Times New Roman" w:eastAsia="宋体" w:hAnsi="Times New Roman" w:cs="Times New Roman"/>
        </w:rPr>
        <w:t>6.2.1</w:t>
      </w:r>
      <w:r>
        <w:rPr>
          <w:rFonts w:ascii="Times New Roman" w:eastAsia="宋体" w:hAnsi="Times New Roman" w:cs="Times New Roman"/>
        </w:rPr>
        <w:t>的试验。</w:t>
      </w:r>
      <w:bookmarkEnd w:id="91"/>
    </w:p>
    <w:p w14:paraId="138831DC" w14:textId="77777777" w:rsidR="000F03A8" w:rsidRDefault="00A15321" w:rsidP="00A10B10">
      <w:pPr>
        <w:spacing w:line="360" w:lineRule="exact"/>
        <w:rPr>
          <w:rFonts w:ascii="Times New Roman" w:eastAsia="宋体" w:hAnsi="Times New Roman" w:cs="Times New Roman"/>
        </w:rPr>
      </w:pPr>
      <w:bookmarkStart w:id="92" w:name="_Toc60845471"/>
      <w:r>
        <w:rPr>
          <w:rFonts w:ascii="Times New Roman" w:eastAsia="宋体" w:hAnsi="Times New Roman" w:cs="Times New Roman"/>
        </w:rPr>
        <w:t xml:space="preserve">5.3.2 </w:t>
      </w:r>
      <w:r>
        <w:rPr>
          <w:rFonts w:ascii="Times New Roman" w:eastAsia="宋体" w:hAnsi="Times New Roman" w:cs="Times New Roman"/>
        </w:rPr>
        <w:t>当土壤湿度（含水率）小于</w:t>
      </w:r>
      <w:r>
        <w:rPr>
          <w:rFonts w:ascii="Times New Roman" w:eastAsia="宋体" w:hAnsi="Times New Roman" w:cs="Times New Roman"/>
        </w:rPr>
        <w:t xml:space="preserve"> 5</w:t>
      </w:r>
      <w:r>
        <w:rPr>
          <w:rFonts w:ascii="Times New Roman" w:eastAsia="宋体" w:hAnsi="Times New Roman" w:cs="Times New Roman"/>
        </w:rPr>
        <w:t>％后，在</w:t>
      </w:r>
      <w:r>
        <w:rPr>
          <w:rFonts w:ascii="Times New Roman" w:eastAsia="宋体" w:hAnsi="Times New Roman" w:cs="Times New Roman"/>
        </w:rPr>
        <w:t>0 min</w:t>
      </w:r>
      <w:r>
        <w:rPr>
          <w:rFonts w:ascii="Times New Roman" w:eastAsia="宋体" w:hAnsi="Times New Roman" w:cs="Times New Roman"/>
        </w:rPr>
        <w:t>～</w:t>
      </w:r>
      <w:r>
        <w:rPr>
          <w:rFonts w:ascii="Times New Roman" w:eastAsia="宋体" w:hAnsi="Times New Roman" w:cs="Times New Roman"/>
        </w:rPr>
        <w:t>30 min</w:t>
      </w:r>
      <w:r>
        <w:rPr>
          <w:rFonts w:ascii="Times New Roman" w:eastAsia="宋体" w:hAnsi="Times New Roman" w:cs="Times New Roman"/>
        </w:rPr>
        <w:t>延时范围内（可根据具体需求确定调节延时时间），产品应能正常工作，应满足</w:t>
      </w:r>
      <w:r>
        <w:rPr>
          <w:rFonts w:ascii="Times New Roman" w:eastAsia="宋体" w:hAnsi="Times New Roman" w:cs="Times New Roman"/>
        </w:rPr>
        <w:t>6.2.2</w:t>
      </w:r>
      <w:r>
        <w:rPr>
          <w:rFonts w:ascii="Times New Roman" w:eastAsia="宋体" w:hAnsi="Times New Roman" w:cs="Times New Roman"/>
        </w:rPr>
        <w:t>的试验。</w:t>
      </w:r>
      <w:bookmarkEnd w:id="92"/>
    </w:p>
    <w:p w14:paraId="6AED8D3A" w14:textId="77777777" w:rsidR="000F03A8" w:rsidRDefault="00A15321" w:rsidP="00A10B10">
      <w:pPr>
        <w:spacing w:line="360" w:lineRule="exact"/>
        <w:rPr>
          <w:rFonts w:ascii="Times New Roman" w:eastAsia="宋体" w:hAnsi="Times New Roman" w:cs="Times New Roman"/>
        </w:rPr>
      </w:pPr>
      <w:bookmarkStart w:id="93" w:name="_Toc60845472"/>
      <w:r>
        <w:rPr>
          <w:rFonts w:ascii="Times New Roman" w:eastAsia="宋体" w:hAnsi="Times New Roman" w:cs="Times New Roman"/>
        </w:rPr>
        <w:t xml:space="preserve">5.3.3 </w:t>
      </w:r>
      <w:r>
        <w:rPr>
          <w:rFonts w:ascii="Times New Roman" w:eastAsia="宋体" w:hAnsi="Times New Roman" w:cs="Times New Roman"/>
        </w:rPr>
        <w:t>符合本标准的产品功率应不大于</w:t>
      </w:r>
      <w:r>
        <w:rPr>
          <w:rFonts w:ascii="Times New Roman" w:eastAsia="宋体" w:hAnsi="Times New Roman" w:cs="Times New Roman"/>
        </w:rPr>
        <w:t>0.8 W</w:t>
      </w:r>
      <w:r>
        <w:rPr>
          <w:rFonts w:ascii="Times New Roman" w:eastAsia="宋体" w:hAnsi="Times New Roman" w:cs="Times New Roman"/>
        </w:rPr>
        <w:t>，应满足</w:t>
      </w:r>
      <w:r>
        <w:rPr>
          <w:rFonts w:ascii="Times New Roman" w:eastAsia="宋体" w:hAnsi="Times New Roman" w:cs="Times New Roman"/>
        </w:rPr>
        <w:t>6.2.3</w:t>
      </w:r>
      <w:r>
        <w:rPr>
          <w:rFonts w:ascii="Times New Roman" w:eastAsia="宋体" w:hAnsi="Times New Roman" w:cs="Times New Roman"/>
        </w:rPr>
        <w:t>的试验。</w:t>
      </w:r>
      <w:bookmarkEnd w:id="93"/>
    </w:p>
    <w:p w14:paraId="364FCEC6" w14:textId="77777777" w:rsidR="000F03A8" w:rsidRDefault="00A15321" w:rsidP="00A10B10">
      <w:pPr>
        <w:spacing w:line="360" w:lineRule="exact"/>
        <w:rPr>
          <w:rFonts w:ascii="Times New Roman" w:eastAsia="宋体" w:hAnsi="Times New Roman" w:cs="Times New Roman"/>
        </w:rPr>
      </w:pPr>
      <w:bookmarkStart w:id="94" w:name="_Toc60845473"/>
      <w:r>
        <w:rPr>
          <w:rFonts w:ascii="Times New Roman" w:eastAsia="宋体" w:hAnsi="Times New Roman" w:cs="Times New Roman"/>
        </w:rPr>
        <w:t xml:space="preserve">5.3.4 </w:t>
      </w:r>
      <w:r>
        <w:rPr>
          <w:rFonts w:ascii="Times New Roman" w:eastAsia="宋体" w:hAnsi="Times New Roman" w:cs="Times New Roman"/>
        </w:rPr>
        <w:t>产品应具有一定的耐候性，应满足</w:t>
      </w:r>
      <w:r>
        <w:rPr>
          <w:rFonts w:ascii="Times New Roman" w:eastAsia="宋体" w:hAnsi="Times New Roman" w:cs="Times New Roman"/>
        </w:rPr>
        <w:t>6.2.4</w:t>
      </w:r>
      <w:r>
        <w:rPr>
          <w:rFonts w:ascii="Times New Roman" w:eastAsia="宋体" w:hAnsi="Times New Roman" w:cs="Times New Roman"/>
        </w:rPr>
        <w:t>的要求。</w:t>
      </w:r>
      <w:bookmarkEnd w:id="94"/>
    </w:p>
    <w:p w14:paraId="2EBC6091" w14:textId="77777777" w:rsidR="000F03A8" w:rsidRDefault="00A15321" w:rsidP="00A10B10">
      <w:pPr>
        <w:spacing w:line="360" w:lineRule="exact"/>
        <w:rPr>
          <w:rFonts w:ascii="Times New Roman" w:eastAsia="宋体" w:hAnsi="Times New Roman" w:cs="Times New Roman"/>
        </w:rPr>
      </w:pPr>
      <w:bookmarkStart w:id="95" w:name="_Toc60845474"/>
      <w:r>
        <w:rPr>
          <w:rFonts w:ascii="Times New Roman" w:eastAsia="宋体" w:hAnsi="Times New Roman" w:cs="Times New Roman"/>
        </w:rPr>
        <w:lastRenderedPageBreak/>
        <w:t xml:space="preserve">5.3.5 </w:t>
      </w:r>
      <w:r>
        <w:rPr>
          <w:rFonts w:ascii="Times New Roman" w:eastAsia="宋体" w:hAnsi="Times New Roman" w:cs="Times New Roman"/>
        </w:rPr>
        <w:t>产品应具有防尘能力，应满足</w:t>
      </w:r>
      <w:r>
        <w:rPr>
          <w:rFonts w:ascii="Times New Roman" w:eastAsia="宋体" w:hAnsi="Times New Roman" w:cs="Times New Roman"/>
        </w:rPr>
        <w:t>6.2.5</w:t>
      </w:r>
      <w:r>
        <w:rPr>
          <w:rFonts w:ascii="Times New Roman" w:eastAsia="宋体" w:hAnsi="Times New Roman" w:cs="Times New Roman"/>
        </w:rPr>
        <w:t>的要求。</w:t>
      </w:r>
      <w:bookmarkEnd w:id="95"/>
    </w:p>
    <w:p w14:paraId="0BD15DF7" w14:textId="77777777" w:rsidR="000F03A8" w:rsidRDefault="00A15321" w:rsidP="00A10B10">
      <w:pPr>
        <w:spacing w:line="360" w:lineRule="exact"/>
        <w:rPr>
          <w:rFonts w:ascii="Times New Roman" w:eastAsia="宋体" w:hAnsi="Times New Roman" w:cs="Times New Roman"/>
        </w:rPr>
      </w:pPr>
      <w:bookmarkStart w:id="96" w:name="_Toc60845475"/>
      <w:r>
        <w:rPr>
          <w:rFonts w:ascii="Times New Roman" w:eastAsia="宋体" w:hAnsi="Times New Roman" w:cs="Times New Roman"/>
        </w:rPr>
        <w:t xml:space="preserve">5.3.6 </w:t>
      </w:r>
      <w:r>
        <w:rPr>
          <w:rFonts w:ascii="Times New Roman" w:eastAsia="宋体" w:hAnsi="Times New Roman" w:cs="Times New Roman"/>
        </w:rPr>
        <w:t>安装在室外运行的</w:t>
      </w:r>
      <w:proofErr w:type="gramStart"/>
      <w:r>
        <w:rPr>
          <w:rFonts w:ascii="Times New Roman" w:eastAsia="宋体" w:hAnsi="Times New Roman" w:cs="Times New Roman"/>
        </w:rPr>
        <w:t>灌溉器</w:t>
      </w:r>
      <w:proofErr w:type="gramEnd"/>
      <w:r>
        <w:rPr>
          <w:rFonts w:ascii="Times New Roman" w:eastAsia="宋体" w:hAnsi="Times New Roman" w:cs="Times New Roman"/>
        </w:rPr>
        <w:t>应具有防水性能，应满足</w:t>
      </w:r>
      <w:r>
        <w:rPr>
          <w:rFonts w:ascii="Times New Roman" w:eastAsia="宋体" w:hAnsi="Times New Roman" w:cs="Times New Roman"/>
        </w:rPr>
        <w:t>6.2.6</w:t>
      </w:r>
      <w:r>
        <w:rPr>
          <w:rFonts w:ascii="Times New Roman" w:eastAsia="宋体" w:hAnsi="Times New Roman" w:cs="Times New Roman"/>
        </w:rPr>
        <w:t>的要求。</w:t>
      </w:r>
      <w:bookmarkEnd w:id="96"/>
    </w:p>
    <w:p w14:paraId="7A0E848D" w14:textId="77777777" w:rsidR="000F03A8" w:rsidRDefault="00A15321" w:rsidP="00A10B10">
      <w:pPr>
        <w:spacing w:line="360" w:lineRule="exact"/>
        <w:rPr>
          <w:rFonts w:ascii="Times New Roman" w:eastAsia="宋体" w:hAnsi="Times New Roman" w:cs="Times New Roman"/>
        </w:rPr>
      </w:pPr>
      <w:bookmarkStart w:id="97" w:name="_Toc60845476"/>
      <w:r>
        <w:rPr>
          <w:rFonts w:ascii="Times New Roman" w:eastAsia="宋体" w:hAnsi="Times New Roman" w:cs="Times New Roman"/>
        </w:rPr>
        <w:t xml:space="preserve">5.3.7 </w:t>
      </w:r>
      <w:r>
        <w:rPr>
          <w:rFonts w:ascii="Times New Roman" w:eastAsia="宋体" w:hAnsi="Times New Roman" w:cs="Times New Roman"/>
        </w:rPr>
        <w:t>产品外壳的绝缘材料应具有防火性能，应满足</w:t>
      </w:r>
      <w:r>
        <w:rPr>
          <w:rFonts w:ascii="Times New Roman" w:eastAsia="宋体" w:hAnsi="Times New Roman" w:cs="Times New Roman"/>
        </w:rPr>
        <w:t>6.2.7</w:t>
      </w:r>
      <w:r>
        <w:rPr>
          <w:rFonts w:ascii="Times New Roman" w:eastAsia="宋体" w:hAnsi="Times New Roman" w:cs="Times New Roman"/>
        </w:rPr>
        <w:t>的要求。</w:t>
      </w:r>
      <w:bookmarkEnd w:id="97"/>
    </w:p>
    <w:p w14:paraId="19FFFB6D" w14:textId="77777777" w:rsidR="000F03A8" w:rsidRDefault="00A15321" w:rsidP="00A10B10">
      <w:pPr>
        <w:spacing w:line="360" w:lineRule="exact"/>
        <w:rPr>
          <w:rFonts w:ascii="Times New Roman" w:eastAsia="宋体" w:hAnsi="Times New Roman" w:cs="Times New Roman"/>
        </w:rPr>
      </w:pPr>
      <w:bookmarkStart w:id="98" w:name="_Toc60845477"/>
      <w:r>
        <w:rPr>
          <w:rFonts w:ascii="Times New Roman" w:eastAsia="宋体" w:hAnsi="Times New Roman" w:cs="Times New Roman"/>
        </w:rPr>
        <w:t xml:space="preserve">5.3.8 </w:t>
      </w:r>
      <w:r>
        <w:rPr>
          <w:rFonts w:ascii="Times New Roman" w:eastAsia="宋体" w:hAnsi="Times New Roman" w:cs="Times New Roman"/>
        </w:rPr>
        <w:t>安装在室外运行的</w:t>
      </w:r>
      <w:proofErr w:type="gramStart"/>
      <w:r>
        <w:rPr>
          <w:rFonts w:ascii="Times New Roman" w:eastAsia="宋体" w:hAnsi="Times New Roman" w:cs="Times New Roman"/>
        </w:rPr>
        <w:t>灌溉器</w:t>
      </w:r>
      <w:proofErr w:type="gramEnd"/>
      <w:r>
        <w:rPr>
          <w:rFonts w:ascii="Times New Roman" w:eastAsia="宋体" w:hAnsi="Times New Roman" w:cs="Times New Roman"/>
        </w:rPr>
        <w:t>应能防雷电，且性能应可靠。</w:t>
      </w:r>
      <w:bookmarkEnd w:id="98"/>
    </w:p>
    <w:p w14:paraId="0C5D5526" w14:textId="77777777" w:rsidR="000F03A8" w:rsidRDefault="00A15321" w:rsidP="00A10B10">
      <w:pPr>
        <w:spacing w:line="360" w:lineRule="exact"/>
        <w:rPr>
          <w:rFonts w:ascii="Times New Roman" w:eastAsia="宋体" w:hAnsi="Times New Roman" w:cs="Times New Roman"/>
        </w:rPr>
      </w:pPr>
      <w:bookmarkStart w:id="99" w:name="_Toc60845478"/>
      <w:r>
        <w:rPr>
          <w:rFonts w:ascii="Times New Roman" w:eastAsia="宋体" w:hAnsi="Times New Roman" w:cs="Times New Roman"/>
        </w:rPr>
        <w:t xml:space="preserve">5.3.9 </w:t>
      </w:r>
      <w:r>
        <w:rPr>
          <w:rFonts w:ascii="Times New Roman" w:eastAsia="宋体" w:hAnsi="Times New Roman" w:cs="Times New Roman"/>
        </w:rPr>
        <w:t>正常工作条件下，产品的平均无故障时间应不低于</w:t>
      </w:r>
      <w:r>
        <w:rPr>
          <w:rFonts w:ascii="Times New Roman" w:eastAsia="宋体" w:hAnsi="Times New Roman" w:cs="Times New Roman"/>
        </w:rPr>
        <w:t>10000h</w:t>
      </w:r>
      <w:r>
        <w:rPr>
          <w:rFonts w:ascii="Times New Roman" w:eastAsia="宋体" w:hAnsi="Times New Roman" w:cs="Times New Roman"/>
        </w:rPr>
        <w:t>，应满足</w:t>
      </w:r>
      <w:r>
        <w:rPr>
          <w:rFonts w:ascii="Times New Roman" w:eastAsia="宋体" w:hAnsi="Times New Roman" w:cs="Times New Roman"/>
        </w:rPr>
        <w:t>6.2.8</w:t>
      </w:r>
      <w:r>
        <w:rPr>
          <w:rFonts w:ascii="Times New Roman" w:eastAsia="宋体" w:hAnsi="Times New Roman" w:cs="Times New Roman"/>
        </w:rPr>
        <w:t>的要求。</w:t>
      </w:r>
      <w:bookmarkEnd w:id="99"/>
    </w:p>
    <w:p w14:paraId="73985065" w14:textId="77777777" w:rsidR="000F03A8" w:rsidRDefault="00A15321" w:rsidP="00A10B10">
      <w:pPr>
        <w:spacing w:line="360" w:lineRule="exact"/>
        <w:rPr>
          <w:rFonts w:ascii="Times New Roman" w:eastAsia="宋体" w:hAnsi="Times New Roman" w:cs="Times New Roman"/>
        </w:rPr>
      </w:pPr>
      <w:bookmarkStart w:id="100" w:name="_Toc60845479"/>
      <w:r>
        <w:rPr>
          <w:rFonts w:ascii="Times New Roman" w:eastAsia="宋体" w:hAnsi="Times New Roman" w:cs="Times New Roman"/>
        </w:rPr>
        <w:t xml:space="preserve">5.3.10 </w:t>
      </w:r>
      <w:r>
        <w:rPr>
          <w:rFonts w:ascii="Times New Roman" w:eastAsia="宋体" w:hAnsi="Times New Roman" w:cs="Times New Roman"/>
        </w:rPr>
        <w:t>产品可采用光伏或电池供电方式，其中光伏供电方式应符合</w:t>
      </w:r>
      <w:r>
        <w:rPr>
          <w:rFonts w:ascii="Times New Roman" w:eastAsia="宋体" w:hAnsi="Times New Roman" w:cs="Times New Roman"/>
        </w:rPr>
        <w:t xml:space="preserve"> GB/T 6497—1986 </w:t>
      </w:r>
      <w:r>
        <w:rPr>
          <w:rFonts w:ascii="Times New Roman" w:eastAsia="宋体" w:hAnsi="Times New Roman" w:cs="Times New Roman"/>
        </w:rPr>
        <w:t>及</w:t>
      </w:r>
      <w:r>
        <w:rPr>
          <w:rFonts w:ascii="Times New Roman" w:eastAsia="宋体" w:hAnsi="Times New Roman" w:cs="Times New Roman"/>
        </w:rPr>
        <w:t xml:space="preserve">GB/T 6495.2—1996 </w:t>
      </w:r>
      <w:r>
        <w:rPr>
          <w:rFonts w:ascii="Times New Roman" w:eastAsia="宋体" w:hAnsi="Times New Roman" w:cs="Times New Roman"/>
        </w:rPr>
        <w:t>的技术要求。</w:t>
      </w:r>
      <w:bookmarkEnd w:id="100"/>
    </w:p>
    <w:p w14:paraId="3551185F" w14:textId="77777777" w:rsidR="000F03A8" w:rsidRDefault="00A15321" w:rsidP="00A10B10">
      <w:pPr>
        <w:spacing w:line="360" w:lineRule="exact"/>
        <w:rPr>
          <w:rFonts w:ascii="Times New Roman" w:eastAsia="宋体" w:hAnsi="Times New Roman" w:cs="Times New Roman"/>
        </w:rPr>
      </w:pPr>
      <w:bookmarkStart w:id="101" w:name="_Toc60845480"/>
      <w:r>
        <w:rPr>
          <w:rFonts w:ascii="Times New Roman" w:eastAsia="宋体" w:hAnsi="Times New Roman" w:cs="Times New Roman"/>
        </w:rPr>
        <w:t xml:space="preserve">5.3.11 </w:t>
      </w:r>
      <w:proofErr w:type="gramStart"/>
      <w:r>
        <w:rPr>
          <w:rFonts w:ascii="Times New Roman" w:eastAsia="宋体" w:hAnsi="Times New Roman" w:cs="Times New Roman"/>
        </w:rPr>
        <w:t>灌溉器</w:t>
      </w:r>
      <w:proofErr w:type="gramEnd"/>
      <w:r>
        <w:rPr>
          <w:rFonts w:ascii="Times New Roman" w:eastAsia="宋体" w:hAnsi="Times New Roman" w:cs="Times New Roman"/>
        </w:rPr>
        <w:t>应具有土壤干湿度数据采集、延时计时、时序控制、逻辑运算、决策、信号指令、闭环反馈等功能。</w:t>
      </w:r>
      <w:bookmarkEnd w:id="101"/>
    </w:p>
    <w:p w14:paraId="0320BAB9" w14:textId="77777777" w:rsidR="000F03A8" w:rsidRDefault="00A15321" w:rsidP="00A10B10">
      <w:pPr>
        <w:spacing w:line="360" w:lineRule="exact"/>
        <w:rPr>
          <w:rFonts w:ascii="Times New Roman" w:eastAsia="宋体" w:hAnsi="Times New Roman" w:cs="Times New Roman"/>
        </w:rPr>
      </w:pPr>
      <w:bookmarkStart w:id="102" w:name="_Toc60845481"/>
      <w:r>
        <w:rPr>
          <w:rFonts w:ascii="Times New Roman" w:eastAsia="宋体" w:hAnsi="Times New Roman" w:cs="Times New Roman"/>
        </w:rPr>
        <w:t xml:space="preserve">5.3.12 </w:t>
      </w:r>
      <w:proofErr w:type="gramStart"/>
      <w:r>
        <w:rPr>
          <w:rFonts w:ascii="Times New Roman" w:eastAsia="宋体" w:hAnsi="Times New Roman" w:cs="Times New Roman"/>
        </w:rPr>
        <w:t>灌溉器</w:t>
      </w:r>
      <w:proofErr w:type="gramEnd"/>
      <w:r>
        <w:rPr>
          <w:rFonts w:ascii="Times New Roman" w:eastAsia="宋体" w:hAnsi="Times New Roman" w:cs="Times New Roman"/>
        </w:rPr>
        <w:t>智能精准控制系统（以下简称系统）应具有实时监测土壤墒情、干深度、自动控制、手动控制和定时控制的功能。</w:t>
      </w:r>
      <w:bookmarkEnd w:id="102"/>
    </w:p>
    <w:p w14:paraId="19A80641" w14:textId="77777777" w:rsidR="000F03A8" w:rsidRDefault="00A15321" w:rsidP="00A10B10">
      <w:pPr>
        <w:spacing w:line="360" w:lineRule="exact"/>
        <w:rPr>
          <w:rFonts w:ascii="Times New Roman" w:eastAsia="宋体" w:hAnsi="Times New Roman" w:cs="Times New Roman"/>
        </w:rPr>
      </w:pPr>
      <w:bookmarkStart w:id="103" w:name="_Toc60845482"/>
      <w:r>
        <w:rPr>
          <w:rFonts w:ascii="Times New Roman" w:eastAsia="宋体" w:hAnsi="Times New Roman" w:cs="Times New Roman"/>
        </w:rPr>
        <w:t xml:space="preserve">5.3.13 </w:t>
      </w:r>
      <w:r>
        <w:rPr>
          <w:rFonts w:ascii="Times New Roman" w:eastAsia="宋体" w:hAnsi="Times New Roman" w:cs="Times New Roman"/>
        </w:rPr>
        <w:t>系统可根据土壤墒情智能判断作物生长状况，计算最优灌溉量，实施精准灌溉。</w:t>
      </w:r>
      <w:bookmarkEnd w:id="103"/>
    </w:p>
    <w:p w14:paraId="5E04A42F" w14:textId="77777777" w:rsidR="000F03A8" w:rsidRDefault="00A15321" w:rsidP="00A10B10">
      <w:pPr>
        <w:spacing w:line="360" w:lineRule="exact"/>
        <w:rPr>
          <w:rFonts w:ascii="Times New Roman" w:eastAsia="宋体" w:hAnsi="Times New Roman" w:cs="Times New Roman"/>
        </w:rPr>
      </w:pPr>
      <w:bookmarkStart w:id="104" w:name="_Toc60845483"/>
      <w:r>
        <w:rPr>
          <w:rFonts w:ascii="Times New Roman" w:eastAsia="宋体" w:hAnsi="Times New Roman" w:cs="Times New Roman"/>
        </w:rPr>
        <w:t xml:space="preserve">5.3.14 </w:t>
      </w:r>
      <w:r>
        <w:rPr>
          <w:rFonts w:ascii="Times New Roman" w:eastAsia="宋体" w:hAnsi="Times New Roman" w:cs="Times New Roman"/>
        </w:rPr>
        <w:t>系统可实现土壤干深度参数指标传感器的在线校正，确保绿地植物根部土壤含水率稳定在设定阈值附近。</w:t>
      </w:r>
      <w:bookmarkEnd w:id="104"/>
    </w:p>
    <w:p w14:paraId="731B953C" w14:textId="77777777" w:rsidR="000F03A8" w:rsidRDefault="00A15321" w:rsidP="00A10B10">
      <w:pPr>
        <w:spacing w:line="360" w:lineRule="exact"/>
        <w:rPr>
          <w:rFonts w:ascii="Times New Roman" w:eastAsia="宋体" w:hAnsi="Times New Roman" w:cs="Times New Roman"/>
        </w:rPr>
      </w:pPr>
      <w:bookmarkStart w:id="105" w:name="_Toc60845484"/>
      <w:r>
        <w:rPr>
          <w:rFonts w:ascii="Times New Roman" w:eastAsia="宋体" w:hAnsi="Times New Roman" w:cs="Times New Roman"/>
        </w:rPr>
        <w:t xml:space="preserve">5.3.15 </w:t>
      </w:r>
      <w:r>
        <w:rPr>
          <w:rFonts w:ascii="Times New Roman" w:eastAsia="宋体" w:hAnsi="Times New Roman" w:cs="Times New Roman"/>
        </w:rPr>
        <w:t>系统可远程实时监控现场的运行，并可实现灌溉阈值、最优灌溉量等系统参数的远程设定及自适应调整等。</w:t>
      </w:r>
      <w:bookmarkEnd w:id="105"/>
    </w:p>
    <w:p w14:paraId="043909CC" w14:textId="77777777" w:rsidR="000F03A8" w:rsidRDefault="00A15321" w:rsidP="00A10B10">
      <w:pPr>
        <w:spacing w:line="360" w:lineRule="exact"/>
        <w:rPr>
          <w:rFonts w:ascii="Times New Roman" w:eastAsia="宋体" w:hAnsi="Times New Roman" w:cs="Times New Roman"/>
        </w:rPr>
      </w:pPr>
      <w:bookmarkStart w:id="106" w:name="_Toc60845485"/>
      <w:r>
        <w:rPr>
          <w:rFonts w:ascii="Times New Roman" w:eastAsia="宋体" w:hAnsi="Times New Roman" w:cs="Times New Roman"/>
        </w:rPr>
        <w:t>5.3.16</w:t>
      </w:r>
      <w:r>
        <w:rPr>
          <w:rFonts w:ascii="Times New Roman" w:eastAsia="宋体" w:hAnsi="Times New Roman" w:cs="Times New Roman"/>
        </w:rPr>
        <w:t>智能精准控制应保证计算决策过程运行稳定、数据传输精准可靠，应满足</w:t>
      </w:r>
      <w:r>
        <w:rPr>
          <w:rFonts w:ascii="Times New Roman" w:eastAsia="宋体" w:hAnsi="Times New Roman" w:cs="Times New Roman"/>
        </w:rPr>
        <w:t>6.2.9</w:t>
      </w:r>
      <w:r>
        <w:rPr>
          <w:rFonts w:ascii="Times New Roman" w:eastAsia="宋体" w:hAnsi="Times New Roman" w:cs="Times New Roman"/>
        </w:rPr>
        <w:t>的要求。灌溉决策控制精度同时应符合</w:t>
      </w:r>
      <w:r>
        <w:rPr>
          <w:rFonts w:ascii="Times New Roman" w:eastAsia="宋体" w:hAnsi="Times New Roman" w:cs="Times New Roman"/>
        </w:rPr>
        <w:t xml:space="preserve">GB/T 50485-2009 </w:t>
      </w:r>
      <w:r>
        <w:rPr>
          <w:rFonts w:ascii="Times New Roman" w:eastAsia="宋体" w:hAnsi="Times New Roman" w:cs="Times New Roman"/>
        </w:rPr>
        <w:t>的技术要求。</w:t>
      </w:r>
      <w:bookmarkEnd w:id="106"/>
    </w:p>
    <w:p w14:paraId="0BB9D4D2" w14:textId="77777777" w:rsidR="000F03A8" w:rsidRPr="00A10B10" w:rsidRDefault="00A15321" w:rsidP="00A10B10">
      <w:pPr>
        <w:pStyle w:val="1"/>
        <w:spacing w:before="156" w:after="156" w:line="360" w:lineRule="exact"/>
        <w:rPr>
          <w:rFonts w:ascii="黑体" w:eastAsia="黑体" w:hAnsi="黑体"/>
          <w:b w:val="0"/>
          <w:sz w:val="21"/>
          <w:szCs w:val="21"/>
        </w:rPr>
      </w:pPr>
      <w:bookmarkStart w:id="107" w:name="_Toc60845486"/>
      <w:bookmarkStart w:id="108" w:name="_Toc43454003"/>
      <w:bookmarkStart w:id="109" w:name="_Toc60845662"/>
      <w:bookmarkStart w:id="110" w:name="_Toc43453938"/>
      <w:bookmarkStart w:id="111" w:name="_Toc60845546"/>
      <w:bookmarkStart w:id="112" w:name="_Toc74842495"/>
      <w:r w:rsidRPr="00A10B10">
        <w:rPr>
          <w:rFonts w:ascii="黑体" w:eastAsia="黑体" w:hAnsi="黑体"/>
          <w:b w:val="0"/>
          <w:sz w:val="21"/>
          <w:szCs w:val="21"/>
        </w:rPr>
        <w:t>6 试验方法</w:t>
      </w:r>
      <w:bookmarkEnd w:id="107"/>
      <w:bookmarkEnd w:id="108"/>
      <w:bookmarkEnd w:id="109"/>
      <w:bookmarkEnd w:id="110"/>
      <w:bookmarkEnd w:id="111"/>
      <w:bookmarkEnd w:id="112"/>
    </w:p>
    <w:p w14:paraId="73262D37" w14:textId="77777777" w:rsidR="000F03A8" w:rsidRPr="0063589A" w:rsidRDefault="00A15321" w:rsidP="00A10B10">
      <w:pPr>
        <w:spacing w:line="360" w:lineRule="exact"/>
        <w:rPr>
          <w:rFonts w:ascii="黑体" w:eastAsia="黑体" w:hAnsi="黑体" w:cs="Times New Roman"/>
          <w:bCs/>
        </w:rPr>
      </w:pPr>
      <w:bookmarkStart w:id="113" w:name="_Toc60845547"/>
      <w:bookmarkStart w:id="114" w:name="_Toc60845487"/>
      <w:bookmarkStart w:id="115" w:name="_Toc43454004"/>
      <w:bookmarkStart w:id="116" w:name="_Toc43453939"/>
      <w:r w:rsidRPr="0063589A">
        <w:rPr>
          <w:rFonts w:ascii="黑体" w:eastAsia="黑体" w:hAnsi="黑体" w:cs="Times New Roman"/>
          <w:bCs/>
        </w:rPr>
        <w:t>6.1 试验条件</w:t>
      </w:r>
      <w:bookmarkEnd w:id="113"/>
      <w:bookmarkEnd w:id="114"/>
    </w:p>
    <w:p w14:paraId="1AA18846" w14:textId="77777777" w:rsidR="000F03A8" w:rsidRDefault="00A15321" w:rsidP="00A10B10">
      <w:pPr>
        <w:spacing w:line="360" w:lineRule="exact"/>
        <w:rPr>
          <w:rFonts w:ascii="Times New Roman" w:eastAsia="宋体" w:hAnsi="Times New Roman" w:cs="Times New Roman"/>
        </w:rPr>
      </w:pPr>
      <w:bookmarkStart w:id="117" w:name="_Toc60845488"/>
      <w:r>
        <w:rPr>
          <w:rFonts w:ascii="Times New Roman" w:eastAsia="宋体" w:hAnsi="Times New Roman" w:cs="Times New Roman"/>
        </w:rPr>
        <w:t xml:space="preserve">6.1.1 </w:t>
      </w:r>
      <w:r>
        <w:rPr>
          <w:rFonts w:ascii="Times New Roman" w:eastAsia="宋体" w:hAnsi="Times New Roman" w:cs="Times New Roman"/>
        </w:rPr>
        <w:t>试验应在环境气温高于</w:t>
      </w:r>
      <w:r>
        <w:rPr>
          <w:rFonts w:ascii="Times New Roman" w:eastAsia="宋体" w:hAnsi="Times New Roman" w:cs="Times New Roman"/>
        </w:rPr>
        <w:t>5℃</w:t>
      </w:r>
      <w:r>
        <w:rPr>
          <w:rFonts w:ascii="Times New Roman" w:eastAsia="宋体" w:hAnsi="Times New Roman" w:cs="Times New Roman"/>
        </w:rPr>
        <w:t>时进行，否则必须有防冻措施。</w:t>
      </w:r>
      <w:bookmarkEnd w:id="117"/>
    </w:p>
    <w:p w14:paraId="41F5B17B" w14:textId="77777777" w:rsidR="000F03A8" w:rsidRDefault="00A15321" w:rsidP="00A10B10">
      <w:pPr>
        <w:spacing w:line="360" w:lineRule="exact"/>
        <w:rPr>
          <w:rFonts w:ascii="Times New Roman" w:eastAsia="宋体" w:hAnsi="Times New Roman" w:cs="Times New Roman"/>
        </w:rPr>
      </w:pPr>
      <w:bookmarkStart w:id="118" w:name="_Toc60845489"/>
      <w:r>
        <w:rPr>
          <w:rFonts w:ascii="Times New Roman" w:eastAsia="宋体" w:hAnsi="Times New Roman" w:cs="Times New Roman"/>
        </w:rPr>
        <w:t xml:space="preserve">6.1.2 </w:t>
      </w:r>
      <w:r>
        <w:rPr>
          <w:rFonts w:ascii="Times New Roman" w:eastAsia="宋体" w:hAnsi="Times New Roman" w:cs="Times New Roman"/>
        </w:rPr>
        <w:t>选用清洁水源，温度在</w:t>
      </w:r>
      <w:r>
        <w:rPr>
          <w:rFonts w:ascii="Times New Roman" w:eastAsia="宋体" w:hAnsi="Times New Roman" w:cs="Times New Roman"/>
        </w:rPr>
        <w:t>5℃</w:t>
      </w:r>
      <w:r>
        <w:rPr>
          <w:rFonts w:ascii="Times New Roman" w:eastAsia="宋体" w:hAnsi="Times New Roman" w:cs="Times New Roman"/>
        </w:rPr>
        <w:t>～</w:t>
      </w:r>
      <w:r>
        <w:rPr>
          <w:rFonts w:ascii="Times New Roman" w:eastAsia="宋体" w:hAnsi="Times New Roman" w:cs="Times New Roman"/>
        </w:rPr>
        <w:t>60℃</w:t>
      </w:r>
      <w:r>
        <w:rPr>
          <w:rFonts w:ascii="Times New Roman" w:eastAsia="宋体" w:hAnsi="Times New Roman" w:cs="Times New Roman"/>
        </w:rPr>
        <w:t>之间。</w:t>
      </w:r>
      <w:bookmarkEnd w:id="118"/>
    </w:p>
    <w:p w14:paraId="09A6A38A" w14:textId="77777777" w:rsidR="000F03A8" w:rsidRDefault="00A15321" w:rsidP="00A10B10">
      <w:pPr>
        <w:spacing w:line="360" w:lineRule="exact"/>
        <w:rPr>
          <w:rFonts w:ascii="Times New Roman" w:eastAsia="宋体" w:hAnsi="Times New Roman" w:cs="Times New Roman"/>
        </w:rPr>
      </w:pPr>
      <w:bookmarkStart w:id="119" w:name="_Toc60845490"/>
      <w:r>
        <w:rPr>
          <w:rFonts w:ascii="Times New Roman" w:eastAsia="宋体" w:hAnsi="Times New Roman" w:cs="Times New Roman"/>
        </w:rPr>
        <w:t xml:space="preserve">6.1.3 </w:t>
      </w:r>
      <w:proofErr w:type="gramStart"/>
      <w:r>
        <w:rPr>
          <w:rFonts w:ascii="Times New Roman" w:eastAsia="宋体" w:hAnsi="Times New Roman" w:cs="Times New Roman"/>
        </w:rPr>
        <w:t>灌溉器</w:t>
      </w:r>
      <w:proofErr w:type="gramEnd"/>
      <w:r>
        <w:rPr>
          <w:rFonts w:ascii="Times New Roman" w:eastAsia="宋体" w:hAnsi="Times New Roman" w:cs="Times New Roman"/>
        </w:rPr>
        <w:t>各电子元件、管道、阀门等部件可靠连接，无虚接、渗漏和损坏。</w:t>
      </w:r>
      <w:bookmarkEnd w:id="119"/>
    </w:p>
    <w:p w14:paraId="58DC8F2B" w14:textId="77777777" w:rsidR="000F03A8" w:rsidRDefault="00A15321" w:rsidP="00A10B10">
      <w:pPr>
        <w:spacing w:line="360" w:lineRule="exact"/>
        <w:rPr>
          <w:rFonts w:ascii="Times New Roman" w:eastAsia="宋体" w:hAnsi="Times New Roman" w:cs="Times New Roman"/>
        </w:rPr>
      </w:pPr>
      <w:bookmarkStart w:id="120" w:name="_Toc60845491"/>
      <w:r>
        <w:rPr>
          <w:rFonts w:ascii="Times New Roman" w:eastAsia="宋体" w:hAnsi="Times New Roman" w:cs="Times New Roman"/>
        </w:rPr>
        <w:t xml:space="preserve">6.1.4 </w:t>
      </w:r>
      <w:r>
        <w:rPr>
          <w:rFonts w:ascii="Times New Roman" w:eastAsia="宋体" w:hAnsi="Times New Roman" w:cs="Times New Roman"/>
        </w:rPr>
        <w:t>试验中，电源（电池或其他直流电）应能可靠供电，确保电压稳定。</w:t>
      </w:r>
      <w:bookmarkEnd w:id="120"/>
    </w:p>
    <w:p w14:paraId="206D3AA4" w14:textId="77777777" w:rsidR="000F03A8" w:rsidRPr="0063589A" w:rsidRDefault="00A15321" w:rsidP="00A10B10">
      <w:pPr>
        <w:spacing w:line="360" w:lineRule="exact"/>
        <w:rPr>
          <w:rFonts w:ascii="黑体" w:eastAsia="黑体" w:hAnsi="黑体" w:cs="Times New Roman"/>
          <w:bCs/>
        </w:rPr>
      </w:pPr>
      <w:bookmarkStart w:id="121" w:name="_Toc60845548"/>
      <w:bookmarkStart w:id="122" w:name="_Toc60845492"/>
      <w:r w:rsidRPr="0063589A">
        <w:rPr>
          <w:rFonts w:ascii="黑体" w:eastAsia="黑体" w:hAnsi="黑体" w:cs="Times New Roman"/>
          <w:bCs/>
        </w:rPr>
        <w:t>6.2 试验项目</w:t>
      </w:r>
      <w:bookmarkEnd w:id="121"/>
      <w:bookmarkEnd w:id="122"/>
    </w:p>
    <w:p w14:paraId="196F6D23" w14:textId="77777777" w:rsidR="000F03A8" w:rsidRDefault="00A15321" w:rsidP="00A10B10">
      <w:pPr>
        <w:spacing w:line="360" w:lineRule="exact"/>
        <w:rPr>
          <w:rFonts w:ascii="Times New Roman" w:eastAsia="宋体" w:hAnsi="Times New Roman" w:cs="Times New Roman"/>
        </w:rPr>
      </w:pPr>
      <w:bookmarkStart w:id="123" w:name="_Toc60845493"/>
      <w:r>
        <w:rPr>
          <w:rFonts w:ascii="Times New Roman" w:eastAsia="宋体" w:hAnsi="Times New Roman" w:cs="Times New Roman"/>
        </w:rPr>
        <w:t xml:space="preserve">6.2.1 </w:t>
      </w:r>
      <w:r>
        <w:rPr>
          <w:rFonts w:ascii="Times New Roman" w:eastAsia="宋体" w:hAnsi="Times New Roman" w:cs="Times New Roman"/>
        </w:rPr>
        <w:t>启动试验</w:t>
      </w:r>
      <w:bookmarkEnd w:id="115"/>
      <w:bookmarkEnd w:id="116"/>
      <w:bookmarkEnd w:id="123"/>
    </w:p>
    <w:p w14:paraId="62BA9D1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在启动前应逐项检查</w:t>
      </w:r>
      <w:proofErr w:type="gramStart"/>
      <w:r>
        <w:rPr>
          <w:rFonts w:ascii="Times New Roman" w:eastAsia="宋体" w:hAnsi="Times New Roman" w:cs="Times New Roman"/>
        </w:rPr>
        <w:t>灌溉器设置</w:t>
      </w:r>
      <w:proofErr w:type="gramEnd"/>
      <w:r>
        <w:rPr>
          <w:rFonts w:ascii="Times New Roman" w:eastAsia="宋体" w:hAnsi="Times New Roman" w:cs="Times New Roman"/>
        </w:rPr>
        <w:t>和调整功能。</w:t>
      </w:r>
    </w:p>
    <w:p w14:paraId="2C29A991"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将</w:t>
      </w:r>
      <w:proofErr w:type="gramStart"/>
      <w:r>
        <w:rPr>
          <w:rFonts w:ascii="Times New Roman" w:eastAsia="宋体" w:hAnsi="Times New Roman" w:cs="Times New Roman"/>
        </w:rPr>
        <w:t>灌溉器</w:t>
      </w:r>
      <w:proofErr w:type="gramEnd"/>
      <w:r>
        <w:rPr>
          <w:rFonts w:ascii="Times New Roman" w:eastAsia="宋体" w:hAnsi="Times New Roman" w:cs="Times New Roman"/>
        </w:rPr>
        <w:t>内水压缓缓地升至</w:t>
      </w:r>
      <w:r>
        <w:rPr>
          <w:rFonts w:ascii="Times New Roman" w:eastAsia="宋体" w:hAnsi="Times New Roman" w:cs="Times New Roman"/>
        </w:rPr>
        <w:t>0.1MPa</w:t>
      </w:r>
      <w:r>
        <w:rPr>
          <w:rFonts w:ascii="Times New Roman" w:eastAsia="宋体" w:hAnsi="Times New Roman" w:cs="Times New Roman"/>
        </w:rPr>
        <w:t>并稳压</w:t>
      </w:r>
      <w:r>
        <w:rPr>
          <w:rFonts w:ascii="Times New Roman" w:eastAsia="宋体" w:hAnsi="Times New Roman" w:cs="Times New Roman"/>
        </w:rPr>
        <w:t>10min</w:t>
      </w:r>
      <w:r>
        <w:rPr>
          <w:rFonts w:ascii="Times New Roman" w:eastAsia="宋体" w:hAnsi="Times New Roman" w:cs="Times New Roman"/>
        </w:rPr>
        <w:t>，期间压力下降不应超过</w:t>
      </w:r>
      <w:r>
        <w:rPr>
          <w:rFonts w:ascii="Times New Roman" w:eastAsia="宋体" w:hAnsi="Times New Roman" w:cs="Times New Roman"/>
        </w:rPr>
        <w:t>0.05MPa</w:t>
      </w:r>
      <w:r>
        <w:rPr>
          <w:rFonts w:ascii="Times New Roman" w:eastAsia="宋体" w:hAnsi="Times New Roman" w:cs="Times New Roman"/>
        </w:rPr>
        <w:t>。</w:t>
      </w:r>
    </w:p>
    <w:p w14:paraId="555ADF37"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将试验压力升至</w:t>
      </w:r>
      <w:r>
        <w:rPr>
          <w:rFonts w:ascii="Times New Roman" w:eastAsia="宋体" w:hAnsi="Times New Roman" w:cs="Times New Roman"/>
        </w:rPr>
        <w:t>0.8MPa</w:t>
      </w:r>
      <w:r>
        <w:rPr>
          <w:rFonts w:ascii="Times New Roman" w:eastAsia="宋体" w:hAnsi="Times New Roman" w:cs="Times New Roman"/>
        </w:rPr>
        <w:t>并保持恒压</w:t>
      </w:r>
      <w:r>
        <w:rPr>
          <w:rFonts w:ascii="Times New Roman" w:eastAsia="宋体" w:hAnsi="Times New Roman" w:cs="Times New Roman"/>
        </w:rPr>
        <w:t>30min</w:t>
      </w:r>
      <w:r>
        <w:rPr>
          <w:rFonts w:ascii="Times New Roman" w:eastAsia="宋体" w:hAnsi="Times New Roman" w:cs="Times New Roman"/>
        </w:rPr>
        <w:t>，压力降不应大于</w:t>
      </w:r>
      <w:r>
        <w:rPr>
          <w:rFonts w:ascii="Times New Roman" w:eastAsia="宋体" w:hAnsi="Times New Roman" w:cs="Times New Roman"/>
        </w:rPr>
        <w:t>0.02MPa</w:t>
      </w:r>
      <w:r>
        <w:rPr>
          <w:rFonts w:ascii="Times New Roman" w:eastAsia="宋体" w:hAnsi="Times New Roman" w:cs="Times New Roman"/>
        </w:rPr>
        <w:t>，进行</w:t>
      </w:r>
      <w:proofErr w:type="gramStart"/>
      <w:r>
        <w:rPr>
          <w:rFonts w:ascii="Times New Roman" w:eastAsia="宋体" w:hAnsi="Times New Roman" w:cs="Times New Roman"/>
        </w:rPr>
        <w:t>灌溉器</w:t>
      </w:r>
      <w:proofErr w:type="gramEnd"/>
      <w:r>
        <w:rPr>
          <w:rFonts w:ascii="Times New Roman" w:eastAsia="宋体" w:hAnsi="Times New Roman" w:cs="Times New Roman"/>
        </w:rPr>
        <w:t>外观检查应无漏水、损坏现象。</w:t>
      </w:r>
    </w:p>
    <w:p w14:paraId="1A321C05"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在</w:t>
      </w:r>
      <w:r>
        <w:rPr>
          <w:rFonts w:ascii="Times New Roman" w:eastAsia="宋体" w:hAnsi="Times New Roman" w:cs="Times New Roman"/>
        </w:rPr>
        <w:t>1.0MPa</w:t>
      </w:r>
      <w:r>
        <w:rPr>
          <w:rFonts w:ascii="Times New Roman" w:eastAsia="宋体" w:hAnsi="Times New Roman" w:cs="Times New Roman"/>
        </w:rPr>
        <w:t>状态下稳压</w:t>
      </w:r>
      <w:r>
        <w:rPr>
          <w:rFonts w:ascii="Times New Roman" w:eastAsia="宋体" w:hAnsi="Times New Roman" w:cs="Times New Roman"/>
        </w:rPr>
        <w:t>30min</w:t>
      </w:r>
      <w:r>
        <w:rPr>
          <w:rFonts w:ascii="Times New Roman" w:eastAsia="宋体" w:hAnsi="Times New Roman" w:cs="Times New Roman"/>
        </w:rPr>
        <w:t>，压力降不得超过</w:t>
      </w:r>
      <w:r>
        <w:rPr>
          <w:rFonts w:ascii="Times New Roman" w:eastAsia="宋体" w:hAnsi="Times New Roman" w:cs="Times New Roman"/>
        </w:rPr>
        <w:t>0.03 MPa</w:t>
      </w:r>
      <w:r>
        <w:rPr>
          <w:rFonts w:ascii="Times New Roman" w:eastAsia="宋体" w:hAnsi="Times New Roman" w:cs="Times New Roman"/>
        </w:rPr>
        <w:t>，同时检查</w:t>
      </w:r>
      <w:proofErr w:type="gramStart"/>
      <w:r>
        <w:rPr>
          <w:rFonts w:ascii="Times New Roman" w:eastAsia="宋体" w:hAnsi="Times New Roman" w:cs="Times New Roman"/>
        </w:rPr>
        <w:t>灌溉器</w:t>
      </w:r>
      <w:proofErr w:type="gramEnd"/>
      <w:r>
        <w:rPr>
          <w:rFonts w:ascii="Times New Roman" w:eastAsia="宋体" w:hAnsi="Times New Roman" w:cs="Times New Roman"/>
        </w:rPr>
        <w:t>各连接处不得渗漏和损坏。</w:t>
      </w:r>
    </w:p>
    <w:p w14:paraId="0F69B9E5"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期间如有压力下降可注水补压，</w:t>
      </w:r>
      <w:proofErr w:type="gramStart"/>
      <w:r>
        <w:rPr>
          <w:rFonts w:ascii="Times New Roman" w:eastAsia="宋体" w:hAnsi="Times New Roman" w:cs="Times New Roman"/>
        </w:rPr>
        <w:t>补压不得</w:t>
      </w:r>
      <w:proofErr w:type="gramEnd"/>
      <w:r>
        <w:rPr>
          <w:rFonts w:ascii="Times New Roman" w:eastAsia="宋体" w:hAnsi="Times New Roman" w:cs="Times New Roman"/>
        </w:rPr>
        <w:t>高于试验压力。</w:t>
      </w:r>
    </w:p>
    <w:p w14:paraId="660D4401"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有</w:t>
      </w:r>
      <w:proofErr w:type="gramStart"/>
      <w:r>
        <w:rPr>
          <w:rFonts w:ascii="Times New Roman" w:eastAsia="宋体" w:hAnsi="Times New Roman" w:cs="Times New Roman"/>
        </w:rPr>
        <w:t>灌溉器</w:t>
      </w:r>
      <w:proofErr w:type="gramEnd"/>
      <w:r>
        <w:rPr>
          <w:rFonts w:ascii="Times New Roman" w:eastAsia="宋体" w:hAnsi="Times New Roman" w:cs="Times New Roman"/>
        </w:rPr>
        <w:t>漏水、损坏现象时，应及时停止试压，查明原因并采取相应措施后重新试压。</w:t>
      </w:r>
    </w:p>
    <w:p w14:paraId="25F6D4F3"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在</w:t>
      </w:r>
      <w:proofErr w:type="gramStart"/>
      <w:r>
        <w:rPr>
          <w:rFonts w:ascii="Times New Roman" w:eastAsia="宋体" w:hAnsi="Times New Roman" w:cs="Times New Roman"/>
        </w:rPr>
        <w:t>灌溉器</w:t>
      </w:r>
      <w:proofErr w:type="gramEnd"/>
      <w:r>
        <w:rPr>
          <w:rFonts w:ascii="Times New Roman" w:eastAsia="宋体" w:hAnsi="Times New Roman" w:cs="Times New Roman"/>
        </w:rPr>
        <w:t>受压元件金属壁和焊缝上没有水珠和水雾；当降到工作压力后胀</w:t>
      </w:r>
      <w:proofErr w:type="gramStart"/>
      <w:r>
        <w:rPr>
          <w:rFonts w:ascii="Times New Roman" w:eastAsia="宋体" w:hAnsi="Times New Roman" w:cs="Times New Roman"/>
        </w:rPr>
        <w:t>口处不滴水珠</w:t>
      </w:r>
      <w:proofErr w:type="gramEnd"/>
      <w:r>
        <w:rPr>
          <w:rFonts w:ascii="Times New Roman" w:eastAsia="宋体" w:hAnsi="Times New Roman" w:cs="Times New Roman"/>
        </w:rPr>
        <w:t>；水压试验后，没有发现残余变形。</w:t>
      </w:r>
    </w:p>
    <w:p w14:paraId="0954280D"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其中</w:t>
      </w:r>
      <w:r>
        <w:rPr>
          <w:rFonts w:ascii="Times New Roman" w:eastAsia="宋体" w:hAnsi="Times New Roman" w:cs="Times New Roman" w:hint="eastAsia"/>
        </w:rPr>
        <w:t>，</w:t>
      </w:r>
      <w:r>
        <w:rPr>
          <w:rFonts w:ascii="Times New Roman" w:eastAsia="宋体" w:hAnsi="Times New Roman" w:cs="Times New Roman"/>
        </w:rPr>
        <w:t>在</w:t>
      </w:r>
      <w:r>
        <w:rPr>
          <w:rFonts w:ascii="Times New Roman" w:eastAsia="宋体" w:hAnsi="Times New Roman" w:cs="Times New Roman"/>
        </w:rPr>
        <w:t>0.1 MPa</w:t>
      </w:r>
      <w:r>
        <w:rPr>
          <w:rFonts w:ascii="Times New Roman" w:eastAsia="宋体" w:hAnsi="Times New Roman" w:cs="Times New Roman"/>
        </w:rPr>
        <w:t>～</w:t>
      </w:r>
      <w:r>
        <w:rPr>
          <w:rFonts w:ascii="Times New Roman" w:eastAsia="宋体" w:hAnsi="Times New Roman" w:cs="Times New Roman"/>
        </w:rPr>
        <w:t>0.8 MPa</w:t>
      </w:r>
      <w:r>
        <w:rPr>
          <w:rFonts w:ascii="Times New Roman" w:eastAsia="宋体" w:hAnsi="Times New Roman" w:cs="Times New Roman"/>
        </w:rPr>
        <w:t>工作压力范围内应启闭</w:t>
      </w:r>
      <w:r>
        <w:rPr>
          <w:rFonts w:ascii="Times New Roman" w:eastAsia="宋体" w:hAnsi="Times New Roman" w:cs="Times New Roman"/>
        </w:rPr>
        <w:t>20</w:t>
      </w:r>
      <w:r>
        <w:rPr>
          <w:rFonts w:ascii="Times New Roman" w:eastAsia="宋体" w:hAnsi="Times New Roman" w:cs="Times New Roman"/>
        </w:rPr>
        <w:t>次，以保证</w:t>
      </w:r>
      <w:proofErr w:type="gramStart"/>
      <w:r>
        <w:rPr>
          <w:rFonts w:ascii="Times New Roman" w:eastAsia="宋体" w:hAnsi="Times New Roman" w:cs="Times New Roman"/>
        </w:rPr>
        <w:t>灌溉器</w:t>
      </w:r>
      <w:proofErr w:type="gramEnd"/>
      <w:r>
        <w:rPr>
          <w:rFonts w:ascii="Times New Roman" w:eastAsia="宋体" w:hAnsi="Times New Roman" w:cs="Times New Roman"/>
        </w:rPr>
        <w:t>工作安全可靠。</w:t>
      </w:r>
      <w:proofErr w:type="gramStart"/>
      <w:r>
        <w:rPr>
          <w:rFonts w:ascii="Times New Roman" w:eastAsia="宋体" w:hAnsi="Times New Roman" w:cs="Times New Roman"/>
        </w:rPr>
        <w:t>灌溉器</w:t>
      </w:r>
      <w:proofErr w:type="gramEnd"/>
      <w:r>
        <w:rPr>
          <w:rFonts w:ascii="Times New Roman" w:eastAsia="宋体" w:hAnsi="Times New Roman" w:cs="Times New Roman"/>
        </w:rPr>
        <w:t>开始工作后，应能准确无误地进行各项设置和调整，并可靠运行。</w:t>
      </w:r>
    </w:p>
    <w:p w14:paraId="7C912FEB" w14:textId="77777777" w:rsidR="000F03A8" w:rsidRDefault="00A15321" w:rsidP="00A10B10">
      <w:pPr>
        <w:spacing w:line="360" w:lineRule="exact"/>
        <w:rPr>
          <w:rFonts w:ascii="Times New Roman" w:eastAsia="宋体" w:hAnsi="Times New Roman" w:cs="Times New Roman"/>
        </w:rPr>
      </w:pPr>
      <w:bookmarkStart w:id="124" w:name="_Toc43453940"/>
      <w:bookmarkStart w:id="125" w:name="_Toc43454005"/>
      <w:bookmarkStart w:id="126" w:name="_Toc60845494"/>
      <w:r>
        <w:rPr>
          <w:rFonts w:ascii="Times New Roman" w:eastAsia="宋体" w:hAnsi="Times New Roman" w:cs="Times New Roman"/>
        </w:rPr>
        <w:lastRenderedPageBreak/>
        <w:t xml:space="preserve">6.2.2 </w:t>
      </w:r>
      <w:r>
        <w:rPr>
          <w:rFonts w:ascii="Times New Roman" w:eastAsia="宋体" w:hAnsi="Times New Roman" w:cs="Times New Roman"/>
        </w:rPr>
        <w:t>正常工作试验</w:t>
      </w:r>
      <w:bookmarkEnd w:id="124"/>
      <w:bookmarkEnd w:id="125"/>
      <w:bookmarkEnd w:id="126"/>
    </w:p>
    <w:p w14:paraId="68E8493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将有机质（泥炭、</w:t>
      </w:r>
      <w:proofErr w:type="gramStart"/>
      <w:r>
        <w:rPr>
          <w:rFonts w:ascii="Times New Roman" w:eastAsia="宋体" w:hAnsi="Times New Roman" w:cs="Times New Roman"/>
        </w:rPr>
        <w:t>腐植质</w:t>
      </w:r>
      <w:proofErr w:type="gramEnd"/>
      <w:r>
        <w:rPr>
          <w:rFonts w:ascii="Times New Roman" w:eastAsia="宋体" w:hAnsi="Times New Roman" w:cs="Times New Roman"/>
        </w:rPr>
        <w:t>及其它）含量不超过质量</w:t>
      </w:r>
      <w:r>
        <w:rPr>
          <w:rFonts w:ascii="Times New Roman" w:eastAsia="宋体" w:hAnsi="Times New Roman" w:cs="Times New Roman"/>
        </w:rPr>
        <w:t>5</w:t>
      </w:r>
      <w:r>
        <w:rPr>
          <w:rFonts w:ascii="Times New Roman" w:eastAsia="宋体" w:hAnsi="Times New Roman" w:cs="Times New Roman"/>
        </w:rPr>
        <w:t>％的粘质土，放入电热烘箱或其它烘箱里。在温度为</w:t>
      </w:r>
      <w:r>
        <w:rPr>
          <w:rFonts w:ascii="Times New Roman" w:eastAsia="宋体" w:hAnsi="Times New Roman" w:cs="Times New Roman"/>
        </w:rPr>
        <w:t>105 ℃</w:t>
      </w:r>
      <w:r>
        <w:rPr>
          <w:rFonts w:ascii="Times New Roman" w:eastAsia="宋体" w:hAnsi="Times New Roman" w:cs="Times New Roman"/>
        </w:rPr>
        <w:t>～</w:t>
      </w:r>
      <w:r>
        <w:rPr>
          <w:rFonts w:ascii="Times New Roman" w:eastAsia="宋体" w:hAnsi="Times New Roman" w:cs="Times New Roman"/>
        </w:rPr>
        <w:t>110 ℃</w:t>
      </w:r>
      <w:r>
        <w:rPr>
          <w:rFonts w:ascii="Times New Roman" w:eastAsia="宋体" w:hAnsi="Times New Roman" w:cs="Times New Roman"/>
        </w:rPr>
        <w:t>下烘干，烘干时间不少于</w:t>
      </w:r>
      <w:r>
        <w:rPr>
          <w:rFonts w:ascii="Times New Roman" w:eastAsia="宋体" w:hAnsi="Times New Roman" w:cs="Times New Roman"/>
        </w:rPr>
        <w:t>8 h</w:t>
      </w:r>
      <w:r>
        <w:rPr>
          <w:rFonts w:ascii="Times New Roman" w:eastAsia="宋体" w:hAnsi="Times New Roman" w:cs="Times New Roman"/>
        </w:rPr>
        <w:t>。</w:t>
      </w:r>
    </w:p>
    <w:p w14:paraId="324DFD7A"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采用量程为</w:t>
      </w:r>
      <w:r>
        <w:rPr>
          <w:rFonts w:ascii="Times New Roman" w:eastAsia="宋体" w:hAnsi="Times New Roman" w:cs="Times New Roman"/>
        </w:rPr>
        <w:t>2000g</w:t>
      </w:r>
      <w:r>
        <w:rPr>
          <w:rFonts w:ascii="Times New Roman" w:eastAsia="宋体" w:hAnsi="Times New Roman" w:cs="Times New Roman"/>
        </w:rPr>
        <w:t>、分度值为</w:t>
      </w:r>
      <w:r>
        <w:rPr>
          <w:rFonts w:ascii="Times New Roman" w:eastAsia="宋体" w:hAnsi="Times New Roman" w:cs="Times New Roman"/>
        </w:rPr>
        <w:t>0.01g</w:t>
      </w:r>
      <w:r>
        <w:rPr>
          <w:rFonts w:ascii="Times New Roman" w:eastAsia="宋体" w:hAnsi="Times New Roman" w:cs="Times New Roman"/>
        </w:rPr>
        <w:t>的天平，称量烘干后的粘质土样品</w:t>
      </w:r>
      <w:r>
        <w:rPr>
          <w:rFonts w:ascii="Times New Roman" w:eastAsia="宋体" w:hAnsi="Times New Roman" w:cs="Times New Roman"/>
        </w:rPr>
        <w:t>500g</w:t>
      </w:r>
      <w:r>
        <w:rPr>
          <w:rFonts w:ascii="Times New Roman" w:eastAsia="宋体" w:hAnsi="Times New Roman" w:cs="Times New Roman"/>
        </w:rPr>
        <w:t>。将</w:t>
      </w:r>
      <w:r>
        <w:rPr>
          <w:rFonts w:ascii="Times New Roman" w:eastAsia="宋体" w:hAnsi="Times New Roman" w:cs="Times New Roman"/>
        </w:rPr>
        <w:t>25 g</w:t>
      </w:r>
      <w:r>
        <w:rPr>
          <w:rFonts w:ascii="Times New Roman" w:eastAsia="宋体" w:hAnsi="Times New Roman" w:cs="Times New Roman"/>
        </w:rPr>
        <w:t>自来水添加至烘干的粘质土样品，获得含水率为</w:t>
      </w:r>
      <w:r>
        <w:rPr>
          <w:rFonts w:ascii="Times New Roman" w:eastAsia="宋体" w:hAnsi="Times New Roman" w:cs="Times New Roman"/>
        </w:rPr>
        <w:t>5</w:t>
      </w:r>
      <w:r>
        <w:rPr>
          <w:rFonts w:ascii="Times New Roman" w:eastAsia="宋体" w:hAnsi="Times New Roman" w:cs="Times New Roman"/>
        </w:rPr>
        <w:t>％的湿土。</w:t>
      </w:r>
    </w:p>
    <w:p w14:paraId="75020F21"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含水率按公式（</w:t>
      </w:r>
      <w:r>
        <w:rPr>
          <w:rFonts w:ascii="Times New Roman" w:eastAsia="宋体" w:hAnsi="Times New Roman" w:cs="Times New Roman"/>
        </w:rPr>
        <w:t>1</w:t>
      </w:r>
      <w:r>
        <w:rPr>
          <w:rFonts w:ascii="Times New Roman" w:eastAsia="宋体" w:hAnsi="Times New Roman" w:cs="Times New Roman"/>
        </w:rPr>
        <w:t>）计算：</w:t>
      </w:r>
      <w:r>
        <w:rPr>
          <w:rFonts w:ascii="Times New Roman" w:eastAsia="宋体" w:hAnsi="Times New Roman" w:cs="Times New Roman"/>
        </w:rPr>
        <w:t xml:space="preserve"> </w:t>
      </w:r>
      <w:r>
        <w:rPr>
          <w:rFonts w:ascii="Times New Roman" w:eastAsia="宋体" w:hAnsi="Times New Roman" w:cs="Times New Roman"/>
        </w:rPr>
        <w:tab/>
      </w:r>
    </w:p>
    <w:p w14:paraId="6B0B4EB6" w14:textId="77777777" w:rsidR="000F03A8" w:rsidRDefault="00A15321" w:rsidP="00A10B10">
      <w:pPr>
        <w:spacing w:line="360" w:lineRule="exact"/>
        <w:ind w:firstLineChars="200" w:firstLine="420"/>
        <w:jc w:val="right"/>
        <w:rPr>
          <w:rFonts w:ascii="Times New Roman" w:eastAsia="宋体" w:hAnsi="Times New Roman" w:cs="Times New Roman"/>
        </w:rPr>
      </w:pPr>
      <m:oMath>
        <m:r>
          <w:rPr>
            <w:rFonts w:ascii="Cambria Math" w:eastAsia="宋体" w:hAnsi="Times New Roman" w:cs="Times New Roman"/>
          </w:rPr>
          <m:t>W=(</m:t>
        </m:r>
        <m:r>
          <m:rPr>
            <m:nor/>
          </m:rPr>
          <w:rPr>
            <w:rFonts w:ascii="Cambria Math" w:eastAsia="宋体" w:hAnsi="Times New Roman" w:cs="Times New Roman"/>
          </w:rPr>
          <m:t>m/md</m:t>
        </m:r>
        <m:r>
          <m:rPr>
            <m:sty m:val="p"/>
          </m:rPr>
          <w:rPr>
            <w:rFonts w:ascii="Cambria Math" w:eastAsia="宋体" w:hAnsi="Times New Roman" w:cs="Times New Roman"/>
          </w:rPr>
          <m:t>)</m:t>
        </m:r>
        <m:r>
          <m:rPr>
            <m:sty m:val="p"/>
          </m:rPr>
          <w:rPr>
            <w:rFonts w:ascii="Cambria Math" w:eastAsia="宋体" w:hAnsi="Times New Roman" w:cs="Times New Roman"/>
          </w:rPr>
          <m:t>×</m:t>
        </m:r>
        <m:r>
          <m:rPr>
            <m:nor/>
          </m:rPr>
          <w:rPr>
            <w:rFonts w:ascii="Cambria Math" w:eastAsia="宋体" w:hAnsi="Times New Roman" w:cs="Times New Roman"/>
          </w:rPr>
          <m:t>100%</m:t>
        </m:r>
      </m:oMath>
      <w:r>
        <w:rPr>
          <w:rFonts w:ascii="Times New Roman" w:eastAsia="宋体" w:hAnsi="Times New Roman" w:cs="Times New Roman"/>
        </w:rPr>
        <w:tab/>
        <w:t xml:space="preserve">                       (</w:t>
      </w:r>
      <w:r>
        <w:rPr>
          <w:rFonts w:ascii="Times New Roman" w:eastAsia="宋体" w:hAnsi="Times New Roman" w:cs="Times New Roman"/>
        </w:rPr>
        <w:fldChar w:fldCharType="begin"/>
      </w:r>
      <w:r>
        <w:rPr>
          <w:rFonts w:ascii="Times New Roman" w:eastAsia="宋体" w:hAnsi="Times New Roman" w:cs="Times New Roman"/>
        </w:rPr>
        <w:instrText xml:space="preserve"> SEQ </w:instrText>
      </w:r>
      <w:r>
        <w:rPr>
          <w:rFonts w:ascii="Times New Roman" w:eastAsia="宋体" w:hAnsi="Times New Roman" w:cs="Times New Roman"/>
        </w:rPr>
        <w:instrText>标准自动公式</w:instrText>
      </w:r>
      <w:r>
        <w:rPr>
          <w:rFonts w:ascii="Times New Roman" w:eastAsia="宋体" w:hAnsi="Times New Roman" w:cs="Times New Roman"/>
        </w:rPr>
        <w:instrText xml:space="preserve"> \* ARABIC </w:instrText>
      </w:r>
      <w:r>
        <w:rPr>
          <w:rFonts w:ascii="Times New Roman" w:eastAsia="宋体" w:hAnsi="Times New Roman" w:cs="Times New Roman"/>
        </w:rPr>
        <w:fldChar w:fldCharType="separate"/>
      </w:r>
      <w:r>
        <w:rPr>
          <w:rFonts w:ascii="Times New Roman" w:eastAsia="宋体" w:hAnsi="Times New Roman" w:cs="Times New Roman"/>
        </w:rPr>
        <w:t>1</w:t>
      </w:r>
      <w:r>
        <w:rPr>
          <w:rFonts w:ascii="Times New Roman" w:eastAsia="宋体" w:hAnsi="Times New Roman" w:cs="Times New Roman"/>
        </w:rPr>
        <w:fldChar w:fldCharType="end"/>
      </w:r>
      <w:r>
        <w:rPr>
          <w:rFonts w:ascii="Times New Roman" w:eastAsia="宋体" w:hAnsi="Times New Roman" w:cs="Times New Roman"/>
        </w:rPr>
        <w:t xml:space="preserve">) </w:t>
      </w:r>
    </w:p>
    <w:p w14:paraId="2BD7815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式中：</w:t>
      </w:r>
    </w:p>
    <w:p w14:paraId="0589F61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object w:dxaOrig="274" w:dyaOrig="274" w14:anchorId="21BF0E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13.75pt" o:ole="">
            <v:imagedata r:id="rId13" o:title=""/>
          </v:shape>
          <o:OLEObject Type="Embed" ProgID="Equation.3" ShapeID="_x0000_i1025" DrawAspect="Content" ObjectID="_1687780297" r:id="rId14"/>
        </w:object>
      </w:r>
      <w:r>
        <w:rPr>
          <w:rFonts w:ascii="Times New Roman" w:eastAsia="宋体" w:hAnsi="Times New Roman" w:cs="Times New Roman"/>
        </w:rPr>
        <w:t xml:space="preserve"> ——</w:t>
      </w:r>
      <w:r>
        <w:rPr>
          <w:rFonts w:ascii="Times New Roman" w:eastAsia="宋体" w:hAnsi="Times New Roman" w:cs="Times New Roman"/>
        </w:rPr>
        <w:t>为含水率；</w:t>
      </w:r>
    </w:p>
    <w:p w14:paraId="18B2CA7E"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m ——</w:t>
      </w:r>
      <w:r>
        <w:rPr>
          <w:rFonts w:ascii="Times New Roman" w:eastAsia="宋体" w:hAnsi="Times New Roman" w:cs="Times New Roman"/>
        </w:rPr>
        <w:t>为自来水质量，</w:t>
      </w:r>
      <w:r>
        <w:rPr>
          <w:rFonts w:ascii="Times New Roman" w:eastAsia="宋体" w:hAnsi="Times New Roman" w:cs="Times New Roman"/>
        </w:rPr>
        <w:t>g</w:t>
      </w:r>
      <w:r>
        <w:rPr>
          <w:rFonts w:ascii="Times New Roman" w:eastAsia="宋体" w:hAnsi="Times New Roman" w:cs="Times New Roman"/>
        </w:rPr>
        <w:t>；</w:t>
      </w:r>
    </w:p>
    <w:p w14:paraId="1E0EFA1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md ——</w:t>
      </w:r>
      <w:r>
        <w:rPr>
          <w:rFonts w:ascii="Times New Roman" w:eastAsia="宋体" w:hAnsi="Times New Roman" w:cs="Times New Roman"/>
        </w:rPr>
        <w:t>为干土质量，</w:t>
      </w:r>
      <w:r>
        <w:rPr>
          <w:rFonts w:ascii="Times New Roman" w:eastAsia="宋体" w:hAnsi="Times New Roman" w:cs="Times New Roman"/>
        </w:rPr>
        <w:t>g</w:t>
      </w:r>
      <w:r>
        <w:rPr>
          <w:rFonts w:ascii="Times New Roman" w:eastAsia="宋体" w:hAnsi="Times New Roman" w:cs="Times New Roman"/>
        </w:rPr>
        <w:t>。</w:t>
      </w:r>
    </w:p>
    <w:p w14:paraId="3F9D5F02"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将探头插入含水率为</w:t>
      </w:r>
      <w:r>
        <w:rPr>
          <w:rFonts w:ascii="Times New Roman" w:eastAsia="宋体" w:hAnsi="Times New Roman" w:cs="Times New Roman"/>
        </w:rPr>
        <w:t>5</w:t>
      </w:r>
      <w:r>
        <w:rPr>
          <w:rFonts w:ascii="Times New Roman" w:eastAsia="宋体" w:hAnsi="Times New Roman" w:cs="Times New Roman"/>
        </w:rPr>
        <w:t>％的湿土，检查</w:t>
      </w:r>
      <w:proofErr w:type="gramStart"/>
      <w:r>
        <w:rPr>
          <w:rFonts w:ascii="Times New Roman" w:eastAsia="宋体" w:hAnsi="Times New Roman" w:cs="Times New Roman"/>
        </w:rPr>
        <w:t>灌溉器</w:t>
      </w:r>
      <w:proofErr w:type="gramEnd"/>
      <w:r>
        <w:rPr>
          <w:rFonts w:ascii="Times New Roman" w:eastAsia="宋体" w:hAnsi="Times New Roman" w:cs="Times New Roman"/>
        </w:rPr>
        <w:t>阀门是否动作。</w:t>
      </w:r>
    </w:p>
    <w:p w14:paraId="1352A5F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重复上述步骤，分别检测探头在含水率大于</w:t>
      </w:r>
      <w:r>
        <w:rPr>
          <w:rFonts w:ascii="Times New Roman" w:eastAsia="宋体" w:hAnsi="Times New Roman" w:cs="Times New Roman"/>
        </w:rPr>
        <w:t>5</w:t>
      </w:r>
      <w:r>
        <w:rPr>
          <w:rFonts w:ascii="Times New Roman" w:eastAsia="宋体" w:hAnsi="Times New Roman" w:cs="Times New Roman"/>
        </w:rPr>
        <w:t>％和小于</w:t>
      </w:r>
      <w:r>
        <w:rPr>
          <w:rFonts w:ascii="Times New Roman" w:eastAsia="宋体" w:hAnsi="Times New Roman" w:cs="Times New Roman"/>
        </w:rPr>
        <w:t>5</w:t>
      </w:r>
      <w:r>
        <w:rPr>
          <w:rFonts w:ascii="Times New Roman" w:eastAsia="宋体" w:hAnsi="Times New Roman" w:cs="Times New Roman"/>
        </w:rPr>
        <w:t>％时，</w:t>
      </w:r>
      <w:proofErr w:type="gramStart"/>
      <w:r>
        <w:rPr>
          <w:rFonts w:ascii="Times New Roman" w:eastAsia="宋体" w:hAnsi="Times New Roman" w:cs="Times New Roman"/>
        </w:rPr>
        <w:t>灌溉器</w:t>
      </w:r>
      <w:proofErr w:type="gramEnd"/>
      <w:r>
        <w:rPr>
          <w:rFonts w:ascii="Times New Roman" w:eastAsia="宋体" w:hAnsi="Times New Roman" w:cs="Times New Roman"/>
        </w:rPr>
        <w:t>阀门的动作响应是否符合要求。</w:t>
      </w:r>
    </w:p>
    <w:p w14:paraId="64B5F78E" w14:textId="77777777" w:rsidR="000F03A8" w:rsidRDefault="00A15321" w:rsidP="00A10B10">
      <w:pPr>
        <w:spacing w:line="360" w:lineRule="exact"/>
        <w:rPr>
          <w:rFonts w:ascii="Times New Roman" w:eastAsia="宋体" w:hAnsi="Times New Roman" w:cs="Times New Roman"/>
        </w:rPr>
      </w:pPr>
      <w:bookmarkStart w:id="127" w:name="_Toc43453941"/>
      <w:bookmarkStart w:id="128" w:name="_Toc60845495"/>
      <w:bookmarkStart w:id="129" w:name="_Toc43454006"/>
      <w:r>
        <w:rPr>
          <w:rFonts w:ascii="Times New Roman" w:eastAsia="宋体" w:hAnsi="Times New Roman" w:cs="Times New Roman"/>
        </w:rPr>
        <w:t xml:space="preserve">6.2.3 </w:t>
      </w:r>
      <w:r>
        <w:rPr>
          <w:rFonts w:ascii="Times New Roman" w:eastAsia="宋体" w:hAnsi="Times New Roman" w:cs="Times New Roman"/>
        </w:rPr>
        <w:t>功率测量</w:t>
      </w:r>
      <w:bookmarkEnd w:id="127"/>
      <w:bookmarkEnd w:id="128"/>
      <w:bookmarkEnd w:id="129"/>
    </w:p>
    <w:p w14:paraId="33E6E1F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试验环境温度应控制在</w:t>
      </w:r>
      <w:r>
        <w:rPr>
          <w:rFonts w:ascii="Times New Roman" w:eastAsia="宋体" w:hAnsi="Times New Roman" w:cs="Times New Roman"/>
        </w:rPr>
        <w:t>15 ℃</w:t>
      </w:r>
      <w:r>
        <w:rPr>
          <w:rFonts w:ascii="Times New Roman" w:eastAsia="宋体" w:hAnsi="Times New Roman" w:cs="Times New Roman"/>
        </w:rPr>
        <w:t>～</w:t>
      </w:r>
      <w:r>
        <w:rPr>
          <w:rFonts w:ascii="Times New Roman" w:eastAsia="宋体" w:hAnsi="Times New Roman" w:cs="Times New Roman"/>
        </w:rPr>
        <w:t>35 ℃</w:t>
      </w:r>
      <w:r>
        <w:rPr>
          <w:rFonts w:ascii="Times New Roman" w:eastAsia="宋体" w:hAnsi="Times New Roman" w:cs="Times New Roman"/>
        </w:rPr>
        <w:t>。</w:t>
      </w:r>
    </w:p>
    <w:p w14:paraId="3B77C9B3"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检测仪表为准确度等级为</w:t>
      </w:r>
      <w:r>
        <w:rPr>
          <w:rFonts w:ascii="Times New Roman" w:eastAsia="宋体" w:hAnsi="Times New Roman" w:cs="Times New Roman"/>
        </w:rPr>
        <w:t>0.2</w:t>
      </w:r>
      <w:r>
        <w:rPr>
          <w:rFonts w:ascii="Times New Roman" w:eastAsia="宋体" w:hAnsi="Times New Roman" w:cs="Times New Roman"/>
        </w:rPr>
        <w:t>的直流电压表和直流电流表。其它测量条件应符合</w:t>
      </w:r>
      <w:r>
        <w:rPr>
          <w:rFonts w:ascii="Times New Roman" w:eastAsia="宋体" w:hAnsi="Times New Roman" w:cs="Times New Roman"/>
        </w:rPr>
        <w:t xml:space="preserve">GB/T 35758—2017 </w:t>
      </w:r>
      <w:r>
        <w:rPr>
          <w:rFonts w:ascii="Times New Roman" w:eastAsia="宋体" w:hAnsi="Times New Roman" w:cs="Times New Roman"/>
        </w:rPr>
        <w:t>要求。</w:t>
      </w:r>
    </w:p>
    <w:p w14:paraId="7D81B35D"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将直流电压表和直流电流表分别连接到供电电源上，接通</w:t>
      </w:r>
      <w:proofErr w:type="gramStart"/>
      <w:r>
        <w:rPr>
          <w:rFonts w:ascii="Times New Roman" w:eastAsia="宋体" w:hAnsi="Times New Roman" w:cs="Times New Roman"/>
        </w:rPr>
        <w:t>灌溉器</w:t>
      </w:r>
      <w:proofErr w:type="gramEnd"/>
      <w:r>
        <w:rPr>
          <w:rFonts w:ascii="Times New Roman" w:eastAsia="宋体" w:hAnsi="Times New Roman" w:cs="Times New Roman"/>
        </w:rPr>
        <w:t>电源并开始记录电压和电流值，以最小间隔不超过</w:t>
      </w:r>
      <w:r>
        <w:rPr>
          <w:rFonts w:ascii="Times New Roman" w:eastAsia="宋体" w:hAnsi="Times New Roman" w:cs="Times New Roman"/>
        </w:rPr>
        <w:t>15s</w:t>
      </w:r>
      <w:r>
        <w:rPr>
          <w:rFonts w:ascii="Times New Roman" w:eastAsia="宋体" w:hAnsi="Times New Roman" w:cs="Times New Roman"/>
        </w:rPr>
        <w:t>进行等间隔测试，</w:t>
      </w:r>
      <w:proofErr w:type="gramStart"/>
      <w:r>
        <w:rPr>
          <w:rFonts w:ascii="Times New Roman" w:eastAsia="宋体" w:hAnsi="Times New Roman" w:cs="Times New Roman"/>
        </w:rPr>
        <w:t>灌溉器</w:t>
      </w:r>
      <w:proofErr w:type="gramEnd"/>
      <w:r>
        <w:rPr>
          <w:rFonts w:ascii="Times New Roman" w:eastAsia="宋体" w:hAnsi="Times New Roman" w:cs="Times New Roman"/>
        </w:rPr>
        <w:t>供电测试时间不小于</w:t>
      </w:r>
      <w:r>
        <w:rPr>
          <w:rFonts w:ascii="Times New Roman" w:eastAsia="宋体" w:hAnsi="Times New Roman" w:cs="Times New Roman"/>
        </w:rPr>
        <w:t>15min</w:t>
      </w:r>
      <w:r>
        <w:rPr>
          <w:rFonts w:ascii="Times New Roman" w:eastAsia="宋体" w:hAnsi="Times New Roman" w:cs="Times New Roman"/>
        </w:rPr>
        <w:t>。</w:t>
      </w:r>
    </w:p>
    <w:p w14:paraId="73CAE0BB"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舍弃在整个测试期间的前</w:t>
      </w:r>
      <w:r>
        <w:rPr>
          <w:rFonts w:ascii="Times New Roman" w:eastAsia="宋体" w:hAnsi="Times New Roman" w:cs="Times New Roman"/>
        </w:rPr>
        <w:t>1/3</w:t>
      </w:r>
      <w:r>
        <w:rPr>
          <w:rFonts w:ascii="Times New Roman" w:eastAsia="宋体" w:hAnsi="Times New Roman" w:cs="Times New Roman"/>
        </w:rPr>
        <w:t>时间内的任何数据，并</w:t>
      </w:r>
      <w:proofErr w:type="gramStart"/>
      <w:r>
        <w:rPr>
          <w:rFonts w:ascii="Times New Roman" w:eastAsia="宋体" w:hAnsi="Times New Roman" w:cs="Times New Roman"/>
        </w:rPr>
        <w:t>取整个</w:t>
      </w:r>
      <w:proofErr w:type="gramEnd"/>
      <w:r>
        <w:rPr>
          <w:rFonts w:ascii="Times New Roman" w:eastAsia="宋体" w:hAnsi="Times New Roman" w:cs="Times New Roman"/>
        </w:rPr>
        <w:t>期间后</w:t>
      </w:r>
      <w:r>
        <w:rPr>
          <w:rFonts w:ascii="Times New Roman" w:eastAsia="宋体" w:hAnsi="Times New Roman" w:cs="Times New Roman"/>
        </w:rPr>
        <w:t>2/3</w:t>
      </w:r>
      <w:r>
        <w:rPr>
          <w:rFonts w:ascii="Times New Roman" w:eastAsia="宋体" w:hAnsi="Times New Roman" w:cs="Times New Roman"/>
        </w:rPr>
        <w:t>时间内所记录的平均功率作为</w:t>
      </w:r>
      <w:proofErr w:type="gramStart"/>
      <w:r>
        <w:rPr>
          <w:rFonts w:ascii="Times New Roman" w:eastAsia="宋体" w:hAnsi="Times New Roman" w:cs="Times New Roman"/>
        </w:rPr>
        <w:t>灌溉器</w:t>
      </w:r>
      <w:proofErr w:type="gramEnd"/>
      <w:r>
        <w:rPr>
          <w:rFonts w:ascii="Times New Roman" w:eastAsia="宋体" w:hAnsi="Times New Roman" w:cs="Times New Roman"/>
        </w:rPr>
        <w:t>的实际功率。</w:t>
      </w:r>
    </w:p>
    <w:p w14:paraId="491C6024" w14:textId="77777777" w:rsidR="000F03A8" w:rsidRDefault="00A15321" w:rsidP="00A10B10">
      <w:pPr>
        <w:spacing w:line="360" w:lineRule="exact"/>
        <w:rPr>
          <w:rFonts w:ascii="Times New Roman" w:eastAsia="宋体" w:hAnsi="Times New Roman" w:cs="Times New Roman"/>
        </w:rPr>
      </w:pPr>
      <w:bookmarkStart w:id="130" w:name="_Toc43453942"/>
      <w:bookmarkStart w:id="131" w:name="_Toc60845496"/>
      <w:bookmarkStart w:id="132" w:name="_Toc43454007"/>
      <w:r>
        <w:rPr>
          <w:rFonts w:ascii="Times New Roman" w:eastAsia="宋体" w:hAnsi="Times New Roman" w:cs="Times New Roman"/>
        </w:rPr>
        <w:t xml:space="preserve">6.2.4 </w:t>
      </w:r>
      <w:r>
        <w:rPr>
          <w:rFonts w:ascii="Times New Roman" w:eastAsia="宋体" w:hAnsi="Times New Roman" w:cs="Times New Roman"/>
        </w:rPr>
        <w:t>耐候性试验</w:t>
      </w:r>
      <w:bookmarkEnd w:id="130"/>
      <w:bookmarkEnd w:id="131"/>
      <w:bookmarkEnd w:id="132"/>
    </w:p>
    <w:p w14:paraId="60A128CE"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试验环境温度范围为</w:t>
      </w:r>
      <w:r>
        <w:rPr>
          <w:rFonts w:ascii="Times New Roman" w:eastAsia="宋体" w:hAnsi="Times New Roman" w:cs="Times New Roman"/>
        </w:rPr>
        <w:t>15℃</w:t>
      </w:r>
      <w:r>
        <w:rPr>
          <w:rFonts w:ascii="Times New Roman" w:eastAsia="宋体" w:hAnsi="Times New Roman" w:cs="Times New Roman"/>
        </w:rPr>
        <w:t>～</w:t>
      </w:r>
      <w:r>
        <w:rPr>
          <w:rFonts w:ascii="Times New Roman" w:eastAsia="宋体" w:hAnsi="Times New Roman" w:cs="Times New Roman"/>
        </w:rPr>
        <w:t>35℃</w:t>
      </w:r>
      <w:r>
        <w:rPr>
          <w:rFonts w:ascii="Times New Roman" w:eastAsia="宋体" w:hAnsi="Times New Roman" w:cs="Times New Roman"/>
        </w:rPr>
        <w:t>，相对湿度为</w:t>
      </w:r>
      <w:r>
        <w:rPr>
          <w:rFonts w:ascii="Times New Roman" w:eastAsia="宋体" w:hAnsi="Times New Roman" w:cs="Times New Roman"/>
        </w:rPr>
        <w:t>25</w:t>
      </w:r>
      <w:r>
        <w:rPr>
          <w:rFonts w:ascii="Times New Roman" w:eastAsia="宋体" w:hAnsi="Times New Roman" w:cs="Times New Roman"/>
        </w:rPr>
        <w:t>％～</w:t>
      </w:r>
      <w:r>
        <w:rPr>
          <w:rFonts w:ascii="Times New Roman" w:eastAsia="宋体" w:hAnsi="Times New Roman" w:cs="Times New Roman"/>
        </w:rPr>
        <w:t>75</w:t>
      </w:r>
      <w:r>
        <w:rPr>
          <w:rFonts w:ascii="Times New Roman" w:eastAsia="宋体" w:hAnsi="Times New Roman" w:cs="Times New Roman"/>
        </w:rPr>
        <w:t>％，大气压为</w:t>
      </w:r>
      <w:r>
        <w:rPr>
          <w:rFonts w:ascii="Times New Roman" w:eastAsia="宋体" w:hAnsi="Times New Roman" w:cs="Times New Roman"/>
        </w:rPr>
        <w:t>86kPa</w:t>
      </w:r>
      <w:r>
        <w:rPr>
          <w:rFonts w:ascii="Times New Roman" w:eastAsia="宋体" w:hAnsi="Times New Roman" w:cs="Times New Roman"/>
        </w:rPr>
        <w:t>～</w:t>
      </w:r>
      <w:r>
        <w:rPr>
          <w:rFonts w:ascii="Times New Roman" w:eastAsia="宋体" w:hAnsi="Times New Roman" w:cs="Times New Roman"/>
        </w:rPr>
        <w:t>106kPa</w:t>
      </w:r>
      <w:r>
        <w:rPr>
          <w:rFonts w:ascii="Times New Roman" w:eastAsia="宋体" w:hAnsi="Times New Roman" w:cs="Times New Roman"/>
        </w:rPr>
        <w:t>。</w:t>
      </w:r>
    </w:p>
    <w:p w14:paraId="21A75DF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通过</w:t>
      </w:r>
      <w:r>
        <w:rPr>
          <w:rFonts w:ascii="Times New Roman" w:eastAsia="宋体" w:hAnsi="Times New Roman" w:cs="Times New Roman"/>
        </w:rPr>
        <w:t>100</w:t>
      </w:r>
      <w:r>
        <w:rPr>
          <w:rFonts w:ascii="Times New Roman" w:eastAsia="宋体" w:hAnsi="Times New Roman" w:cs="Times New Roman"/>
        </w:rPr>
        <w:t>天室外测试，在</w:t>
      </w:r>
      <w:r>
        <w:rPr>
          <w:rFonts w:ascii="Times New Roman" w:eastAsia="宋体" w:hAnsi="Times New Roman" w:cs="Times New Roman"/>
        </w:rPr>
        <w:t>7</w:t>
      </w:r>
      <w:r>
        <w:rPr>
          <w:rFonts w:ascii="Times New Roman" w:eastAsia="宋体" w:hAnsi="Times New Roman" w:cs="Times New Roman"/>
        </w:rPr>
        <w:t>天、</w:t>
      </w:r>
      <w:r>
        <w:rPr>
          <w:rFonts w:ascii="Times New Roman" w:eastAsia="宋体" w:hAnsi="Times New Roman" w:cs="Times New Roman"/>
        </w:rPr>
        <w:t>14</w:t>
      </w:r>
      <w:r>
        <w:rPr>
          <w:rFonts w:ascii="Times New Roman" w:eastAsia="宋体" w:hAnsi="Times New Roman" w:cs="Times New Roman"/>
        </w:rPr>
        <w:t>天、</w:t>
      </w:r>
      <w:r>
        <w:rPr>
          <w:rFonts w:ascii="Times New Roman" w:eastAsia="宋体" w:hAnsi="Times New Roman" w:cs="Times New Roman"/>
        </w:rPr>
        <w:t>30</w:t>
      </w:r>
      <w:r>
        <w:rPr>
          <w:rFonts w:ascii="Times New Roman" w:eastAsia="宋体" w:hAnsi="Times New Roman" w:cs="Times New Roman"/>
        </w:rPr>
        <w:t>天、</w:t>
      </w:r>
      <w:r>
        <w:rPr>
          <w:rFonts w:ascii="Times New Roman" w:eastAsia="宋体" w:hAnsi="Times New Roman" w:cs="Times New Roman"/>
        </w:rPr>
        <w:t>100</w:t>
      </w:r>
      <w:r>
        <w:rPr>
          <w:rFonts w:ascii="Times New Roman" w:eastAsia="宋体" w:hAnsi="Times New Roman" w:cs="Times New Roman"/>
        </w:rPr>
        <w:t>天等关键阶段检查</w:t>
      </w:r>
      <w:proofErr w:type="gramStart"/>
      <w:r>
        <w:rPr>
          <w:rFonts w:ascii="Times New Roman" w:eastAsia="宋体" w:hAnsi="Times New Roman" w:cs="Times New Roman"/>
        </w:rPr>
        <w:t>灌溉器</w:t>
      </w:r>
      <w:proofErr w:type="gramEnd"/>
      <w:r>
        <w:rPr>
          <w:rFonts w:ascii="Times New Roman" w:eastAsia="宋体" w:hAnsi="Times New Roman" w:cs="Times New Roman"/>
        </w:rPr>
        <w:t>样品表面外观的变化，产品不应出现龟裂和开裂，或足以影响设备的正常操作或破坏安全性。</w:t>
      </w:r>
    </w:p>
    <w:p w14:paraId="2CCCEBF4"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其它试验条件符合</w:t>
      </w:r>
      <w:r>
        <w:rPr>
          <w:rFonts w:ascii="Times New Roman" w:eastAsia="宋体" w:hAnsi="Times New Roman" w:cs="Times New Roman"/>
        </w:rPr>
        <w:t>GB/T 3511—2018</w:t>
      </w:r>
      <w:r>
        <w:rPr>
          <w:rFonts w:ascii="Times New Roman" w:eastAsia="宋体" w:hAnsi="Times New Roman" w:cs="Times New Roman"/>
        </w:rPr>
        <w:t>要求。</w:t>
      </w:r>
    </w:p>
    <w:p w14:paraId="4C84C8F4" w14:textId="77777777" w:rsidR="000F03A8" w:rsidRDefault="00A15321" w:rsidP="00A10B10">
      <w:pPr>
        <w:spacing w:line="360" w:lineRule="exact"/>
        <w:rPr>
          <w:rFonts w:ascii="Times New Roman" w:eastAsia="宋体" w:hAnsi="Times New Roman" w:cs="Times New Roman"/>
        </w:rPr>
      </w:pPr>
      <w:bookmarkStart w:id="133" w:name="_Toc43454008"/>
      <w:bookmarkStart w:id="134" w:name="_Toc43453943"/>
      <w:bookmarkStart w:id="135" w:name="_Toc60845497"/>
      <w:r>
        <w:rPr>
          <w:rFonts w:ascii="Times New Roman" w:eastAsia="宋体" w:hAnsi="Times New Roman" w:cs="Times New Roman"/>
        </w:rPr>
        <w:t xml:space="preserve">6.2.5 </w:t>
      </w:r>
      <w:r>
        <w:rPr>
          <w:rFonts w:ascii="Times New Roman" w:eastAsia="宋体" w:hAnsi="Times New Roman" w:cs="Times New Roman"/>
        </w:rPr>
        <w:t>防尘试验</w:t>
      </w:r>
      <w:bookmarkEnd w:id="133"/>
      <w:bookmarkEnd w:id="134"/>
      <w:bookmarkEnd w:id="135"/>
    </w:p>
    <w:p w14:paraId="1D1E2643"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选取清洁完整的</w:t>
      </w:r>
      <w:proofErr w:type="gramStart"/>
      <w:r>
        <w:rPr>
          <w:rFonts w:ascii="Times New Roman" w:eastAsia="宋体" w:hAnsi="Times New Roman" w:cs="Times New Roman"/>
        </w:rPr>
        <w:t>灌溉器</w:t>
      </w:r>
      <w:proofErr w:type="gramEnd"/>
      <w:r>
        <w:rPr>
          <w:rFonts w:ascii="Times New Roman" w:eastAsia="宋体" w:hAnsi="Times New Roman" w:cs="Times New Roman"/>
        </w:rPr>
        <w:t>样品。采用滑石粉末进行防护性能试验。</w:t>
      </w:r>
    </w:p>
    <w:p w14:paraId="28AEA837"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滑石粉应用金属方孔筛选，金属丝直径</w:t>
      </w:r>
      <w:r>
        <w:rPr>
          <w:rFonts w:ascii="Times New Roman" w:eastAsia="宋体" w:hAnsi="Times New Roman" w:cs="Times New Roman"/>
        </w:rPr>
        <w:t>50µm</w:t>
      </w:r>
      <w:r>
        <w:rPr>
          <w:rFonts w:ascii="Times New Roman" w:eastAsia="宋体" w:hAnsi="Times New Roman" w:cs="Times New Roman"/>
        </w:rPr>
        <w:t>，筛孔尺寸</w:t>
      </w:r>
      <w:r>
        <w:rPr>
          <w:rFonts w:ascii="Times New Roman" w:eastAsia="宋体" w:hAnsi="Times New Roman" w:cs="Times New Roman"/>
        </w:rPr>
        <w:t>75µm</w:t>
      </w:r>
      <w:r>
        <w:rPr>
          <w:rFonts w:ascii="Times New Roman" w:eastAsia="宋体" w:hAnsi="Times New Roman" w:cs="Times New Roman"/>
        </w:rPr>
        <w:t>。其它试验条件符合</w:t>
      </w:r>
      <w:r>
        <w:rPr>
          <w:rFonts w:ascii="Times New Roman" w:eastAsia="宋体" w:hAnsi="Times New Roman" w:cs="Times New Roman"/>
        </w:rPr>
        <w:t xml:space="preserve">GB/T 4208—2017 </w:t>
      </w:r>
      <w:r>
        <w:rPr>
          <w:rFonts w:ascii="Times New Roman" w:eastAsia="宋体" w:hAnsi="Times New Roman" w:cs="Times New Roman"/>
        </w:rPr>
        <w:t>要求。</w:t>
      </w:r>
    </w:p>
    <w:p w14:paraId="4F781195"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滑石粉用量为每立方米试验箱容积</w:t>
      </w:r>
      <w:r>
        <w:rPr>
          <w:rFonts w:ascii="Times New Roman" w:eastAsia="宋体" w:hAnsi="Times New Roman" w:cs="Times New Roman"/>
        </w:rPr>
        <w:t>2 kg</w:t>
      </w:r>
      <w:r>
        <w:rPr>
          <w:rFonts w:ascii="Times New Roman" w:eastAsia="宋体" w:hAnsi="Times New Roman" w:cs="Times New Roman"/>
        </w:rPr>
        <w:t>，使用次数不得超过</w:t>
      </w:r>
      <w:r>
        <w:rPr>
          <w:rFonts w:ascii="Times New Roman" w:eastAsia="宋体" w:hAnsi="Times New Roman" w:cs="Times New Roman"/>
        </w:rPr>
        <w:t>20</w:t>
      </w:r>
      <w:r>
        <w:rPr>
          <w:rFonts w:ascii="Times New Roman" w:eastAsia="宋体" w:hAnsi="Times New Roman" w:cs="Times New Roman"/>
        </w:rPr>
        <w:t>次，试验持续</w:t>
      </w:r>
      <w:r>
        <w:rPr>
          <w:rFonts w:ascii="Times New Roman" w:eastAsia="宋体" w:hAnsi="Times New Roman" w:cs="Times New Roman"/>
        </w:rPr>
        <w:t>8</w:t>
      </w:r>
      <w:r>
        <w:rPr>
          <w:rFonts w:ascii="Times New Roman" w:eastAsia="宋体" w:hAnsi="Times New Roman" w:cs="Times New Roman"/>
        </w:rPr>
        <w:t>小时。</w:t>
      </w:r>
    </w:p>
    <w:p w14:paraId="4C476588"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试验后，</w:t>
      </w:r>
      <w:proofErr w:type="gramStart"/>
      <w:r>
        <w:rPr>
          <w:rFonts w:ascii="Times New Roman" w:eastAsia="宋体" w:hAnsi="Times New Roman" w:cs="Times New Roman"/>
        </w:rPr>
        <w:t>灌溉器</w:t>
      </w:r>
      <w:proofErr w:type="gramEnd"/>
      <w:r>
        <w:rPr>
          <w:rFonts w:ascii="Times New Roman" w:eastAsia="宋体" w:hAnsi="Times New Roman" w:cs="Times New Roman"/>
        </w:rPr>
        <w:t>的壳内无明显的灰尘沉积，或不足以影响设备的正常操作或破坏安全性。</w:t>
      </w:r>
    </w:p>
    <w:p w14:paraId="6A0EFB87" w14:textId="77777777" w:rsidR="000F03A8" w:rsidRDefault="00A15321" w:rsidP="00A10B10">
      <w:pPr>
        <w:spacing w:line="360" w:lineRule="exact"/>
        <w:rPr>
          <w:rFonts w:ascii="Times New Roman" w:eastAsia="宋体" w:hAnsi="Times New Roman" w:cs="Times New Roman"/>
        </w:rPr>
      </w:pPr>
      <w:bookmarkStart w:id="136" w:name="_Toc43453944"/>
      <w:bookmarkStart w:id="137" w:name="_Toc43454009"/>
      <w:bookmarkStart w:id="138" w:name="_Toc60845498"/>
      <w:r>
        <w:rPr>
          <w:rFonts w:ascii="Times New Roman" w:eastAsia="宋体" w:hAnsi="Times New Roman" w:cs="Times New Roman"/>
        </w:rPr>
        <w:t xml:space="preserve">6.2.6 </w:t>
      </w:r>
      <w:r>
        <w:rPr>
          <w:rFonts w:ascii="Times New Roman" w:eastAsia="宋体" w:hAnsi="Times New Roman" w:cs="Times New Roman"/>
        </w:rPr>
        <w:t>防水试验</w:t>
      </w:r>
      <w:bookmarkEnd w:id="136"/>
      <w:bookmarkEnd w:id="137"/>
      <w:bookmarkEnd w:id="138"/>
    </w:p>
    <w:p w14:paraId="5BD4642D"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设定水流量为</w:t>
      </w:r>
      <w:r>
        <w:rPr>
          <w:rFonts w:ascii="Times New Roman" w:eastAsia="宋体" w:hAnsi="Times New Roman" w:cs="Times New Roman"/>
        </w:rPr>
        <w:t>12.5L/min</w:t>
      </w:r>
      <w:r>
        <w:rPr>
          <w:rFonts w:ascii="Times New Roman" w:eastAsia="宋体" w:hAnsi="Times New Roman" w:cs="Times New Roman"/>
        </w:rPr>
        <w:t>（</w:t>
      </w:r>
      <w:r>
        <w:rPr>
          <w:rFonts w:ascii="Times New Roman" w:eastAsia="宋体" w:hAnsi="Times New Roman" w:cs="Times New Roman"/>
        </w:rPr>
        <w:t>±5%</w:t>
      </w:r>
      <w:r>
        <w:rPr>
          <w:rFonts w:ascii="Times New Roman" w:eastAsia="宋体" w:hAnsi="Times New Roman" w:cs="Times New Roman"/>
        </w:rPr>
        <w:t>），水压按规定水流量调节。其它试验条件符合</w:t>
      </w:r>
      <w:r>
        <w:rPr>
          <w:rFonts w:ascii="Times New Roman" w:eastAsia="宋体" w:hAnsi="Times New Roman" w:cs="Times New Roman"/>
        </w:rPr>
        <w:t xml:space="preserve">GB/T 4208—2017 </w:t>
      </w:r>
      <w:r>
        <w:rPr>
          <w:rFonts w:ascii="Times New Roman" w:eastAsia="宋体" w:hAnsi="Times New Roman" w:cs="Times New Roman"/>
        </w:rPr>
        <w:t>要求。</w:t>
      </w:r>
    </w:p>
    <w:p w14:paraId="7E13EF08"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防水试验用喷水装置的出水口至</w:t>
      </w:r>
      <w:proofErr w:type="gramStart"/>
      <w:r>
        <w:rPr>
          <w:rFonts w:ascii="Times New Roman" w:eastAsia="宋体" w:hAnsi="Times New Roman" w:cs="Times New Roman"/>
        </w:rPr>
        <w:t>灌溉器</w:t>
      </w:r>
      <w:proofErr w:type="gramEnd"/>
      <w:r>
        <w:rPr>
          <w:rFonts w:ascii="Times New Roman" w:eastAsia="宋体" w:hAnsi="Times New Roman" w:cs="Times New Roman"/>
        </w:rPr>
        <w:t>外壳表面距离为</w:t>
      </w:r>
      <w:r>
        <w:rPr>
          <w:rFonts w:ascii="Times New Roman" w:eastAsia="宋体" w:hAnsi="Times New Roman" w:cs="Times New Roman"/>
        </w:rPr>
        <w:t>2.5m</w:t>
      </w:r>
      <w:r>
        <w:rPr>
          <w:rFonts w:ascii="Times New Roman" w:eastAsia="宋体" w:hAnsi="Times New Roman" w:cs="Times New Roman"/>
        </w:rPr>
        <w:t>～</w:t>
      </w:r>
      <w:r>
        <w:rPr>
          <w:rFonts w:ascii="Times New Roman" w:eastAsia="宋体" w:hAnsi="Times New Roman" w:cs="Times New Roman"/>
        </w:rPr>
        <w:t>3m</w:t>
      </w:r>
      <w:r>
        <w:rPr>
          <w:rFonts w:ascii="Times New Roman" w:eastAsia="宋体" w:hAnsi="Times New Roman" w:cs="Times New Roman"/>
        </w:rPr>
        <w:t>，对</w:t>
      </w:r>
      <w:proofErr w:type="gramStart"/>
      <w:r>
        <w:rPr>
          <w:rFonts w:ascii="Times New Roman" w:eastAsia="宋体" w:hAnsi="Times New Roman" w:cs="Times New Roman"/>
        </w:rPr>
        <w:t>灌溉器</w:t>
      </w:r>
      <w:proofErr w:type="gramEnd"/>
      <w:r>
        <w:rPr>
          <w:rFonts w:ascii="Times New Roman" w:eastAsia="宋体" w:hAnsi="Times New Roman" w:cs="Times New Roman"/>
        </w:rPr>
        <w:t>外壳表面每平方米喷水时间约</w:t>
      </w:r>
      <w:r>
        <w:rPr>
          <w:rFonts w:ascii="Times New Roman" w:eastAsia="宋体" w:hAnsi="Times New Roman" w:cs="Times New Roman"/>
        </w:rPr>
        <w:t>1min</w:t>
      </w:r>
      <w:r>
        <w:rPr>
          <w:rFonts w:ascii="Times New Roman" w:eastAsia="宋体" w:hAnsi="Times New Roman" w:cs="Times New Roman"/>
        </w:rPr>
        <w:t>，试验时间不少于</w:t>
      </w:r>
      <w:r>
        <w:rPr>
          <w:rFonts w:ascii="Times New Roman" w:eastAsia="宋体" w:hAnsi="Times New Roman" w:cs="Times New Roman"/>
        </w:rPr>
        <w:t>3min</w:t>
      </w:r>
      <w:r>
        <w:rPr>
          <w:rFonts w:ascii="Times New Roman" w:eastAsia="宋体" w:hAnsi="Times New Roman" w:cs="Times New Roman"/>
        </w:rPr>
        <w:t>。</w:t>
      </w:r>
    </w:p>
    <w:p w14:paraId="5DC5FA32"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试验后，检查</w:t>
      </w:r>
      <w:proofErr w:type="gramStart"/>
      <w:r>
        <w:rPr>
          <w:rFonts w:ascii="Times New Roman" w:eastAsia="宋体" w:hAnsi="Times New Roman" w:cs="Times New Roman"/>
        </w:rPr>
        <w:t>灌溉器</w:t>
      </w:r>
      <w:proofErr w:type="gramEnd"/>
      <w:r>
        <w:rPr>
          <w:rFonts w:ascii="Times New Roman" w:eastAsia="宋体" w:hAnsi="Times New Roman" w:cs="Times New Roman"/>
        </w:rPr>
        <w:t>外壳进水情况。水不进入带电部件以及不允许在潮湿状态下运行的绕组，</w:t>
      </w:r>
      <w:proofErr w:type="gramStart"/>
      <w:r>
        <w:rPr>
          <w:rFonts w:ascii="Times New Roman" w:eastAsia="宋体" w:hAnsi="Times New Roman" w:cs="Times New Roman"/>
        </w:rPr>
        <w:t>不</w:t>
      </w:r>
      <w:proofErr w:type="gramEnd"/>
      <w:r>
        <w:rPr>
          <w:rFonts w:ascii="Times New Roman" w:eastAsia="宋体" w:hAnsi="Times New Roman" w:cs="Times New Roman"/>
        </w:rPr>
        <w:t>积聚在电缆头附近或进入电缆；或进水应不足以影响设备的正常操作或破坏安全性，即认为</w:t>
      </w:r>
      <w:proofErr w:type="gramStart"/>
      <w:r>
        <w:rPr>
          <w:rFonts w:ascii="Times New Roman" w:eastAsia="宋体" w:hAnsi="Times New Roman" w:cs="Times New Roman"/>
        </w:rPr>
        <w:t>灌溉器</w:t>
      </w:r>
      <w:proofErr w:type="gramEnd"/>
      <w:r>
        <w:rPr>
          <w:rFonts w:ascii="Times New Roman" w:eastAsia="宋体" w:hAnsi="Times New Roman" w:cs="Times New Roman"/>
        </w:rPr>
        <w:t>合格。</w:t>
      </w:r>
    </w:p>
    <w:p w14:paraId="0F1C2669" w14:textId="77777777" w:rsidR="000F03A8" w:rsidRDefault="00A15321" w:rsidP="00A10B10">
      <w:pPr>
        <w:spacing w:line="360" w:lineRule="exact"/>
        <w:rPr>
          <w:rFonts w:ascii="Times New Roman" w:eastAsia="宋体" w:hAnsi="Times New Roman" w:cs="Times New Roman"/>
        </w:rPr>
      </w:pPr>
      <w:bookmarkStart w:id="139" w:name="_Toc43453945"/>
      <w:bookmarkStart w:id="140" w:name="_Toc43454010"/>
      <w:bookmarkStart w:id="141" w:name="_Toc60845499"/>
      <w:r>
        <w:rPr>
          <w:rFonts w:ascii="Times New Roman" w:eastAsia="宋体" w:hAnsi="Times New Roman" w:cs="Times New Roman"/>
        </w:rPr>
        <w:lastRenderedPageBreak/>
        <w:t xml:space="preserve">6.2.7 </w:t>
      </w:r>
      <w:r>
        <w:rPr>
          <w:rFonts w:ascii="Times New Roman" w:eastAsia="宋体" w:hAnsi="Times New Roman" w:cs="Times New Roman"/>
        </w:rPr>
        <w:t>绝缘材料防火试验</w:t>
      </w:r>
      <w:bookmarkEnd w:id="139"/>
      <w:bookmarkEnd w:id="140"/>
      <w:bookmarkEnd w:id="141"/>
    </w:p>
    <w:p w14:paraId="45FA403E"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试验环境温度为</w:t>
      </w:r>
      <w:r>
        <w:rPr>
          <w:rFonts w:ascii="Times New Roman" w:eastAsia="宋体" w:hAnsi="Times New Roman" w:cs="Times New Roman"/>
        </w:rPr>
        <w:t>15 ℃</w:t>
      </w:r>
      <w:r>
        <w:rPr>
          <w:rFonts w:ascii="Times New Roman" w:eastAsia="宋体" w:hAnsi="Times New Roman" w:cs="Times New Roman"/>
        </w:rPr>
        <w:t>～</w:t>
      </w:r>
      <w:r>
        <w:rPr>
          <w:rFonts w:ascii="Times New Roman" w:eastAsia="宋体" w:hAnsi="Times New Roman" w:cs="Times New Roman"/>
        </w:rPr>
        <w:t>35 ℃</w:t>
      </w:r>
      <w:r>
        <w:rPr>
          <w:rFonts w:ascii="Times New Roman" w:eastAsia="宋体" w:hAnsi="Times New Roman" w:cs="Times New Roman"/>
        </w:rPr>
        <w:t>，选取</w:t>
      </w:r>
      <w:r>
        <w:rPr>
          <w:rFonts w:ascii="Times New Roman" w:eastAsia="宋体" w:hAnsi="Times New Roman" w:cs="Times New Roman"/>
        </w:rPr>
        <w:t>10</w:t>
      </w:r>
      <w:r>
        <w:rPr>
          <w:rFonts w:ascii="Times New Roman" w:eastAsia="宋体" w:hAnsi="Times New Roman" w:cs="Times New Roman"/>
        </w:rPr>
        <w:t>件样品进行试验，其它试验条件符合</w:t>
      </w:r>
      <w:r>
        <w:rPr>
          <w:rFonts w:ascii="Times New Roman" w:eastAsia="宋体" w:hAnsi="Times New Roman" w:cs="Times New Roman"/>
        </w:rPr>
        <w:t>DB11/065—2010</w:t>
      </w:r>
      <w:r>
        <w:rPr>
          <w:rFonts w:ascii="Times New Roman" w:eastAsia="宋体" w:hAnsi="Times New Roman" w:cs="Times New Roman"/>
        </w:rPr>
        <w:t>要求。采用打火机、酒精灯、摄子等试验工具。</w:t>
      </w:r>
    </w:p>
    <w:p w14:paraId="2C7F69E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对样品进行两次</w:t>
      </w:r>
      <w:r>
        <w:rPr>
          <w:rFonts w:ascii="Times New Roman" w:eastAsia="宋体" w:hAnsi="Times New Roman" w:cs="Times New Roman"/>
        </w:rPr>
        <w:t>5</w:t>
      </w:r>
      <w:r>
        <w:rPr>
          <w:rFonts w:ascii="Times New Roman" w:eastAsia="宋体" w:hAnsi="Times New Roman" w:cs="Times New Roman"/>
        </w:rPr>
        <w:t>秒火焰温度低于</w:t>
      </w:r>
      <w:r>
        <w:rPr>
          <w:rFonts w:ascii="Times New Roman" w:eastAsia="宋体" w:hAnsi="Times New Roman" w:cs="Times New Roman"/>
        </w:rPr>
        <w:t>250℃</w:t>
      </w:r>
      <w:r>
        <w:rPr>
          <w:rFonts w:ascii="Times New Roman" w:eastAsia="宋体" w:hAnsi="Times New Roman" w:cs="Times New Roman"/>
        </w:rPr>
        <w:t>的点火燃烧测试后，样品不燃烧或燃烧火焰在</w:t>
      </w:r>
      <w:r>
        <w:rPr>
          <w:rFonts w:ascii="Times New Roman" w:eastAsia="宋体" w:hAnsi="Times New Roman" w:cs="Times New Roman"/>
        </w:rPr>
        <w:t>30 s</w:t>
      </w:r>
      <w:r>
        <w:rPr>
          <w:rFonts w:ascii="Times New Roman" w:eastAsia="宋体" w:hAnsi="Times New Roman" w:cs="Times New Roman"/>
        </w:rPr>
        <w:t>～</w:t>
      </w:r>
      <w:r>
        <w:rPr>
          <w:rFonts w:ascii="Times New Roman" w:eastAsia="宋体" w:hAnsi="Times New Roman" w:cs="Times New Roman"/>
        </w:rPr>
        <w:t>60 s</w:t>
      </w:r>
      <w:r>
        <w:rPr>
          <w:rFonts w:ascii="Times New Roman" w:eastAsia="宋体" w:hAnsi="Times New Roman" w:cs="Times New Roman"/>
        </w:rPr>
        <w:t>内熄灭。</w:t>
      </w:r>
    </w:p>
    <w:p w14:paraId="2F0ECBE3"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要求对于样品，燃烧速度小于</w:t>
      </w:r>
      <w:r>
        <w:rPr>
          <w:rFonts w:ascii="Times New Roman" w:eastAsia="宋体" w:hAnsi="Times New Roman" w:cs="Times New Roman"/>
        </w:rPr>
        <w:t>20 mm/min</w:t>
      </w:r>
      <w:r>
        <w:rPr>
          <w:rFonts w:ascii="Times New Roman" w:eastAsia="宋体" w:hAnsi="Times New Roman" w:cs="Times New Roman"/>
        </w:rPr>
        <w:t>～</w:t>
      </w:r>
      <w:r>
        <w:rPr>
          <w:rFonts w:ascii="Times New Roman" w:eastAsia="宋体" w:hAnsi="Times New Roman" w:cs="Times New Roman"/>
        </w:rPr>
        <w:t>40 mm/min</w:t>
      </w:r>
      <w:r>
        <w:rPr>
          <w:rFonts w:ascii="Times New Roman" w:eastAsia="宋体" w:hAnsi="Times New Roman" w:cs="Times New Roman"/>
        </w:rPr>
        <w:t>；或者在</w:t>
      </w:r>
      <w:r>
        <w:rPr>
          <w:rFonts w:ascii="Times New Roman" w:eastAsia="宋体" w:hAnsi="Times New Roman" w:cs="Times New Roman"/>
        </w:rPr>
        <w:t>100 mm</w:t>
      </w:r>
      <w:r>
        <w:rPr>
          <w:rFonts w:ascii="Times New Roman" w:eastAsia="宋体" w:hAnsi="Times New Roman" w:cs="Times New Roman"/>
        </w:rPr>
        <w:t>的标志前熄灭，或不足以影响设备的正常操作或破坏安全性为合格要求。</w:t>
      </w:r>
    </w:p>
    <w:p w14:paraId="65B09ECD" w14:textId="77777777" w:rsidR="000F03A8" w:rsidRDefault="00A15321" w:rsidP="00A10B10">
      <w:pPr>
        <w:spacing w:line="360" w:lineRule="exact"/>
        <w:rPr>
          <w:rFonts w:ascii="Times New Roman" w:eastAsia="宋体" w:hAnsi="Times New Roman" w:cs="Times New Roman"/>
        </w:rPr>
      </w:pPr>
      <w:bookmarkStart w:id="142" w:name="_Toc60845500"/>
      <w:r>
        <w:rPr>
          <w:rFonts w:ascii="Times New Roman" w:eastAsia="宋体" w:hAnsi="Times New Roman" w:cs="Times New Roman"/>
        </w:rPr>
        <w:t xml:space="preserve">6.2.8 </w:t>
      </w:r>
      <w:r>
        <w:rPr>
          <w:rFonts w:ascii="Times New Roman" w:eastAsia="宋体" w:hAnsi="Times New Roman" w:cs="Times New Roman"/>
        </w:rPr>
        <w:t>无故障运行试验</w:t>
      </w:r>
      <w:bookmarkEnd w:id="142"/>
    </w:p>
    <w:p w14:paraId="43C9086C"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试验环境温度范围为</w:t>
      </w:r>
      <w:r>
        <w:rPr>
          <w:rFonts w:ascii="Times New Roman" w:eastAsia="宋体" w:hAnsi="Times New Roman" w:cs="Times New Roman"/>
        </w:rPr>
        <w:t>5 ℃</w:t>
      </w:r>
      <w:r>
        <w:rPr>
          <w:rFonts w:ascii="Times New Roman" w:eastAsia="宋体" w:hAnsi="Times New Roman" w:cs="Times New Roman"/>
        </w:rPr>
        <w:t>～</w:t>
      </w:r>
      <w:r>
        <w:rPr>
          <w:rFonts w:ascii="Times New Roman" w:eastAsia="宋体" w:hAnsi="Times New Roman" w:cs="Times New Roman"/>
        </w:rPr>
        <w:t>40 ℃</w:t>
      </w:r>
      <w:r>
        <w:rPr>
          <w:rFonts w:ascii="Times New Roman" w:eastAsia="宋体" w:hAnsi="Times New Roman" w:cs="Times New Roman"/>
        </w:rPr>
        <w:t>，相对湿度为</w:t>
      </w:r>
      <w:r>
        <w:rPr>
          <w:rFonts w:ascii="Times New Roman" w:eastAsia="宋体" w:hAnsi="Times New Roman" w:cs="Times New Roman"/>
        </w:rPr>
        <w:t>25</w:t>
      </w:r>
      <w:r>
        <w:rPr>
          <w:rFonts w:ascii="Times New Roman" w:eastAsia="宋体" w:hAnsi="Times New Roman" w:cs="Times New Roman"/>
        </w:rPr>
        <w:t>％～</w:t>
      </w:r>
      <w:r>
        <w:rPr>
          <w:rFonts w:ascii="Times New Roman" w:eastAsia="宋体" w:hAnsi="Times New Roman" w:cs="Times New Roman"/>
        </w:rPr>
        <w:t>75</w:t>
      </w:r>
      <w:r>
        <w:rPr>
          <w:rFonts w:ascii="Times New Roman" w:eastAsia="宋体" w:hAnsi="Times New Roman" w:cs="Times New Roman"/>
        </w:rPr>
        <w:t>％，大气压为</w:t>
      </w:r>
      <w:r>
        <w:rPr>
          <w:rFonts w:ascii="Times New Roman" w:eastAsia="宋体" w:hAnsi="Times New Roman" w:cs="Times New Roman"/>
        </w:rPr>
        <w:t>86 kPa</w:t>
      </w:r>
      <w:r>
        <w:rPr>
          <w:rFonts w:ascii="Times New Roman" w:eastAsia="宋体" w:hAnsi="Times New Roman" w:cs="Times New Roman"/>
        </w:rPr>
        <w:t>～</w:t>
      </w:r>
      <w:r>
        <w:rPr>
          <w:rFonts w:ascii="Times New Roman" w:eastAsia="宋体" w:hAnsi="Times New Roman" w:cs="Times New Roman"/>
        </w:rPr>
        <w:t>106 kPa</w:t>
      </w:r>
      <w:r>
        <w:rPr>
          <w:rFonts w:ascii="Times New Roman" w:eastAsia="宋体" w:hAnsi="Times New Roman" w:cs="Times New Roman"/>
        </w:rPr>
        <w:t>，试验介质为清洁水。</w:t>
      </w:r>
    </w:p>
    <w:p w14:paraId="1254EAEF"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通过</w:t>
      </w:r>
      <w:r>
        <w:rPr>
          <w:rFonts w:ascii="Times New Roman" w:eastAsia="宋体" w:hAnsi="Times New Roman" w:cs="Times New Roman"/>
        </w:rPr>
        <w:t>10000h</w:t>
      </w:r>
      <w:r>
        <w:rPr>
          <w:rFonts w:ascii="Times New Roman" w:eastAsia="宋体" w:hAnsi="Times New Roman" w:cs="Times New Roman"/>
        </w:rPr>
        <w:t>无遮挡的室外测试，检查</w:t>
      </w:r>
      <w:proofErr w:type="gramStart"/>
      <w:r>
        <w:rPr>
          <w:rFonts w:ascii="Times New Roman" w:eastAsia="宋体" w:hAnsi="Times New Roman" w:cs="Times New Roman"/>
        </w:rPr>
        <w:t>灌溉器</w:t>
      </w:r>
      <w:proofErr w:type="gramEnd"/>
      <w:r>
        <w:rPr>
          <w:rFonts w:ascii="Times New Roman" w:eastAsia="宋体" w:hAnsi="Times New Roman" w:cs="Times New Roman"/>
        </w:rPr>
        <w:t>样品动作响应性能，按</w:t>
      </w:r>
      <w:r>
        <w:rPr>
          <w:rFonts w:ascii="Times New Roman" w:eastAsia="宋体" w:hAnsi="Times New Roman" w:cs="Times New Roman"/>
        </w:rPr>
        <w:t>6.2.2</w:t>
      </w:r>
      <w:r>
        <w:rPr>
          <w:rFonts w:ascii="Times New Roman" w:eastAsia="宋体" w:hAnsi="Times New Roman" w:cs="Times New Roman"/>
        </w:rPr>
        <w:t>进行试验，产品应能正常工作。</w:t>
      </w:r>
    </w:p>
    <w:p w14:paraId="5EC5822D" w14:textId="77777777" w:rsidR="000F03A8" w:rsidRDefault="00A15321" w:rsidP="00A10B10">
      <w:pPr>
        <w:spacing w:line="360" w:lineRule="exact"/>
        <w:rPr>
          <w:rFonts w:ascii="Times New Roman" w:eastAsia="宋体" w:hAnsi="Times New Roman" w:cs="Times New Roman"/>
        </w:rPr>
      </w:pPr>
      <w:bookmarkStart w:id="143" w:name="_Toc60845501"/>
      <w:r>
        <w:rPr>
          <w:rFonts w:ascii="Times New Roman" w:eastAsia="宋体" w:hAnsi="Times New Roman" w:cs="Times New Roman"/>
        </w:rPr>
        <w:t xml:space="preserve">6.2.9 </w:t>
      </w:r>
      <w:r>
        <w:rPr>
          <w:rFonts w:ascii="Times New Roman" w:eastAsia="宋体" w:hAnsi="Times New Roman" w:cs="Times New Roman"/>
        </w:rPr>
        <w:t>智能精准灌溉控制试验</w:t>
      </w:r>
      <w:bookmarkEnd w:id="143"/>
    </w:p>
    <w:p w14:paraId="5A1FF0C2"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试验区域土壤质地为壤土、大小为</w:t>
      </w:r>
      <w:r>
        <w:rPr>
          <w:rFonts w:ascii="Times New Roman" w:eastAsia="宋体" w:hAnsi="Times New Roman" w:cs="Times New Roman"/>
        </w:rPr>
        <w:t>100 m×100 m</w:t>
      </w:r>
      <w:r>
        <w:rPr>
          <w:rFonts w:ascii="Times New Roman" w:eastAsia="宋体" w:hAnsi="Times New Roman" w:cs="Times New Roman"/>
        </w:rPr>
        <w:t>的正方形，设置灌溉方式为圆形自旋转微喷灌溉或滴灌。将试验区域分为</w:t>
      </w:r>
      <w:r>
        <w:rPr>
          <w:rFonts w:ascii="Times New Roman" w:eastAsia="宋体" w:hAnsi="Times New Roman" w:cs="Times New Roman"/>
        </w:rPr>
        <w:t>10 m×10 m</w:t>
      </w:r>
      <w:r>
        <w:rPr>
          <w:rFonts w:ascii="Times New Roman" w:eastAsia="宋体" w:hAnsi="Times New Roman" w:cs="Times New Roman"/>
        </w:rPr>
        <w:t>的</w:t>
      </w:r>
      <w:r>
        <w:rPr>
          <w:rFonts w:ascii="Times New Roman" w:eastAsia="宋体" w:hAnsi="Times New Roman" w:cs="Times New Roman"/>
        </w:rPr>
        <w:t>10</w:t>
      </w:r>
      <w:r>
        <w:rPr>
          <w:rFonts w:ascii="Times New Roman" w:eastAsia="宋体" w:hAnsi="Times New Roman" w:cs="Times New Roman"/>
        </w:rPr>
        <w:t>个分区域，每个分区域均匀设置</w:t>
      </w:r>
      <w:r>
        <w:rPr>
          <w:rFonts w:ascii="Times New Roman" w:eastAsia="宋体" w:hAnsi="Times New Roman" w:cs="Times New Roman"/>
        </w:rPr>
        <w:t>10</w:t>
      </w:r>
      <w:r>
        <w:rPr>
          <w:rFonts w:ascii="Times New Roman" w:eastAsia="宋体" w:hAnsi="Times New Roman" w:cs="Times New Roman"/>
        </w:rPr>
        <w:t>个</w:t>
      </w:r>
      <w:proofErr w:type="gramStart"/>
      <w:r>
        <w:rPr>
          <w:rFonts w:ascii="Times New Roman" w:eastAsia="宋体" w:hAnsi="Times New Roman" w:cs="Times New Roman"/>
        </w:rPr>
        <w:t>灌溉器</w:t>
      </w:r>
      <w:proofErr w:type="gramEnd"/>
      <w:r>
        <w:rPr>
          <w:rFonts w:ascii="Times New Roman" w:eastAsia="宋体" w:hAnsi="Times New Roman" w:cs="Times New Roman"/>
        </w:rPr>
        <w:t>监测点，总计为</w:t>
      </w:r>
      <w:r>
        <w:rPr>
          <w:rFonts w:ascii="Times New Roman" w:eastAsia="宋体" w:hAnsi="Times New Roman" w:cs="Times New Roman"/>
        </w:rPr>
        <w:t xml:space="preserve">100 </w:t>
      </w:r>
      <w:proofErr w:type="gramStart"/>
      <w:r>
        <w:rPr>
          <w:rFonts w:ascii="Times New Roman" w:eastAsia="宋体" w:hAnsi="Times New Roman" w:cs="Times New Roman"/>
        </w:rPr>
        <w:t>个</w:t>
      </w:r>
      <w:proofErr w:type="gramEnd"/>
      <w:r>
        <w:rPr>
          <w:rFonts w:ascii="Times New Roman" w:eastAsia="宋体" w:hAnsi="Times New Roman" w:cs="Times New Roman"/>
        </w:rPr>
        <w:t>监测点，进行土壤干深度等指标检测的全面覆盖和自动分区决策，试验期间以上述检测的土壤墒情指标评价体系来指导作物灌溉。</w:t>
      </w:r>
    </w:p>
    <w:p w14:paraId="16641859"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开展</w:t>
      </w:r>
      <w:r>
        <w:rPr>
          <w:rFonts w:ascii="Times New Roman" w:eastAsia="宋体" w:hAnsi="Times New Roman" w:cs="Times New Roman"/>
        </w:rPr>
        <w:t>100</w:t>
      </w:r>
      <w:r>
        <w:rPr>
          <w:rFonts w:ascii="Times New Roman" w:eastAsia="宋体" w:hAnsi="Times New Roman" w:cs="Times New Roman"/>
        </w:rPr>
        <w:t>天智能精准灌溉控制试验，分别检测</w:t>
      </w:r>
      <w:proofErr w:type="gramStart"/>
      <w:r>
        <w:rPr>
          <w:rFonts w:ascii="Times New Roman" w:eastAsia="宋体" w:hAnsi="Times New Roman" w:cs="Times New Roman"/>
        </w:rPr>
        <w:t>灌溉器</w:t>
      </w:r>
      <w:proofErr w:type="gramEnd"/>
      <w:r>
        <w:rPr>
          <w:rFonts w:ascii="Times New Roman" w:eastAsia="宋体" w:hAnsi="Times New Roman" w:cs="Times New Roman"/>
        </w:rPr>
        <w:t>对湿度、温度、干深度等土壤墒情突变下的监测响应速度及抗干扰决策性能，各性能指标应符合</w:t>
      </w:r>
      <w:r>
        <w:rPr>
          <w:rFonts w:ascii="Times New Roman" w:eastAsia="宋体" w:hAnsi="Times New Roman" w:cs="Times New Roman"/>
        </w:rPr>
        <w:t>5.3</w:t>
      </w:r>
      <w:r>
        <w:rPr>
          <w:rFonts w:ascii="Times New Roman" w:eastAsia="宋体" w:hAnsi="Times New Roman" w:cs="Times New Roman"/>
        </w:rPr>
        <w:t>的技术要求，或足以影响设备运行的正常操作及稳定性。</w:t>
      </w:r>
    </w:p>
    <w:p w14:paraId="1906C7F4"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其它试验条件符合</w:t>
      </w:r>
      <w:r>
        <w:rPr>
          <w:rFonts w:ascii="Times New Roman" w:eastAsia="宋体" w:hAnsi="Times New Roman" w:cs="Times New Roman"/>
        </w:rPr>
        <w:t>GB/T 3511—2018</w:t>
      </w:r>
      <w:r>
        <w:rPr>
          <w:rFonts w:ascii="Times New Roman" w:eastAsia="宋体" w:hAnsi="Times New Roman" w:cs="Times New Roman"/>
        </w:rPr>
        <w:t>要求。</w:t>
      </w:r>
    </w:p>
    <w:p w14:paraId="3431A944" w14:textId="77777777" w:rsidR="000F03A8" w:rsidRDefault="00A15321" w:rsidP="00A10B10">
      <w:pPr>
        <w:spacing w:line="360" w:lineRule="exact"/>
        <w:rPr>
          <w:rFonts w:ascii="Times New Roman" w:eastAsia="宋体" w:hAnsi="Times New Roman" w:cs="Times New Roman"/>
        </w:rPr>
      </w:pPr>
      <w:bookmarkStart w:id="144" w:name="_Toc60845502"/>
      <w:r>
        <w:rPr>
          <w:rFonts w:ascii="Times New Roman" w:eastAsia="宋体" w:hAnsi="Times New Roman" w:cs="Times New Roman"/>
        </w:rPr>
        <w:t xml:space="preserve">6.2.10 </w:t>
      </w:r>
      <w:r>
        <w:rPr>
          <w:rFonts w:ascii="Times New Roman" w:eastAsia="宋体" w:hAnsi="Times New Roman" w:cs="Times New Roman"/>
        </w:rPr>
        <w:t>外观质量检查</w:t>
      </w:r>
      <w:bookmarkEnd w:id="144"/>
    </w:p>
    <w:p w14:paraId="7037766F"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目测检查</w:t>
      </w:r>
      <w:proofErr w:type="gramStart"/>
      <w:r>
        <w:rPr>
          <w:rFonts w:ascii="Times New Roman" w:eastAsia="宋体" w:hAnsi="Times New Roman" w:cs="Times New Roman"/>
        </w:rPr>
        <w:t>灌溉器</w:t>
      </w:r>
      <w:proofErr w:type="gramEnd"/>
      <w:r>
        <w:rPr>
          <w:rFonts w:ascii="Times New Roman" w:eastAsia="宋体" w:hAnsi="Times New Roman" w:cs="Times New Roman"/>
        </w:rPr>
        <w:t>的外观质量，应符合</w:t>
      </w:r>
      <w:r>
        <w:rPr>
          <w:rFonts w:ascii="Times New Roman" w:eastAsia="宋体" w:hAnsi="Times New Roman" w:cs="Times New Roman"/>
        </w:rPr>
        <w:t>5.2.1</w:t>
      </w:r>
      <w:r>
        <w:rPr>
          <w:rFonts w:ascii="Times New Roman" w:eastAsia="宋体" w:hAnsi="Times New Roman" w:cs="Times New Roman"/>
        </w:rPr>
        <w:t>和</w:t>
      </w:r>
      <w:r>
        <w:rPr>
          <w:rFonts w:ascii="Times New Roman" w:eastAsia="宋体" w:hAnsi="Times New Roman" w:cs="Times New Roman"/>
        </w:rPr>
        <w:t>5.2.4</w:t>
      </w:r>
      <w:r>
        <w:rPr>
          <w:rFonts w:ascii="Times New Roman" w:eastAsia="宋体" w:hAnsi="Times New Roman" w:cs="Times New Roman"/>
        </w:rPr>
        <w:t>的规定。</w:t>
      </w:r>
    </w:p>
    <w:p w14:paraId="1AC76D46" w14:textId="77777777" w:rsidR="000F03A8" w:rsidRPr="00A10B10" w:rsidRDefault="00A15321" w:rsidP="00A10B10">
      <w:pPr>
        <w:pStyle w:val="1"/>
        <w:spacing w:before="156" w:after="156" w:line="360" w:lineRule="exact"/>
        <w:rPr>
          <w:rFonts w:ascii="黑体" w:eastAsia="黑体" w:hAnsi="黑体"/>
          <w:b w:val="0"/>
          <w:sz w:val="21"/>
          <w:szCs w:val="21"/>
        </w:rPr>
      </w:pPr>
      <w:bookmarkStart w:id="145" w:name="_Toc43453947"/>
      <w:bookmarkStart w:id="146" w:name="_Toc43454012"/>
      <w:bookmarkStart w:id="147" w:name="_Toc60845503"/>
      <w:bookmarkStart w:id="148" w:name="_Toc74842496"/>
      <w:bookmarkStart w:id="149" w:name="_Toc60845663"/>
      <w:bookmarkStart w:id="150" w:name="_Toc60845549"/>
      <w:r w:rsidRPr="00A10B10">
        <w:rPr>
          <w:rFonts w:ascii="黑体" w:eastAsia="黑体" w:hAnsi="黑体"/>
          <w:b w:val="0"/>
          <w:sz w:val="21"/>
          <w:szCs w:val="21"/>
        </w:rPr>
        <w:t>7 检验规则</w:t>
      </w:r>
      <w:bookmarkEnd w:id="145"/>
      <w:bookmarkEnd w:id="146"/>
      <w:bookmarkEnd w:id="147"/>
      <w:bookmarkEnd w:id="148"/>
      <w:bookmarkEnd w:id="149"/>
      <w:bookmarkEnd w:id="150"/>
    </w:p>
    <w:p w14:paraId="6FB7CE19" w14:textId="77777777" w:rsidR="000F03A8" w:rsidRPr="0063589A" w:rsidRDefault="00A15321" w:rsidP="00A10B10">
      <w:pPr>
        <w:spacing w:line="360" w:lineRule="exact"/>
        <w:rPr>
          <w:rFonts w:ascii="黑体" w:eastAsia="黑体" w:hAnsi="黑体" w:cs="Times New Roman"/>
          <w:bCs/>
        </w:rPr>
      </w:pPr>
      <w:bookmarkStart w:id="151" w:name="_Toc60845504"/>
      <w:bookmarkStart w:id="152" w:name="_Toc60845550"/>
      <w:r w:rsidRPr="0063589A">
        <w:rPr>
          <w:rFonts w:ascii="黑体" w:eastAsia="黑体" w:hAnsi="黑体" w:cs="Times New Roman"/>
          <w:bCs/>
        </w:rPr>
        <w:t>7.1 出厂检验</w:t>
      </w:r>
      <w:bookmarkEnd w:id="151"/>
      <w:bookmarkEnd w:id="152"/>
    </w:p>
    <w:p w14:paraId="796A93B5" w14:textId="77777777" w:rsidR="000F03A8" w:rsidRDefault="00A15321" w:rsidP="00A10B10">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每个产品出厂前均应进行出厂检验，检验项目按表</w:t>
      </w:r>
      <w:r>
        <w:rPr>
          <w:rFonts w:ascii="Times New Roman" w:eastAsia="宋体" w:hAnsi="Times New Roman" w:cs="Times New Roman"/>
        </w:rPr>
        <w:t>2</w:t>
      </w:r>
      <w:r>
        <w:rPr>
          <w:rFonts w:ascii="Times New Roman" w:eastAsia="宋体" w:hAnsi="Times New Roman" w:cs="Times New Roman"/>
        </w:rPr>
        <w:t>中规定。</w:t>
      </w:r>
    </w:p>
    <w:p w14:paraId="08B18610" w14:textId="77777777" w:rsidR="000F03A8" w:rsidRDefault="00A15321">
      <w:pPr>
        <w:jc w:val="center"/>
        <w:rPr>
          <w:rFonts w:ascii="Times New Roman" w:eastAsia="宋体" w:hAnsi="Times New Roman" w:cs="Times New Roman"/>
          <w:sz w:val="18"/>
          <w:szCs w:val="18"/>
        </w:rPr>
      </w:pPr>
      <w:r>
        <w:rPr>
          <w:rFonts w:ascii="Times New Roman" w:eastAsia="宋体" w:hAnsi="Times New Roman" w:cs="Times New Roman"/>
          <w:sz w:val="18"/>
          <w:szCs w:val="18"/>
        </w:rPr>
        <w:t>表</w:t>
      </w:r>
      <w:r>
        <w:rPr>
          <w:rFonts w:ascii="Times New Roman" w:eastAsia="宋体" w:hAnsi="Times New Roman" w:cs="Times New Roman"/>
          <w:sz w:val="18"/>
          <w:szCs w:val="18"/>
        </w:rPr>
        <w:t xml:space="preserve">2 </w:t>
      </w:r>
      <w:r>
        <w:rPr>
          <w:rFonts w:ascii="Times New Roman" w:eastAsia="宋体" w:hAnsi="Times New Roman" w:cs="Times New Roman"/>
          <w:sz w:val="18"/>
          <w:szCs w:val="18"/>
        </w:rPr>
        <w:t>出厂检验项目</w:t>
      </w:r>
    </w:p>
    <w:tbl>
      <w:tblPr>
        <w:tblStyle w:val="11"/>
        <w:tblW w:w="0" w:type="auto"/>
        <w:jc w:val="center"/>
        <w:tblInd w:w="-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3160"/>
        <w:gridCol w:w="1602"/>
        <w:gridCol w:w="1721"/>
      </w:tblGrid>
      <w:tr w:rsidR="000F03A8" w14:paraId="5A2D8650" w14:textId="77777777" w:rsidTr="0063589A">
        <w:trPr>
          <w:trHeight w:val="316"/>
          <w:jc w:val="center"/>
        </w:trPr>
        <w:tc>
          <w:tcPr>
            <w:tcW w:w="707" w:type="dxa"/>
          </w:tcPr>
          <w:p w14:paraId="1D70B84E" w14:textId="77777777" w:rsidR="000F03A8" w:rsidRDefault="00A15321">
            <w:pPr>
              <w:rPr>
                <w:rFonts w:ascii="Times New Roman" w:hAnsi="Times New Roman"/>
                <w:kern w:val="0"/>
                <w:sz w:val="18"/>
                <w:szCs w:val="18"/>
              </w:rPr>
            </w:pPr>
            <w:r>
              <w:rPr>
                <w:rFonts w:ascii="Times New Roman" w:hAnsi="Times New Roman"/>
                <w:kern w:val="0"/>
                <w:sz w:val="18"/>
                <w:szCs w:val="18"/>
              </w:rPr>
              <w:t>序号</w:t>
            </w:r>
          </w:p>
        </w:tc>
        <w:tc>
          <w:tcPr>
            <w:tcW w:w="3160" w:type="dxa"/>
          </w:tcPr>
          <w:p w14:paraId="085B4D6C" w14:textId="77777777" w:rsidR="000F03A8" w:rsidRDefault="00A15321">
            <w:pPr>
              <w:rPr>
                <w:rFonts w:ascii="Times New Roman" w:hAnsi="Times New Roman"/>
                <w:kern w:val="0"/>
                <w:sz w:val="18"/>
                <w:szCs w:val="18"/>
              </w:rPr>
            </w:pPr>
            <w:r>
              <w:rPr>
                <w:rFonts w:ascii="Times New Roman" w:hAnsi="Times New Roman"/>
                <w:kern w:val="0"/>
                <w:sz w:val="18"/>
                <w:szCs w:val="18"/>
              </w:rPr>
              <w:t>检验项目</w:t>
            </w:r>
          </w:p>
        </w:tc>
        <w:tc>
          <w:tcPr>
            <w:tcW w:w="1602" w:type="dxa"/>
          </w:tcPr>
          <w:p w14:paraId="31B5EDD8" w14:textId="77777777" w:rsidR="000F03A8" w:rsidRDefault="00A15321">
            <w:pPr>
              <w:rPr>
                <w:rFonts w:ascii="Times New Roman" w:hAnsi="Times New Roman"/>
                <w:kern w:val="0"/>
                <w:sz w:val="18"/>
                <w:szCs w:val="18"/>
              </w:rPr>
            </w:pPr>
            <w:r>
              <w:rPr>
                <w:rFonts w:ascii="Times New Roman" w:hAnsi="Times New Roman"/>
                <w:kern w:val="0"/>
                <w:sz w:val="18"/>
                <w:szCs w:val="18"/>
              </w:rPr>
              <w:t>技术要求</w:t>
            </w:r>
          </w:p>
        </w:tc>
        <w:tc>
          <w:tcPr>
            <w:tcW w:w="1721" w:type="dxa"/>
          </w:tcPr>
          <w:p w14:paraId="2B72477E" w14:textId="77777777" w:rsidR="000F03A8" w:rsidRDefault="00A15321">
            <w:pPr>
              <w:rPr>
                <w:rFonts w:ascii="Times New Roman" w:hAnsi="Times New Roman"/>
                <w:kern w:val="0"/>
                <w:sz w:val="18"/>
                <w:szCs w:val="18"/>
              </w:rPr>
            </w:pPr>
            <w:r>
              <w:rPr>
                <w:rFonts w:ascii="Times New Roman" w:hAnsi="Times New Roman"/>
                <w:kern w:val="0"/>
                <w:sz w:val="18"/>
                <w:szCs w:val="18"/>
              </w:rPr>
              <w:t>试验方法</w:t>
            </w:r>
          </w:p>
        </w:tc>
      </w:tr>
      <w:tr w:rsidR="000F03A8" w14:paraId="0279D4CE" w14:textId="77777777" w:rsidTr="0063589A">
        <w:trPr>
          <w:trHeight w:val="332"/>
          <w:jc w:val="center"/>
        </w:trPr>
        <w:tc>
          <w:tcPr>
            <w:tcW w:w="707" w:type="dxa"/>
          </w:tcPr>
          <w:p w14:paraId="1F86873A" w14:textId="77777777" w:rsidR="000F03A8" w:rsidRDefault="00A15321">
            <w:pPr>
              <w:rPr>
                <w:rFonts w:ascii="Times New Roman" w:hAnsi="Times New Roman"/>
                <w:kern w:val="0"/>
                <w:sz w:val="18"/>
                <w:szCs w:val="18"/>
              </w:rPr>
            </w:pPr>
            <w:r>
              <w:rPr>
                <w:rFonts w:ascii="Times New Roman" w:hAnsi="Times New Roman"/>
                <w:kern w:val="0"/>
                <w:sz w:val="18"/>
                <w:szCs w:val="18"/>
              </w:rPr>
              <w:t>1</w:t>
            </w:r>
          </w:p>
        </w:tc>
        <w:tc>
          <w:tcPr>
            <w:tcW w:w="3160" w:type="dxa"/>
          </w:tcPr>
          <w:p w14:paraId="06FE7F96" w14:textId="77777777" w:rsidR="000F03A8" w:rsidRDefault="00A15321">
            <w:pPr>
              <w:rPr>
                <w:rFonts w:ascii="Times New Roman" w:hAnsi="Times New Roman"/>
                <w:kern w:val="0"/>
                <w:sz w:val="18"/>
                <w:szCs w:val="18"/>
              </w:rPr>
            </w:pPr>
            <w:r>
              <w:rPr>
                <w:rFonts w:ascii="Times New Roman" w:hAnsi="Times New Roman"/>
                <w:kern w:val="0"/>
                <w:sz w:val="18"/>
                <w:szCs w:val="18"/>
              </w:rPr>
              <w:t>启动试验</w:t>
            </w:r>
          </w:p>
        </w:tc>
        <w:tc>
          <w:tcPr>
            <w:tcW w:w="1602" w:type="dxa"/>
          </w:tcPr>
          <w:p w14:paraId="6C7143DA" w14:textId="77777777" w:rsidR="000F03A8" w:rsidRDefault="00A15321">
            <w:pPr>
              <w:rPr>
                <w:rFonts w:ascii="Times New Roman" w:hAnsi="Times New Roman"/>
                <w:kern w:val="0"/>
                <w:sz w:val="18"/>
                <w:szCs w:val="18"/>
              </w:rPr>
            </w:pPr>
            <w:r>
              <w:rPr>
                <w:rFonts w:ascii="Times New Roman" w:hAnsi="Times New Roman"/>
                <w:kern w:val="0"/>
                <w:sz w:val="18"/>
                <w:szCs w:val="18"/>
              </w:rPr>
              <w:t>5.3.1</w:t>
            </w:r>
          </w:p>
        </w:tc>
        <w:tc>
          <w:tcPr>
            <w:tcW w:w="1721" w:type="dxa"/>
          </w:tcPr>
          <w:p w14:paraId="50450266" w14:textId="77777777" w:rsidR="000F03A8" w:rsidRDefault="00A15321">
            <w:pPr>
              <w:rPr>
                <w:rFonts w:ascii="Times New Roman" w:hAnsi="Times New Roman"/>
                <w:kern w:val="0"/>
                <w:sz w:val="18"/>
                <w:szCs w:val="18"/>
              </w:rPr>
            </w:pPr>
            <w:r>
              <w:rPr>
                <w:rFonts w:ascii="Times New Roman" w:hAnsi="Times New Roman"/>
                <w:kern w:val="0"/>
                <w:sz w:val="18"/>
                <w:szCs w:val="18"/>
              </w:rPr>
              <w:t>6.2.1</w:t>
            </w:r>
          </w:p>
        </w:tc>
      </w:tr>
      <w:tr w:rsidR="000F03A8" w14:paraId="22587AA0" w14:textId="77777777" w:rsidTr="0063589A">
        <w:trPr>
          <w:trHeight w:val="316"/>
          <w:jc w:val="center"/>
        </w:trPr>
        <w:tc>
          <w:tcPr>
            <w:tcW w:w="707" w:type="dxa"/>
          </w:tcPr>
          <w:p w14:paraId="16E59CD5" w14:textId="77777777" w:rsidR="000F03A8" w:rsidRDefault="00A15321">
            <w:pPr>
              <w:rPr>
                <w:rFonts w:ascii="Times New Roman" w:hAnsi="Times New Roman"/>
                <w:kern w:val="0"/>
                <w:sz w:val="18"/>
                <w:szCs w:val="18"/>
              </w:rPr>
            </w:pPr>
            <w:r>
              <w:rPr>
                <w:rFonts w:ascii="Times New Roman" w:hAnsi="Times New Roman"/>
                <w:kern w:val="0"/>
                <w:sz w:val="18"/>
                <w:szCs w:val="18"/>
              </w:rPr>
              <w:t>2</w:t>
            </w:r>
          </w:p>
        </w:tc>
        <w:tc>
          <w:tcPr>
            <w:tcW w:w="3160" w:type="dxa"/>
          </w:tcPr>
          <w:p w14:paraId="01BE617D" w14:textId="77777777" w:rsidR="000F03A8" w:rsidRDefault="00A15321">
            <w:pPr>
              <w:rPr>
                <w:rFonts w:ascii="Times New Roman" w:hAnsi="Times New Roman"/>
                <w:kern w:val="0"/>
                <w:sz w:val="18"/>
                <w:szCs w:val="18"/>
              </w:rPr>
            </w:pPr>
            <w:r>
              <w:rPr>
                <w:rFonts w:ascii="Times New Roman" w:hAnsi="Times New Roman"/>
                <w:kern w:val="0"/>
                <w:sz w:val="18"/>
                <w:szCs w:val="18"/>
              </w:rPr>
              <w:t>正常工作试验</w:t>
            </w:r>
          </w:p>
        </w:tc>
        <w:tc>
          <w:tcPr>
            <w:tcW w:w="1602" w:type="dxa"/>
          </w:tcPr>
          <w:p w14:paraId="7FAEB52C" w14:textId="77777777" w:rsidR="000F03A8" w:rsidRDefault="00A15321">
            <w:pPr>
              <w:rPr>
                <w:rFonts w:ascii="Times New Roman" w:hAnsi="Times New Roman"/>
                <w:kern w:val="0"/>
                <w:sz w:val="18"/>
                <w:szCs w:val="18"/>
              </w:rPr>
            </w:pPr>
            <w:r>
              <w:rPr>
                <w:rFonts w:ascii="Times New Roman" w:hAnsi="Times New Roman"/>
                <w:kern w:val="0"/>
                <w:sz w:val="18"/>
                <w:szCs w:val="18"/>
              </w:rPr>
              <w:t>5.3.2</w:t>
            </w:r>
          </w:p>
        </w:tc>
        <w:tc>
          <w:tcPr>
            <w:tcW w:w="1721" w:type="dxa"/>
          </w:tcPr>
          <w:p w14:paraId="6C69651A" w14:textId="77777777" w:rsidR="000F03A8" w:rsidRDefault="00A15321">
            <w:pPr>
              <w:rPr>
                <w:rFonts w:ascii="Times New Roman" w:hAnsi="Times New Roman"/>
                <w:kern w:val="0"/>
                <w:sz w:val="18"/>
                <w:szCs w:val="18"/>
              </w:rPr>
            </w:pPr>
            <w:r>
              <w:rPr>
                <w:rFonts w:ascii="Times New Roman" w:hAnsi="Times New Roman"/>
                <w:kern w:val="0"/>
                <w:sz w:val="18"/>
                <w:szCs w:val="18"/>
              </w:rPr>
              <w:t>6.2.2</w:t>
            </w:r>
          </w:p>
        </w:tc>
      </w:tr>
      <w:tr w:rsidR="000F03A8" w14:paraId="04106D0C" w14:textId="77777777" w:rsidTr="0063589A">
        <w:trPr>
          <w:trHeight w:val="332"/>
          <w:jc w:val="center"/>
        </w:trPr>
        <w:tc>
          <w:tcPr>
            <w:tcW w:w="707" w:type="dxa"/>
          </w:tcPr>
          <w:p w14:paraId="3765206C" w14:textId="77777777" w:rsidR="000F03A8" w:rsidRDefault="00A15321">
            <w:pPr>
              <w:rPr>
                <w:rFonts w:ascii="Times New Roman" w:hAnsi="Times New Roman"/>
                <w:kern w:val="0"/>
                <w:sz w:val="18"/>
                <w:szCs w:val="18"/>
              </w:rPr>
            </w:pPr>
            <w:r>
              <w:rPr>
                <w:rFonts w:ascii="Times New Roman" w:hAnsi="Times New Roman"/>
                <w:kern w:val="0"/>
                <w:sz w:val="18"/>
                <w:szCs w:val="18"/>
              </w:rPr>
              <w:t>3</w:t>
            </w:r>
          </w:p>
        </w:tc>
        <w:tc>
          <w:tcPr>
            <w:tcW w:w="3160" w:type="dxa"/>
          </w:tcPr>
          <w:p w14:paraId="3D998FF9" w14:textId="77777777" w:rsidR="000F03A8" w:rsidRDefault="00A15321">
            <w:pPr>
              <w:rPr>
                <w:rFonts w:ascii="Times New Roman" w:hAnsi="Times New Roman"/>
                <w:kern w:val="0"/>
                <w:sz w:val="18"/>
                <w:szCs w:val="18"/>
              </w:rPr>
            </w:pPr>
            <w:r>
              <w:rPr>
                <w:rFonts w:ascii="Times New Roman" w:hAnsi="Times New Roman"/>
                <w:kern w:val="0"/>
                <w:sz w:val="18"/>
                <w:szCs w:val="18"/>
              </w:rPr>
              <w:t>功率测量</w:t>
            </w:r>
          </w:p>
        </w:tc>
        <w:tc>
          <w:tcPr>
            <w:tcW w:w="1602" w:type="dxa"/>
          </w:tcPr>
          <w:p w14:paraId="47351AE6" w14:textId="77777777" w:rsidR="000F03A8" w:rsidRDefault="00A15321">
            <w:pPr>
              <w:rPr>
                <w:rFonts w:ascii="Times New Roman" w:hAnsi="Times New Roman"/>
                <w:kern w:val="0"/>
                <w:sz w:val="18"/>
                <w:szCs w:val="18"/>
              </w:rPr>
            </w:pPr>
            <w:r>
              <w:rPr>
                <w:rFonts w:ascii="Times New Roman" w:hAnsi="Times New Roman"/>
                <w:kern w:val="0"/>
                <w:sz w:val="18"/>
                <w:szCs w:val="18"/>
              </w:rPr>
              <w:t>5.3.3</w:t>
            </w:r>
          </w:p>
        </w:tc>
        <w:tc>
          <w:tcPr>
            <w:tcW w:w="1721" w:type="dxa"/>
          </w:tcPr>
          <w:p w14:paraId="5B55C26B" w14:textId="77777777" w:rsidR="000F03A8" w:rsidRDefault="00A15321">
            <w:pPr>
              <w:rPr>
                <w:rFonts w:ascii="Times New Roman" w:hAnsi="Times New Roman"/>
                <w:kern w:val="0"/>
                <w:sz w:val="18"/>
                <w:szCs w:val="18"/>
              </w:rPr>
            </w:pPr>
            <w:r>
              <w:rPr>
                <w:rFonts w:ascii="Times New Roman" w:hAnsi="Times New Roman"/>
                <w:kern w:val="0"/>
                <w:sz w:val="18"/>
                <w:szCs w:val="18"/>
              </w:rPr>
              <w:t>6.2.3</w:t>
            </w:r>
          </w:p>
        </w:tc>
      </w:tr>
      <w:tr w:rsidR="000F03A8" w14:paraId="05606B2E" w14:textId="77777777" w:rsidTr="0063589A">
        <w:trPr>
          <w:trHeight w:val="345"/>
          <w:jc w:val="center"/>
        </w:trPr>
        <w:tc>
          <w:tcPr>
            <w:tcW w:w="707" w:type="dxa"/>
          </w:tcPr>
          <w:p w14:paraId="0534279A" w14:textId="77777777" w:rsidR="000F03A8" w:rsidRDefault="00A15321">
            <w:pPr>
              <w:rPr>
                <w:rFonts w:ascii="Times New Roman" w:hAnsi="Times New Roman"/>
                <w:kern w:val="0"/>
                <w:sz w:val="18"/>
                <w:szCs w:val="18"/>
              </w:rPr>
            </w:pPr>
            <w:r>
              <w:rPr>
                <w:rFonts w:ascii="Times New Roman" w:hAnsi="Times New Roman"/>
                <w:kern w:val="0"/>
                <w:sz w:val="18"/>
                <w:szCs w:val="18"/>
              </w:rPr>
              <w:t>4</w:t>
            </w:r>
          </w:p>
        </w:tc>
        <w:tc>
          <w:tcPr>
            <w:tcW w:w="3160" w:type="dxa"/>
          </w:tcPr>
          <w:p w14:paraId="3CDFE1F0" w14:textId="77777777" w:rsidR="000F03A8" w:rsidRDefault="00A15321">
            <w:pPr>
              <w:rPr>
                <w:rFonts w:ascii="Times New Roman" w:hAnsi="Times New Roman"/>
                <w:kern w:val="0"/>
                <w:sz w:val="18"/>
                <w:szCs w:val="18"/>
              </w:rPr>
            </w:pPr>
            <w:r>
              <w:rPr>
                <w:rFonts w:ascii="Times New Roman" w:hAnsi="Times New Roman"/>
                <w:kern w:val="0"/>
                <w:sz w:val="18"/>
                <w:szCs w:val="18"/>
              </w:rPr>
              <w:t>外观质量检查</w:t>
            </w:r>
          </w:p>
        </w:tc>
        <w:tc>
          <w:tcPr>
            <w:tcW w:w="1602" w:type="dxa"/>
          </w:tcPr>
          <w:p w14:paraId="73EB875B" w14:textId="77777777" w:rsidR="000F03A8" w:rsidRDefault="00A15321">
            <w:pPr>
              <w:rPr>
                <w:rFonts w:ascii="Times New Roman" w:hAnsi="Times New Roman"/>
                <w:kern w:val="0"/>
                <w:sz w:val="18"/>
                <w:szCs w:val="18"/>
              </w:rPr>
            </w:pPr>
            <w:r>
              <w:rPr>
                <w:rFonts w:ascii="Times New Roman" w:hAnsi="Times New Roman"/>
                <w:kern w:val="0"/>
                <w:sz w:val="18"/>
                <w:szCs w:val="18"/>
              </w:rPr>
              <w:t>5.2.1</w:t>
            </w:r>
            <w:r>
              <w:rPr>
                <w:rFonts w:ascii="Times New Roman" w:hAnsi="Times New Roman"/>
                <w:kern w:val="0"/>
                <w:sz w:val="18"/>
                <w:szCs w:val="18"/>
              </w:rPr>
              <w:t>、</w:t>
            </w:r>
            <w:r>
              <w:rPr>
                <w:rFonts w:ascii="Times New Roman" w:hAnsi="Times New Roman"/>
                <w:kern w:val="0"/>
                <w:sz w:val="18"/>
                <w:szCs w:val="18"/>
              </w:rPr>
              <w:t>5.2.4</w:t>
            </w:r>
          </w:p>
        </w:tc>
        <w:tc>
          <w:tcPr>
            <w:tcW w:w="1721" w:type="dxa"/>
          </w:tcPr>
          <w:p w14:paraId="2DB49FBA" w14:textId="77777777" w:rsidR="000F03A8" w:rsidRDefault="00A15321">
            <w:pPr>
              <w:rPr>
                <w:rFonts w:ascii="Times New Roman" w:hAnsi="Times New Roman"/>
                <w:kern w:val="0"/>
                <w:sz w:val="18"/>
                <w:szCs w:val="18"/>
              </w:rPr>
            </w:pPr>
            <w:r>
              <w:rPr>
                <w:rFonts w:ascii="Times New Roman" w:hAnsi="Times New Roman"/>
                <w:kern w:val="0"/>
                <w:sz w:val="18"/>
                <w:szCs w:val="18"/>
              </w:rPr>
              <w:t>6.2.9</w:t>
            </w:r>
          </w:p>
        </w:tc>
      </w:tr>
    </w:tbl>
    <w:p w14:paraId="5EFC778F" w14:textId="77777777" w:rsidR="000F03A8" w:rsidRPr="0063589A" w:rsidRDefault="00A15321" w:rsidP="004D4844">
      <w:pPr>
        <w:spacing w:line="360" w:lineRule="exact"/>
        <w:rPr>
          <w:rFonts w:ascii="黑体" w:eastAsia="黑体" w:hAnsi="黑体" w:cs="Times New Roman"/>
          <w:bCs/>
        </w:rPr>
      </w:pPr>
      <w:bookmarkStart w:id="153" w:name="_Toc60845551"/>
      <w:bookmarkStart w:id="154" w:name="_Toc60845505"/>
      <w:bookmarkStart w:id="155" w:name="_GoBack"/>
      <w:r w:rsidRPr="0063589A">
        <w:rPr>
          <w:rFonts w:ascii="黑体" w:eastAsia="黑体" w:hAnsi="黑体" w:cs="Times New Roman"/>
          <w:bCs/>
        </w:rPr>
        <w:t>7.2 型式检验</w:t>
      </w:r>
      <w:bookmarkEnd w:id="153"/>
      <w:bookmarkEnd w:id="154"/>
    </w:p>
    <w:p w14:paraId="16839D77" w14:textId="77777777" w:rsidR="000F03A8" w:rsidRDefault="00A15321" w:rsidP="004D4844">
      <w:pPr>
        <w:spacing w:line="360" w:lineRule="exact"/>
        <w:ind w:firstLineChars="200" w:firstLine="420"/>
        <w:rPr>
          <w:rFonts w:ascii="Times New Roman" w:eastAsia="宋体" w:hAnsi="Times New Roman" w:cs="Times New Roman"/>
        </w:rPr>
      </w:pPr>
      <w:bookmarkStart w:id="156" w:name="_Toc60845506"/>
      <w:bookmarkEnd w:id="155"/>
      <w:r>
        <w:rPr>
          <w:rFonts w:ascii="Times New Roman" w:eastAsia="宋体" w:hAnsi="Times New Roman" w:cs="Times New Roman"/>
        </w:rPr>
        <w:t>7.2.1</w:t>
      </w:r>
      <w:r>
        <w:rPr>
          <w:rFonts w:ascii="Times New Roman" w:eastAsia="宋体" w:hAnsi="Times New Roman" w:cs="Times New Roman"/>
        </w:rPr>
        <w:t>有下列情况之一的应进行型式检验：</w:t>
      </w:r>
      <w:bookmarkEnd w:id="156"/>
    </w:p>
    <w:p w14:paraId="523CA304"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老产品转产生产或新产品的试制定型鉴定；</w:t>
      </w:r>
    </w:p>
    <w:p w14:paraId="7B46A08C"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正式生产后，如材料、结构、工艺有较大的变动，可能影响产品的性能；</w:t>
      </w:r>
    </w:p>
    <w:p w14:paraId="5F8A21BB"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正常生产时，每年定期或积累一定产量后，应进行一次检验；</w:t>
      </w:r>
    </w:p>
    <w:p w14:paraId="513CDAF9"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长期停产后恢复生产；</w:t>
      </w:r>
    </w:p>
    <w:p w14:paraId="4CBC24F5"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lastRenderedPageBreak/>
        <w:t xml:space="preserve">e) </w:t>
      </w:r>
      <w:r>
        <w:rPr>
          <w:rFonts w:ascii="Times New Roman" w:eastAsia="宋体" w:hAnsi="Times New Roman" w:cs="Times New Roman"/>
        </w:rPr>
        <w:t>国家质量监督机构提出型式检验要求。</w:t>
      </w:r>
    </w:p>
    <w:p w14:paraId="68E2B699" w14:textId="77777777" w:rsidR="000F03A8" w:rsidRDefault="00A15321" w:rsidP="004D4844">
      <w:pPr>
        <w:spacing w:line="360" w:lineRule="exact"/>
        <w:ind w:firstLineChars="200" w:firstLine="420"/>
        <w:rPr>
          <w:rFonts w:ascii="Times New Roman" w:eastAsia="宋体" w:hAnsi="Times New Roman" w:cs="Times New Roman"/>
        </w:rPr>
      </w:pPr>
      <w:bookmarkStart w:id="157" w:name="_Toc60845507"/>
      <w:r>
        <w:rPr>
          <w:rFonts w:ascii="Times New Roman" w:eastAsia="宋体" w:hAnsi="Times New Roman" w:cs="Times New Roman"/>
        </w:rPr>
        <w:t xml:space="preserve">7.2.2 </w:t>
      </w:r>
      <w:r>
        <w:rPr>
          <w:rFonts w:ascii="Times New Roman" w:eastAsia="宋体" w:hAnsi="Times New Roman" w:cs="Times New Roman"/>
        </w:rPr>
        <w:t>型式检验项目按表</w:t>
      </w:r>
      <w:r>
        <w:rPr>
          <w:rFonts w:ascii="Times New Roman" w:eastAsia="宋体" w:hAnsi="Times New Roman" w:cs="Times New Roman"/>
        </w:rPr>
        <w:t>3</w:t>
      </w:r>
      <w:r>
        <w:rPr>
          <w:rFonts w:ascii="Times New Roman" w:eastAsia="宋体" w:hAnsi="Times New Roman" w:cs="Times New Roman"/>
        </w:rPr>
        <w:t>中规定。</w:t>
      </w:r>
      <w:bookmarkEnd w:id="157"/>
    </w:p>
    <w:p w14:paraId="5C84057D" w14:textId="77777777" w:rsidR="000F03A8" w:rsidRDefault="00A15321">
      <w:pPr>
        <w:jc w:val="center"/>
        <w:rPr>
          <w:rFonts w:ascii="Times New Roman" w:eastAsia="宋体" w:hAnsi="Times New Roman" w:cs="Times New Roman"/>
          <w:sz w:val="18"/>
          <w:szCs w:val="18"/>
        </w:rPr>
      </w:pPr>
      <w:r>
        <w:rPr>
          <w:rFonts w:ascii="Times New Roman" w:eastAsia="宋体" w:hAnsi="Times New Roman" w:cs="Times New Roman"/>
          <w:sz w:val="18"/>
          <w:szCs w:val="18"/>
        </w:rPr>
        <w:t>表</w:t>
      </w:r>
      <w:r>
        <w:rPr>
          <w:rFonts w:ascii="Times New Roman" w:eastAsia="宋体" w:hAnsi="Times New Roman" w:cs="Times New Roman"/>
          <w:sz w:val="18"/>
          <w:szCs w:val="18"/>
        </w:rPr>
        <w:t xml:space="preserve">3 </w:t>
      </w:r>
      <w:r>
        <w:rPr>
          <w:rFonts w:ascii="Times New Roman" w:eastAsia="宋体" w:hAnsi="Times New Roman" w:cs="Times New Roman"/>
          <w:sz w:val="18"/>
          <w:szCs w:val="18"/>
        </w:rPr>
        <w:t>型式检验项目</w:t>
      </w:r>
    </w:p>
    <w:tbl>
      <w:tblPr>
        <w:tblStyle w:val="1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9"/>
        <w:gridCol w:w="2125"/>
        <w:gridCol w:w="1500"/>
        <w:gridCol w:w="1612"/>
      </w:tblGrid>
      <w:tr w:rsidR="000F03A8" w14:paraId="465285F2" w14:textId="77777777">
        <w:trPr>
          <w:jc w:val="center"/>
        </w:trPr>
        <w:tc>
          <w:tcPr>
            <w:tcW w:w="1329" w:type="dxa"/>
          </w:tcPr>
          <w:p w14:paraId="4FD37A8E" w14:textId="77777777" w:rsidR="000F03A8" w:rsidRDefault="00A15321">
            <w:pPr>
              <w:rPr>
                <w:rFonts w:ascii="Times New Roman" w:hAnsi="Times New Roman"/>
                <w:kern w:val="0"/>
                <w:sz w:val="18"/>
                <w:szCs w:val="18"/>
              </w:rPr>
            </w:pPr>
            <w:r>
              <w:rPr>
                <w:rFonts w:ascii="Times New Roman" w:hAnsi="Times New Roman"/>
                <w:kern w:val="0"/>
                <w:sz w:val="18"/>
                <w:szCs w:val="18"/>
              </w:rPr>
              <w:t>序号</w:t>
            </w:r>
          </w:p>
        </w:tc>
        <w:tc>
          <w:tcPr>
            <w:tcW w:w="2125" w:type="dxa"/>
          </w:tcPr>
          <w:p w14:paraId="7F1173DF" w14:textId="77777777" w:rsidR="000F03A8" w:rsidRDefault="00A15321">
            <w:pPr>
              <w:rPr>
                <w:rFonts w:ascii="Times New Roman" w:hAnsi="Times New Roman"/>
                <w:kern w:val="0"/>
                <w:sz w:val="18"/>
                <w:szCs w:val="18"/>
              </w:rPr>
            </w:pPr>
            <w:r>
              <w:rPr>
                <w:rFonts w:ascii="Times New Roman" w:hAnsi="Times New Roman"/>
                <w:kern w:val="0"/>
                <w:sz w:val="18"/>
                <w:szCs w:val="18"/>
              </w:rPr>
              <w:t>检验项目</w:t>
            </w:r>
          </w:p>
        </w:tc>
        <w:tc>
          <w:tcPr>
            <w:tcW w:w="1500" w:type="dxa"/>
          </w:tcPr>
          <w:p w14:paraId="5B972D7E" w14:textId="77777777" w:rsidR="000F03A8" w:rsidRDefault="00A15321">
            <w:pPr>
              <w:rPr>
                <w:rFonts w:ascii="Times New Roman" w:hAnsi="Times New Roman"/>
                <w:kern w:val="0"/>
                <w:sz w:val="18"/>
                <w:szCs w:val="18"/>
              </w:rPr>
            </w:pPr>
            <w:r>
              <w:rPr>
                <w:rFonts w:ascii="Times New Roman" w:hAnsi="Times New Roman"/>
                <w:kern w:val="0"/>
                <w:sz w:val="18"/>
                <w:szCs w:val="18"/>
              </w:rPr>
              <w:t>技术要求</w:t>
            </w:r>
          </w:p>
        </w:tc>
        <w:tc>
          <w:tcPr>
            <w:tcW w:w="1612" w:type="dxa"/>
          </w:tcPr>
          <w:p w14:paraId="51B921CD" w14:textId="77777777" w:rsidR="000F03A8" w:rsidRDefault="00A15321">
            <w:pPr>
              <w:rPr>
                <w:rFonts w:ascii="Times New Roman" w:hAnsi="Times New Roman"/>
                <w:kern w:val="0"/>
                <w:sz w:val="18"/>
                <w:szCs w:val="18"/>
              </w:rPr>
            </w:pPr>
            <w:r>
              <w:rPr>
                <w:rFonts w:ascii="Times New Roman" w:hAnsi="Times New Roman"/>
                <w:kern w:val="0"/>
                <w:sz w:val="18"/>
                <w:szCs w:val="18"/>
              </w:rPr>
              <w:t>试验方法</w:t>
            </w:r>
          </w:p>
        </w:tc>
      </w:tr>
      <w:tr w:rsidR="000F03A8" w14:paraId="777AB6E9" w14:textId="77777777">
        <w:trPr>
          <w:jc w:val="center"/>
        </w:trPr>
        <w:tc>
          <w:tcPr>
            <w:tcW w:w="1329" w:type="dxa"/>
          </w:tcPr>
          <w:p w14:paraId="66E971E6" w14:textId="77777777" w:rsidR="000F03A8" w:rsidRDefault="00A15321">
            <w:pPr>
              <w:rPr>
                <w:rFonts w:ascii="Times New Roman" w:hAnsi="Times New Roman"/>
                <w:kern w:val="0"/>
                <w:sz w:val="18"/>
                <w:szCs w:val="18"/>
              </w:rPr>
            </w:pPr>
            <w:r>
              <w:rPr>
                <w:rFonts w:ascii="Times New Roman" w:hAnsi="Times New Roman"/>
                <w:kern w:val="0"/>
                <w:sz w:val="18"/>
                <w:szCs w:val="18"/>
              </w:rPr>
              <w:t>1</w:t>
            </w:r>
          </w:p>
        </w:tc>
        <w:tc>
          <w:tcPr>
            <w:tcW w:w="2125" w:type="dxa"/>
          </w:tcPr>
          <w:p w14:paraId="24C36E5B" w14:textId="77777777" w:rsidR="000F03A8" w:rsidRDefault="00A15321">
            <w:pPr>
              <w:rPr>
                <w:rFonts w:ascii="Times New Roman" w:hAnsi="Times New Roman"/>
                <w:kern w:val="0"/>
                <w:sz w:val="18"/>
                <w:szCs w:val="18"/>
              </w:rPr>
            </w:pPr>
            <w:r>
              <w:rPr>
                <w:rFonts w:ascii="Times New Roman" w:hAnsi="Times New Roman"/>
                <w:kern w:val="0"/>
                <w:sz w:val="18"/>
                <w:szCs w:val="18"/>
              </w:rPr>
              <w:t>启动试验</w:t>
            </w:r>
          </w:p>
        </w:tc>
        <w:tc>
          <w:tcPr>
            <w:tcW w:w="1500" w:type="dxa"/>
          </w:tcPr>
          <w:p w14:paraId="786D5ED0" w14:textId="77777777" w:rsidR="000F03A8" w:rsidRDefault="00A15321">
            <w:pPr>
              <w:rPr>
                <w:rFonts w:ascii="Times New Roman" w:hAnsi="Times New Roman"/>
                <w:kern w:val="0"/>
                <w:sz w:val="18"/>
                <w:szCs w:val="18"/>
              </w:rPr>
            </w:pPr>
            <w:r>
              <w:rPr>
                <w:rFonts w:ascii="Times New Roman" w:hAnsi="Times New Roman"/>
                <w:kern w:val="0"/>
                <w:sz w:val="18"/>
                <w:szCs w:val="18"/>
              </w:rPr>
              <w:t>5.3.1</w:t>
            </w:r>
          </w:p>
        </w:tc>
        <w:tc>
          <w:tcPr>
            <w:tcW w:w="1612" w:type="dxa"/>
          </w:tcPr>
          <w:p w14:paraId="16DB55E4" w14:textId="77777777" w:rsidR="000F03A8" w:rsidRDefault="00A15321">
            <w:pPr>
              <w:rPr>
                <w:rFonts w:ascii="Times New Roman" w:hAnsi="Times New Roman"/>
                <w:kern w:val="0"/>
                <w:sz w:val="18"/>
                <w:szCs w:val="18"/>
              </w:rPr>
            </w:pPr>
            <w:r>
              <w:rPr>
                <w:rFonts w:ascii="Times New Roman" w:hAnsi="Times New Roman"/>
                <w:kern w:val="0"/>
                <w:sz w:val="18"/>
                <w:szCs w:val="18"/>
              </w:rPr>
              <w:t>6.2.1</w:t>
            </w:r>
          </w:p>
        </w:tc>
      </w:tr>
      <w:tr w:rsidR="000F03A8" w14:paraId="4D5BB32D" w14:textId="77777777">
        <w:trPr>
          <w:jc w:val="center"/>
        </w:trPr>
        <w:tc>
          <w:tcPr>
            <w:tcW w:w="1329" w:type="dxa"/>
          </w:tcPr>
          <w:p w14:paraId="39C7F37E" w14:textId="77777777" w:rsidR="000F03A8" w:rsidRDefault="00A15321">
            <w:pPr>
              <w:rPr>
                <w:rFonts w:ascii="Times New Roman" w:hAnsi="Times New Roman"/>
                <w:kern w:val="0"/>
                <w:sz w:val="18"/>
                <w:szCs w:val="18"/>
              </w:rPr>
            </w:pPr>
            <w:r>
              <w:rPr>
                <w:rFonts w:ascii="Times New Roman" w:hAnsi="Times New Roman"/>
                <w:kern w:val="0"/>
                <w:sz w:val="18"/>
                <w:szCs w:val="18"/>
              </w:rPr>
              <w:t>2</w:t>
            </w:r>
          </w:p>
        </w:tc>
        <w:tc>
          <w:tcPr>
            <w:tcW w:w="2125" w:type="dxa"/>
          </w:tcPr>
          <w:p w14:paraId="46D50383" w14:textId="77777777" w:rsidR="000F03A8" w:rsidRDefault="00A15321">
            <w:pPr>
              <w:rPr>
                <w:rFonts w:ascii="Times New Roman" w:hAnsi="Times New Roman"/>
                <w:kern w:val="0"/>
                <w:sz w:val="18"/>
                <w:szCs w:val="18"/>
              </w:rPr>
            </w:pPr>
            <w:r>
              <w:rPr>
                <w:rFonts w:ascii="Times New Roman" w:hAnsi="Times New Roman"/>
                <w:kern w:val="0"/>
                <w:sz w:val="18"/>
                <w:szCs w:val="18"/>
              </w:rPr>
              <w:t>正常工作试验</w:t>
            </w:r>
          </w:p>
        </w:tc>
        <w:tc>
          <w:tcPr>
            <w:tcW w:w="1500" w:type="dxa"/>
          </w:tcPr>
          <w:p w14:paraId="74F49127" w14:textId="77777777" w:rsidR="000F03A8" w:rsidRDefault="00A15321">
            <w:pPr>
              <w:rPr>
                <w:rFonts w:ascii="Times New Roman" w:hAnsi="Times New Roman"/>
                <w:kern w:val="0"/>
                <w:sz w:val="18"/>
                <w:szCs w:val="18"/>
              </w:rPr>
            </w:pPr>
            <w:r>
              <w:rPr>
                <w:rFonts w:ascii="Times New Roman" w:hAnsi="Times New Roman"/>
                <w:kern w:val="0"/>
                <w:sz w:val="18"/>
                <w:szCs w:val="18"/>
              </w:rPr>
              <w:t>5.3.2</w:t>
            </w:r>
          </w:p>
        </w:tc>
        <w:tc>
          <w:tcPr>
            <w:tcW w:w="1612" w:type="dxa"/>
          </w:tcPr>
          <w:p w14:paraId="657179D4" w14:textId="77777777" w:rsidR="000F03A8" w:rsidRDefault="00A15321">
            <w:pPr>
              <w:rPr>
                <w:rFonts w:ascii="Times New Roman" w:hAnsi="Times New Roman"/>
                <w:kern w:val="0"/>
                <w:sz w:val="18"/>
                <w:szCs w:val="18"/>
              </w:rPr>
            </w:pPr>
            <w:r>
              <w:rPr>
                <w:rFonts w:ascii="Times New Roman" w:hAnsi="Times New Roman"/>
                <w:kern w:val="0"/>
                <w:sz w:val="18"/>
                <w:szCs w:val="18"/>
              </w:rPr>
              <w:t>6.2.2</w:t>
            </w:r>
          </w:p>
        </w:tc>
      </w:tr>
      <w:tr w:rsidR="000F03A8" w14:paraId="0C8BE9A5" w14:textId="77777777">
        <w:trPr>
          <w:jc w:val="center"/>
        </w:trPr>
        <w:tc>
          <w:tcPr>
            <w:tcW w:w="1329" w:type="dxa"/>
          </w:tcPr>
          <w:p w14:paraId="51F5942C" w14:textId="77777777" w:rsidR="000F03A8" w:rsidRDefault="00A15321">
            <w:pPr>
              <w:rPr>
                <w:rFonts w:ascii="Times New Roman" w:hAnsi="Times New Roman"/>
                <w:kern w:val="0"/>
                <w:sz w:val="18"/>
                <w:szCs w:val="18"/>
              </w:rPr>
            </w:pPr>
            <w:r>
              <w:rPr>
                <w:rFonts w:ascii="Times New Roman" w:hAnsi="Times New Roman"/>
                <w:kern w:val="0"/>
                <w:sz w:val="18"/>
                <w:szCs w:val="18"/>
              </w:rPr>
              <w:t>3</w:t>
            </w:r>
          </w:p>
        </w:tc>
        <w:tc>
          <w:tcPr>
            <w:tcW w:w="2125" w:type="dxa"/>
          </w:tcPr>
          <w:p w14:paraId="5542391F" w14:textId="77777777" w:rsidR="000F03A8" w:rsidRDefault="00A15321">
            <w:pPr>
              <w:rPr>
                <w:rFonts w:ascii="Times New Roman" w:hAnsi="Times New Roman"/>
                <w:kern w:val="0"/>
                <w:sz w:val="18"/>
                <w:szCs w:val="18"/>
              </w:rPr>
            </w:pPr>
            <w:r>
              <w:rPr>
                <w:rFonts w:ascii="Times New Roman" w:hAnsi="Times New Roman"/>
                <w:kern w:val="0"/>
                <w:sz w:val="18"/>
                <w:szCs w:val="18"/>
              </w:rPr>
              <w:t>功率测量</w:t>
            </w:r>
          </w:p>
        </w:tc>
        <w:tc>
          <w:tcPr>
            <w:tcW w:w="1500" w:type="dxa"/>
          </w:tcPr>
          <w:p w14:paraId="68962BA2" w14:textId="77777777" w:rsidR="000F03A8" w:rsidRDefault="00A15321">
            <w:pPr>
              <w:rPr>
                <w:rFonts w:ascii="Times New Roman" w:hAnsi="Times New Roman"/>
                <w:kern w:val="0"/>
                <w:sz w:val="18"/>
                <w:szCs w:val="18"/>
              </w:rPr>
            </w:pPr>
            <w:r>
              <w:rPr>
                <w:rFonts w:ascii="Times New Roman" w:hAnsi="Times New Roman"/>
                <w:kern w:val="0"/>
                <w:sz w:val="18"/>
                <w:szCs w:val="18"/>
              </w:rPr>
              <w:t>5.3.3</w:t>
            </w:r>
          </w:p>
        </w:tc>
        <w:tc>
          <w:tcPr>
            <w:tcW w:w="1612" w:type="dxa"/>
          </w:tcPr>
          <w:p w14:paraId="6414C9BB" w14:textId="77777777" w:rsidR="000F03A8" w:rsidRDefault="00A15321">
            <w:pPr>
              <w:rPr>
                <w:rFonts w:ascii="Times New Roman" w:hAnsi="Times New Roman"/>
                <w:kern w:val="0"/>
                <w:sz w:val="18"/>
                <w:szCs w:val="18"/>
              </w:rPr>
            </w:pPr>
            <w:r>
              <w:rPr>
                <w:rFonts w:ascii="Times New Roman" w:hAnsi="Times New Roman"/>
                <w:kern w:val="0"/>
                <w:sz w:val="18"/>
                <w:szCs w:val="18"/>
              </w:rPr>
              <w:t>6.2.3</w:t>
            </w:r>
          </w:p>
        </w:tc>
      </w:tr>
      <w:tr w:rsidR="000F03A8" w14:paraId="39F7F903" w14:textId="77777777">
        <w:trPr>
          <w:jc w:val="center"/>
        </w:trPr>
        <w:tc>
          <w:tcPr>
            <w:tcW w:w="1329" w:type="dxa"/>
          </w:tcPr>
          <w:p w14:paraId="6E8F2931" w14:textId="77777777" w:rsidR="000F03A8" w:rsidRDefault="00A15321">
            <w:pPr>
              <w:rPr>
                <w:rFonts w:ascii="Times New Roman" w:hAnsi="Times New Roman"/>
                <w:kern w:val="0"/>
                <w:sz w:val="18"/>
                <w:szCs w:val="18"/>
              </w:rPr>
            </w:pPr>
            <w:r>
              <w:rPr>
                <w:rFonts w:ascii="Times New Roman" w:hAnsi="Times New Roman"/>
                <w:kern w:val="0"/>
                <w:sz w:val="18"/>
                <w:szCs w:val="18"/>
              </w:rPr>
              <w:t>4</w:t>
            </w:r>
          </w:p>
        </w:tc>
        <w:tc>
          <w:tcPr>
            <w:tcW w:w="2125" w:type="dxa"/>
          </w:tcPr>
          <w:p w14:paraId="052C3D3B" w14:textId="77777777" w:rsidR="000F03A8" w:rsidRDefault="00A15321">
            <w:pPr>
              <w:rPr>
                <w:rFonts w:ascii="Times New Roman" w:hAnsi="Times New Roman"/>
                <w:kern w:val="0"/>
                <w:sz w:val="18"/>
                <w:szCs w:val="18"/>
              </w:rPr>
            </w:pPr>
            <w:r>
              <w:rPr>
                <w:rFonts w:ascii="Times New Roman" w:hAnsi="Times New Roman"/>
                <w:kern w:val="0"/>
                <w:sz w:val="18"/>
                <w:szCs w:val="18"/>
              </w:rPr>
              <w:t>耐候性</w:t>
            </w:r>
          </w:p>
        </w:tc>
        <w:tc>
          <w:tcPr>
            <w:tcW w:w="1500" w:type="dxa"/>
          </w:tcPr>
          <w:p w14:paraId="0D35C0CD" w14:textId="77777777" w:rsidR="000F03A8" w:rsidRDefault="00A15321">
            <w:pPr>
              <w:rPr>
                <w:rFonts w:ascii="Times New Roman" w:hAnsi="Times New Roman"/>
                <w:kern w:val="0"/>
                <w:sz w:val="18"/>
                <w:szCs w:val="18"/>
              </w:rPr>
            </w:pPr>
            <w:r>
              <w:rPr>
                <w:rFonts w:ascii="Times New Roman" w:hAnsi="Times New Roman"/>
                <w:kern w:val="0"/>
                <w:sz w:val="18"/>
                <w:szCs w:val="18"/>
              </w:rPr>
              <w:t>5.2.5</w:t>
            </w:r>
          </w:p>
        </w:tc>
        <w:tc>
          <w:tcPr>
            <w:tcW w:w="1612" w:type="dxa"/>
          </w:tcPr>
          <w:p w14:paraId="62322D12" w14:textId="77777777" w:rsidR="000F03A8" w:rsidRDefault="00A15321">
            <w:pPr>
              <w:rPr>
                <w:rFonts w:ascii="Times New Roman" w:hAnsi="Times New Roman"/>
                <w:kern w:val="0"/>
                <w:sz w:val="18"/>
                <w:szCs w:val="18"/>
              </w:rPr>
            </w:pPr>
            <w:r>
              <w:rPr>
                <w:rFonts w:ascii="Times New Roman" w:hAnsi="Times New Roman"/>
                <w:kern w:val="0"/>
                <w:sz w:val="18"/>
                <w:szCs w:val="18"/>
              </w:rPr>
              <w:t>6.2.4</w:t>
            </w:r>
          </w:p>
        </w:tc>
      </w:tr>
      <w:tr w:rsidR="000F03A8" w14:paraId="242B6F30" w14:textId="77777777">
        <w:trPr>
          <w:jc w:val="center"/>
        </w:trPr>
        <w:tc>
          <w:tcPr>
            <w:tcW w:w="1329" w:type="dxa"/>
          </w:tcPr>
          <w:p w14:paraId="7918AA06" w14:textId="77777777" w:rsidR="000F03A8" w:rsidRDefault="00A15321">
            <w:pPr>
              <w:rPr>
                <w:rFonts w:ascii="Times New Roman" w:hAnsi="Times New Roman"/>
                <w:kern w:val="0"/>
                <w:sz w:val="18"/>
                <w:szCs w:val="18"/>
              </w:rPr>
            </w:pPr>
            <w:r>
              <w:rPr>
                <w:rFonts w:ascii="Times New Roman" w:hAnsi="Times New Roman"/>
                <w:kern w:val="0"/>
                <w:sz w:val="18"/>
                <w:szCs w:val="18"/>
              </w:rPr>
              <w:t>5</w:t>
            </w:r>
          </w:p>
        </w:tc>
        <w:tc>
          <w:tcPr>
            <w:tcW w:w="2125" w:type="dxa"/>
          </w:tcPr>
          <w:p w14:paraId="423FA263" w14:textId="77777777" w:rsidR="000F03A8" w:rsidRDefault="00A15321">
            <w:pPr>
              <w:rPr>
                <w:rFonts w:ascii="Times New Roman" w:hAnsi="Times New Roman"/>
                <w:kern w:val="0"/>
                <w:sz w:val="18"/>
                <w:szCs w:val="18"/>
              </w:rPr>
            </w:pPr>
            <w:r>
              <w:rPr>
                <w:rFonts w:ascii="Times New Roman" w:hAnsi="Times New Roman"/>
                <w:kern w:val="0"/>
                <w:sz w:val="18"/>
                <w:szCs w:val="18"/>
              </w:rPr>
              <w:t>防尘性</w:t>
            </w:r>
          </w:p>
        </w:tc>
        <w:tc>
          <w:tcPr>
            <w:tcW w:w="1500" w:type="dxa"/>
          </w:tcPr>
          <w:p w14:paraId="1E4593B2" w14:textId="77777777" w:rsidR="000F03A8" w:rsidRDefault="00A15321">
            <w:pPr>
              <w:rPr>
                <w:rFonts w:ascii="Times New Roman" w:hAnsi="Times New Roman"/>
                <w:kern w:val="0"/>
                <w:sz w:val="18"/>
                <w:szCs w:val="18"/>
              </w:rPr>
            </w:pPr>
            <w:r>
              <w:rPr>
                <w:rFonts w:ascii="Times New Roman" w:hAnsi="Times New Roman"/>
                <w:kern w:val="0"/>
                <w:sz w:val="18"/>
                <w:szCs w:val="18"/>
              </w:rPr>
              <w:t>5.2.6</w:t>
            </w:r>
          </w:p>
        </w:tc>
        <w:tc>
          <w:tcPr>
            <w:tcW w:w="1612" w:type="dxa"/>
          </w:tcPr>
          <w:p w14:paraId="6E3FE46F" w14:textId="77777777" w:rsidR="000F03A8" w:rsidRDefault="00A15321">
            <w:pPr>
              <w:rPr>
                <w:rFonts w:ascii="Times New Roman" w:hAnsi="Times New Roman"/>
                <w:kern w:val="0"/>
                <w:sz w:val="18"/>
                <w:szCs w:val="18"/>
              </w:rPr>
            </w:pPr>
            <w:r>
              <w:rPr>
                <w:rFonts w:ascii="Times New Roman" w:hAnsi="Times New Roman"/>
                <w:kern w:val="0"/>
                <w:sz w:val="18"/>
                <w:szCs w:val="18"/>
              </w:rPr>
              <w:t>6.2.5</w:t>
            </w:r>
          </w:p>
        </w:tc>
      </w:tr>
      <w:tr w:rsidR="000F03A8" w14:paraId="6AE10E85" w14:textId="77777777">
        <w:trPr>
          <w:jc w:val="center"/>
        </w:trPr>
        <w:tc>
          <w:tcPr>
            <w:tcW w:w="1329" w:type="dxa"/>
          </w:tcPr>
          <w:p w14:paraId="31553777" w14:textId="77777777" w:rsidR="000F03A8" w:rsidRDefault="00A15321">
            <w:pPr>
              <w:rPr>
                <w:rFonts w:ascii="Times New Roman" w:hAnsi="Times New Roman"/>
                <w:kern w:val="0"/>
                <w:sz w:val="18"/>
                <w:szCs w:val="18"/>
              </w:rPr>
            </w:pPr>
            <w:r>
              <w:rPr>
                <w:rFonts w:ascii="Times New Roman" w:hAnsi="Times New Roman"/>
                <w:kern w:val="0"/>
                <w:sz w:val="18"/>
                <w:szCs w:val="18"/>
              </w:rPr>
              <w:t>6</w:t>
            </w:r>
          </w:p>
        </w:tc>
        <w:tc>
          <w:tcPr>
            <w:tcW w:w="2125" w:type="dxa"/>
          </w:tcPr>
          <w:p w14:paraId="2D3D9E75" w14:textId="77777777" w:rsidR="000F03A8" w:rsidRDefault="00A15321">
            <w:pPr>
              <w:rPr>
                <w:rFonts w:ascii="Times New Roman" w:hAnsi="Times New Roman"/>
                <w:kern w:val="0"/>
                <w:sz w:val="18"/>
                <w:szCs w:val="18"/>
              </w:rPr>
            </w:pPr>
            <w:r>
              <w:rPr>
                <w:rFonts w:ascii="Times New Roman" w:hAnsi="Times New Roman"/>
                <w:kern w:val="0"/>
                <w:sz w:val="18"/>
                <w:szCs w:val="18"/>
              </w:rPr>
              <w:t>防水性</w:t>
            </w:r>
          </w:p>
        </w:tc>
        <w:tc>
          <w:tcPr>
            <w:tcW w:w="1500" w:type="dxa"/>
          </w:tcPr>
          <w:p w14:paraId="2FF4BA42" w14:textId="77777777" w:rsidR="000F03A8" w:rsidRDefault="00A15321">
            <w:pPr>
              <w:rPr>
                <w:rFonts w:ascii="Times New Roman" w:hAnsi="Times New Roman"/>
                <w:kern w:val="0"/>
                <w:sz w:val="18"/>
                <w:szCs w:val="18"/>
              </w:rPr>
            </w:pPr>
            <w:r>
              <w:rPr>
                <w:rFonts w:ascii="Times New Roman" w:hAnsi="Times New Roman"/>
                <w:kern w:val="0"/>
                <w:sz w:val="18"/>
                <w:szCs w:val="18"/>
              </w:rPr>
              <w:t>5.2.7</w:t>
            </w:r>
          </w:p>
        </w:tc>
        <w:tc>
          <w:tcPr>
            <w:tcW w:w="1612" w:type="dxa"/>
          </w:tcPr>
          <w:p w14:paraId="5A9A41F4" w14:textId="77777777" w:rsidR="000F03A8" w:rsidRDefault="00A15321">
            <w:pPr>
              <w:rPr>
                <w:rFonts w:ascii="Times New Roman" w:hAnsi="Times New Roman"/>
                <w:kern w:val="0"/>
                <w:sz w:val="18"/>
                <w:szCs w:val="18"/>
              </w:rPr>
            </w:pPr>
            <w:r>
              <w:rPr>
                <w:rFonts w:ascii="Times New Roman" w:hAnsi="Times New Roman"/>
                <w:kern w:val="0"/>
                <w:sz w:val="18"/>
                <w:szCs w:val="18"/>
              </w:rPr>
              <w:t>6.2.6</w:t>
            </w:r>
          </w:p>
        </w:tc>
      </w:tr>
      <w:tr w:rsidR="000F03A8" w14:paraId="7754C714" w14:textId="77777777">
        <w:trPr>
          <w:jc w:val="center"/>
        </w:trPr>
        <w:tc>
          <w:tcPr>
            <w:tcW w:w="1329" w:type="dxa"/>
          </w:tcPr>
          <w:p w14:paraId="56F6FF33" w14:textId="77777777" w:rsidR="000F03A8" w:rsidRDefault="00A15321">
            <w:pPr>
              <w:rPr>
                <w:rFonts w:ascii="Times New Roman" w:hAnsi="Times New Roman"/>
                <w:kern w:val="0"/>
                <w:sz w:val="18"/>
                <w:szCs w:val="18"/>
              </w:rPr>
            </w:pPr>
            <w:r>
              <w:rPr>
                <w:rFonts w:ascii="Times New Roman" w:hAnsi="Times New Roman"/>
                <w:kern w:val="0"/>
                <w:sz w:val="18"/>
                <w:szCs w:val="18"/>
              </w:rPr>
              <w:t>7</w:t>
            </w:r>
          </w:p>
        </w:tc>
        <w:tc>
          <w:tcPr>
            <w:tcW w:w="2125" w:type="dxa"/>
          </w:tcPr>
          <w:p w14:paraId="5CA91D2B" w14:textId="77777777" w:rsidR="000F03A8" w:rsidRDefault="00A15321">
            <w:pPr>
              <w:rPr>
                <w:rFonts w:ascii="Times New Roman" w:hAnsi="Times New Roman"/>
                <w:kern w:val="0"/>
                <w:sz w:val="18"/>
                <w:szCs w:val="18"/>
              </w:rPr>
            </w:pPr>
            <w:r>
              <w:rPr>
                <w:rFonts w:ascii="Times New Roman" w:hAnsi="Times New Roman"/>
                <w:kern w:val="0"/>
                <w:sz w:val="18"/>
                <w:szCs w:val="18"/>
              </w:rPr>
              <w:t>绝缘材料防火试验</w:t>
            </w:r>
          </w:p>
        </w:tc>
        <w:tc>
          <w:tcPr>
            <w:tcW w:w="1500" w:type="dxa"/>
          </w:tcPr>
          <w:p w14:paraId="5ED0EC10" w14:textId="77777777" w:rsidR="000F03A8" w:rsidRDefault="00A15321">
            <w:pPr>
              <w:rPr>
                <w:rFonts w:ascii="Times New Roman" w:hAnsi="Times New Roman"/>
                <w:kern w:val="0"/>
                <w:sz w:val="18"/>
                <w:szCs w:val="18"/>
              </w:rPr>
            </w:pPr>
            <w:r>
              <w:rPr>
                <w:rFonts w:ascii="Times New Roman" w:hAnsi="Times New Roman"/>
                <w:kern w:val="0"/>
                <w:sz w:val="18"/>
                <w:szCs w:val="18"/>
              </w:rPr>
              <w:t>5.2.8</w:t>
            </w:r>
          </w:p>
        </w:tc>
        <w:tc>
          <w:tcPr>
            <w:tcW w:w="1612" w:type="dxa"/>
          </w:tcPr>
          <w:p w14:paraId="0FFCFBCE" w14:textId="77777777" w:rsidR="000F03A8" w:rsidRDefault="00A15321">
            <w:pPr>
              <w:rPr>
                <w:rFonts w:ascii="Times New Roman" w:hAnsi="Times New Roman"/>
                <w:kern w:val="0"/>
                <w:sz w:val="18"/>
                <w:szCs w:val="18"/>
              </w:rPr>
            </w:pPr>
            <w:r>
              <w:rPr>
                <w:rFonts w:ascii="Times New Roman" w:hAnsi="Times New Roman"/>
                <w:kern w:val="0"/>
                <w:sz w:val="18"/>
                <w:szCs w:val="18"/>
              </w:rPr>
              <w:t>6.2.7</w:t>
            </w:r>
          </w:p>
        </w:tc>
      </w:tr>
      <w:tr w:rsidR="000F03A8" w14:paraId="13381C25" w14:textId="77777777">
        <w:trPr>
          <w:jc w:val="center"/>
        </w:trPr>
        <w:tc>
          <w:tcPr>
            <w:tcW w:w="1329" w:type="dxa"/>
          </w:tcPr>
          <w:p w14:paraId="0A6641C8" w14:textId="77777777" w:rsidR="000F03A8" w:rsidRDefault="00A15321">
            <w:pPr>
              <w:rPr>
                <w:rFonts w:ascii="Times New Roman" w:hAnsi="Times New Roman"/>
                <w:kern w:val="0"/>
                <w:sz w:val="18"/>
                <w:szCs w:val="18"/>
              </w:rPr>
            </w:pPr>
            <w:r>
              <w:rPr>
                <w:rFonts w:ascii="Times New Roman" w:hAnsi="Times New Roman"/>
                <w:kern w:val="0"/>
                <w:sz w:val="18"/>
                <w:szCs w:val="18"/>
              </w:rPr>
              <w:t>8</w:t>
            </w:r>
          </w:p>
        </w:tc>
        <w:tc>
          <w:tcPr>
            <w:tcW w:w="2125" w:type="dxa"/>
          </w:tcPr>
          <w:p w14:paraId="0FF63E58" w14:textId="77777777" w:rsidR="000F03A8" w:rsidRDefault="00A15321">
            <w:pPr>
              <w:rPr>
                <w:rFonts w:ascii="Times New Roman" w:hAnsi="Times New Roman"/>
                <w:kern w:val="0"/>
                <w:sz w:val="18"/>
                <w:szCs w:val="18"/>
              </w:rPr>
            </w:pPr>
            <w:r>
              <w:rPr>
                <w:rFonts w:ascii="Times New Roman" w:hAnsi="Times New Roman"/>
                <w:kern w:val="0"/>
                <w:sz w:val="18"/>
                <w:szCs w:val="18"/>
              </w:rPr>
              <w:t>无故障运行时间</w:t>
            </w:r>
          </w:p>
        </w:tc>
        <w:tc>
          <w:tcPr>
            <w:tcW w:w="1500" w:type="dxa"/>
          </w:tcPr>
          <w:p w14:paraId="74C281A5" w14:textId="77777777" w:rsidR="000F03A8" w:rsidRDefault="00A15321">
            <w:pPr>
              <w:rPr>
                <w:rFonts w:ascii="Times New Roman" w:hAnsi="Times New Roman"/>
                <w:kern w:val="0"/>
                <w:sz w:val="18"/>
                <w:szCs w:val="18"/>
              </w:rPr>
            </w:pPr>
            <w:r>
              <w:rPr>
                <w:rFonts w:ascii="Times New Roman" w:hAnsi="Times New Roman"/>
                <w:kern w:val="0"/>
                <w:sz w:val="18"/>
                <w:szCs w:val="18"/>
              </w:rPr>
              <w:t>5.3.9</w:t>
            </w:r>
          </w:p>
        </w:tc>
        <w:tc>
          <w:tcPr>
            <w:tcW w:w="1612" w:type="dxa"/>
          </w:tcPr>
          <w:p w14:paraId="64F48250" w14:textId="77777777" w:rsidR="000F03A8" w:rsidRDefault="00A15321">
            <w:pPr>
              <w:rPr>
                <w:rFonts w:ascii="Times New Roman" w:hAnsi="Times New Roman"/>
                <w:kern w:val="0"/>
                <w:sz w:val="18"/>
                <w:szCs w:val="18"/>
              </w:rPr>
            </w:pPr>
            <w:r>
              <w:rPr>
                <w:rFonts w:ascii="Times New Roman" w:hAnsi="Times New Roman"/>
                <w:kern w:val="0"/>
                <w:sz w:val="18"/>
                <w:szCs w:val="18"/>
              </w:rPr>
              <w:t>6.2.8</w:t>
            </w:r>
          </w:p>
        </w:tc>
      </w:tr>
      <w:tr w:rsidR="000F03A8" w14:paraId="649A72D3" w14:textId="77777777">
        <w:trPr>
          <w:jc w:val="center"/>
        </w:trPr>
        <w:tc>
          <w:tcPr>
            <w:tcW w:w="1329" w:type="dxa"/>
          </w:tcPr>
          <w:p w14:paraId="6A9C6C30" w14:textId="77777777" w:rsidR="000F03A8" w:rsidRDefault="00A15321">
            <w:pPr>
              <w:rPr>
                <w:rFonts w:ascii="Times New Roman" w:hAnsi="Times New Roman"/>
                <w:kern w:val="0"/>
                <w:sz w:val="18"/>
                <w:szCs w:val="18"/>
              </w:rPr>
            </w:pPr>
            <w:r>
              <w:rPr>
                <w:rFonts w:ascii="Times New Roman" w:hAnsi="Times New Roman"/>
                <w:kern w:val="0"/>
                <w:sz w:val="18"/>
                <w:szCs w:val="18"/>
              </w:rPr>
              <w:t>9</w:t>
            </w:r>
          </w:p>
        </w:tc>
        <w:tc>
          <w:tcPr>
            <w:tcW w:w="2125" w:type="dxa"/>
          </w:tcPr>
          <w:p w14:paraId="0DEF68D9" w14:textId="77777777" w:rsidR="000F03A8" w:rsidRDefault="00A15321">
            <w:pPr>
              <w:rPr>
                <w:rFonts w:ascii="Times New Roman" w:hAnsi="Times New Roman"/>
                <w:kern w:val="0"/>
                <w:sz w:val="18"/>
                <w:szCs w:val="18"/>
              </w:rPr>
            </w:pPr>
            <w:r>
              <w:rPr>
                <w:rFonts w:ascii="Times New Roman" w:hAnsi="Times New Roman"/>
                <w:kern w:val="0"/>
                <w:sz w:val="18"/>
                <w:szCs w:val="18"/>
              </w:rPr>
              <w:t>智能精准控制试验</w:t>
            </w:r>
          </w:p>
        </w:tc>
        <w:tc>
          <w:tcPr>
            <w:tcW w:w="1500" w:type="dxa"/>
          </w:tcPr>
          <w:p w14:paraId="34960687" w14:textId="77777777" w:rsidR="000F03A8" w:rsidRDefault="00A15321">
            <w:pPr>
              <w:rPr>
                <w:rFonts w:ascii="Times New Roman" w:hAnsi="Times New Roman"/>
                <w:kern w:val="0"/>
                <w:sz w:val="18"/>
                <w:szCs w:val="18"/>
              </w:rPr>
            </w:pPr>
            <w:r>
              <w:rPr>
                <w:rFonts w:ascii="Times New Roman" w:hAnsi="Times New Roman"/>
                <w:kern w:val="0"/>
                <w:sz w:val="18"/>
                <w:szCs w:val="18"/>
              </w:rPr>
              <w:t>5.3.17</w:t>
            </w:r>
          </w:p>
        </w:tc>
        <w:tc>
          <w:tcPr>
            <w:tcW w:w="1612" w:type="dxa"/>
          </w:tcPr>
          <w:p w14:paraId="7A853DA2" w14:textId="77777777" w:rsidR="000F03A8" w:rsidRDefault="00A15321">
            <w:pPr>
              <w:rPr>
                <w:rFonts w:ascii="Times New Roman" w:hAnsi="Times New Roman"/>
                <w:kern w:val="0"/>
                <w:sz w:val="18"/>
                <w:szCs w:val="18"/>
              </w:rPr>
            </w:pPr>
            <w:r>
              <w:rPr>
                <w:rFonts w:ascii="Times New Roman" w:hAnsi="Times New Roman"/>
                <w:kern w:val="0"/>
                <w:sz w:val="18"/>
                <w:szCs w:val="18"/>
              </w:rPr>
              <w:t>6.2.9</w:t>
            </w:r>
          </w:p>
        </w:tc>
      </w:tr>
      <w:tr w:rsidR="000F03A8" w14:paraId="18EBA582" w14:textId="77777777">
        <w:trPr>
          <w:jc w:val="center"/>
        </w:trPr>
        <w:tc>
          <w:tcPr>
            <w:tcW w:w="1329" w:type="dxa"/>
          </w:tcPr>
          <w:p w14:paraId="1433F5FA" w14:textId="77777777" w:rsidR="000F03A8" w:rsidRDefault="00A15321">
            <w:pPr>
              <w:rPr>
                <w:rFonts w:ascii="Times New Roman" w:hAnsi="Times New Roman"/>
                <w:kern w:val="0"/>
                <w:sz w:val="18"/>
                <w:szCs w:val="18"/>
              </w:rPr>
            </w:pPr>
            <w:r>
              <w:rPr>
                <w:rFonts w:ascii="Times New Roman" w:hAnsi="Times New Roman"/>
                <w:kern w:val="0"/>
                <w:sz w:val="18"/>
                <w:szCs w:val="18"/>
              </w:rPr>
              <w:t>10</w:t>
            </w:r>
          </w:p>
        </w:tc>
        <w:tc>
          <w:tcPr>
            <w:tcW w:w="2125" w:type="dxa"/>
          </w:tcPr>
          <w:p w14:paraId="28702BD3" w14:textId="77777777" w:rsidR="000F03A8" w:rsidRDefault="00A15321">
            <w:pPr>
              <w:rPr>
                <w:rFonts w:ascii="Times New Roman" w:hAnsi="Times New Roman"/>
                <w:kern w:val="0"/>
                <w:sz w:val="18"/>
                <w:szCs w:val="18"/>
              </w:rPr>
            </w:pPr>
            <w:r>
              <w:rPr>
                <w:rFonts w:ascii="Times New Roman" w:hAnsi="Times New Roman"/>
                <w:kern w:val="0"/>
                <w:sz w:val="18"/>
                <w:szCs w:val="18"/>
              </w:rPr>
              <w:t>外观质量检查</w:t>
            </w:r>
          </w:p>
        </w:tc>
        <w:tc>
          <w:tcPr>
            <w:tcW w:w="1500" w:type="dxa"/>
          </w:tcPr>
          <w:p w14:paraId="724DF360" w14:textId="77777777" w:rsidR="000F03A8" w:rsidRDefault="00A15321">
            <w:pPr>
              <w:rPr>
                <w:rFonts w:ascii="Times New Roman" w:hAnsi="Times New Roman"/>
                <w:kern w:val="0"/>
                <w:sz w:val="18"/>
                <w:szCs w:val="18"/>
              </w:rPr>
            </w:pPr>
            <w:r>
              <w:rPr>
                <w:rFonts w:ascii="Times New Roman" w:hAnsi="Times New Roman"/>
                <w:kern w:val="0"/>
                <w:sz w:val="18"/>
                <w:szCs w:val="18"/>
              </w:rPr>
              <w:t>5.2.1</w:t>
            </w:r>
            <w:r>
              <w:rPr>
                <w:rFonts w:ascii="Times New Roman" w:hAnsi="Times New Roman"/>
                <w:kern w:val="0"/>
                <w:sz w:val="18"/>
                <w:szCs w:val="18"/>
              </w:rPr>
              <w:t>、</w:t>
            </w:r>
            <w:r>
              <w:rPr>
                <w:rFonts w:ascii="Times New Roman" w:hAnsi="Times New Roman"/>
                <w:kern w:val="0"/>
                <w:sz w:val="18"/>
                <w:szCs w:val="18"/>
              </w:rPr>
              <w:t>5.2.4</w:t>
            </w:r>
          </w:p>
        </w:tc>
        <w:tc>
          <w:tcPr>
            <w:tcW w:w="1612" w:type="dxa"/>
          </w:tcPr>
          <w:p w14:paraId="337E8CC8" w14:textId="77777777" w:rsidR="000F03A8" w:rsidRDefault="00A15321">
            <w:pPr>
              <w:rPr>
                <w:rFonts w:ascii="Times New Roman" w:hAnsi="Times New Roman"/>
                <w:kern w:val="0"/>
                <w:sz w:val="18"/>
                <w:szCs w:val="18"/>
              </w:rPr>
            </w:pPr>
            <w:r>
              <w:rPr>
                <w:rFonts w:ascii="Times New Roman" w:hAnsi="Times New Roman"/>
                <w:kern w:val="0"/>
                <w:sz w:val="18"/>
                <w:szCs w:val="18"/>
              </w:rPr>
              <w:t>6.2.10</w:t>
            </w:r>
          </w:p>
        </w:tc>
      </w:tr>
    </w:tbl>
    <w:p w14:paraId="23391F54" w14:textId="77777777" w:rsidR="000F03A8" w:rsidRPr="0063589A" w:rsidRDefault="00A15321" w:rsidP="004D4844">
      <w:pPr>
        <w:spacing w:beforeLines="50" w:before="156" w:line="360" w:lineRule="exact"/>
        <w:rPr>
          <w:rFonts w:ascii="黑体" w:eastAsia="黑体" w:hAnsi="黑体" w:cs="Times New Roman"/>
          <w:bCs/>
        </w:rPr>
      </w:pPr>
      <w:bookmarkStart w:id="158" w:name="_Toc60845508"/>
      <w:bookmarkStart w:id="159" w:name="_Toc60845552"/>
      <w:r w:rsidRPr="0063589A">
        <w:rPr>
          <w:rFonts w:ascii="黑体" w:eastAsia="黑体" w:hAnsi="黑体" w:cs="Times New Roman"/>
          <w:bCs/>
        </w:rPr>
        <w:t>7.3 检验条件</w:t>
      </w:r>
      <w:bookmarkEnd w:id="158"/>
      <w:bookmarkEnd w:id="159"/>
    </w:p>
    <w:p w14:paraId="6173AEB5"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除另有规定外，各项检验均在第</w:t>
      </w:r>
      <w:r>
        <w:rPr>
          <w:rFonts w:ascii="Times New Roman" w:eastAsia="宋体" w:hAnsi="Times New Roman" w:cs="Times New Roman"/>
        </w:rPr>
        <w:t xml:space="preserve"> 6 </w:t>
      </w:r>
      <w:r>
        <w:rPr>
          <w:rFonts w:ascii="Times New Roman" w:eastAsia="宋体" w:hAnsi="Times New Roman" w:cs="Times New Roman"/>
        </w:rPr>
        <w:t>章给出的试验条件下进行：</w:t>
      </w:r>
    </w:p>
    <w:p w14:paraId="2E0243C0"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产品检验在制造商试验台上进行，用于检验的仪器及检具应符合国家相关标准。具体功能性能检测项目，及其对应的仪器及检具如表</w:t>
      </w:r>
      <w:r>
        <w:rPr>
          <w:rFonts w:ascii="Times New Roman" w:eastAsia="宋体" w:hAnsi="Times New Roman" w:cs="Times New Roman"/>
        </w:rPr>
        <w:t>4</w:t>
      </w:r>
      <w:r>
        <w:rPr>
          <w:rFonts w:ascii="Times New Roman" w:eastAsia="宋体" w:hAnsi="Times New Roman" w:cs="Times New Roman"/>
        </w:rPr>
        <w:t>所示。</w:t>
      </w:r>
    </w:p>
    <w:p w14:paraId="27EDE91B" w14:textId="77777777" w:rsidR="000F03A8" w:rsidRDefault="00A15321">
      <w:pPr>
        <w:jc w:val="center"/>
        <w:rPr>
          <w:rFonts w:ascii="Times New Roman" w:eastAsia="宋体" w:hAnsi="Times New Roman" w:cs="Times New Roman"/>
          <w:sz w:val="18"/>
          <w:szCs w:val="18"/>
        </w:rPr>
      </w:pPr>
      <w:r>
        <w:rPr>
          <w:rFonts w:ascii="Times New Roman" w:eastAsia="宋体" w:hAnsi="Times New Roman" w:cs="Times New Roman"/>
          <w:sz w:val="18"/>
          <w:szCs w:val="18"/>
        </w:rPr>
        <w:t>表</w:t>
      </w:r>
      <w:r>
        <w:rPr>
          <w:rFonts w:ascii="Times New Roman" w:eastAsia="宋体" w:hAnsi="Times New Roman" w:cs="Times New Roman"/>
          <w:sz w:val="18"/>
          <w:szCs w:val="18"/>
        </w:rPr>
        <w:t xml:space="preserve">4 </w:t>
      </w:r>
      <w:r>
        <w:rPr>
          <w:rFonts w:ascii="Times New Roman" w:eastAsia="宋体" w:hAnsi="Times New Roman" w:cs="Times New Roman"/>
          <w:sz w:val="18"/>
          <w:szCs w:val="18"/>
        </w:rPr>
        <w:t>检验项目所用仪器及检具</w:t>
      </w:r>
    </w:p>
    <w:tbl>
      <w:tblPr>
        <w:tblStyle w:val="af8"/>
        <w:tblW w:w="0" w:type="auto"/>
        <w:tblInd w:w="39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03"/>
        <w:gridCol w:w="1567"/>
        <w:gridCol w:w="7044"/>
      </w:tblGrid>
      <w:tr w:rsidR="000F03A8" w14:paraId="151CD26E" w14:textId="77777777" w:rsidTr="0063589A">
        <w:trPr>
          <w:trHeight w:val="301"/>
        </w:trPr>
        <w:tc>
          <w:tcPr>
            <w:tcW w:w="603" w:type="dxa"/>
            <w:tcBorders>
              <w:top w:val="single" w:sz="8" w:space="0" w:color="auto"/>
              <w:bottom w:val="single" w:sz="8" w:space="0" w:color="auto"/>
            </w:tcBorders>
            <w:shd w:val="clear" w:color="auto" w:fill="auto"/>
          </w:tcPr>
          <w:p w14:paraId="6D1467CE" w14:textId="77777777" w:rsidR="000F03A8" w:rsidRDefault="00A15321">
            <w:pPr>
              <w:rPr>
                <w:rFonts w:ascii="Times New Roman"/>
                <w:kern w:val="0"/>
                <w:sz w:val="18"/>
                <w:szCs w:val="18"/>
              </w:rPr>
            </w:pPr>
            <w:r>
              <w:rPr>
                <w:rFonts w:ascii="Times New Roman"/>
                <w:kern w:val="0"/>
                <w:sz w:val="18"/>
                <w:szCs w:val="18"/>
              </w:rPr>
              <w:t>序号</w:t>
            </w:r>
          </w:p>
        </w:tc>
        <w:tc>
          <w:tcPr>
            <w:tcW w:w="1567" w:type="dxa"/>
            <w:tcBorders>
              <w:top w:val="single" w:sz="8" w:space="0" w:color="auto"/>
              <w:bottom w:val="single" w:sz="8" w:space="0" w:color="auto"/>
            </w:tcBorders>
            <w:shd w:val="clear" w:color="auto" w:fill="auto"/>
          </w:tcPr>
          <w:p w14:paraId="42DF301D" w14:textId="77777777" w:rsidR="000F03A8" w:rsidRDefault="00A15321">
            <w:pPr>
              <w:rPr>
                <w:rFonts w:ascii="Times New Roman"/>
                <w:kern w:val="0"/>
                <w:sz w:val="18"/>
                <w:szCs w:val="18"/>
              </w:rPr>
            </w:pPr>
            <w:r>
              <w:rPr>
                <w:rFonts w:ascii="Times New Roman"/>
                <w:kern w:val="0"/>
                <w:sz w:val="18"/>
                <w:szCs w:val="18"/>
              </w:rPr>
              <w:t>功能性能项目</w:t>
            </w:r>
          </w:p>
        </w:tc>
        <w:tc>
          <w:tcPr>
            <w:tcW w:w="7044" w:type="dxa"/>
            <w:tcBorders>
              <w:top w:val="single" w:sz="8" w:space="0" w:color="auto"/>
              <w:bottom w:val="single" w:sz="8" w:space="0" w:color="auto"/>
            </w:tcBorders>
            <w:shd w:val="clear" w:color="auto" w:fill="auto"/>
          </w:tcPr>
          <w:p w14:paraId="0745A021" w14:textId="77777777" w:rsidR="000F03A8" w:rsidRDefault="00A15321">
            <w:pPr>
              <w:rPr>
                <w:rFonts w:ascii="Times New Roman"/>
                <w:kern w:val="0"/>
                <w:sz w:val="18"/>
                <w:szCs w:val="18"/>
              </w:rPr>
            </w:pPr>
            <w:r>
              <w:rPr>
                <w:rFonts w:ascii="Times New Roman"/>
                <w:kern w:val="0"/>
                <w:sz w:val="18"/>
                <w:szCs w:val="18"/>
              </w:rPr>
              <w:t>所用仪器或检具</w:t>
            </w:r>
          </w:p>
        </w:tc>
      </w:tr>
      <w:tr w:rsidR="000F03A8" w14:paraId="7D55F0AF" w14:textId="77777777" w:rsidTr="0063589A">
        <w:trPr>
          <w:trHeight w:val="290"/>
        </w:trPr>
        <w:tc>
          <w:tcPr>
            <w:tcW w:w="603" w:type="dxa"/>
            <w:tcBorders>
              <w:top w:val="single" w:sz="8" w:space="0" w:color="auto"/>
            </w:tcBorders>
            <w:shd w:val="clear" w:color="auto" w:fill="auto"/>
          </w:tcPr>
          <w:p w14:paraId="0DC18188" w14:textId="77777777" w:rsidR="000F03A8" w:rsidRDefault="00A15321">
            <w:pPr>
              <w:rPr>
                <w:rFonts w:ascii="Times New Roman"/>
                <w:kern w:val="0"/>
                <w:sz w:val="18"/>
                <w:szCs w:val="18"/>
              </w:rPr>
            </w:pPr>
            <w:r>
              <w:rPr>
                <w:rFonts w:ascii="Times New Roman"/>
                <w:kern w:val="0"/>
                <w:sz w:val="18"/>
                <w:szCs w:val="18"/>
              </w:rPr>
              <w:t>1</w:t>
            </w:r>
          </w:p>
        </w:tc>
        <w:tc>
          <w:tcPr>
            <w:tcW w:w="1567" w:type="dxa"/>
            <w:tcBorders>
              <w:top w:val="single" w:sz="8" w:space="0" w:color="auto"/>
            </w:tcBorders>
            <w:shd w:val="clear" w:color="auto" w:fill="auto"/>
          </w:tcPr>
          <w:p w14:paraId="53930164" w14:textId="77777777" w:rsidR="000F03A8" w:rsidRDefault="00A15321">
            <w:pPr>
              <w:rPr>
                <w:rFonts w:ascii="Times New Roman"/>
                <w:kern w:val="0"/>
                <w:sz w:val="18"/>
                <w:szCs w:val="18"/>
              </w:rPr>
            </w:pPr>
            <w:r>
              <w:rPr>
                <w:rFonts w:ascii="Times New Roman"/>
                <w:kern w:val="0"/>
                <w:sz w:val="18"/>
                <w:szCs w:val="18"/>
              </w:rPr>
              <w:t>接口管径</w:t>
            </w:r>
          </w:p>
        </w:tc>
        <w:tc>
          <w:tcPr>
            <w:tcW w:w="7044" w:type="dxa"/>
            <w:tcBorders>
              <w:top w:val="single" w:sz="8" w:space="0" w:color="auto"/>
            </w:tcBorders>
            <w:shd w:val="clear" w:color="auto" w:fill="auto"/>
          </w:tcPr>
          <w:p w14:paraId="49A94201" w14:textId="77777777" w:rsidR="000F03A8" w:rsidRDefault="00A15321">
            <w:pPr>
              <w:rPr>
                <w:rFonts w:ascii="Times New Roman"/>
                <w:kern w:val="0"/>
                <w:sz w:val="18"/>
                <w:szCs w:val="18"/>
              </w:rPr>
            </w:pPr>
            <w:r>
              <w:rPr>
                <w:rFonts w:ascii="Times New Roman"/>
                <w:kern w:val="0"/>
                <w:sz w:val="18"/>
                <w:szCs w:val="18"/>
              </w:rPr>
              <w:t>游标卡尺</w:t>
            </w:r>
          </w:p>
        </w:tc>
      </w:tr>
      <w:tr w:rsidR="000F03A8" w14:paraId="702C112D" w14:textId="77777777" w:rsidTr="0063589A">
        <w:trPr>
          <w:trHeight w:val="301"/>
        </w:trPr>
        <w:tc>
          <w:tcPr>
            <w:tcW w:w="603" w:type="dxa"/>
            <w:shd w:val="clear" w:color="auto" w:fill="auto"/>
          </w:tcPr>
          <w:p w14:paraId="64FF5EFC" w14:textId="77777777" w:rsidR="000F03A8" w:rsidRDefault="00A15321">
            <w:pPr>
              <w:rPr>
                <w:rFonts w:ascii="Times New Roman"/>
                <w:kern w:val="0"/>
                <w:sz w:val="18"/>
                <w:szCs w:val="18"/>
              </w:rPr>
            </w:pPr>
            <w:r>
              <w:rPr>
                <w:rFonts w:ascii="Times New Roman"/>
                <w:kern w:val="0"/>
                <w:sz w:val="18"/>
                <w:szCs w:val="18"/>
              </w:rPr>
              <w:t>2</w:t>
            </w:r>
          </w:p>
        </w:tc>
        <w:tc>
          <w:tcPr>
            <w:tcW w:w="1567" w:type="dxa"/>
            <w:shd w:val="clear" w:color="auto" w:fill="auto"/>
          </w:tcPr>
          <w:p w14:paraId="33EBDBAA" w14:textId="77777777" w:rsidR="000F03A8" w:rsidRDefault="00A15321">
            <w:pPr>
              <w:rPr>
                <w:rFonts w:ascii="Times New Roman"/>
                <w:kern w:val="0"/>
                <w:sz w:val="18"/>
                <w:szCs w:val="18"/>
              </w:rPr>
            </w:pPr>
            <w:r>
              <w:rPr>
                <w:rFonts w:ascii="Times New Roman"/>
                <w:kern w:val="0"/>
                <w:sz w:val="18"/>
                <w:szCs w:val="18"/>
              </w:rPr>
              <w:t>待机功耗</w:t>
            </w:r>
          </w:p>
        </w:tc>
        <w:tc>
          <w:tcPr>
            <w:tcW w:w="7044" w:type="dxa"/>
            <w:shd w:val="clear" w:color="auto" w:fill="auto"/>
          </w:tcPr>
          <w:p w14:paraId="7A56D4BB" w14:textId="77777777" w:rsidR="000F03A8" w:rsidRDefault="00A15321">
            <w:pPr>
              <w:rPr>
                <w:rFonts w:ascii="Times New Roman"/>
                <w:kern w:val="0"/>
                <w:sz w:val="18"/>
                <w:szCs w:val="18"/>
              </w:rPr>
            </w:pPr>
            <w:r>
              <w:rPr>
                <w:rFonts w:ascii="Times New Roman"/>
                <w:kern w:val="0"/>
                <w:sz w:val="18"/>
                <w:szCs w:val="18"/>
              </w:rPr>
              <w:t>采用精度为</w:t>
            </w:r>
            <w:r>
              <w:rPr>
                <w:rFonts w:ascii="Times New Roman"/>
                <w:kern w:val="0"/>
                <w:sz w:val="18"/>
                <w:szCs w:val="18"/>
              </w:rPr>
              <w:t xml:space="preserve"> 0.001 W </w:t>
            </w:r>
            <w:r>
              <w:rPr>
                <w:rFonts w:ascii="Times New Roman"/>
                <w:kern w:val="0"/>
                <w:sz w:val="18"/>
                <w:szCs w:val="18"/>
              </w:rPr>
              <w:t>数字精密功率测试仪，并符合</w:t>
            </w:r>
            <w:r>
              <w:rPr>
                <w:rFonts w:ascii="Times New Roman"/>
                <w:kern w:val="0"/>
                <w:sz w:val="18"/>
                <w:szCs w:val="18"/>
              </w:rPr>
              <w:t xml:space="preserve">SN/T 3531—2013 </w:t>
            </w:r>
            <w:r>
              <w:rPr>
                <w:rFonts w:ascii="Times New Roman"/>
                <w:kern w:val="0"/>
                <w:sz w:val="18"/>
                <w:szCs w:val="18"/>
              </w:rPr>
              <w:t>规定</w:t>
            </w:r>
          </w:p>
        </w:tc>
      </w:tr>
      <w:tr w:rsidR="000F03A8" w14:paraId="6ADE790C" w14:textId="77777777" w:rsidTr="0063589A">
        <w:trPr>
          <w:trHeight w:val="603"/>
        </w:trPr>
        <w:tc>
          <w:tcPr>
            <w:tcW w:w="603" w:type="dxa"/>
            <w:tcBorders>
              <w:bottom w:val="single" w:sz="4" w:space="0" w:color="auto"/>
            </w:tcBorders>
            <w:shd w:val="clear" w:color="auto" w:fill="auto"/>
          </w:tcPr>
          <w:p w14:paraId="659BE64E" w14:textId="77777777" w:rsidR="000F03A8" w:rsidRDefault="00A15321">
            <w:pPr>
              <w:rPr>
                <w:rFonts w:ascii="Times New Roman"/>
                <w:kern w:val="0"/>
                <w:sz w:val="18"/>
                <w:szCs w:val="18"/>
              </w:rPr>
            </w:pPr>
            <w:r>
              <w:rPr>
                <w:rFonts w:ascii="Times New Roman"/>
                <w:kern w:val="0"/>
                <w:sz w:val="18"/>
                <w:szCs w:val="18"/>
              </w:rPr>
              <w:t>3</w:t>
            </w:r>
          </w:p>
        </w:tc>
        <w:tc>
          <w:tcPr>
            <w:tcW w:w="1567" w:type="dxa"/>
            <w:tcBorders>
              <w:bottom w:val="single" w:sz="4" w:space="0" w:color="auto"/>
            </w:tcBorders>
            <w:shd w:val="clear" w:color="auto" w:fill="auto"/>
          </w:tcPr>
          <w:p w14:paraId="28DF1B06" w14:textId="77777777" w:rsidR="000F03A8" w:rsidRDefault="00A15321">
            <w:pPr>
              <w:rPr>
                <w:rFonts w:ascii="Times New Roman"/>
                <w:kern w:val="0"/>
                <w:sz w:val="18"/>
                <w:szCs w:val="18"/>
              </w:rPr>
            </w:pPr>
            <w:r>
              <w:rPr>
                <w:rFonts w:ascii="Times New Roman"/>
                <w:kern w:val="0"/>
                <w:sz w:val="18"/>
                <w:szCs w:val="18"/>
              </w:rPr>
              <w:t>输入功率</w:t>
            </w:r>
          </w:p>
        </w:tc>
        <w:tc>
          <w:tcPr>
            <w:tcW w:w="7044" w:type="dxa"/>
            <w:tcBorders>
              <w:bottom w:val="single" w:sz="4" w:space="0" w:color="auto"/>
            </w:tcBorders>
            <w:shd w:val="clear" w:color="auto" w:fill="auto"/>
          </w:tcPr>
          <w:p w14:paraId="121C831C" w14:textId="77777777" w:rsidR="000F03A8" w:rsidRDefault="00A15321">
            <w:pPr>
              <w:rPr>
                <w:rFonts w:ascii="Times New Roman"/>
                <w:kern w:val="0"/>
                <w:sz w:val="18"/>
                <w:szCs w:val="18"/>
              </w:rPr>
            </w:pPr>
            <w:r>
              <w:rPr>
                <w:rFonts w:ascii="Times New Roman"/>
                <w:kern w:val="0"/>
                <w:sz w:val="18"/>
                <w:szCs w:val="18"/>
              </w:rPr>
              <w:t>采用精度为</w:t>
            </w:r>
            <w:r>
              <w:rPr>
                <w:rFonts w:ascii="Times New Roman"/>
                <w:kern w:val="0"/>
                <w:sz w:val="18"/>
                <w:szCs w:val="18"/>
              </w:rPr>
              <w:t xml:space="preserve">0.001 W </w:t>
            </w:r>
            <w:r>
              <w:rPr>
                <w:rFonts w:ascii="Times New Roman"/>
                <w:kern w:val="0"/>
                <w:sz w:val="18"/>
                <w:szCs w:val="18"/>
              </w:rPr>
              <w:t>数字精密功率测试仪，并符合</w:t>
            </w:r>
            <w:r>
              <w:rPr>
                <w:rFonts w:ascii="Times New Roman"/>
                <w:kern w:val="0"/>
                <w:sz w:val="18"/>
                <w:szCs w:val="18"/>
              </w:rPr>
              <w:t>GB/T 22264.3—2008</w:t>
            </w:r>
            <w:r>
              <w:rPr>
                <w:rFonts w:ascii="Times New Roman"/>
                <w:kern w:val="0"/>
                <w:sz w:val="18"/>
                <w:szCs w:val="18"/>
              </w:rPr>
              <w:t>、</w:t>
            </w:r>
            <w:r>
              <w:rPr>
                <w:rFonts w:ascii="Times New Roman"/>
                <w:kern w:val="0"/>
                <w:sz w:val="18"/>
                <w:szCs w:val="18"/>
              </w:rPr>
              <w:t>GB/T 7676.3—2017</w:t>
            </w:r>
            <w:r>
              <w:rPr>
                <w:rFonts w:ascii="Times New Roman"/>
                <w:kern w:val="0"/>
                <w:sz w:val="18"/>
                <w:szCs w:val="18"/>
              </w:rPr>
              <w:t>、</w:t>
            </w:r>
            <w:r>
              <w:rPr>
                <w:rFonts w:ascii="Times New Roman"/>
                <w:kern w:val="0"/>
                <w:sz w:val="18"/>
                <w:szCs w:val="18"/>
              </w:rPr>
              <w:t xml:space="preserve">GB/T 7676.5—2017 </w:t>
            </w:r>
            <w:r>
              <w:rPr>
                <w:rFonts w:ascii="Times New Roman"/>
                <w:kern w:val="0"/>
                <w:sz w:val="18"/>
                <w:szCs w:val="18"/>
              </w:rPr>
              <w:t>规定</w:t>
            </w:r>
          </w:p>
        </w:tc>
      </w:tr>
      <w:tr w:rsidR="000F03A8" w14:paraId="7A462E29" w14:textId="77777777" w:rsidTr="0063589A">
        <w:trPr>
          <w:trHeight w:val="301"/>
        </w:trPr>
        <w:tc>
          <w:tcPr>
            <w:tcW w:w="603" w:type="dxa"/>
            <w:tcBorders>
              <w:top w:val="single" w:sz="4" w:space="0" w:color="auto"/>
              <w:left w:val="single" w:sz="4" w:space="0" w:color="auto"/>
              <w:bottom w:val="single" w:sz="4" w:space="0" w:color="auto"/>
            </w:tcBorders>
            <w:shd w:val="clear" w:color="auto" w:fill="auto"/>
          </w:tcPr>
          <w:p w14:paraId="73D6C42E" w14:textId="77777777" w:rsidR="000F03A8" w:rsidRDefault="00A15321">
            <w:pPr>
              <w:rPr>
                <w:rFonts w:ascii="Times New Roman"/>
                <w:kern w:val="0"/>
                <w:sz w:val="18"/>
                <w:szCs w:val="18"/>
              </w:rPr>
            </w:pPr>
            <w:r>
              <w:rPr>
                <w:rFonts w:ascii="Times New Roman"/>
                <w:kern w:val="0"/>
                <w:sz w:val="18"/>
                <w:szCs w:val="18"/>
              </w:rPr>
              <w:t>4</w:t>
            </w:r>
          </w:p>
        </w:tc>
        <w:tc>
          <w:tcPr>
            <w:tcW w:w="1567" w:type="dxa"/>
            <w:tcBorders>
              <w:top w:val="single" w:sz="4" w:space="0" w:color="auto"/>
              <w:bottom w:val="single" w:sz="4" w:space="0" w:color="auto"/>
            </w:tcBorders>
            <w:shd w:val="clear" w:color="auto" w:fill="auto"/>
          </w:tcPr>
          <w:p w14:paraId="11311E9C" w14:textId="77777777" w:rsidR="000F03A8" w:rsidRDefault="00A15321">
            <w:pPr>
              <w:rPr>
                <w:rFonts w:ascii="Times New Roman"/>
                <w:kern w:val="0"/>
                <w:sz w:val="18"/>
                <w:szCs w:val="18"/>
              </w:rPr>
            </w:pPr>
            <w:r>
              <w:rPr>
                <w:rFonts w:ascii="Times New Roman"/>
                <w:kern w:val="0"/>
                <w:sz w:val="18"/>
                <w:szCs w:val="18"/>
              </w:rPr>
              <w:t>土壤干湿点检测</w:t>
            </w:r>
          </w:p>
        </w:tc>
        <w:tc>
          <w:tcPr>
            <w:tcW w:w="7044" w:type="dxa"/>
            <w:tcBorders>
              <w:top w:val="single" w:sz="4" w:space="0" w:color="auto"/>
              <w:bottom w:val="single" w:sz="4" w:space="0" w:color="auto"/>
              <w:right w:val="single" w:sz="4" w:space="0" w:color="auto"/>
            </w:tcBorders>
            <w:shd w:val="clear" w:color="auto" w:fill="auto"/>
          </w:tcPr>
          <w:p w14:paraId="247010EE" w14:textId="77777777" w:rsidR="000F03A8" w:rsidRDefault="00A15321">
            <w:pPr>
              <w:rPr>
                <w:rFonts w:ascii="Times New Roman"/>
                <w:kern w:val="0"/>
                <w:sz w:val="18"/>
                <w:szCs w:val="18"/>
              </w:rPr>
            </w:pPr>
            <w:r>
              <w:rPr>
                <w:rFonts w:ascii="Times New Roman"/>
                <w:kern w:val="0"/>
                <w:sz w:val="18"/>
                <w:szCs w:val="18"/>
              </w:rPr>
              <w:t>土壤水分测试仪、干湿探测头</w:t>
            </w:r>
          </w:p>
        </w:tc>
      </w:tr>
      <w:tr w:rsidR="000F03A8" w14:paraId="68472F80" w14:textId="77777777" w:rsidTr="0063589A">
        <w:trPr>
          <w:trHeight w:val="301"/>
        </w:trPr>
        <w:tc>
          <w:tcPr>
            <w:tcW w:w="603" w:type="dxa"/>
            <w:tcBorders>
              <w:top w:val="single" w:sz="4" w:space="0" w:color="auto"/>
              <w:left w:val="single" w:sz="4" w:space="0" w:color="auto"/>
              <w:bottom w:val="single" w:sz="4" w:space="0" w:color="auto"/>
            </w:tcBorders>
            <w:shd w:val="clear" w:color="auto" w:fill="auto"/>
          </w:tcPr>
          <w:p w14:paraId="7165C178" w14:textId="77777777" w:rsidR="000F03A8" w:rsidRDefault="00A15321">
            <w:pPr>
              <w:rPr>
                <w:rFonts w:ascii="Times New Roman"/>
                <w:kern w:val="0"/>
                <w:sz w:val="18"/>
                <w:szCs w:val="18"/>
              </w:rPr>
            </w:pPr>
            <w:r>
              <w:rPr>
                <w:rFonts w:ascii="Times New Roman"/>
                <w:kern w:val="0"/>
                <w:sz w:val="18"/>
                <w:szCs w:val="18"/>
              </w:rPr>
              <w:t>5</w:t>
            </w:r>
          </w:p>
        </w:tc>
        <w:tc>
          <w:tcPr>
            <w:tcW w:w="1567" w:type="dxa"/>
            <w:tcBorders>
              <w:top w:val="single" w:sz="4" w:space="0" w:color="auto"/>
              <w:bottom w:val="single" w:sz="4" w:space="0" w:color="auto"/>
            </w:tcBorders>
            <w:shd w:val="clear" w:color="auto" w:fill="auto"/>
          </w:tcPr>
          <w:p w14:paraId="67BC0C0E" w14:textId="77777777" w:rsidR="000F03A8" w:rsidRDefault="00A15321">
            <w:pPr>
              <w:rPr>
                <w:rFonts w:ascii="Times New Roman"/>
                <w:kern w:val="0"/>
                <w:sz w:val="18"/>
                <w:szCs w:val="18"/>
              </w:rPr>
            </w:pPr>
            <w:r>
              <w:rPr>
                <w:rFonts w:ascii="Times New Roman"/>
                <w:kern w:val="0"/>
                <w:sz w:val="18"/>
                <w:szCs w:val="18"/>
              </w:rPr>
              <w:t>工作压力</w:t>
            </w:r>
          </w:p>
        </w:tc>
        <w:tc>
          <w:tcPr>
            <w:tcW w:w="7044" w:type="dxa"/>
            <w:tcBorders>
              <w:top w:val="single" w:sz="4" w:space="0" w:color="auto"/>
              <w:bottom w:val="single" w:sz="4" w:space="0" w:color="auto"/>
              <w:right w:val="single" w:sz="4" w:space="0" w:color="auto"/>
            </w:tcBorders>
            <w:shd w:val="clear" w:color="auto" w:fill="auto"/>
          </w:tcPr>
          <w:p w14:paraId="342771D8" w14:textId="77777777" w:rsidR="000F03A8" w:rsidRDefault="00A15321">
            <w:pPr>
              <w:rPr>
                <w:rFonts w:ascii="Times New Roman"/>
                <w:kern w:val="0"/>
                <w:sz w:val="18"/>
                <w:szCs w:val="18"/>
              </w:rPr>
            </w:pPr>
            <w:r>
              <w:rPr>
                <w:rFonts w:ascii="Times New Roman"/>
                <w:kern w:val="0"/>
                <w:sz w:val="18"/>
                <w:szCs w:val="18"/>
              </w:rPr>
              <w:t>精度为</w:t>
            </w:r>
            <w:r>
              <w:rPr>
                <w:rFonts w:ascii="Times New Roman"/>
                <w:kern w:val="0"/>
                <w:sz w:val="18"/>
                <w:szCs w:val="18"/>
              </w:rPr>
              <w:t xml:space="preserve"> 0.01 MPa </w:t>
            </w:r>
            <w:r>
              <w:rPr>
                <w:rFonts w:ascii="Times New Roman"/>
                <w:kern w:val="0"/>
                <w:sz w:val="18"/>
                <w:szCs w:val="18"/>
              </w:rPr>
              <w:t>压力表</w:t>
            </w:r>
          </w:p>
        </w:tc>
      </w:tr>
      <w:tr w:rsidR="000F03A8" w14:paraId="1FF1DCD2" w14:textId="77777777" w:rsidTr="0063589A">
        <w:trPr>
          <w:trHeight w:val="290"/>
        </w:trPr>
        <w:tc>
          <w:tcPr>
            <w:tcW w:w="603" w:type="dxa"/>
            <w:tcBorders>
              <w:top w:val="single" w:sz="4" w:space="0" w:color="auto"/>
              <w:bottom w:val="single" w:sz="12" w:space="0" w:color="auto"/>
            </w:tcBorders>
            <w:shd w:val="clear" w:color="auto" w:fill="auto"/>
          </w:tcPr>
          <w:p w14:paraId="0DF63F02" w14:textId="77777777" w:rsidR="000F03A8" w:rsidRDefault="00A15321">
            <w:pPr>
              <w:rPr>
                <w:rFonts w:ascii="Times New Roman"/>
                <w:kern w:val="0"/>
                <w:sz w:val="18"/>
                <w:szCs w:val="18"/>
              </w:rPr>
            </w:pPr>
            <w:r>
              <w:rPr>
                <w:rFonts w:ascii="Times New Roman"/>
                <w:kern w:val="0"/>
                <w:sz w:val="18"/>
                <w:szCs w:val="18"/>
              </w:rPr>
              <w:t>6</w:t>
            </w:r>
          </w:p>
        </w:tc>
        <w:tc>
          <w:tcPr>
            <w:tcW w:w="1567" w:type="dxa"/>
            <w:tcBorders>
              <w:top w:val="single" w:sz="4" w:space="0" w:color="auto"/>
              <w:bottom w:val="single" w:sz="12" w:space="0" w:color="auto"/>
            </w:tcBorders>
            <w:shd w:val="clear" w:color="auto" w:fill="auto"/>
          </w:tcPr>
          <w:p w14:paraId="3ADBECB8" w14:textId="77777777" w:rsidR="000F03A8" w:rsidRDefault="00A15321">
            <w:pPr>
              <w:rPr>
                <w:rFonts w:ascii="Times New Roman"/>
                <w:kern w:val="0"/>
                <w:sz w:val="18"/>
                <w:szCs w:val="18"/>
              </w:rPr>
            </w:pPr>
            <w:r>
              <w:rPr>
                <w:rFonts w:ascii="Times New Roman"/>
                <w:kern w:val="0"/>
                <w:sz w:val="18"/>
                <w:szCs w:val="18"/>
              </w:rPr>
              <w:t>湿点时长</w:t>
            </w:r>
          </w:p>
        </w:tc>
        <w:tc>
          <w:tcPr>
            <w:tcW w:w="7044" w:type="dxa"/>
            <w:tcBorders>
              <w:top w:val="single" w:sz="4" w:space="0" w:color="auto"/>
              <w:bottom w:val="single" w:sz="12" w:space="0" w:color="auto"/>
            </w:tcBorders>
            <w:shd w:val="clear" w:color="auto" w:fill="auto"/>
          </w:tcPr>
          <w:p w14:paraId="22152324" w14:textId="77777777" w:rsidR="000F03A8" w:rsidRDefault="00A15321">
            <w:pPr>
              <w:rPr>
                <w:rFonts w:ascii="Times New Roman"/>
                <w:kern w:val="0"/>
                <w:sz w:val="18"/>
                <w:szCs w:val="18"/>
              </w:rPr>
            </w:pPr>
            <w:r>
              <w:rPr>
                <w:rFonts w:ascii="Times New Roman"/>
                <w:kern w:val="0"/>
                <w:sz w:val="18"/>
                <w:szCs w:val="18"/>
              </w:rPr>
              <w:t>秒表</w:t>
            </w:r>
          </w:p>
        </w:tc>
      </w:tr>
    </w:tbl>
    <w:p w14:paraId="1CB1155F"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检验时使用的测量仪器仪表应定期校验。</w:t>
      </w:r>
    </w:p>
    <w:p w14:paraId="508D9003" w14:textId="77777777" w:rsidR="000F03A8" w:rsidRDefault="00A15321" w:rsidP="004D4844">
      <w:pPr>
        <w:spacing w:line="360" w:lineRule="exact"/>
        <w:rPr>
          <w:rFonts w:ascii="Times New Roman" w:eastAsia="宋体" w:hAnsi="Times New Roman" w:cs="Times New Roman"/>
        </w:rPr>
      </w:pPr>
      <w:bookmarkStart w:id="160" w:name="_Toc60845509"/>
      <w:bookmarkStart w:id="161" w:name="_Toc60845553"/>
      <w:r>
        <w:rPr>
          <w:rFonts w:ascii="Times New Roman" w:eastAsia="宋体" w:hAnsi="Times New Roman" w:cs="Times New Roman"/>
        </w:rPr>
        <w:t xml:space="preserve">7.4 </w:t>
      </w:r>
      <w:r>
        <w:rPr>
          <w:rFonts w:ascii="Times New Roman" w:eastAsia="宋体" w:hAnsi="Times New Roman" w:cs="Times New Roman"/>
        </w:rPr>
        <w:t>产品故障的分类</w:t>
      </w:r>
      <w:bookmarkEnd w:id="160"/>
      <w:bookmarkEnd w:id="161"/>
    </w:p>
    <w:p w14:paraId="61DAAD43"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产品故障分为</w:t>
      </w:r>
      <w:r>
        <w:rPr>
          <w:rFonts w:ascii="Times New Roman" w:eastAsia="宋体" w:hAnsi="Times New Roman" w:cs="Times New Roman"/>
        </w:rPr>
        <w:t>A</w:t>
      </w:r>
      <w:r>
        <w:rPr>
          <w:rFonts w:ascii="Times New Roman" w:eastAsia="宋体" w:hAnsi="Times New Roman" w:cs="Times New Roman"/>
        </w:rPr>
        <w:t>类和</w:t>
      </w:r>
      <w:r>
        <w:rPr>
          <w:rFonts w:ascii="Times New Roman" w:eastAsia="宋体" w:hAnsi="Times New Roman" w:cs="Times New Roman"/>
        </w:rPr>
        <w:t>B</w:t>
      </w:r>
      <w:r>
        <w:rPr>
          <w:rFonts w:ascii="Times New Roman" w:eastAsia="宋体" w:hAnsi="Times New Roman" w:cs="Times New Roman"/>
        </w:rPr>
        <w:t>类，按附录</w:t>
      </w:r>
      <w:r>
        <w:rPr>
          <w:rFonts w:ascii="Times New Roman" w:eastAsia="宋体" w:hAnsi="Times New Roman" w:cs="Times New Roman"/>
        </w:rPr>
        <w:t>C</w:t>
      </w:r>
      <w:r>
        <w:rPr>
          <w:rFonts w:ascii="Times New Roman" w:eastAsia="宋体" w:hAnsi="Times New Roman" w:cs="Times New Roman"/>
        </w:rPr>
        <w:t>规定执行。</w:t>
      </w:r>
    </w:p>
    <w:p w14:paraId="1D35CBF1" w14:textId="77777777" w:rsidR="000F03A8" w:rsidRPr="00A10B10" w:rsidRDefault="00A15321" w:rsidP="004D4844">
      <w:pPr>
        <w:pStyle w:val="1"/>
        <w:spacing w:before="156" w:after="156" w:line="360" w:lineRule="exact"/>
        <w:rPr>
          <w:rFonts w:ascii="黑体" w:eastAsia="黑体" w:hAnsi="黑体"/>
          <w:b w:val="0"/>
          <w:sz w:val="21"/>
          <w:szCs w:val="21"/>
        </w:rPr>
      </w:pPr>
      <w:bookmarkStart w:id="162" w:name="_Toc60845510"/>
      <w:bookmarkStart w:id="163" w:name="_Toc60845554"/>
      <w:bookmarkStart w:id="164" w:name="_Toc60845664"/>
      <w:bookmarkStart w:id="165" w:name="_Toc74842497"/>
      <w:r w:rsidRPr="00A10B10">
        <w:rPr>
          <w:rFonts w:ascii="黑体" w:eastAsia="黑体" w:hAnsi="黑体"/>
          <w:b w:val="0"/>
          <w:sz w:val="21"/>
          <w:szCs w:val="21"/>
        </w:rPr>
        <w:t>8 标志</w:t>
      </w:r>
      <w:bookmarkEnd w:id="162"/>
      <w:bookmarkEnd w:id="163"/>
      <w:bookmarkEnd w:id="164"/>
      <w:bookmarkEnd w:id="165"/>
    </w:p>
    <w:p w14:paraId="33DDA5E8" w14:textId="77777777" w:rsidR="000F03A8" w:rsidRPr="00C90939" w:rsidRDefault="00A15321" w:rsidP="004D4844">
      <w:pPr>
        <w:spacing w:line="360" w:lineRule="exact"/>
        <w:rPr>
          <w:rFonts w:ascii="黑体" w:eastAsia="黑体" w:hAnsi="黑体" w:cs="Times New Roman"/>
          <w:bCs/>
        </w:rPr>
      </w:pPr>
      <w:bookmarkStart w:id="166" w:name="_Toc60845511"/>
      <w:bookmarkStart w:id="167" w:name="_Toc60845555"/>
      <w:r w:rsidRPr="00C90939">
        <w:rPr>
          <w:rFonts w:ascii="黑体" w:eastAsia="黑体" w:hAnsi="黑体" w:cs="Times New Roman"/>
          <w:bCs/>
        </w:rPr>
        <w:t>8.1 铭牌</w:t>
      </w:r>
      <w:bookmarkEnd w:id="166"/>
      <w:bookmarkEnd w:id="167"/>
    </w:p>
    <w:p w14:paraId="59328873"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在</w:t>
      </w:r>
      <w:proofErr w:type="gramStart"/>
      <w:r>
        <w:rPr>
          <w:rFonts w:ascii="Times New Roman" w:eastAsia="宋体" w:hAnsi="Times New Roman" w:cs="Times New Roman"/>
        </w:rPr>
        <w:t>灌溉器适当</w:t>
      </w:r>
      <w:proofErr w:type="gramEnd"/>
      <w:r>
        <w:rPr>
          <w:rFonts w:ascii="Times New Roman" w:eastAsia="宋体" w:hAnsi="Times New Roman" w:cs="Times New Roman"/>
        </w:rPr>
        <w:t>位置固定铭牌，铭牌上的线、字应清晰，并标出：</w:t>
      </w:r>
    </w:p>
    <w:p w14:paraId="02A99573"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执行标准的编号；</w:t>
      </w:r>
    </w:p>
    <w:p w14:paraId="3ED6FEF2"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制造商名称或标记；</w:t>
      </w:r>
    </w:p>
    <w:p w14:paraId="58FF5D29"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c) </w:t>
      </w:r>
      <w:r>
        <w:rPr>
          <w:rFonts w:ascii="Times New Roman" w:eastAsia="宋体" w:hAnsi="Times New Roman" w:cs="Times New Roman"/>
        </w:rPr>
        <w:t>型号规格；</w:t>
      </w:r>
    </w:p>
    <w:p w14:paraId="57A5D72B"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d) </w:t>
      </w:r>
      <w:r>
        <w:rPr>
          <w:rFonts w:ascii="Times New Roman" w:eastAsia="宋体" w:hAnsi="Times New Roman" w:cs="Times New Roman"/>
        </w:rPr>
        <w:t>制造年月。</w:t>
      </w:r>
    </w:p>
    <w:p w14:paraId="103C6E55" w14:textId="77777777" w:rsidR="000F03A8" w:rsidRPr="00C90939" w:rsidRDefault="00A15321" w:rsidP="004D4844">
      <w:pPr>
        <w:spacing w:line="360" w:lineRule="exact"/>
        <w:rPr>
          <w:rFonts w:ascii="黑体" w:eastAsia="黑体" w:hAnsi="黑体" w:cs="Times New Roman"/>
          <w:bCs/>
        </w:rPr>
      </w:pPr>
      <w:bookmarkStart w:id="168" w:name="_Toc60845512"/>
      <w:bookmarkStart w:id="169" w:name="_Toc60845556"/>
      <w:r w:rsidRPr="00C90939">
        <w:rPr>
          <w:rFonts w:ascii="黑体" w:eastAsia="黑体" w:hAnsi="黑体" w:cs="Times New Roman"/>
          <w:bCs/>
        </w:rPr>
        <w:t xml:space="preserve">8.2 </w:t>
      </w:r>
      <w:proofErr w:type="gramStart"/>
      <w:r w:rsidRPr="00C90939">
        <w:rPr>
          <w:rFonts w:ascii="黑体" w:eastAsia="黑体" w:hAnsi="黑体" w:cs="Times New Roman"/>
          <w:bCs/>
        </w:rPr>
        <w:t>灌溉器</w:t>
      </w:r>
      <w:proofErr w:type="gramEnd"/>
      <w:r w:rsidRPr="00C90939">
        <w:rPr>
          <w:rFonts w:ascii="黑体" w:eastAsia="黑体" w:hAnsi="黑体" w:cs="Times New Roman"/>
          <w:bCs/>
        </w:rPr>
        <w:t>阀体标志</w:t>
      </w:r>
      <w:bookmarkEnd w:id="168"/>
      <w:bookmarkEnd w:id="169"/>
    </w:p>
    <w:p w14:paraId="796160F5" w14:textId="77777777" w:rsidR="000F03A8" w:rsidRDefault="00A15321" w:rsidP="004D4844">
      <w:pPr>
        <w:spacing w:line="360" w:lineRule="exact"/>
        <w:ind w:firstLineChars="200" w:firstLine="420"/>
        <w:rPr>
          <w:rFonts w:ascii="Times New Roman" w:eastAsia="宋体" w:hAnsi="Times New Roman" w:cs="Times New Roman"/>
        </w:rPr>
      </w:pPr>
      <w:proofErr w:type="gramStart"/>
      <w:r>
        <w:rPr>
          <w:rFonts w:ascii="Times New Roman" w:eastAsia="宋体" w:hAnsi="Times New Roman" w:cs="Times New Roman"/>
        </w:rPr>
        <w:lastRenderedPageBreak/>
        <w:t>灌溉器</w:t>
      </w:r>
      <w:proofErr w:type="gramEnd"/>
      <w:r>
        <w:rPr>
          <w:rFonts w:ascii="Times New Roman" w:eastAsia="宋体" w:hAnsi="Times New Roman" w:cs="Times New Roman"/>
        </w:rPr>
        <w:t>阀体上应铸出或冲出表示水流方向的永久标志</w:t>
      </w:r>
      <w:r>
        <w:rPr>
          <w:rFonts w:ascii="Times New Roman" w:eastAsia="宋体" w:hAnsi="Times New Roman" w:cs="Times New Roman"/>
        </w:rPr>
        <w:t>“</w:t>
      </w:r>
      <w:r>
        <w:rPr>
          <w:rFonts w:ascii="Times New Roman" w:eastAsia="宋体" w:hAnsi="Times New Roman" w:cs="Times New Roman"/>
        </w:rPr>
        <w:t>箭头</w:t>
      </w:r>
      <w:r>
        <w:rPr>
          <w:rFonts w:ascii="Times New Roman" w:eastAsia="宋体" w:hAnsi="Times New Roman" w:cs="Times New Roman"/>
        </w:rPr>
        <w:t>”</w:t>
      </w:r>
      <w:r>
        <w:rPr>
          <w:rFonts w:ascii="Times New Roman" w:eastAsia="宋体" w:hAnsi="Times New Roman" w:cs="Times New Roman"/>
        </w:rPr>
        <w:t>。</w:t>
      </w:r>
    </w:p>
    <w:p w14:paraId="27D18C0B" w14:textId="77777777" w:rsidR="000F03A8" w:rsidRPr="00A10B10" w:rsidRDefault="00A15321" w:rsidP="004D4844">
      <w:pPr>
        <w:pStyle w:val="1"/>
        <w:spacing w:before="156" w:after="156" w:line="360" w:lineRule="exact"/>
        <w:rPr>
          <w:rFonts w:ascii="黑体" w:eastAsia="黑体" w:hAnsi="黑体"/>
          <w:b w:val="0"/>
          <w:sz w:val="21"/>
          <w:szCs w:val="21"/>
        </w:rPr>
      </w:pPr>
      <w:bookmarkStart w:id="170" w:name="_Toc60845557"/>
      <w:bookmarkStart w:id="171" w:name="_Toc60845665"/>
      <w:bookmarkStart w:id="172" w:name="_Toc74842498"/>
      <w:bookmarkStart w:id="173" w:name="_Toc60845513"/>
      <w:r w:rsidRPr="00A10B10">
        <w:rPr>
          <w:rFonts w:ascii="黑体" w:eastAsia="黑体" w:hAnsi="黑体"/>
          <w:b w:val="0"/>
          <w:sz w:val="21"/>
          <w:szCs w:val="21"/>
        </w:rPr>
        <w:t>9 包装、运输与贮存</w:t>
      </w:r>
      <w:bookmarkEnd w:id="170"/>
      <w:bookmarkEnd w:id="171"/>
      <w:bookmarkEnd w:id="172"/>
      <w:bookmarkEnd w:id="173"/>
    </w:p>
    <w:p w14:paraId="2CF65159" w14:textId="77777777" w:rsidR="000F03A8" w:rsidRPr="00C90939" w:rsidRDefault="00A15321" w:rsidP="004D4844">
      <w:pPr>
        <w:spacing w:line="360" w:lineRule="exact"/>
        <w:rPr>
          <w:rFonts w:ascii="黑体" w:eastAsia="黑体" w:hAnsi="黑体" w:cs="Times New Roman"/>
          <w:bCs/>
        </w:rPr>
      </w:pPr>
      <w:bookmarkStart w:id="174" w:name="_Toc60845514"/>
      <w:bookmarkStart w:id="175" w:name="_Toc60845558"/>
      <w:r w:rsidRPr="00C90939">
        <w:rPr>
          <w:rFonts w:ascii="黑体" w:eastAsia="黑体" w:hAnsi="黑体" w:cs="Times New Roman"/>
          <w:bCs/>
        </w:rPr>
        <w:t>9.1 包装</w:t>
      </w:r>
      <w:bookmarkEnd w:id="174"/>
      <w:bookmarkEnd w:id="175"/>
    </w:p>
    <w:p w14:paraId="009B8486" w14:textId="77777777" w:rsidR="000F03A8" w:rsidRDefault="00A15321" w:rsidP="004D4844">
      <w:pPr>
        <w:spacing w:line="360" w:lineRule="exact"/>
        <w:rPr>
          <w:rFonts w:ascii="Times New Roman" w:eastAsia="宋体" w:hAnsi="Times New Roman" w:cs="Times New Roman"/>
        </w:rPr>
      </w:pPr>
      <w:bookmarkStart w:id="176" w:name="_Toc60845515"/>
      <w:r>
        <w:rPr>
          <w:rFonts w:ascii="Times New Roman" w:eastAsia="宋体" w:hAnsi="Times New Roman" w:cs="Times New Roman"/>
        </w:rPr>
        <w:t xml:space="preserve">9.1.1 </w:t>
      </w:r>
      <w:proofErr w:type="gramStart"/>
      <w:r>
        <w:rPr>
          <w:rFonts w:ascii="Times New Roman" w:eastAsia="宋体" w:hAnsi="Times New Roman" w:cs="Times New Roman"/>
        </w:rPr>
        <w:t>灌溉器</w:t>
      </w:r>
      <w:proofErr w:type="gramEnd"/>
      <w:r>
        <w:rPr>
          <w:rFonts w:ascii="Times New Roman" w:eastAsia="宋体" w:hAnsi="Times New Roman" w:cs="Times New Roman"/>
        </w:rPr>
        <w:t>的包装应按</w:t>
      </w:r>
      <w:r>
        <w:rPr>
          <w:rFonts w:ascii="Times New Roman" w:eastAsia="宋体" w:hAnsi="Times New Roman" w:cs="Times New Roman"/>
        </w:rPr>
        <w:t xml:space="preserve"> GB/T 13384 </w:t>
      </w:r>
      <w:r>
        <w:rPr>
          <w:rFonts w:ascii="Times New Roman" w:eastAsia="宋体" w:hAnsi="Times New Roman" w:cs="Times New Roman"/>
        </w:rPr>
        <w:t>的规定，特殊包装可由供需双方协商确定，但应能保证在正常的运输条件下不至因包装不善而损坏，且能满足运输。</w:t>
      </w:r>
      <w:bookmarkEnd w:id="176"/>
    </w:p>
    <w:p w14:paraId="6937BD34" w14:textId="77777777" w:rsidR="000F03A8" w:rsidRDefault="00A15321" w:rsidP="004D4844">
      <w:pPr>
        <w:spacing w:line="360" w:lineRule="exact"/>
        <w:rPr>
          <w:rFonts w:ascii="Times New Roman" w:eastAsia="宋体" w:hAnsi="Times New Roman" w:cs="Times New Roman"/>
        </w:rPr>
      </w:pPr>
      <w:bookmarkStart w:id="177" w:name="_Toc60845516"/>
      <w:r>
        <w:rPr>
          <w:rFonts w:ascii="Times New Roman" w:eastAsia="宋体" w:hAnsi="Times New Roman" w:cs="Times New Roman"/>
        </w:rPr>
        <w:t>9.1.2</w:t>
      </w:r>
      <w:r>
        <w:rPr>
          <w:rFonts w:ascii="Times New Roman" w:eastAsia="宋体" w:hAnsi="Times New Roman" w:cs="Times New Roman"/>
        </w:rPr>
        <w:t>随同</w:t>
      </w:r>
      <w:proofErr w:type="gramStart"/>
      <w:r>
        <w:rPr>
          <w:rFonts w:ascii="Times New Roman" w:eastAsia="宋体" w:hAnsi="Times New Roman" w:cs="Times New Roman"/>
        </w:rPr>
        <w:t>灌溉器</w:t>
      </w:r>
      <w:proofErr w:type="gramEnd"/>
      <w:r>
        <w:rPr>
          <w:rFonts w:ascii="Times New Roman" w:eastAsia="宋体" w:hAnsi="Times New Roman" w:cs="Times New Roman"/>
        </w:rPr>
        <w:t>装箱的技术文件有：</w:t>
      </w:r>
      <w:bookmarkEnd w:id="177"/>
    </w:p>
    <w:p w14:paraId="1A625A65"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合格证及《产品保修卡》；</w:t>
      </w:r>
    </w:p>
    <w:p w14:paraId="4A32A637"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用户手册（使用说明书）。</w:t>
      </w:r>
    </w:p>
    <w:p w14:paraId="141F5770" w14:textId="77777777" w:rsidR="000F03A8" w:rsidRPr="00C90939" w:rsidRDefault="00A15321" w:rsidP="004D4844">
      <w:pPr>
        <w:spacing w:line="360" w:lineRule="exact"/>
        <w:rPr>
          <w:rFonts w:ascii="黑体" w:eastAsia="黑体" w:hAnsi="黑体" w:cs="Times New Roman"/>
          <w:bCs/>
        </w:rPr>
      </w:pPr>
      <w:bookmarkStart w:id="178" w:name="_Toc60845517"/>
      <w:bookmarkStart w:id="179" w:name="_Toc60845559"/>
      <w:r w:rsidRPr="00C90939">
        <w:rPr>
          <w:rFonts w:ascii="黑体" w:eastAsia="黑体" w:hAnsi="黑体" w:cs="Times New Roman"/>
          <w:bCs/>
        </w:rPr>
        <w:t>9.2 运输</w:t>
      </w:r>
      <w:bookmarkEnd w:id="178"/>
      <w:bookmarkEnd w:id="179"/>
    </w:p>
    <w:p w14:paraId="116A13CB" w14:textId="77777777" w:rsidR="000F03A8" w:rsidRDefault="00A15321" w:rsidP="004D4844">
      <w:pPr>
        <w:spacing w:line="360" w:lineRule="exact"/>
        <w:ind w:firstLineChars="200" w:firstLine="420"/>
        <w:rPr>
          <w:rFonts w:ascii="Times New Roman" w:eastAsia="宋体" w:hAnsi="Times New Roman" w:cs="Times New Roman"/>
        </w:rPr>
      </w:pPr>
      <w:proofErr w:type="gramStart"/>
      <w:r>
        <w:rPr>
          <w:rFonts w:ascii="Times New Roman" w:eastAsia="宋体" w:hAnsi="Times New Roman" w:cs="Times New Roman"/>
        </w:rPr>
        <w:t>灌溉器</w:t>
      </w:r>
      <w:proofErr w:type="gramEnd"/>
      <w:r>
        <w:rPr>
          <w:rFonts w:ascii="Times New Roman" w:eastAsia="宋体" w:hAnsi="Times New Roman" w:cs="Times New Roman"/>
        </w:rPr>
        <w:t>的运输应符合下列要求：</w:t>
      </w:r>
    </w:p>
    <w:p w14:paraId="2D861DC0"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a) </w:t>
      </w:r>
      <w:r>
        <w:rPr>
          <w:rFonts w:ascii="Times New Roman" w:eastAsia="宋体" w:hAnsi="Times New Roman" w:cs="Times New Roman"/>
        </w:rPr>
        <w:t>装</w:t>
      </w:r>
      <w:proofErr w:type="gramStart"/>
      <w:r>
        <w:rPr>
          <w:rFonts w:ascii="Times New Roman" w:eastAsia="宋体" w:hAnsi="Times New Roman" w:cs="Times New Roman"/>
        </w:rPr>
        <w:t>灌溉器</w:t>
      </w:r>
      <w:proofErr w:type="gramEnd"/>
      <w:r>
        <w:rPr>
          <w:rFonts w:ascii="Times New Roman" w:eastAsia="宋体" w:hAnsi="Times New Roman" w:cs="Times New Roman"/>
        </w:rPr>
        <w:t>的车厢、船舱和集装箱等应保持清洁、干燥，无污染物；</w:t>
      </w:r>
    </w:p>
    <w:p w14:paraId="0D3021C6"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b) </w:t>
      </w:r>
      <w:r>
        <w:rPr>
          <w:rFonts w:ascii="Times New Roman" w:eastAsia="宋体" w:hAnsi="Times New Roman" w:cs="Times New Roman"/>
        </w:rPr>
        <w:t>严禁将</w:t>
      </w:r>
      <w:proofErr w:type="gramStart"/>
      <w:r>
        <w:rPr>
          <w:rFonts w:ascii="Times New Roman" w:eastAsia="宋体" w:hAnsi="Times New Roman" w:cs="Times New Roman"/>
        </w:rPr>
        <w:t>灌溉器</w:t>
      </w:r>
      <w:proofErr w:type="gramEnd"/>
      <w:r>
        <w:rPr>
          <w:rFonts w:ascii="Times New Roman" w:eastAsia="宋体" w:hAnsi="Times New Roman" w:cs="Times New Roman"/>
        </w:rPr>
        <w:t>同污染物、有毒有害物、腐蚀性化学药品装在同一车厢、船舱和集装箱内运输；</w:t>
      </w:r>
    </w:p>
    <w:p w14:paraId="0A8C664D"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 xml:space="preserve">c) </w:t>
      </w:r>
      <w:proofErr w:type="gramStart"/>
      <w:r>
        <w:rPr>
          <w:rFonts w:ascii="Times New Roman" w:eastAsia="宋体" w:hAnsi="Times New Roman" w:cs="Times New Roman"/>
        </w:rPr>
        <w:t>灌溉器运输</w:t>
      </w:r>
      <w:proofErr w:type="gramEnd"/>
      <w:r>
        <w:rPr>
          <w:rFonts w:ascii="Times New Roman" w:eastAsia="宋体" w:hAnsi="Times New Roman" w:cs="Times New Roman"/>
        </w:rPr>
        <w:t>过程中应小心轻放。</w:t>
      </w:r>
    </w:p>
    <w:p w14:paraId="473D4262" w14:textId="77777777" w:rsidR="000F03A8" w:rsidRPr="00C90939" w:rsidRDefault="00A15321" w:rsidP="004D4844">
      <w:pPr>
        <w:spacing w:line="360" w:lineRule="exact"/>
        <w:rPr>
          <w:rFonts w:ascii="黑体" w:eastAsia="黑体" w:hAnsi="黑体" w:cs="Times New Roman"/>
        </w:rPr>
      </w:pPr>
      <w:bookmarkStart w:id="180" w:name="_Toc60845560"/>
      <w:bookmarkStart w:id="181" w:name="_Toc60845518"/>
      <w:r w:rsidRPr="00C90939">
        <w:rPr>
          <w:rFonts w:ascii="黑体" w:eastAsia="黑体" w:hAnsi="黑体" w:cs="Times New Roman"/>
        </w:rPr>
        <w:t>9.3 贮存</w:t>
      </w:r>
      <w:bookmarkEnd w:id="180"/>
      <w:bookmarkEnd w:id="181"/>
    </w:p>
    <w:p w14:paraId="14287C1A" w14:textId="77777777" w:rsidR="000F03A8" w:rsidRDefault="00A15321" w:rsidP="004D4844">
      <w:pPr>
        <w:spacing w:line="360" w:lineRule="exact"/>
        <w:rPr>
          <w:rFonts w:ascii="Times New Roman" w:eastAsia="宋体" w:hAnsi="Times New Roman" w:cs="Times New Roman"/>
        </w:rPr>
      </w:pPr>
      <w:bookmarkStart w:id="182" w:name="_Toc60845519"/>
      <w:r>
        <w:rPr>
          <w:rFonts w:ascii="Times New Roman" w:eastAsia="宋体" w:hAnsi="Times New Roman" w:cs="Times New Roman"/>
        </w:rPr>
        <w:t xml:space="preserve">9.3.1 </w:t>
      </w:r>
      <w:proofErr w:type="gramStart"/>
      <w:r>
        <w:rPr>
          <w:rFonts w:ascii="Times New Roman" w:eastAsia="宋体" w:hAnsi="Times New Roman" w:cs="Times New Roman"/>
        </w:rPr>
        <w:t>灌溉器</w:t>
      </w:r>
      <w:proofErr w:type="gramEnd"/>
      <w:r>
        <w:rPr>
          <w:rFonts w:ascii="Times New Roman" w:eastAsia="宋体" w:hAnsi="Times New Roman" w:cs="Times New Roman"/>
        </w:rPr>
        <w:t>应贮存在环境温度为</w:t>
      </w:r>
      <w:r>
        <w:rPr>
          <w:rFonts w:ascii="Times New Roman" w:eastAsia="宋体" w:hAnsi="Times New Roman" w:cs="Times New Roman"/>
        </w:rPr>
        <w:t>5℃~40℃</w:t>
      </w:r>
      <w:r>
        <w:rPr>
          <w:rFonts w:ascii="Times New Roman" w:eastAsia="宋体" w:hAnsi="Times New Roman" w:cs="Times New Roman"/>
        </w:rPr>
        <w:t>，相对湿度不大于</w:t>
      </w:r>
      <w:r>
        <w:rPr>
          <w:rFonts w:ascii="Times New Roman" w:eastAsia="宋体" w:hAnsi="Times New Roman" w:cs="Times New Roman"/>
        </w:rPr>
        <w:t>85%</w:t>
      </w:r>
      <w:r>
        <w:rPr>
          <w:rFonts w:ascii="Times New Roman" w:eastAsia="宋体" w:hAnsi="Times New Roman" w:cs="Times New Roman"/>
        </w:rPr>
        <w:t>的通风良好室内。</w:t>
      </w:r>
      <w:bookmarkEnd w:id="182"/>
    </w:p>
    <w:p w14:paraId="702DA465" w14:textId="77777777" w:rsidR="000F03A8" w:rsidRDefault="00A15321" w:rsidP="004D4844">
      <w:pPr>
        <w:spacing w:line="360" w:lineRule="exact"/>
        <w:rPr>
          <w:rFonts w:ascii="Times New Roman" w:eastAsia="宋体" w:hAnsi="Times New Roman" w:cs="Times New Roman"/>
        </w:rPr>
      </w:pPr>
      <w:bookmarkStart w:id="183" w:name="_Toc60845520"/>
      <w:r>
        <w:rPr>
          <w:rFonts w:ascii="Times New Roman" w:eastAsia="宋体" w:hAnsi="Times New Roman" w:cs="Times New Roman"/>
        </w:rPr>
        <w:t xml:space="preserve">9.3.2 </w:t>
      </w:r>
      <w:r>
        <w:rPr>
          <w:rFonts w:ascii="Times New Roman" w:eastAsia="宋体" w:hAnsi="Times New Roman" w:cs="Times New Roman"/>
        </w:rPr>
        <w:t>室内不含腐蚀性气体和液体等有害介质。</w:t>
      </w:r>
      <w:bookmarkEnd w:id="183"/>
    </w:p>
    <w:p w14:paraId="2208A450" w14:textId="77777777" w:rsidR="000F03A8" w:rsidRPr="00A10B10" w:rsidRDefault="00A15321" w:rsidP="004D4844">
      <w:pPr>
        <w:pStyle w:val="1"/>
        <w:spacing w:before="156" w:after="156" w:line="360" w:lineRule="exact"/>
        <w:rPr>
          <w:rFonts w:ascii="黑体" w:eastAsia="黑体" w:hAnsi="黑体"/>
          <w:b w:val="0"/>
          <w:sz w:val="21"/>
          <w:szCs w:val="21"/>
        </w:rPr>
      </w:pPr>
      <w:bookmarkStart w:id="184" w:name="_Toc43454021"/>
      <w:bookmarkStart w:id="185" w:name="_Toc60845666"/>
      <w:bookmarkStart w:id="186" w:name="_Toc74842499"/>
      <w:bookmarkStart w:id="187" w:name="_Toc60845561"/>
      <w:bookmarkStart w:id="188" w:name="_Toc60845521"/>
      <w:bookmarkStart w:id="189" w:name="_Toc43453956"/>
      <w:r w:rsidRPr="00A10B10">
        <w:rPr>
          <w:rFonts w:ascii="黑体" w:eastAsia="黑体" w:hAnsi="黑体"/>
          <w:b w:val="0"/>
          <w:sz w:val="21"/>
          <w:szCs w:val="21"/>
        </w:rPr>
        <w:t>10 质量保证</w:t>
      </w:r>
      <w:bookmarkEnd w:id="184"/>
      <w:bookmarkEnd w:id="185"/>
      <w:bookmarkEnd w:id="186"/>
      <w:bookmarkEnd w:id="187"/>
      <w:bookmarkEnd w:id="188"/>
      <w:bookmarkEnd w:id="189"/>
    </w:p>
    <w:p w14:paraId="40946103" w14:textId="77777777" w:rsidR="000F03A8" w:rsidRDefault="00A15321" w:rsidP="004D4844">
      <w:pPr>
        <w:spacing w:line="360" w:lineRule="exact"/>
        <w:ind w:firstLineChars="200" w:firstLine="420"/>
        <w:rPr>
          <w:rFonts w:ascii="Times New Roman" w:eastAsia="宋体" w:hAnsi="Times New Roman" w:cs="Times New Roman"/>
        </w:rPr>
      </w:pPr>
      <w:r>
        <w:rPr>
          <w:rFonts w:ascii="Times New Roman" w:eastAsia="宋体" w:hAnsi="Times New Roman" w:cs="Times New Roman"/>
        </w:rPr>
        <w:t>制造商严格按《产品保修卡》、与用户合同中专门条款的约定实现产品质量的保证。</w:t>
      </w:r>
    </w:p>
    <w:p w14:paraId="49A36F59" w14:textId="77777777" w:rsidR="000F03A8" w:rsidRDefault="000F03A8" w:rsidP="004D4844">
      <w:pPr>
        <w:spacing w:line="360" w:lineRule="exact"/>
        <w:rPr>
          <w:rFonts w:ascii="Times New Roman" w:eastAsia="宋体" w:hAnsi="Times New Roman" w:cs="Times New Roman"/>
        </w:rPr>
      </w:pPr>
    </w:p>
    <w:p w14:paraId="1DF37995" w14:textId="77777777" w:rsidR="000F03A8" w:rsidRDefault="00A15321">
      <w:pPr>
        <w:rPr>
          <w:rFonts w:ascii="Times New Roman" w:eastAsia="宋体" w:hAnsi="Times New Roman" w:cs="Times New Roman"/>
        </w:rPr>
      </w:pPr>
      <w:bookmarkStart w:id="190" w:name="_Toc60845522"/>
      <w:bookmarkStart w:id="191" w:name="_Toc60845562"/>
      <w:bookmarkStart w:id="192" w:name="_Toc43454022"/>
      <w:bookmarkStart w:id="193" w:name="_Toc43453957"/>
      <w:bookmarkStart w:id="194" w:name="_Toc60845667"/>
      <w:r>
        <w:rPr>
          <w:rFonts w:ascii="Times New Roman" w:eastAsia="宋体" w:hAnsi="Times New Roman" w:cs="Times New Roman"/>
        </w:rPr>
        <w:br w:type="page"/>
      </w:r>
    </w:p>
    <w:p w14:paraId="208C1136" w14:textId="77777777" w:rsidR="000F03A8" w:rsidRDefault="00A15321" w:rsidP="004D4844">
      <w:pPr>
        <w:pStyle w:val="1"/>
        <w:spacing w:before="156" w:after="156" w:line="360" w:lineRule="exact"/>
        <w:jc w:val="center"/>
      </w:pPr>
      <w:bookmarkStart w:id="195" w:name="_Toc74842500"/>
      <w:r>
        <w:rPr>
          <w:rFonts w:hint="eastAsia"/>
        </w:rPr>
        <w:lastRenderedPageBreak/>
        <w:t>附</w:t>
      </w:r>
      <w:r>
        <w:rPr>
          <w:rFonts w:hint="eastAsia"/>
        </w:rPr>
        <w:t xml:space="preserve"> </w:t>
      </w:r>
      <w:r>
        <w:t xml:space="preserve"> </w:t>
      </w:r>
      <w:r>
        <w:rPr>
          <w:rFonts w:hint="eastAsia"/>
        </w:rPr>
        <w:t>录</w:t>
      </w:r>
      <w:r>
        <w:rPr>
          <w:rFonts w:hint="eastAsia"/>
        </w:rPr>
        <w:t xml:space="preserve"> </w:t>
      </w:r>
      <w:r>
        <w:t xml:space="preserve"> </w:t>
      </w:r>
      <w:r>
        <w:rPr>
          <w:rFonts w:hint="eastAsia"/>
        </w:rPr>
        <w:t>A</w:t>
      </w:r>
      <w:bookmarkEnd w:id="195"/>
    </w:p>
    <w:p w14:paraId="387D146B" w14:textId="49B697FB" w:rsidR="000F03A8" w:rsidRDefault="004D4844" w:rsidP="004D4844">
      <w:pPr>
        <w:pStyle w:val="1"/>
        <w:spacing w:before="156" w:after="156" w:line="360" w:lineRule="exact"/>
        <w:jc w:val="center"/>
      </w:pPr>
      <w:bookmarkStart w:id="196" w:name="_Toc74842501"/>
      <w:r>
        <w:t>（规范性</w:t>
      </w:r>
      <w:r w:rsidR="00A15321">
        <w:t>）</w:t>
      </w:r>
      <w:bookmarkEnd w:id="196"/>
    </w:p>
    <w:p w14:paraId="31851182" w14:textId="77777777" w:rsidR="000F03A8" w:rsidRDefault="00A15321" w:rsidP="004D4844">
      <w:pPr>
        <w:pStyle w:val="1"/>
        <w:spacing w:before="156" w:after="156" w:line="360" w:lineRule="exact"/>
        <w:jc w:val="center"/>
      </w:pPr>
      <w:bookmarkStart w:id="197" w:name="_Toc74842502"/>
      <w:r>
        <w:t>干深</w:t>
      </w:r>
      <w:r>
        <w:t>-</w:t>
      </w:r>
      <w:r>
        <w:t>时域智能精准节水灌溉器</w:t>
      </w:r>
      <w:bookmarkEnd w:id="190"/>
      <w:bookmarkEnd w:id="191"/>
      <w:bookmarkEnd w:id="192"/>
      <w:bookmarkEnd w:id="193"/>
      <w:bookmarkEnd w:id="194"/>
      <w:bookmarkEnd w:id="197"/>
    </w:p>
    <w:p w14:paraId="58FD6A63" w14:textId="77777777" w:rsidR="000F03A8" w:rsidRDefault="000F03A8" w:rsidP="004D4844">
      <w:pPr>
        <w:spacing w:line="360" w:lineRule="exact"/>
        <w:ind w:firstLineChars="200" w:firstLine="422"/>
        <w:jc w:val="center"/>
        <w:rPr>
          <w:rFonts w:ascii="Times New Roman" w:eastAsia="宋体" w:hAnsi="Times New Roman" w:cs="Times New Roman"/>
          <w:b/>
          <w:bCs/>
        </w:rPr>
      </w:pPr>
    </w:p>
    <w:p w14:paraId="0CE740B8" w14:textId="77777777" w:rsidR="000F03A8" w:rsidRDefault="00A15321" w:rsidP="004D4844">
      <w:pPr>
        <w:spacing w:line="360" w:lineRule="exact"/>
        <w:ind w:firstLineChars="200" w:firstLine="420"/>
        <w:rPr>
          <w:rFonts w:ascii="Times New Roman" w:eastAsia="宋体" w:hAnsi="Times New Roman" w:cs="Times New Roman"/>
        </w:rPr>
      </w:pPr>
      <w:proofErr w:type="gramStart"/>
      <w:r>
        <w:rPr>
          <w:rFonts w:ascii="Times New Roman" w:eastAsia="宋体" w:hAnsi="Times New Roman" w:cs="Times New Roman"/>
        </w:rPr>
        <w:t>灌溉器</w:t>
      </w:r>
      <w:proofErr w:type="gramEnd"/>
      <w:r>
        <w:rPr>
          <w:rFonts w:ascii="Times New Roman" w:eastAsia="宋体" w:hAnsi="Times New Roman" w:cs="Times New Roman"/>
        </w:rPr>
        <w:t>装配图如图</w:t>
      </w:r>
      <w:r>
        <w:rPr>
          <w:rFonts w:ascii="Times New Roman" w:eastAsia="宋体" w:hAnsi="Times New Roman" w:cs="Times New Roman"/>
        </w:rPr>
        <w:t>A.1</w:t>
      </w:r>
      <w:r>
        <w:rPr>
          <w:rFonts w:ascii="Times New Roman" w:eastAsia="宋体" w:hAnsi="Times New Roman" w:cs="Times New Roman"/>
        </w:rPr>
        <w:t>所示。</w:t>
      </w:r>
    </w:p>
    <w:p w14:paraId="1EAA83C6" w14:textId="77777777" w:rsidR="000F03A8" w:rsidRDefault="00A15321" w:rsidP="004D4844">
      <w:pPr>
        <w:spacing w:line="360" w:lineRule="exact"/>
        <w:ind w:firstLineChars="200" w:firstLine="420"/>
        <w:rPr>
          <w:rFonts w:ascii="Times New Roman" w:eastAsia="宋体" w:hAnsi="Times New Roman" w:cs="Times New Roman"/>
        </w:rPr>
      </w:pPr>
      <w:proofErr w:type="gramStart"/>
      <w:r>
        <w:rPr>
          <w:rFonts w:ascii="Times New Roman" w:eastAsia="宋体" w:hAnsi="Times New Roman" w:cs="Times New Roman"/>
        </w:rPr>
        <w:t>灌溉器</w:t>
      </w:r>
      <w:proofErr w:type="gramEnd"/>
      <w:r>
        <w:rPr>
          <w:rFonts w:ascii="Times New Roman" w:eastAsia="宋体" w:hAnsi="Times New Roman" w:cs="Times New Roman"/>
        </w:rPr>
        <w:t>包括执行器、控制模块、电源模块、干深度检测模块、时域输入模块等部分。所述控制模块分别与执行器、电源模块电连接。</w:t>
      </w:r>
    </w:p>
    <w:p w14:paraId="0E8E0DDC" w14:textId="77777777" w:rsidR="000F03A8" w:rsidRDefault="00A15321" w:rsidP="004D4844">
      <w:pPr>
        <w:spacing w:line="360" w:lineRule="exact"/>
        <w:ind w:firstLineChars="200" w:firstLine="420"/>
        <w:rPr>
          <w:rFonts w:ascii="Times New Roman" w:eastAsia="宋体" w:hAnsi="Times New Roman" w:cs="Times New Roman"/>
        </w:rPr>
      </w:pPr>
      <w:proofErr w:type="gramStart"/>
      <w:r w:rsidRPr="00E3275D">
        <w:rPr>
          <w:rFonts w:ascii="Times New Roman" w:eastAsia="宋体" w:hAnsi="Times New Roman" w:cs="Times New Roman" w:hint="eastAsia"/>
        </w:rPr>
        <w:t>灌溉器</w:t>
      </w:r>
      <w:proofErr w:type="gramEnd"/>
      <w:r w:rsidRPr="00E3275D">
        <w:rPr>
          <w:rFonts w:ascii="Times New Roman" w:eastAsia="宋体" w:hAnsi="Times New Roman" w:cs="Times New Roman" w:hint="eastAsia"/>
        </w:rPr>
        <w:t>内部工作原理</w:t>
      </w:r>
      <w:r>
        <w:rPr>
          <w:rFonts w:ascii="Times New Roman" w:eastAsia="宋体" w:hAnsi="Times New Roman" w:cs="Times New Roman" w:hint="eastAsia"/>
        </w:rPr>
        <w:t>如图</w:t>
      </w:r>
      <w:r>
        <w:rPr>
          <w:rFonts w:ascii="Times New Roman" w:eastAsia="宋体" w:hAnsi="Times New Roman" w:cs="Times New Roman" w:hint="eastAsia"/>
        </w:rPr>
        <w:t>A.2</w:t>
      </w:r>
      <w:r>
        <w:rPr>
          <w:rFonts w:ascii="Times New Roman" w:eastAsia="宋体" w:hAnsi="Times New Roman" w:cs="Times New Roman" w:hint="eastAsia"/>
        </w:rPr>
        <w:t>所示。</w:t>
      </w:r>
    </w:p>
    <w:p w14:paraId="7AB67CF9" w14:textId="77777777" w:rsidR="000F03A8" w:rsidRDefault="00A15321" w:rsidP="004D4844">
      <w:pPr>
        <w:spacing w:line="360" w:lineRule="exact"/>
        <w:ind w:firstLineChars="200" w:firstLine="420"/>
        <w:rPr>
          <w:rFonts w:ascii="Times New Roman" w:eastAsia="宋体" w:hAnsi="Times New Roman" w:cs="Times New Roman"/>
        </w:rPr>
      </w:pPr>
      <w:proofErr w:type="gramStart"/>
      <w:r>
        <w:rPr>
          <w:rFonts w:ascii="Times New Roman" w:eastAsia="宋体" w:hAnsi="Times New Roman" w:cs="Times New Roman"/>
        </w:rPr>
        <w:t>灌溉器</w:t>
      </w:r>
      <w:proofErr w:type="gramEnd"/>
      <w:r>
        <w:rPr>
          <w:rFonts w:ascii="Times New Roman" w:eastAsia="宋体" w:hAnsi="Times New Roman" w:cs="Times New Roman"/>
        </w:rPr>
        <w:t>根据干深度值及时域输入模块设置的水分胁迫时间与灌溉延时时间，进行时序控制和逻辑运算，当干深度值达到所设定的最大阀值，并达到所设置的水分胁迫时间与灌溉延时时间时，发出信号指令控制灌溉系统的执行器启动和停止。</w:t>
      </w:r>
    </w:p>
    <w:p w14:paraId="45E5444F" w14:textId="77777777" w:rsidR="000F03A8" w:rsidRDefault="00A15321">
      <w:pPr>
        <w:rPr>
          <w:rFonts w:ascii="Times New Roman" w:eastAsia="宋体" w:hAnsi="Times New Roman" w:cs="Times New Roman"/>
        </w:rPr>
      </w:pPr>
      <w:r>
        <w:rPr>
          <w:rFonts w:ascii="Times New Roman" w:eastAsia="宋体" w:hAnsi="Times New Roman" w:cs="Times New Roman"/>
          <w:noProof/>
        </w:rPr>
        <w:drawing>
          <wp:inline distT="0" distB="0" distL="0" distR="0" wp14:anchorId="3995FD31" wp14:editId="4A1F159F">
            <wp:extent cx="5966460" cy="208026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5"/>
                    <a:stretch>
                      <a:fillRect/>
                    </a:stretch>
                  </pic:blipFill>
                  <pic:spPr>
                    <a:xfrm>
                      <a:off x="0" y="0"/>
                      <a:ext cx="5999990" cy="2092140"/>
                    </a:xfrm>
                    <a:prstGeom prst="rect">
                      <a:avLst/>
                    </a:prstGeom>
                  </pic:spPr>
                </pic:pic>
              </a:graphicData>
            </a:graphic>
          </wp:inline>
        </w:drawing>
      </w:r>
    </w:p>
    <w:p w14:paraId="077A5B40" w14:textId="77777777" w:rsidR="000F03A8" w:rsidRDefault="000F03A8">
      <w:pPr>
        <w:rPr>
          <w:rFonts w:ascii="Times New Roman" w:eastAsia="宋体" w:hAnsi="Times New Roman" w:cs="Times New Roman"/>
        </w:rPr>
      </w:pPr>
    </w:p>
    <w:tbl>
      <w:tblPr>
        <w:tblStyle w:val="af8"/>
        <w:tblW w:w="9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69"/>
        <w:gridCol w:w="3069"/>
        <w:gridCol w:w="3069"/>
      </w:tblGrid>
      <w:tr w:rsidR="000F03A8" w14:paraId="0A0E777B" w14:textId="77777777">
        <w:trPr>
          <w:trHeight w:val="301"/>
        </w:trPr>
        <w:tc>
          <w:tcPr>
            <w:tcW w:w="3069" w:type="dxa"/>
            <w:shd w:val="clear" w:color="auto" w:fill="auto"/>
          </w:tcPr>
          <w:p w14:paraId="7C0B63D6" w14:textId="77777777" w:rsidR="000F03A8" w:rsidRDefault="00A15321">
            <w:pPr>
              <w:rPr>
                <w:rFonts w:ascii="Times New Roman"/>
                <w:kern w:val="0"/>
                <w:sz w:val="18"/>
                <w:szCs w:val="18"/>
              </w:rPr>
            </w:pPr>
            <w:r>
              <w:rPr>
                <w:rFonts w:ascii="Times New Roman"/>
                <w:kern w:val="0"/>
                <w:sz w:val="18"/>
                <w:szCs w:val="18"/>
              </w:rPr>
              <w:t>说明：</w:t>
            </w:r>
          </w:p>
        </w:tc>
        <w:tc>
          <w:tcPr>
            <w:tcW w:w="3069" w:type="dxa"/>
            <w:shd w:val="clear" w:color="auto" w:fill="auto"/>
          </w:tcPr>
          <w:p w14:paraId="5C0214C8" w14:textId="77777777" w:rsidR="000F03A8" w:rsidRDefault="000F03A8">
            <w:pPr>
              <w:rPr>
                <w:rFonts w:ascii="Times New Roman"/>
                <w:kern w:val="0"/>
                <w:sz w:val="18"/>
                <w:szCs w:val="18"/>
              </w:rPr>
            </w:pPr>
          </w:p>
        </w:tc>
        <w:tc>
          <w:tcPr>
            <w:tcW w:w="3069" w:type="dxa"/>
            <w:shd w:val="clear" w:color="auto" w:fill="auto"/>
          </w:tcPr>
          <w:p w14:paraId="56E4293A" w14:textId="77777777" w:rsidR="000F03A8" w:rsidRDefault="000F03A8">
            <w:pPr>
              <w:rPr>
                <w:rFonts w:ascii="Times New Roman"/>
                <w:kern w:val="0"/>
                <w:sz w:val="18"/>
                <w:szCs w:val="18"/>
              </w:rPr>
            </w:pPr>
          </w:p>
        </w:tc>
      </w:tr>
      <w:tr w:rsidR="000F03A8" w14:paraId="0C396344" w14:textId="77777777">
        <w:trPr>
          <w:trHeight w:val="301"/>
        </w:trPr>
        <w:tc>
          <w:tcPr>
            <w:tcW w:w="3069" w:type="dxa"/>
            <w:shd w:val="clear" w:color="auto" w:fill="auto"/>
          </w:tcPr>
          <w:p w14:paraId="680A6241" w14:textId="77777777" w:rsidR="000F03A8" w:rsidRDefault="00A15321">
            <w:pPr>
              <w:rPr>
                <w:rFonts w:ascii="Times New Roman"/>
                <w:kern w:val="0"/>
                <w:sz w:val="18"/>
                <w:szCs w:val="18"/>
              </w:rPr>
            </w:pPr>
            <w:r>
              <w:rPr>
                <w:rFonts w:ascii="Times New Roman"/>
                <w:kern w:val="0"/>
                <w:sz w:val="18"/>
                <w:szCs w:val="18"/>
              </w:rPr>
              <w:t>1——</w:t>
            </w:r>
            <w:r>
              <w:rPr>
                <w:rFonts w:ascii="Times New Roman"/>
                <w:kern w:val="0"/>
                <w:sz w:val="18"/>
                <w:szCs w:val="18"/>
              </w:rPr>
              <w:t>光伏电池；</w:t>
            </w:r>
          </w:p>
        </w:tc>
        <w:tc>
          <w:tcPr>
            <w:tcW w:w="3069" w:type="dxa"/>
            <w:shd w:val="clear" w:color="auto" w:fill="auto"/>
          </w:tcPr>
          <w:p w14:paraId="716836C5" w14:textId="77777777" w:rsidR="000F03A8" w:rsidRDefault="00A15321">
            <w:pPr>
              <w:rPr>
                <w:rFonts w:ascii="Times New Roman"/>
                <w:kern w:val="0"/>
                <w:sz w:val="18"/>
                <w:szCs w:val="18"/>
              </w:rPr>
            </w:pPr>
            <w:r>
              <w:rPr>
                <w:rFonts w:ascii="Times New Roman"/>
                <w:kern w:val="0"/>
                <w:sz w:val="18"/>
                <w:szCs w:val="18"/>
              </w:rPr>
              <w:t>2——</w:t>
            </w:r>
            <w:r>
              <w:rPr>
                <w:rFonts w:ascii="Times New Roman"/>
                <w:kern w:val="0"/>
                <w:sz w:val="18"/>
                <w:szCs w:val="18"/>
              </w:rPr>
              <w:t>盖罩；</w:t>
            </w:r>
          </w:p>
        </w:tc>
        <w:tc>
          <w:tcPr>
            <w:tcW w:w="3069" w:type="dxa"/>
            <w:shd w:val="clear" w:color="auto" w:fill="auto"/>
          </w:tcPr>
          <w:p w14:paraId="460A17A1" w14:textId="77777777" w:rsidR="000F03A8" w:rsidRDefault="00A15321">
            <w:pPr>
              <w:rPr>
                <w:rFonts w:ascii="Times New Roman"/>
                <w:kern w:val="0"/>
                <w:sz w:val="18"/>
                <w:szCs w:val="18"/>
              </w:rPr>
            </w:pPr>
            <w:r>
              <w:rPr>
                <w:rFonts w:ascii="Times New Roman"/>
                <w:kern w:val="0"/>
                <w:sz w:val="18"/>
                <w:szCs w:val="18"/>
              </w:rPr>
              <w:t>3——</w:t>
            </w:r>
            <w:r>
              <w:rPr>
                <w:rFonts w:ascii="Times New Roman"/>
                <w:kern w:val="0"/>
                <w:sz w:val="18"/>
                <w:szCs w:val="18"/>
              </w:rPr>
              <w:t>柱体；</w:t>
            </w:r>
          </w:p>
        </w:tc>
      </w:tr>
      <w:tr w:rsidR="000F03A8" w14:paraId="31D43EE9" w14:textId="77777777">
        <w:trPr>
          <w:trHeight w:val="301"/>
        </w:trPr>
        <w:tc>
          <w:tcPr>
            <w:tcW w:w="3069" w:type="dxa"/>
            <w:shd w:val="clear" w:color="auto" w:fill="auto"/>
          </w:tcPr>
          <w:p w14:paraId="10A1F123" w14:textId="77777777" w:rsidR="000F03A8" w:rsidRDefault="00A15321">
            <w:pPr>
              <w:rPr>
                <w:rFonts w:ascii="Times New Roman"/>
                <w:kern w:val="0"/>
                <w:sz w:val="18"/>
                <w:szCs w:val="18"/>
              </w:rPr>
            </w:pPr>
            <w:r>
              <w:rPr>
                <w:rFonts w:ascii="Times New Roman"/>
                <w:kern w:val="0"/>
                <w:sz w:val="18"/>
                <w:szCs w:val="18"/>
              </w:rPr>
              <w:t>4——</w:t>
            </w:r>
            <w:r>
              <w:rPr>
                <w:rFonts w:ascii="Times New Roman"/>
                <w:kern w:val="0"/>
                <w:sz w:val="18"/>
                <w:szCs w:val="18"/>
              </w:rPr>
              <w:t>蓄电池；</w:t>
            </w:r>
          </w:p>
        </w:tc>
        <w:tc>
          <w:tcPr>
            <w:tcW w:w="3069" w:type="dxa"/>
            <w:shd w:val="clear" w:color="auto" w:fill="auto"/>
          </w:tcPr>
          <w:p w14:paraId="2FAC7F7E" w14:textId="77777777" w:rsidR="000F03A8" w:rsidRDefault="00A15321">
            <w:pPr>
              <w:rPr>
                <w:rFonts w:ascii="Times New Roman"/>
                <w:kern w:val="0"/>
                <w:sz w:val="18"/>
                <w:szCs w:val="18"/>
              </w:rPr>
            </w:pPr>
            <w:r>
              <w:rPr>
                <w:rFonts w:ascii="Times New Roman"/>
                <w:kern w:val="0"/>
                <w:sz w:val="18"/>
                <w:szCs w:val="18"/>
              </w:rPr>
              <w:t>5——</w:t>
            </w:r>
            <w:r>
              <w:rPr>
                <w:rFonts w:ascii="Times New Roman"/>
                <w:kern w:val="0"/>
                <w:sz w:val="18"/>
                <w:szCs w:val="18"/>
              </w:rPr>
              <w:t>控制电路板盒；</w:t>
            </w:r>
          </w:p>
        </w:tc>
        <w:tc>
          <w:tcPr>
            <w:tcW w:w="3069" w:type="dxa"/>
            <w:shd w:val="clear" w:color="auto" w:fill="auto"/>
          </w:tcPr>
          <w:p w14:paraId="07A3CBF6" w14:textId="77777777" w:rsidR="000F03A8" w:rsidRDefault="00A15321">
            <w:pPr>
              <w:rPr>
                <w:rFonts w:ascii="Times New Roman"/>
                <w:kern w:val="0"/>
                <w:sz w:val="18"/>
                <w:szCs w:val="18"/>
              </w:rPr>
            </w:pPr>
            <w:r>
              <w:rPr>
                <w:rFonts w:ascii="Times New Roman"/>
                <w:kern w:val="0"/>
                <w:sz w:val="18"/>
                <w:szCs w:val="18"/>
              </w:rPr>
              <w:t>6——</w:t>
            </w:r>
            <w:r>
              <w:rPr>
                <w:rFonts w:ascii="Times New Roman"/>
                <w:kern w:val="0"/>
                <w:sz w:val="18"/>
                <w:szCs w:val="18"/>
              </w:rPr>
              <w:t>螺钉；</w:t>
            </w:r>
          </w:p>
        </w:tc>
      </w:tr>
      <w:tr w:rsidR="000F03A8" w14:paraId="07CB44A7" w14:textId="77777777">
        <w:trPr>
          <w:trHeight w:val="301"/>
        </w:trPr>
        <w:tc>
          <w:tcPr>
            <w:tcW w:w="3069" w:type="dxa"/>
            <w:shd w:val="clear" w:color="auto" w:fill="auto"/>
          </w:tcPr>
          <w:p w14:paraId="367E405F" w14:textId="77777777" w:rsidR="000F03A8" w:rsidRDefault="00A15321">
            <w:pPr>
              <w:rPr>
                <w:rFonts w:ascii="Times New Roman"/>
                <w:kern w:val="0"/>
                <w:sz w:val="18"/>
                <w:szCs w:val="18"/>
              </w:rPr>
            </w:pPr>
            <w:r>
              <w:rPr>
                <w:rFonts w:ascii="Times New Roman"/>
                <w:kern w:val="0"/>
                <w:sz w:val="18"/>
                <w:szCs w:val="18"/>
              </w:rPr>
              <w:t>7——</w:t>
            </w:r>
            <w:r>
              <w:rPr>
                <w:rFonts w:ascii="Times New Roman"/>
                <w:kern w:val="0"/>
                <w:sz w:val="18"/>
                <w:szCs w:val="18"/>
              </w:rPr>
              <w:t>螺钉；</w:t>
            </w:r>
          </w:p>
        </w:tc>
        <w:tc>
          <w:tcPr>
            <w:tcW w:w="3069" w:type="dxa"/>
            <w:shd w:val="clear" w:color="auto" w:fill="auto"/>
          </w:tcPr>
          <w:p w14:paraId="24783A2E" w14:textId="77777777" w:rsidR="000F03A8" w:rsidRDefault="00A15321">
            <w:pPr>
              <w:rPr>
                <w:rFonts w:ascii="Times New Roman"/>
                <w:kern w:val="0"/>
                <w:sz w:val="18"/>
                <w:szCs w:val="18"/>
              </w:rPr>
            </w:pPr>
            <w:r>
              <w:rPr>
                <w:rFonts w:ascii="Times New Roman"/>
                <w:kern w:val="0"/>
                <w:sz w:val="18"/>
                <w:szCs w:val="18"/>
              </w:rPr>
              <w:t>8——</w:t>
            </w:r>
            <w:r>
              <w:rPr>
                <w:rFonts w:ascii="Times New Roman"/>
                <w:kern w:val="0"/>
                <w:sz w:val="18"/>
                <w:szCs w:val="18"/>
              </w:rPr>
              <w:t>开关孔；</w:t>
            </w:r>
          </w:p>
        </w:tc>
        <w:tc>
          <w:tcPr>
            <w:tcW w:w="3069" w:type="dxa"/>
            <w:shd w:val="clear" w:color="auto" w:fill="auto"/>
          </w:tcPr>
          <w:p w14:paraId="335CBCFF" w14:textId="77777777" w:rsidR="000F03A8" w:rsidRDefault="00A15321">
            <w:pPr>
              <w:rPr>
                <w:rFonts w:ascii="Times New Roman"/>
                <w:kern w:val="0"/>
                <w:sz w:val="18"/>
                <w:szCs w:val="18"/>
              </w:rPr>
            </w:pPr>
            <w:r>
              <w:rPr>
                <w:rFonts w:ascii="Times New Roman"/>
                <w:kern w:val="0"/>
                <w:sz w:val="18"/>
                <w:szCs w:val="18"/>
              </w:rPr>
              <w:t>9——</w:t>
            </w:r>
            <w:r>
              <w:rPr>
                <w:rFonts w:ascii="Times New Roman"/>
                <w:kern w:val="0"/>
                <w:sz w:val="18"/>
                <w:szCs w:val="18"/>
              </w:rPr>
              <w:t>电源开关；</w:t>
            </w:r>
          </w:p>
        </w:tc>
      </w:tr>
      <w:tr w:rsidR="000F03A8" w14:paraId="50045D1C" w14:textId="77777777">
        <w:trPr>
          <w:trHeight w:val="301"/>
        </w:trPr>
        <w:tc>
          <w:tcPr>
            <w:tcW w:w="3069" w:type="dxa"/>
            <w:shd w:val="clear" w:color="auto" w:fill="auto"/>
          </w:tcPr>
          <w:p w14:paraId="1C156F1F" w14:textId="77777777" w:rsidR="000F03A8" w:rsidRDefault="00A15321">
            <w:pPr>
              <w:rPr>
                <w:rFonts w:ascii="Times New Roman"/>
                <w:kern w:val="0"/>
                <w:sz w:val="18"/>
                <w:szCs w:val="18"/>
              </w:rPr>
            </w:pPr>
            <w:r>
              <w:rPr>
                <w:rFonts w:ascii="Times New Roman"/>
                <w:kern w:val="0"/>
                <w:sz w:val="18"/>
                <w:szCs w:val="18"/>
              </w:rPr>
              <w:t>10——</w:t>
            </w:r>
            <w:r>
              <w:rPr>
                <w:rFonts w:ascii="Times New Roman"/>
                <w:kern w:val="0"/>
                <w:sz w:val="18"/>
                <w:szCs w:val="18"/>
              </w:rPr>
              <w:t>延时开关；</w:t>
            </w:r>
          </w:p>
        </w:tc>
        <w:tc>
          <w:tcPr>
            <w:tcW w:w="3069" w:type="dxa"/>
            <w:shd w:val="clear" w:color="auto" w:fill="auto"/>
          </w:tcPr>
          <w:p w14:paraId="7D54B16E" w14:textId="77777777" w:rsidR="000F03A8" w:rsidRDefault="00A15321">
            <w:pPr>
              <w:rPr>
                <w:rFonts w:ascii="Times New Roman"/>
                <w:kern w:val="0"/>
                <w:sz w:val="18"/>
                <w:szCs w:val="18"/>
              </w:rPr>
            </w:pPr>
            <w:r>
              <w:rPr>
                <w:rFonts w:ascii="Times New Roman"/>
                <w:kern w:val="0"/>
                <w:sz w:val="18"/>
                <w:szCs w:val="18"/>
              </w:rPr>
              <w:t>11——</w:t>
            </w:r>
            <w:r>
              <w:rPr>
                <w:rFonts w:ascii="Times New Roman"/>
                <w:kern w:val="0"/>
                <w:sz w:val="18"/>
                <w:szCs w:val="18"/>
              </w:rPr>
              <w:t>盖底板；</w:t>
            </w:r>
          </w:p>
        </w:tc>
        <w:tc>
          <w:tcPr>
            <w:tcW w:w="3069" w:type="dxa"/>
            <w:shd w:val="clear" w:color="auto" w:fill="auto"/>
          </w:tcPr>
          <w:p w14:paraId="3527B981" w14:textId="77777777" w:rsidR="000F03A8" w:rsidRDefault="00A15321">
            <w:pPr>
              <w:rPr>
                <w:rFonts w:ascii="Times New Roman"/>
                <w:kern w:val="0"/>
                <w:sz w:val="18"/>
                <w:szCs w:val="18"/>
              </w:rPr>
            </w:pPr>
            <w:r>
              <w:rPr>
                <w:rFonts w:ascii="Times New Roman"/>
                <w:kern w:val="0"/>
                <w:sz w:val="18"/>
                <w:szCs w:val="18"/>
              </w:rPr>
              <w:t>12——</w:t>
            </w:r>
            <w:r>
              <w:rPr>
                <w:rFonts w:ascii="Times New Roman"/>
                <w:kern w:val="0"/>
                <w:sz w:val="18"/>
                <w:szCs w:val="18"/>
              </w:rPr>
              <w:t>固定连接孔；</w:t>
            </w:r>
          </w:p>
        </w:tc>
      </w:tr>
      <w:tr w:rsidR="000F03A8" w14:paraId="213D182E" w14:textId="77777777">
        <w:trPr>
          <w:trHeight w:val="301"/>
        </w:trPr>
        <w:tc>
          <w:tcPr>
            <w:tcW w:w="3069" w:type="dxa"/>
            <w:shd w:val="clear" w:color="auto" w:fill="auto"/>
          </w:tcPr>
          <w:p w14:paraId="5274CD71" w14:textId="77777777" w:rsidR="000F03A8" w:rsidRDefault="00A15321">
            <w:pPr>
              <w:rPr>
                <w:rFonts w:ascii="Times New Roman"/>
                <w:kern w:val="0"/>
                <w:sz w:val="18"/>
                <w:szCs w:val="18"/>
              </w:rPr>
            </w:pPr>
            <w:r>
              <w:rPr>
                <w:rFonts w:ascii="Times New Roman"/>
                <w:kern w:val="0"/>
                <w:sz w:val="18"/>
                <w:szCs w:val="18"/>
              </w:rPr>
              <w:t>13——</w:t>
            </w:r>
            <w:r>
              <w:rPr>
                <w:rFonts w:ascii="Times New Roman"/>
                <w:kern w:val="0"/>
                <w:sz w:val="18"/>
                <w:szCs w:val="18"/>
              </w:rPr>
              <w:t>干湿探测电极；</w:t>
            </w:r>
          </w:p>
        </w:tc>
        <w:tc>
          <w:tcPr>
            <w:tcW w:w="3069" w:type="dxa"/>
            <w:shd w:val="clear" w:color="auto" w:fill="auto"/>
          </w:tcPr>
          <w:p w14:paraId="65FA52D2" w14:textId="77777777" w:rsidR="000F03A8" w:rsidRDefault="00A15321">
            <w:pPr>
              <w:rPr>
                <w:rFonts w:ascii="Times New Roman"/>
                <w:kern w:val="0"/>
                <w:sz w:val="18"/>
                <w:szCs w:val="18"/>
              </w:rPr>
            </w:pPr>
            <w:r>
              <w:rPr>
                <w:rFonts w:ascii="Times New Roman"/>
                <w:kern w:val="0"/>
                <w:sz w:val="18"/>
                <w:szCs w:val="18"/>
              </w:rPr>
              <w:t>14——</w:t>
            </w:r>
            <w:r>
              <w:rPr>
                <w:rFonts w:ascii="Times New Roman"/>
                <w:kern w:val="0"/>
                <w:sz w:val="18"/>
                <w:szCs w:val="18"/>
              </w:rPr>
              <w:t>电磁阀；</w:t>
            </w:r>
          </w:p>
        </w:tc>
        <w:tc>
          <w:tcPr>
            <w:tcW w:w="3069" w:type="dxa"/>
            <w:shd w:val="clear" w:color="auto" w:fill="auto"/>
          </w:tcPr>
          <w:p w14:paraId="4F483C46" w14:textId="77777777" w:rsidR="000F03A8" w:rsidRDefault="00A15321">
            <w:pPr>
              <w:rPr>
                <w:rFonts w:ascii="Times New Roman"/>
                <w:kern w:val="0"/>
                <w:sz w:val="18"/>
                <w:szCs w:val="18"/>
              </w:rPr>
            </w:pPr>
            <w:r>
              <w:rPr>
                <w:rFonts w:ascii="Times New Roman"/>
                <w:kern w:val="0"/>
                <w:sz w:val="18"/>
                <w:szCs w:val="18"/>
              </w:rPr>
              <w:t>15——</w:t>
            </w:r>
            <w:r>
              <w:rPr>
                <w:rFonts w:ascii="Times New Roman"/>
                <w:kern w:val="0"/>
                <w:sz w:val="18"/>
                <w:szCs w:val="18"/>
              </w:rPr>
              <w:t>导线；</w:t>
            </w:r>
          </w:p>
        </w:tc>
      </w:tr>
      <w:tr w:rsidR="000F03A8" w14:paraId="0A925A6C" w14:textId="77777777">
        <w:trPr>
          <w:trHeight w:val="301"/>
        </w:trPr>
        <w:tc>
          <w:tcPr>
            <w:tcW w:w="3069" w:type="dxa"/>
            <w:shd w:val="clear" w:color="auto" w:fill="auto"/>
          </w:tcPr>
          <w:p w14:paraId="3FD572E1" w14:textId="77777777" w:rsidR="000F03A8" w:rsidRDefault="00A15321">
            <w:pPr>
              <w:rPr>
                <w:rFonts w:ascii="Times New Roman"/>
                <w:kern w:val="0"/>
                <w:sz w:val="18"/>
                <w:szCs w:val="18"/>
              </w:rPr>
            </w:pPr>
            <w:r>
              <w:rPr>
                <w:rFonts w:ascii="Times New Roman"/>
                <w:kern w:val="0"/>
                <w:sz w:val="18"/>
                <w:szCs w:val="18"/>
              </w:rPr>
              <w:t>16——</w:t>
            </w:r>
            <w:r>
              <w:rPr>
                <w:rFonts w:ascii="Times New Roman"/>
                <w:kern w:val="0"/>
                <w:sz w:val="18"/>
                <w:szCs w:val="18"/>
              </w:rPr>
              <w:t>螺母；</w:t>
            </w:r>
          </w:p>
        </w:tc>
        <w:tc>
          <w:tcPr>
            <w:tcW w:w="3069" w:type="dxa"/>
            <w:shd w:val="clear" w:color="auto" w:fill="auto"/>
          </w:tcPr>
          <w:p w14:paraId="7AA4F73A" w14:textId="77777777" w:rsidR="000F03A8" w:rsidRDefault="00A15321">
            <w:pPr>
              <w:rPr>
                <w:rFonts w:ascii="Times New Roman"/>
                <w:kern w:val="0"/>
                <w:sz w:val="18"/>
                <w:szCs w:val="18"/>
              </w:rPr>
            </w:pPr>
            <w:r>
              <w:rPr>
                <w:rFonts w:ascii="Times New Roman"/>
                <w:kern w:val="0"/>
                <w:sz w:val="18"/>
                <w:szCs w:val="18"/>
              </w:rPr>
              <w:t>17——</w:t>
            </w:r>
            <w:r>
              <w:rPr>
                <w:rFonts w:ascii="Times New Roman"/>
                <w:kern w:val="0"/>
                <w:sz w:val="18"/>
                <w:szCs w:val="18"/>
              </w:rPr>
              <w:t>导线；</w:t>
            </w:r>
          </w:p>
        </w:tc>
        <w:tc>
          <w:tcPr>
            <w:tcW w:w="3069" w:type="dxa"/>
            <w:shd w:val="clear" w:color="auto" w:fill="auto"/>
          </w:tcPr>
          <w:p w14:paraId="25AD75F1" w14:textId="77777777" w:rsidR="000F03A8" w:rsidRDefault="00A15321">
            <w:pPr>
              <w:rPr>
                <w:rFonts w:ascii="Times New Roman"/>
                <w:kern w:val="0"/>
                <w:sz w:val="18"/>
                <w:szCs w:val="18"/>
              </w:rPr>
            </w:pPr>
            <w:r>
              <w:rPr>
                <w:rFonts w:ascii="Times New Roman"/>
                <w:kern w:val="0"/>
                <w:sz w:val="18"/>
                <w:szCs w:val="18"/>
              </w:rPr>
              <w:t>18——</w:t>
            </w:r>
            <w:r>
              <w:rPr>
                <w:rFonts w:ascii="Times New Roman"/>
                <w:kern w:val="0"/>
                <w:sz w:val="18"/>
                <w:szCs w:val="18"/>
              </w:rPr>
              <w:t>孔；</w:t>
            </w:r>
          </w:p>
        </w:tc>
      </w:tr>
      <w:tr w:rsidR="000F03A8" w14:paraId="738850BD" w14:textId="77777777">
        <w:trPr>
          <w:trHeight w:val="301"/>
        </w:trPr>
        <w:tc>
          <w:tcPr>
            <w:tcW w:w="3069" w:type="dxa"/>
            <w:shd w:val="clear" w:color="auto" w:fill="auto"/>
          </w:tcPr>
          <w:p w14:paraId="2BA399BB" w14:textId="77777777" w:rsidR="000F03A8" w:rsidRDefault="00A15321">
            <w:pPr>
              <w:rPr>
                <w:rFonts w:ascii="Times New Roman"/>
                <w:kern w:val="0"/>
                <w:sz w:val="18"/>
                <w:szCs w:val="18"/>
              </w:rPr>
            </w:pPr>
            <w:r>
              <w:rPr>
                <w:rFonts w:ascii="Times New Roman"/>
                <w:kern w:val="0"/>
                <w:sz w:val="18"/>
                <w:szCs w:val="18"/>
              </w:rPr>
              <w:t>19——</w:t>
            </w:r>
            <w:r>
              <w:rPr>
                <w:rFonts w:ascii="Times New Roman"/>
                <w:kern w:val="0"/>
                <w:sz w:val="18"/>
                <w:szCs w:val="18"/>
              </w:rPr>
              <w:t>穿线孔；</w:t>
            </w:r>
          </w:p>
        </w:tc>
        <w:tc>
          <w:tcPr>
            <w:tcW w:w="3069" w:type="dxa"/>
            <w:shd w:val="clear" w:color="auto" w:fill="auto"/>
          </w:tcPr>
          <w:p w14:paraId="3E4D7320" w14:textId="77777777" w:rsidR="000F03A8" w:rsidRDefault="00A15321">
            <w:pPr>
              <w:rPr>
                <w:rFonts w:ascii="Times New Roman"/>
                <w:kern w:val="0"/>
                <w:sz w:val="18"/>
                <w:szCs w:val="18"/>
              </w:rPr>
            </w:pPr>
            <w:r>
              <w:rPr>
                <w:rFonts w:ascii="Times New Roman"/>
                <w:kern w:val="0"/>
                <w:sz w:val="18"/>
                <w:szCs w:val="18"/>
              </w:rPr>
              <w:t>20——</w:t>
            </w:r>
            <w:r>
              <w:rPr>
                <w:rFonts w:ascii="Times New Roman"/>
                <w:kern w:val="0"/>
                <w:sz w:val="18"/>
                <w:szCs w:val="18"/>
              </w:rPr>
              <w:t>螺杆；</w:t>
            </w:r>
          </w:p>
        </w:tc>
        <w:tc>
          <w:tcPr>
            <w:tcW w:w="3069" w:type="dxa"/>
            <w:shd w:val="clear" w:color="auto" w:fill="auto"/>
          </w:tcPr>
          <w:p w14:paraId="3C466472" w14:textId="77777777" w:rsidR="000F03A8" w:rsidRDefault="00A15321">
            <w:pPr>
              <w:rPr>
                <w:rFonts w:ascii="Times New Roman"/>
                <w:kern w:val="0"/>
                <w:sz w:val="18"/>
                <w:szCs w:val="18"/>
              </w:rPr>
            </w:pPr>
            <w:r>
              <w:rPr>
                <w:rFonts w:ascii="Times New Roman"/>
                <w:kern w:val="0"/>
                <w:sz w:val="18"/>
                <w:szCs w:val="18"/>
              </w:rPr>
              <w:t>21——</w:t>
            </w:r>
            <w:r>
              <w:rPr>
                <w:rFonts w:ascii="Times New Roman"/>
                <w:kern w:val="0"/>
                <w:sz w:val="18"/>
                <w:szCs w:val="18"/>
              </w:rPr>
              <w:t>导线；</w:t>
            </w:r>
          </w:p>
        </w:tc>
      </w:tr>
      <w:tr w:rsidR="000F03A8" w14:paraId="6BE69FF6" w14:textId="77777777">
        <w:trPr>
          <w:trHeight w:val="301"/>
        </w:trPr>
        <w:tc>
          <w:tcPr>
            <w:tcW w:w="3069" w:type="dxa"/>
            <w:shd w:val="clear" w:color="auto" w:fill="auto"/>
          </w:tcPr>
          <w:p w14:paraId="4F8E4F01" w14:textId="77777777" w:rsidR="000F03A8" w:rsidRDefault="00A15321">
            <w:pPr>
              <w:rPr>
                <w:rFonts w:ascii="Times New Roman"/>
                <w:kern w:val="0"/>
                <w:sz w:val="18"/>
                <w:szCs w:val="18"/>
              </w:rPr>
            </w:pPr>
            <w:r>
              <w:rPr>
                <w:rFonts w:ascii="Times New Roman"/>
                <w:kern w:val="0"/>
                <w:sz w:val="18"/>
                <w:szCs w:val="18"/>
              </w:rPr>
              <w:t>22——</w:t>
            </w:r>
            <w:r>
              <w:rPr>
                <w:rFonts w:ascii="Times New Roman"/>
                <w:kern w:val="0"/>
                <w:sz w:val="18"/>
                <w:szCs w:val="18"/>
              </w:rPr>
              <w:t>导线；</w:t>
            </w:r>
          </w:p>
        </w:tc>
        <w:tc>
          <w:tcPr>
            <w:tcW w:w="3069" w:type="dxa"/>
            <w:shd w:val="clear" w:color="auto" w:fill="auto"/>
          </w:tcPr>
          <w:p w14:paraId="2179CC61" w14:textId="77777777" w:rsidR="000F03A8" w:rsidRDefault="00A15321">
            <w:pPr>
              <w:rPr>
                <w:rFonts w:ascii="Times New Roman"/>
                <w:kern w:val="0"/>
                <w:sz w:val="18"/>
                <w:szCs w:val="18"/>
              </w:rPr>
            </w:pPr>
            <w:r>
              <w:rPr>
                <w:rFonts w:ascii="Times New Roman"/>
                <w:kern w:val="0"/>
                <w:sz w:val="18"/>
                <w:szCs w:val="18"/>
              </w:rPr>
              <w:t>23——</w:t>
            </w:r>
            <w:r>
              <w:rPr>
                <w:rFonts w:ascii="Times New Roman"/>
                <w:kern w:val="0"/>
                <w:sz w:val="18"/>
                <w:szCs w:val="18"/>
              </w:rPr>
              <w:t>控制电路板；</w:t>
            </w:r>
          </w:p>
        </w:tc>
        <w:tc>
          <w:tcPr>
            <w:tcW w:w="3069" w:type="dxa"/>
            <w:shd w:val="clear" w:color="auto" w:fill="auto"/>
          </w:tcPr>
          <w:p w14:paraId="58A2781C" w14:textId="77777777" w:rsidR="000F03A8" w:rsidRDefault="00A15321">
            <w:pPr>
              <w:rPr>
                <w:rFonts w:ascii="Times New Roman"/>
                <w:kern w:val="0"/>
                <w:sz w:val="18"/>
                <w:szCs w:val="18"/>
              </w:rPr>
            </w:pPr>
            <w:r>
              <w:rPr>
                <w:rFonts w:ascii="Times New Roman"/>
                <w:kern w:val="0"/>
                <w:sz w:val="18"/>
                <w:szCs w:val="18"/>
              </w:rPr>
              <w:t>24——</w:t>
            </w:r>
            <w:r>
              <w:rPr>
                <w:rFonts w:ascii="Times New Roman"/>
                <w:kern w:val="0"/>
                <w:sz w:val="18"/>
                <w:szCs w:val="18"/>
              </w:rPr>
              <w:t>接线孔；</w:t>
            </w:r>
          </w:p>
        </w:tc>
      </w:tr>
      <w:tr w:rsidR="000F03A8" w14:paraId="678FFC5E" w14:textId="77777777">
        <w:trPr>
          <w:trHeight w:val="301"/>
        </w:trPr>
        <w:tc>
          <w:tcPr>
            <w:tcW w:w="3069" w:type="dxa"/>
            <w:shd w:val="clear" w:color="auto" w:fill="auto"/>
          </w:tcPr>
          <w:p w14:paraId="09939FC0" w14:textId="77777777" w:rsidR="000F03A8" w:rsidRDefault="00A15321">
            <w:pPr>
              <w:rPr>
                <w:rFonts w:ascii="Times New Roman"/>
                <w:kern w:val="0"/>
                <w:sz w:val="18"/>
                <w:szCs w:val="18"/>
              </w:rPr>
            </w:pPr>
            <w:r>
              <w:rPr>
                <w:rFonts w:ascii="Times New Roman"/>
                <w:kern w:val="0"/>
                <w:sz w:val="18"/>
                <w:szCs w:val="18"/>
              </w:rPr>
              <w:t>25——</w:t>
            </w:r>
            <w:r>
              <w:rPr>
                <w:rFonts w:ascii="Times New Roman"/>
                <w:kern w:val="0"/>
                <w:sz w:val="18"/>
                <w:szCs w:val="18"/>
              </w:rPr>
              <w:t>螺栓；</w:t>
            </w:r>
          </w:p>
        </w:tc>
        <w:tc>
          <w:tcPr>
            <w:tcW w:w="3069" w:type="dxa"/>
            <w:shd w:val="clear" w:color="auto" w:fill="auto"/>
          </w:tcPr>
          <w:p w14:paraId="7F643421" w14:textId="77777777" w:rsidR="000F03A8" w:rsidRDefault="00A15321">
            <w:pPr>
              <w:rPr>
                <w:rFonts w:ascii="Times New Roman"/>
                <w:kern w:val="0"/>
                <w:sz w:val="18"/>
                <w:szCs w:val="18"/>
              </w:rPr>
            </w:pPr>
            <w:r>
              <w:rPr>
                <w:rFonts w:ascii="Times New Roman"/>
                <w:kern w:val="0"/>
                <w:sz w:val="18"/>
                <w:szCs w:val="18"/>
              </w:rPr>
              <w:t>26——</w:t>
            </w:r>
            <w:r>
              <w:rPr>
                <w:rFonts w:ascii="Times New Roman"/>
                <w:kern w:val="0"/>
                <w:sz w:val="18"/>
                <w:szCs w:val="18"/>
              </w:rPr>
              <w:t>套盖；</w:t>
            </w:r>
          </w:p>
        </w:tc>
        <w:tc>
          <w:tcPr>
            <w:tcW w:w="3069" w:type="dxa"/>
            <w:shd w:val="clear" w:color="auto" w:fill="auto"/>
          </w:tcPr>
          <w:p w14:paraId="4230DCB6" w14:textId="77777777" w:rsidR="000F03A8" w:rsidRDefault="00A15321">
            <w:pPr>
              <w:rPr>
                <w:rFonts w:ascii="Times New Roman"/>
                <w:kern w:val="0"/>
                <w:sz w:val="18"/>
                <w:szCs w:val="18"/>
              </w:rPr>
            </w:pPr>
            <w:r>
              <w:rPr>
                <w:rFonts w:ascii="Times New Roman"/>
                <w:kern w:val="0"/>
                <w:sz w:val="18"/>
                <w:szCs w:val="18"/>
              </w:rPr>
              <w:t>27——</w:t>
            </w:r>
            <w:r>
              <w:rPr>
                <w:rFonts w:ascii="Times New Roman"/>
                <w:kern w:val="0"/>
                <w:sz w:val="18"/>
                <w:szCs w:val="18"/>
              </w:rPr>
              <w:t>管；</w:t>
            </w:r>
          </w:p>
        </w:tc>
      </w:tr>
      <w:tr w:rsidR="000F03A8" w14:paraId="302EA7F8" w14:textId="77777777">
        <w:trPr>
          <w:trHeight w:val="301"/>
        </w:trPr>
        <w:tc>
          <w:tcPr>
            <w:tcW w:w="3069" w:type="dxa"/>
            <w:shd w:val="clear" w:color="auto" w:fill="auto"/>
          </w:tcPr>
          <w:p w14:paraId="19D1A294" w14:textId="77777777" w:rsidR="000F03A8" w:rsidRDefault="00A15321">
            <w:pPr>
              <w:rPr>
                <w:rFonts w:ascii="Times New Roman"/>
                <w:kern w:val="0"/>
                <w:sz w:val="18"/>
                <w:szCs w:val="18"/>
              </w:rPr>
            </w:pPr>
            <w:r>
              <w:rPr>
                <w:rFonts w:ascii="Times New Roman"/>
                <w:kern w:val="0"/>
                <w:sz w:val="18"/>
                <w:szCs w:val="18"/>
              </w:rPr>
              <w:t>28——</w:t>
            </w:r>
            <w:r>
              <w:rPr>
                <w:rFonts w:ascii="Times New Roman"/>
                <w:kern w:val="0"/>
                <w:sz w:val="18"/>
                <w:szCs w:val="18"/>
              </w:rPr>
              <w:t>孔；</w:t>
            </w:r>
          </w:p>
        </w:tc>
        <w:tc>
          <w:tcPr>
            <w:tcW w:w="3069" w:type="dxa"/>
            <w:shd w:val="clear" w:color="auto" w:fill="auto"/>
          </w:tcPr>
          <w:p w14:paraId="1A56C7FB" w14:textId="77777777" w:rsidR="000F03A8" w:rsidRDefault="00A15321">
            <w:pPr>
              <w:rPr>
                <w:rFonts w:ascii="Times New Roman"/>
                <w:kern w:val="0"/>
                <w:sz w:val="18"/>
                <w:szCs w:val="18"/>
              </w:rPr>
            </w:pPr>
            <w:r>
              <w:rPr>
                <w:rFonts w:ascii="Times New Roman"/>
                <w:kern w:val="0"/>
                <w:sz w:val="18"/>
                <w:szCs w:val="18"/>
              </w:rPr>
              <w:t>29——</w:t>
            </w:r>
            <w:r>
              <w:rPr>
                <w:rFonts w:ascii="Times New Roman"/>
                <w:kern w:val="0"/>
                <w:sz w:val="18"/>
                <w:szCs w:val="18"/>
              </w:rPr>
              <w:t>直通管接头；</w:t>
            </w:r>
          </w:p>
        </w:tc>
        <w:tc>
          <w:tcPr>
            <w:tcW w:w="3069" w:type="dxa"/>
            <w:shd w:val="clear" w:color="auto" w:fill="auto"/>
          </w:tcPr>
          <w:p w14:paraId="0E42B537" w14:textId="77777777" w:rsidR="000F03A8" w:rsidRDefault="00A15321">
            <w:pPr>
              <w:rPr>
                <w:rFonts w:ascii="Times New Roman"/>
                <w:kern w:val="0"/>
                <w:sz w:val="18"/>
                <w:szCs w:val="18"/>
              </w:rPr>
            </w:pPr>
            <w:r>
              <w:rPr>
                <w:rFonts w:ascii="Times New Roman"/>
                <w:kern w:val="0"/>
                <w:sz w:val="18"/>
                <w:szCs w:val="18"/>
              </w:rPr>
              <w:t>30——</w:t>
            </w:r>
            <w:r>
              <w:rPr>
                <w:rFonts w:ascii="Times New Roman"/>
                <w:kern w:val="0"/>
                <w:sz w:val="18"/>
                <w:szCs w:val="18"/>
              </w:rPr>
              <w:t>孔；</w:t>
            </w:r>
          </w:p>
        </w:tc>
      </w:tr>
      <w:tr w:rsidR="000F03A8" w14:paraId="216B4B8F" w14:textId="77777777">
        <w:trPr>
          <w:trHeight w:val="301"/>
        </w:trPr>
        <w:tc>
          <w:tcPr>
            <w:tcW w:w="3069" w:type="dxa"/>
            <w:shd w:val="clear" w:color="auto" w:fill="auto"/>
          </w:tcPr>
          <w:p w14:paraId="08EE9649" w14:textId="77777777" w:rsidR="000F03A8" w:rsidRDefault="00A15321">
            <w:pPr>
              <w:rPr>
                <w:rFonts w:ascii="Times New Roman"/>
                <w:kern w:val="0"/>
                <w:sz w:val="18"/>
                <w:szCs w:val="18"/>
              </w:rPr>
            </w:pPr>
            <w:r>
              <w:rPr>
                <w:rFonts w:ascii="Times New Roman"/>
                <w:kern w:val="0"/>
                <w:sz w:val="18"/>
                <w:szCs w:val="18"/>
              </w:rPr>
              <w:t>31——</w:t>
            </w:r>
            <w:r>
              <w:rPr>
                <w:rFonts w:ascii="Times New Roman"/>
                <w:kern w:val="0"/>
                <w:sz w:val="18"/>
                <w:szCs w:val="18"/>
              </w:rPr>
              <w:t>法兰盘；</w:t>
            </w:r>
          </w:p>
        </w:tc>
        <w:tc>
          <w:tcPr>
            <w:tcW w:w="3069" w:type="dxa"/>
            <w:shd w:val="clear" w:color="auto" w:fill="auto"/>
          </w:tcPr>
          <w:p w14:paraId="4408230B" w14:textId="77777777" w:rsidR="000F03A8" w:rsidRDefault="00A15321">
            <w:pPr>
              <w:rPr>
                <w:rFonts w:ascii="Times New Roman"/>
                <w:kern w:val="0"/>
                <w:sz w:val="18"/>
                <w:szCs w:val="18"/>
              </w:rPr>
            </w:pPr>
            <w:r>
              <w:rPr>
                <w:rFonts w:ascii="Times New Roman"/>
                <w:kern w:val="0"/>
                <w:sz w:val="18"/>
                <w:szCs w:val="18"/>
              </w:rPr>
              <w:t>32——</w:t>
            </w:r>
            <w:r>
              <w:rPr>
                <w:rFonts w:ascii="Times New Roman"/>
                <w:kern w:val="0"/>
                <w:sz w:val="18"/>
                <w:szCs w:val="18"/>
              </w:rPr>
              <w:t>固定孔。</w:t>
            </w:r>
          </w:p>
        </w:tc>
        <w:tc>
          <w:tcPr>
            <w:tcW w:w="3069" w:type="dxa"/>
            <w:shd w:val="clear" w:color="auto" w:fill="auto"/>
          </w:tcPr>
          <w:p w14:paraId="07354380" w14:textId="77777777" w:rsidR="000F03A8" w:rsidRDefault="000F03A8">
            <w:pPr>
              <w:rPr>
                <w:rFonts w:ascii="Times New Roman"/>
                <w:kern w:val="0"/>
                <w:sz w:val="18"/>
                <w:szCs w:val="18"/>
              </w:rPr>
            </w:pPr>
          </w:p>
        </w:tc>
      </w:tr>
    </w:tbl>
    <w:p w14:paraId="2C3E806C" w14:textId="77777777" w:rsidR="000F03A8" w:rsidRDefault="00A15321">
      <w:pPr>
        <w:jc w:val="center"/>
        <w:rPr>
          <w:rFonts w:ascii="Times New Roman" w:eastAsia="宋体" w:hAnsi="Times New Roman" w:cs="Times New Roman"/>
          <w:sz w:val="18"/>
          <w:szCs w:val="18"/>
        </w:rPr>
      </w:pPr>
      <w:bookmarkStart w:id="198" w:name="_Toc43453959"/>
      <w:bookmarkStart w:id="199" w:name="_Toc43454024"/>
      <w:r>
        <w:rPr>
          <w:rFonts w:ascii="Times New Roman" w:eastAsia="宋体" w:hAnsi="Times New Roman" w:cs="Times New Roman" w:hint="eastAsia"/>
          <w:sz w:val="18"/>
          <w:szCs w:val="18"/>
        </w:rPr>
        <w:t>图</w:t>
      </w:r>
      <w:r>
        <w:rPr>
          <w:rFonts w:ascii="Times New Roman" w:eastAsia="宋体" w:hAnsi="Times New Roman" w:cs="Times New Roman" w:hint="eastAsia"/>
          <w:sz w:val="18"/>
          <w:szCs w:val="18"/>
        </w:rPr>
        <w:t>A</w:t>
      </w:r>
      <w:r>
        <w:rPr>
          <w:rFonts w:ascii="Times New Roman" w:eastAsia="宋体" w:hAnsi="Times New Roman" w:cs="Times New Roman"/>
          <w:sz w:val="18"/>
          <w:szCs w:val="18"/>
        </w:rPr>
        <w:t xml:space="preserve">.1 </w:t>
      </w:r>
      <w:r>
        <w:rPr>
          <w:rFonts w:ascii="Times New Roman" w:eastAsia="宋体" w:hAnsi="Times New Roman" w:cs="Times New Roman"/>
          <w:sz w:val="18"/>
          <w:szCs w:val="18"/>
        </w:rPr>
        <w:t>干深</w:t>
      </w:r>
      <w:r>
        <w:rPr>
          <w:rFonts w:ascii="Times New Roman" w:eastAsia="宋体" w:hAnsi="Times New Roman" w:cs="Times New Roman"/>
          <w:sz w:val="18"/>
          <w:szCs w:val="18"/>
        </w:rPr>
        <w:t>-</w:t>
      </w:r>
      <w:r>
        <w:rPr>
          <w:rFonts w:ascii="Times New Roman" w:eastAsia="宋体" w:hAnsi="Times New Roman" w:cs="Times New Roman"/>
          <w:sz w:val="18"/>
          <w:szCs w:val="18"/>
        </w:rPr>
        <w:t>时域智能精准节水灌溉器结构示意图</w:t>
      </w:r>
      <w:bookmarkEnd w:id="198"/>
      <w:bookmarkEnd w:id="199"/>
    </w:p>
    <w:p w14:paraId="21C45AC5" w14:textId="77777777" w:rsidR="000F03A8" w:rsidRDefault="00A15321">
      <w:pPr>
        <w:pStyle w:val="afe"/>
      </w:pPr>
      <w:bookmarkStart w:id="200" w:name="_Toc60845523"/>
      <w:bookmarkStart w:id="201" w:name="_Toc60845668"/>
      <w:bookmarkStart w:id="202" w:name="_Toc60845563"/>
      <w:r>
        <w:rPr>
          <w:rFonts w:ascii="Times New Roman" w:eastAsia="宋体" w:hAnsi="Times New Roman"/>
        </w:rPr>
        <w:br w:type="page"/>
      </w:r>
      <w:r>
        <w:rPr>
          <w:noProof/>
        </w:rPr>
        <w:lastRenderedPageBreak/>
        <w:drawing>
          <wp:inline distT="0" distB="0" distL="0" distR="0" wp14:anchorId="258D3FEB" wp14:editId="36D9D4F7">
            <wp:extent cx="1766570" cy="1818640"/>
            <wp:effectExtent l="0" t="0" r="5080" b="10160"/>
            <wp:docPr id="7"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0"/>
                    <pic:cNvPicPr>
                      <a:picLocks noChangeAspect="1"/>
                    </pic:cNvPicPr>
                  </pic:nvPicPr>
                  <pic:blipFill>
                    <a:blip r:embed="rId16" cstate="print">
                      <a:extLst>
                        <a:ext uri="{28A0092B-C50C-407E-A947-70E740481C1C}">
                          <a14:useLocalDpi xmlns:a14="http://schemas.microsoft.com/office/drawing/2010/main" val="0"/>
                        </a:ext>
                      </a:extLst>
                    </a:blip>
                    <a:srcRect b="1526"/>
                    <a:stretch>
                      <a:fillRect/>
                    </a:stretch>
                  </pic:blipFill>
                  <pic:spPr>
                    <a:xfrm>
                      <a:off x="0" y="0"/>
                      <a:ext cx="1766570" cy="1818640"/>
                    </a:xfrm>
                    <a:prstGeom prst="rect">
                      <a:avLst/>
                    </a:prstGeom>
                    <a:noFill/>
                    <a:ln>
                      <a:noFill/>
                    </a:ln>
                  </pic:spPr>
                </pic:pic>
              </a:graphicData>
            </a:graphic>
          </wp:inline>
        </w:drawing>
      </w:r>
      <w:r>
        <w:rPr>
          <w:noProof/>
        </w:rPr>
        <w:drawing>
          <wp:inline distT="0" distB="0" distL="114300" distR="114300" wp14:anchorId="5DCBE337" wp14:editId="71D8ACDD">
            <wp:extent cx="3454400" cy="1811655"/>
            <wp:effectExtent l="0" t="0" r="12700" b="17145"/>
            <wp:docPr id="6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135"/>
                    <pic:cNvPicPr>
                      <a:picLocks noChangeAspect="1"/>
                    </pic:cNvPicPr>
                  </pic:nvPicPr>
                  <pic:blipFill>
                    <a:blip r:embed="rId17"/>
                    <a:stretch>
                      <a:fillRect/>
                    </a:stretch>
                  </pic:blipFill>
                  <pic:spPr>
                    <a:xfrm>
                      <a:off x="0" y="0"/>
                      <a:ext cx="3454400" cy="1811655"/>
                    </a:xfrm>
                    <a:prstGeom prst="rect">
                      <a:avLst/>
                    </a:prstGeom>
                    <a:noFill/>
                    <a:ln>
                      <a:noFill/>
                    </a:ln>
                  </pic:spPr>
                </pic:pic>
              </a:graphicData>
            </a:graphic>
          </wp:inline>
        </w:drawing>
      </w:r>
    </w:p>
    <w:p w14:paraId="04DB0C50" w14:textId="77777777" w:rsidR="000F03A8" w:rsidRPr="00E3275D" w:rsidRDefault="00A15321" w:rsidP="00E3275D">
      <w:pPr>
        <w:ind w:firstLineChars="1100" w:firstLine="1980"/>
        <w:rPr>
          <w:rFonts w:ascii="宋体" w:eastAsia="宋体" w:hAnsi="宋体" w:cs="宋体"/>
          <w:sz w:val="18"/>
          <w:szCs w:val="18"/>
        </w:rPr>
      </w:pPr>
      <w:r w:rsidRPr="00E3275D">
        <w:rPr>
          <w:rFonts w:ascii="宋体" w:eastAsia="宋体" w:hAnsi="宋体" w:cs="宋体" w:hint="eastAsia"/>
          <w:sz w:val="18"/>
          <w:szCs w:val="18"/>
        </w:rPr>
        <w:t>图A</w:t>
      </w:r>
      <w:r w:rsidRPr="00E3275D">
        <w:rPr>
          <w:rFonts w:ascii="宋体" w:eastAsia="宋体" w:hAnsi="宋体" w:cs="宋体"/>
          <w:sz w:val="18"/>
          <w:szCs w:val="18"/>
        </w:rPr>
        <w:t xml:space="preserve">.2 </w:t>
      </w:r>
      <w:r w:rsidRPr="00E3275D">
        <w:rPr>
          <w:rFonts w:ascii="宋体" w:eastAsia="宋体" w:hAnsi="宋体" w:cs="宋体" w:hint="eastAsia"/>
          <w:sz w:val="18"/>
          <w:szCs w:val="18"/>
        </w:rPr>
        <w:t>干深-时域智能精准节水灌溉器</w:t>
      </w:r>
      <w:r w:rsidRPr="00E3275D">
        <w:rPr>
          <w:rFonts w:ascii="宋体" w:eastAsia="宋体" w:hAnsi="宋体" w:cs="宋体"/>
          <w:sz w:val="18"/>
          <w:szCs w:val="18"/>
        </w:rPr>
        <w:t>内部</w:t>
      </w:r>
      <w:r w:rsidRPr="00E3275D">
        <w:rPr>
          <w:rFonts w:ascii="宋体" w:eastAsia="宋体" w:hAnsi="宋体" w:cs="宋体" w:hint="eastAsia"/>
          <w:sz w:val="18"/>
          <w:szCs w:val="18"/>
        </w:rPr>
        <w:t>工作原理</w:t>
      </w:r>
    </w:p>
    <w:p w14:paraId="3BEB1F3F" w14:textId="77777777" w:rsidR="001A5A75" w:rsidRDefault="001A5A75">
      <w:pPr>
        <w:rPr>
          <w:rFonts w:ascii="Times New Roman" w:eastAsia="宋体" w:hAnsi="Times New Roman" w:cs="Times New Roman"/>
        </w:rPr>
        <w:sectPr w:rsidR="001A5A75" w:rsidSect="00A10B10">
          <w:footerReference w:type="default" r:id="rId18"/>
          <w:pgSz w:w="11906" w:h="16838"/>
          <w:pgMar w:top="1440" w:right="1080" w:bottom="1440" w:left="1080" w:header="851" w:footer="992" w:gutter="0"/>
          <w:pgNumType w:start="1"/>
          <w:cols w:space="425"/>
          <w:docGrid w:type="lines" w:linePitch="312"/>
        </w:sectPr>
      </w:pPr>
    </w:p>
    <w:p w14:paraId="62741D3F" w14:textId="11927DA7" w:rsidR="000F03A8" w:rsidRDefault="000F03A8" w:rsidP="004D4844">
      <w:pPr>
        <w:spacing w:line="360" w:lineRule="exact"/>
        <w:rPr>
          <w:rFonts w:ascii="Times New Roman" w:eastAsia="宋体" w:hAnsi="Times New Roman" w:cs="Times New Roman"/>
        </w:rPr>
      </w:pPr>
    </w:p>
    <w:p w14:paraId="1B92DEF8" w14:textId="77777777" w:rsidR="000F03A8" w:rsidRDefault="00A15321" w:rsidP="004D4844">
      <w:pPr>
        <w:pStyle w:val="1"/>
        <w:spacing w:beforeLines="0" w:before="0" w:afterLines="0" w:after="0" w:line="360" w:lineRule="exact"/>
        <w:jc w:val="center"/>
      </w:pPr>
      <w:bookmarkStart w:id="203" w:name="_Toc74842503"/>
      <w:r>
        <w:rPr>
          <w:rFonts w:hint="eastAsia"/>
        </w:rPr>
        <w:t>附</w:t>
      </w:r>
      <w:r>
        <w:t xml:space="preserve">  </w:t>
      </w:r>
      <w:r>
        <w:t>录</w:t>
      </w:r>
      <w:r>
        <w:t xml:space="preserve">  B</w:t>
      </w:r>
      <w:bookmarkEnd w:id="203"/>
    </w:p>
    <w:p w14:paraId="6C8084D7" w14:textId="4BB41485" w:rsidR="000F03A8" w:rsidRDefault="004D4844" w:rsidP="004D4844">
      <w:pPr>
        <w:pStyle w:val="1"/>
        <w:spacing w:beforeLines="0" w:before="0" w:afterLines="0" w:after="0" w:line="360" w:lineRule="exact"/>
        <w:jc w:val="center"/>
      </w:pPr>
      <w:bookmarkStart w:id="204" w:name="_Toc74842504"/>
      <w:r>
        <w:t>（规范性</w:t>
      </w:r>
      <w:r w:rsidR="00A15321">
        <w:t>）</w:t>
      </w:r>
      <w:bookmarkEnd w:id="204"/>
    </w:p>
    <w:p w14:paraId="19752784" w14:textId="77777777" w:rsidR="000F03A8" w:rsidRDefault="00A15321" w:rsidP="004D4844">
      <w:pPr>
        <w:pStyle w:val="1"/>
        <w:spacing w:beforeLines="0" w:before="0" w:afterLines="0" w:after="0" w:line="360" w:lineRule="exact"/>
        <w:jc w:val="center"/>
      </w:pPr>
      <w:bookmarkStart w:id="205" w:name="_Toc74842505"/>
      <w:r>
        <w:t>干深</w:t>
      </w:r>
      <w:r>
        <w:t>-</w:t>
      </w:r>
      <w:r>
        <w:t>时域智能精准节水灌溉器安装示意图</w:t>
      </w:r>
      <w:bookmarkEnd w:id="200"/>
      <w:bookmarkEnd w:id="201"/>
      <w:bookmarkEnd w:id="202"/>
      <w:bookmarkEnd w:id="205"/>
    </w:p>
    <w:p w14:paraId="3E79ACB9" w14:textId="77777777" w:rsidR="000F03A8" w:rsidRDefault="000F03A8">
      <w:pPr>
        <w:jc w:val="center"/>
        <w:rPr>
          <w:rFonts w:ascii="Times New Roman" w:eastAsia="宋体" w:hAnsi="Times New Roman" w:cs="Times New Roman"/>
          <w:b/>
          <w:bCs/>
        </w:rPr>
      </w:pPr>
    </w:p>
    <w:p w14:paraId="5CE410C5" w14:textId="77777777" w:rsidR="000F03A8" w:rsidRDefault="00A15321">
      <w:pPr>
        <w:jc w:val="center"/>
        <w:rPr>
          <w:rFonts w:ascii="Times New Roman" w:eastAsia="宋体" w:hAnsi="Times New Roman" w:cs="Times New Roman"/>
        </w:rPr>
      </w:pPr>
      <w:r>
        <w:rPr>
          <w:rFonts w:ascii="Times New Roman" w:eastAsia="宋体" w:hAnsi="Times New Roman" w:cs="Times New Roman"/>
          <w:noProof/>
        </w:rPr>
        <w:drawing>
          <wp:inline distT="0" distB="0" distL="0" distR="0" wp14:anchorId="206C8C1A" wp14:editId="7F4797FC">
            <wp:extent cx="4865370" cy="27571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9"/>
                    <a:stretch>
                      <a:fillRect/>
                    </a:stretch>
                  </pic:blipFill>
                  <pic:spPr>
                    <a:xfrm>
                      <a:off x="0" y="0"/>
                      <a:ext cx="4888891" cy="2770807"/>
                    </a:xfrm>
                    <a:prstGeom prst="rect">
                      <a:avLst/>
                    </a:prstGeom>
                  </pic:spPr>
                </pic:pic>
              </a:graphicData>
            </a:graphic>
          </wp:inline>
        </w:drawing>
      </w:r>
    </w:p>
    <w:p w14:paraId="34642E0F" w14:textId="5A19EDD9" w:rsidR="000F03A8" w:rsidRDefault="00A15321">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图</w:t>
      </w:r>
      <w:r>
        <w:rPr>
          <w:rFonts w:ascii="Times New Roman" w:eastAsia="宋体" w:hAnsi="Times New Roman" w:cs="Times New Roman" w:hint="eastAsia"/>
          <w:sz w:val="18"/>
          <w:szCs w:val="18"/>
        </w:rPr>
        <w:t>A</w:t>
      </w:r>
      <w:r>
        <w:rPr>
          <w:rFonts w:ascii="Times New Roman" w:eastAsia="宋体" w:hAnsi="Times New Roman" w:cs="Times New Roman"/>
          <w:sz w:val="18"/>
          <w:szCs w:val="18"/>
        </w:rPr>
        <w:t>.</w:t>
      </w:r>
      <w:r>
        <w:rPr>
          <w:rFonts w:ascii="Times New Roman" w:eastAsia="宋体" w:hAnsi="Times New Roman" w:cs="Times New Roman" w:hint="eastAsia"/>
          <w:sz w:val="18"/>
          <w:szCs w:val="18"/>
        </w:rPr>
        <w:t>3</w:t>
      </w:r>
      <w:r>
        <w:rPr>
          <w:rFonts w:ascii="Times New Roman" w:eastAsia="宋体" w:hAnsi="Times New Roman" w:cs="Times New Roman"/>
          <w:sz w:val="18"/>
          <w:szCs w:val="18"/>
        </w:rPr>
        <w:t xml:space="preserve"> </w:t>
      </w:r>
      <w:r>
        <w:rPr>
          <w:rFonts w:ascii="Times New Roman" w:eastAsia="宋体" w:hAnsi="Times New Roman" w:cs="Times New Roman"/>
          <w:sz w:val="18"/>
          <w:szCs w:val="18"/>
        </w:rPr>
        <w:t>干深</w:t>
      </w:r>
      <w:r>
        <w:rPr>
          <w:rFonts w:ascii="Times New Roman" w:eastAsia="宋体" w:hAnsi="Times New Roman" w:cs="Times New Roman"/>
          <w:sz w:val="18"/>
          <w:szCs w:val="18"/>
        </w:rPr>
        <w:t>-</w:t>
      </w:r>
      <w:r>
        <w:rPr>
          <w:rFonts w:ascii="Times New Roman" w:eastAsia="宋体" w:hAnsi="Times New Roman" w:cs="Times New Roman"/>
          <w:sz w:val="18"/>
          <w:szCs w:val="18"/>
        </w:rPr>
        <w:t>时域智能精准节水灌溉器安装示意图</w:t>
      </w:r>
    </w:p>
    <w:p w14:paraId="0247BCC9" w14:textId="77777777" w:rsidR="000F03A8" w:rsidRDefault="000F03A8">
      <w:pPr>
        <w:rPr>
          <w:rFonts w:ascii="Times New Roman" w:eastAsia="宋体" w:hAnsi="Times New Roman" w:cs="Times New Roman"/>
        </w:rPr>
      </w:pPr>
    </w:p>
    <w:p w14:paraId="5885C4FC" w14:textId="2FC67713" w:rsidR="000F03A8" w:rsidRDefault="00A15321">
      <w:pPr>
        <w:pStyle w:val="afe"/>
      </w:pPr>
      <w:bookmarkStart w:id="206" w:name="_Toc60845669"/>
      <w:bookmarkStart w:id="207" w:name="_Toc60845564"/>
      <w:bookmarkStart w:id="208" w:name="_Toc60845524"/>
      <w:r>
        <w:rPr>
          <w:rFonts w:ascii="Times New Roman" w:eastAsia="宋体" w:hAnsi="Times New Roman"/>
        </w:rPr>
        <w:br w:type="page"/>
      </w:r>
    </w:p>
    <w:p w14:paraId="1EE2CCF8" w14:textId="77777777" w:rsidR="000F03A8" w:rsidRDefault="00A15321">
      <w:pPr>
        <w:rPr>
          <w:rFonts w:ascii="Times New Roman" w:eastAsia="宋体" w:hAnsi="Times New Roman" w:cs="Times New Roman"/>
        </w:rPr>
      </w:pPr>
      <w:r>
        <w:rPr>
          <w:rFonts w:eastAsia="宋体" w:hint="eastAsia"/>
        </w:rPr>
        <w:lastRenderedPageBreak/>
        <w:t xml:space="preserve"> </w:t>
      </w:r>
    </w:p>
    <w:p w14:paraId="7DDDFC43" w14:textId="77777777" w:rsidR="000F03A8" w:rsidRDefault="00A15321" w:rsidP="004D4844">
      <w:pPr>
        <w:pStyle w:val="1"/>
        <w:spacing w:beforeLines="0" w:before="0" w:afterLines="0" w:after="0" w:line="360" w:lineRule="exact"/>
        <w:jc w:val="center"/>
      </w:pPr>
      <w:bookmarkStart w:id="209" w:name="_Toc74842506"/>
      <w:r>
        <w:rPr>
          <w:rFonts w:hint="eastAsia"/>
        </w:rPr>
        <w:t>附</w:t>
      </w:r>
      <w:r>
        <w:t xml:space="preserve">  </w:t>
      </w:r>
      <w:r>
        <w:t>录</w:t>
      </w:r>
      <w:r>
        <w:t xml:space="preserve">  C</w:t>
      </w:r>
      <w:bookmarkEnd w:id="209"/>
    </w:p>
    <w:p w14:paraId="4823A30E" w14:textId="04C8B86B" w:rsidR="000F03A8" w:rsidRDefault="004D4844" w:rsidP="004D4844">
      <w:pPr>
        <w:pStyle w:val="1"/>
        <w:spacing w:beforeLines="0" w:before="0" w:afterLines="0" w:after="0" w:line="360" w:lineRule="exact"/>
        <w:jc w:val="center"/>
      </w:pPr>
      <w:bookmarkStart w:id="210" w:name="_Toc74842507"/>
      <w:r>
        <w:t>（规范性</w:t>
      </w:r>
      <w:r w:rsidR="00A15321">
        <w:t>）</w:t>
      </w:r>
      <w:bookmarkEnd w:id="210"/>
    </w:p>
    <w:p w14:paraId="1A332EB9" w14:textId="77777777" w:rsidR="000F03A8" w:rsidRDefault="00A15321" w:rsidP="004D4844">
      <w:pPr>
        <w:pStyle w:val="1"/>
        <w:spacing w:beforeLines="0" w:before="0" w:afterLines="0" w:after="0" w:line="360" w:lineRule="exact"/>
        <w:jc w:val="center"/>
      </w:pPr>
      <w:bookmarkStart w:id="211" w:name="_Toc74842508"/>
      <w:r>
        <w:t>产品故障分类</w:t>
      </w:r>
      <w:bookmarkEnd w:id="206"/>
      <w:bookmarkEnd w:id="207"/>
      <w:bookmarkEnd w:id="208"/>
      <w:bookmarkEnd w:id="211"/>
    </w:p>
    <w:tbl>
      <w:tblPr>
        <w:tblW w:w="9093" w:type="dxa"/>
        <w:tblInd w:w="108" w:type="dxa"/>
        <w:tblLook w:val="04A0" w:firstRow="1" w:lastRow="0" w:firstColumn="1" w:lastColumn="0" w:noHBand="0" w:noVBand="1"/>
      </w:tblPr>
      <w:tblGrid>
        <w:gridCol w:w="1446"/>
        <w:gridCol w:w="1780"/>
        <w:gridCol w:w="5860"/>
        <w:gridCol w:w="7"/>
      </w:tblGrid>
      <w:tr w:rsidR="000F03A8" w14:paraId="2861E9F6" w14:textId="77777777">
        <w:trPr>
          <w:trHeight w:val="276"/>
        </w:trPr>
        <w:tc>
          <w:tcPr>
            <w:tcW w:w="9093" w:type="dxa"/>
            <w:gridSpan w:val="4"/>
            <w:tcBorders>
              <w:top w:val="nil"/>
              <w:left w:val="nil"/>
              <w:bottom w:val="nil"/>
              <w:right w:val="nil"/>
            </w:tcBorders>
            <w:shd w:val="clear" w:color="auto" w:fill="auto"/>
            <w:noWrap/>
            <w:vAlign w:val="center"/>
          </w:tcPr>
          <w:p w14:paraId="3894327E" w14:textId="77777777" w:rsidR="000F03A8" w:rsidRDefault="000F03A8">
            <w:pPr>
              <w:rPr>
                <w:rFonts w:ascii="Times New Roman" w:eastAsia="宋体" w:hAnsi="Times New Roman" w:cs="Times New Roman"/>
              </w:rPr>
            </w:pPr>
          </w:p>
        </w:tc>
      </w:tr>
      <w:tr w:rsidR="000F03A8" w14:paraId="3633BA47" w14:textId="77777777">
        <w:trPr>
          <w:gridAfter w:val="1"/>
          <w:wAfter w:w="7" w:type="dxa"/>
          <w:trHeight w:val="276"/>
        </w:trPr>
        <w:tc>
          <w:tcPr>
            <w:tcW w:w="1446" w:type="dxa"/>
            <w:tcBorders>
              <w:top w:val="single" w:sz="4" w:space="0" w:color="auto"/>
              <w:left w:val="single" w:sz="4" w:space="0" w:color="auto"/>
              <w:bottom w:val="single" w:sz="4" w:space="0" w:color="auto"/>
              <w:right w:val="single" w:sz="4" w:space="0" w:color="auto"/>
            </w:tcBorders>
            <w:shd w:val="clear" w:color="auto" w:fill="auto"/>
            <w:vAlign w:val="center"/>
          </w:tcPr>
          <w:p w14:paraId="4F594235" w14:textId="77777777" w:rsidR="000F03A8" w:rsidRDefault="00A15321">
            <w:pPr>
              <w:rPr>
                <w:rFonts w:ascii="Times New Roman" w:eastAsia="宋体" w:hAnsi="Times New Roman" w:cs="Times New Roman"/>
              </w:rPr>
            </w:pPr>
            <w:r>
              <w:rPr>
                <w:rFonts w:ascii="Times New Roman" w:eastAsia="宋体" w:hAnsi="Times New Roman" w:cs="Times New Roman"/>
              </w:rPr>
              <w:t>故障类别</w:t>
            </w:r>
          </w:p>
        </w:tc>
        <w:tc>
          <w:tcPr>
            <w:tcW w:w="1780" w:type="dxa"/>
            <w:tcBorders>
              <w:top w:val="single" w:sz="4" w:space="0" w:color="auto"/>
              <w:left w:val="nil"/>
              <w:bottom w:val="single" w:sz="4" w:space="0" w:color="auto"/>
              <w:right w:val="single" w:sz="4" w:space="0" w:color="auto"/>
            </w:tcBorders>
            <w:shd w:val="clear" w:color="auto" w:fill="auto"/>
            <w:vAlign w:val="center"/>
          </w:tcPr>
          <w:p w14:paraId="2E4DBBCE" w14:textId="77777777" w:rsidR="000F03A8" w:rsidRDefault="00A15321">
            <w:pPr>
              <w:rPr>
                <w:rFonts w:ascii="Times New Roman" w:eastAsia="宋体" w:hAnsi="Times New Roman" w:cs="Times New Roman"/>
              </w:rPr>
            </w:pPr>
            <w:r>
              <w:rPr>
                <w:rFonts w:ascii="Times New Roman" w:eastAsia="宋体" w:hAnsi="Times New Roman" w:cs="Times New Roman"/>
              </w:rPr>
              <w:t>项目</w:t>
            </w:r>
          </w:p>
        </w:tc>
        <w:tc>
          <w:tcPr>
            <w:tcW w:w="5860" w:type="dxa"/>
            <w:tcBorders>
              <w:top w:val="single" w:sz="4" w:space="0" w:color="auto"/>
              <w:left w:val="nil"/>
              <w:bottom w:val="single" w:sz="4" w:space="0" w:color="auto"/>
              <w:right w:val="single" w:sz="4" w:space="0" w:color="auto"/>
            </w:tcBorders>
            <w:shd w:val="clear" w:color="auto" w:fill="auto"/>
            <w:vAlign w:val="center"/>
          </w:tcPr>
          <w:p w14:paraId="772A8B6D" w14:textId="77777777" w:rsidR="000F03A8" w:rsidRDefault="00A15321">
            <w:pPr>
              <w:rPr>
                <w:rFonts w:ascii="Times New Roman" w:eastAsia="宋体" w:hAnsi="Times New Roman" w:cs="Times New Roman"/>
              </w:rPr>
            </w:pPr>
            <w:r>
              <w:rPr>
                <w:rFonts w:ascii="Times New Roman" w:eastAsia="宋体" w:hAnsi="Times New Roman" w:cs="Times New Roman"/>
              </w:rPr>
              <w:t>故障内容</w:t>
            </w:r>
          </w:p>
        </w:tc>
      </w:tr>
      <w:tr w:rsidR="000F03A8" w14:paraId="4C4604B7" w14:textId="77777777">
        <w:trPr>
          <w:gridAfter w:val="1"/>
          <w:wAfter w:w="7" w:type="dxa"/>
          <w:trHeight w:val="276"/>
        </w:trPr>
        <w:tc>
          <w:tcPr>
            <w:tcW w:w="1446" w:type="dxa"/>
            <w:vMerge w:val="restart"/>
            <w:tcBorders>
              <w:top w:val="nil"/>
              <w:left w:val="single" w:sz="4" w:space="0" w:color="auto"/>
              <w:bottom w:val="single" w:sz="4" w:space="0" w:color="auto"/>
              <w:right w:val="single" w:sz="4" w:space="0" w:color="auto"/>
            </w:tcBorders>
            <w:vAlign w:val="center"/>
          </w:tcPr>
          <w:p w14:paraId="797DFBFF" w14:textId="77777777" w:rsidR="000F03A8" w:rsidRDefault="00A15321">
            <w:pPr>
              <w:rPr>
                <w:rFonts w:ascii="Times New Roman" w:eastAsia="宋体" w:hAnsi="Times New Roman" w:cs="Times New Roman"/>
              </w:rPr>
            </w:pPr>
            <w:r>
              <w:rPr>
                <w:rFonts w:ascii="Times New Roman" w:eastAsia="宋体" w:hAnsi="Times New Roman" w:cs="Times New Roman"/>
              </w:rPr>
              <w:t>A</w:t>
            </w:r>
            <w:r>
              <w:rPr>
                <w:rFonts w:ascii="Times New Roman" w:eastAsia="宋体" w:hAnsi="Times New Roman" w:cs="Times New Roman"/>
              </w:rPr>
              <w:t>类故障</w:t>
            </w:r>
          </w:p>
        </w:tc>
        <w:tc>
          <w:tcPr>
            <w:tcW w:w="1780" w:type="dxa"/>
            <w:tcBorders>
              <w:top w:val="nil"/>
              <w:left w:val="nil"/>
              <w:bottom w:val="single" w:sz="4" w:space="0" w:color="auto"/>
              <w:right w:val="single" w:sz="4" w:space="0" w:color="auto"/>
            </w:tcBorders>
            <w:shd w:val="clear" w:color="auto" w:fill="auto"/>
            <w:vAlign w:val="center"/>
          </w:tcPr>
          <w:p w14:paraId="71396D67" w14:textId="77777777" w:rsidR="000F03A8" w:rsidRDefault="00A15321">
            <w:pPr>
              <w:rPr>
                <w:rFonts w:ascii="Times New Roman" w:eastAsia="宋体" w:hAnsi="Times New Roman" w:cs="Times New Roman"/>
              </w:rPr>
            </w:pPr>
            <w:r>
              <w:rPr>
                <w:rFonts w:ascii="Times New Roman" w:eastAsia="宋体" w:hAnsi="Times New Roman" w:cs="Times New Roman"/>
              </w:rPr>
              <w:t>产品功率</w:t>
            </w:r>
          </w:p>
        </w:tc>
        <w:tc>
          <w:tcPr>
            <w:tcW w:w="5860" w:type="dxa"/>
            <w:tcBorders>
              <w:top w:val="nil"/>
              <w:left w:val="nil"/>
              <w:bottom w:val="single" w:sz="4" w:space="0" w:color="auto"/>
              <w:right w:val="single" w:sz="4" w:space="0" w:color="auto"/>
            </w:tcBorders>
            <w:shd w:val="clear" w:color="auto" w:fill="auto"/>
            <w:vAlign w:val="center"/>
          </w:tcPr>
          <w:p w14:paraId="43270DB7" w14:textId="77777777" w:rsidR="000F03A8" w:rsidRDefault="00A15321">
            <w:pPr>
              <w:rPr>
                <w:rFonts w:ascii="Times New Roman" w:eastAsia="宋体" w:hAnsi="Times New Roman" w:cs="Times New Roman"/>
              </w:rPr>
            </w:pPr>
            <w:r>
              <w:rPr>
                <w:rFonts w:ascii="Times New Roman" w:eastAsia="宋体" w:hAnsi="Times New Roman" w:cs="Times New Roman"/>
              </w:rPr>
              <w:t>产品平均功率大于</w:t>
            </w:r>
            <w:r>
              <w:rPr>
                <w:rFonts w:ascii="Times New Roman" w:eastAsia="宋体" w:hAnsi="Times New Roman" w:cs="Times New Roman"/>
              </w:rPr>
              <w:t>1.2W</w:t>
            </w:r>
            <w:r>
              <w:rPr>
                <w:rFonts w:ascii="Times New Roman" w:eastAsia="宋体" w:hAnsi="Times New Roman" w:cs="Times New Roman"/>
              </w:rPr>
              <w:t>。</w:t>
            </w:r>
          </w:p>
        </w:tc>
      </w:tr>
      <w:tr w:rsidR="000F03A8" w14:paraId="2FB05137" w14:textId="77777777">
        <w:trPr>
          <w:gridAfter w:val="1"/>
          <w:wAfter w:w="7" w:type="dxa"/>
          <w:trHeight w:val="276"/>
        </w:trPr>
        <w:tc>
          <w:tcPr>
            <w:tcW w:w="1446" w:type="dxa"/>
            <w:vMerge/>
            <w:tcBorders>
              <w:top w:val="nil"/>
              <w:left w:val="single" w:sz="4" w:space="0" w:color="auto"/>
              <w:bottom w:val="single" w:sz="4" w:space="0" w:color="auto"/>
              <w:right w:val="single" w:sz="4" w:space="0" w:color="auto"/>
            </w:tcBorders>
            <w:vAlign w:val="center"/>
          </w:tcPr>
          <w:p w14:paraId="352FB527" w14:textId="77777777" w:rsidR="000F03A8" w:rsidRDefault="000F03A8">
            <w:pPr>
              <w:rPr>
                <w:rFonts w:ascii="Times New Roman" w:eastAsia="宋体" w:hAnsi="Times New Roman" w:cs="Times New Roman"/>
              </w:rPr>
            </w:pPr>
          </w:p>
        </w:tc>
        <w:tc>
          <w:tcPr>
            <w:tcW w:w="1780" w:type="dxa"/>
            <w:tcBorders>
              <w:top w:val="nil"/>
              <w:left w:val="nil"/>
              <w:bottom w:val="single" w:sz="4" w:space="0" w:color="auto"/>
              <w:right w:val="single" w:sz="4" w:space="0" w:color="auto"/>
            </w:tcBorders>
            <w:shd w:val="clear" w:color="auto" w:fill="auto"/>
            <w:vAlign w:val="center"/>
          </w:tcPr>
          <w:p w14:paraId="02455663" w14:textId="77777777" w:rsidR="000F03A8" w:rsidRDefault="00A15321">
            <w:pPr>
              <w:rPr>
                <w:rFonts w:ascii="Times New Roman" w:eastAsia="宋体" w:hAnsi="Times New Roman" w:cs="Times New Roman"/>
              </w:rPr>
            </w:pPr>
            <w:r>
              <w:rPr>
                <w:rFonts w:ascii="Times New Roman" w:eastAsia="宋体" w:hAnsi="Times New Roman" w:cs="Times New Roman"/>
              </w:rPr>
              <w:t>产品故障率</w:t>
            </w:r>
          </w:p>
        </w:tc>
        <w:tc>
          <w:tcPr>
            <w:tcW w:w="5860" w:type="dxa"/>
            <w:tcBorders>
              <w:top w:val="nil"/>
              <w:left w:val="nil"/>
              <w:bottom w:val="single" w:sz="4" w:space="0" w:color="auto"/>
              <w:right w:val="single" w:sz="4" w:space="0" w:color="auto"/>
            </w:tcBorders>
            <w:shd w:val="clear" w:color="auto" w:fill="auto"/>
            <w:vAlign w:val="center"/>
          </w:tcPr>
          <w:p w14:paraId="390FD6CD" w14:textId="77777777" w:rsidR="000F03A8" w:rsidRDefault="00A15321">
            <w:pPr>
              <w:rPr>
                <w:rFonts w:ascii="Times New Roman" w:eastAsia="宋体" w:hAnsi="Times New Roman" w:cs="Times New Roman"/>
              </w:rPr>
            </w:pPr>
            <w:r>
              <w:rPr>
                <w:rFonts w:ascii="Times New Roman" w:eastAsia="宋体" w:hAnsi="Times New Roman" w:cs="Times New Roman"/>
              </w:rPr>
              <w:t>平均故障时间低于</w:t>
            </w:r>
            <w:r>
              <w:rPr>
                <w:rFonts w:ascii="Times New Roman" w:eastAsia="宋体" w:hAnsi="Times New Roman" w:cs="Times New Roman"/>
              </w:rPr>
              <w:t>10000h</w:t>
            </w:r>
            <w:r>
              <w:rPr>
                <w:rFonts w:ascii="Times New Roman" w:eastAsia="宋体" w:hAnsi="Times New Roman" w:cs="Times New Roman"/>
              </w:rPr>
              <w:t>。</w:t>
            </w:r>
          </w:p>
        </w:tc>
      </w:tr>
      <w:tr w:rsidR="000F03A8" w14:paraId="75A456AF" w14:textId="77777777">
        <w:trPr>
          <w:gridAfter w:val="1"/>
          <w:wAfter w:w="7" w:type="dxa"/>
          <w:trHeight w:val="276"/>
        </w:trPr>
        <w:tc>
          <w:tcPr>
            <w:tcW w:w="1446" w:type="dxa"/>
            <w:vMerge/>
            <w:tcBorders>
              <w:top w:val="nil"/>
              <w:left w:val="single" w:sz="4" w:space="0" w:color="auto"/>
              <w:bottom w:val="single" w:sz="4" w:space="0" w:color="auto"/>
              <w:right w:val="single" w:sz="4" w:space="0" w:color="auto"/>
            </w:tcBorders>
            <w:vAlign w:val="center"/>
          </w:tcPr>
          <w:p w14:paraId="1A287430" w14:textId="77777777" w:rsidR="000F03A8" w:rsidRDefault="000F03A8">
            <w:pPr>
              <w:rPr>
                <w:rFonts w:ascii="Times New Roman" w:eastAsia="宋体" w:hAnsi="Times New Roman" w:cs="Times New Roman"/>
              </w:rPr>
            </w:pPr>
          </w:p>
        </w:tc>
        <w:tc>
          <w:tcPr>
            <w:tcW w:w="1780" w:type="dxa"/>
            <w:tcBorders>
              <w:top w:val="nil"/>
              <w:left w:val="nil"/>
              <w:bottom w:val="single" w:sz="4" w:space="0" w:color="auto"/>
              <w:right w:val="single" w:sz="4" w:space="0" w:color="auto"/>
            </w:tcBorders>
            <w:shd w:val="clear" w:color="auto" w:fill="auto"/>
            <w:vAlign w:val="center"/>
          </w:tcPr>
          <w:p w14:paraId="1CFE1AAC" w14:textId="77777777" w:rsidR="000F03A8" w:rsidRDefault="00A15321">
            <w:pPr>
              <w:rPr>
                <w:rFonts w:ascii="Times New Roman" w:eastAsia="宋体" w:hAnsi="Times New Roman" w:cs="Times New Roman"/>
              </w:rPr>
            </w:pPr>
            <w:r>
              <w:rPr>
                <w:rFonts w:ascii="Times New Roman" w:eastAsia="宋体" w:hAnsi="Times New Roman" w:cs="Times New Roman"/>
              </w:rPr>
              <w:t>灌溉决策</w:t>
            </w:r>
          </w:p>
        </w:tc>
        <w:tc>
          <w:tcPr>
            <w:tcW w:w="5860" w:type="dxa"/>
            <w:tcBorders>
              <w:top w:val="nil"/>
              <w:left w:val="nil"/>
              <w:bottom w:val="single" w:sz="4" w:space="0" w:color="auto"/>
              <w:right w:val="single" w:sz="4" w:space="0" w:color="auto"/>
            </w:tcBorders>
            <w:shd w:val="clear" w:color="auto" w:fill="auto"/>
            <w:vAlign w:val="center"/>
          </w:tcPr>
          <w:p w14:paraId="5B520C07" w14:textId="77777777" w:rsidR="000F03A8" w:rsidRDefault="00A15321">
            <w:pPr>
              <w:rPr>
                <w:rFonts w:ascii="Times New Roman" w:eastAsia="宋体" w:hAnsi="Times New Roman" w:cs="Times New Roman"/>
              </w:rPr>
            </w:pPr>
            <w:r>
              <w:rPr>
                <w:rFonts w:ascii="Times New Roman" w:eastAsia="宋体" w:hAnsi="Times New Roman" w:cs="Times New Roman"/>
              </w:rPr>
              <w:t>平均准确率低于</w:t>
            </w:r>
            <w:r>
              <w:rPr>
                <w:rFonts w:ascii="Times New Roman" w:eastAsia="宋体" w:hAnsi="Times New Roman" w:cs="Times New Roman"/>
              </w:rPr>
              <w:t>80%</w:t>
            </w:r>
            <w:r>
              <w:rPr>
                <w:rFonts w:ascii="Times New Roman" w:eastAsia="宋体" w:hAnsi="Times New Roman" w:cs="Times New Roman"/>
              </w:rPr>
              <w:t>，控制精度不符合</w:t>
            </w:r>
            <w:r>
              <w:rPr>
                <w:rFonts w:ascii="Times New Roman" w:eastAsia="宋体" w:hAnsi="Times New Roman" w:cs="Times New Roman"/>
              </w:rPr>
              <w:t>GB/T50485-2009</w:t>
            </w:r>
            <w:r>
              <w:rPr>
                <w:rFonts w:ascii="Times New Roman" w:eastAsia="宋体" w:hAnsi="Times New Roman" w:cs="Times New Roman"/>
              </w:rPr>
              <w:t>。</w:t>
            </w:r>
          </w:p>
        </w:tc>
      </w:tr>
      <w:tr w:rsidR="000F03A8" w14:paraId="61EE5598" w14:textId="77777777">
        <w:trPr>
          <w:gridAfter w:val="1"/>
          <w:wAfter w:w="7" w:type="dxa"/>
          <w:trHeight w:val="276"/>
        </w:trPr>
        <w:tc>
          <w:tcPr>
            <w:tcW w:w="1446" w:type="dxa"/>
            <w:vMerge/>
            <w:tcBorders>
              <w:top w:val="nil"/>
              <w:left w:val="single" w:sz="4" w:space="0" w:color="auto"/>
              <w:bottom w:val="single" w:sz="4" w:space="0" w:color="auto"/>
              <w:right w:val="single" w:sz="4" w:space="0" w:color="auto"/>
            </w:tcBorders>
            <w:vAlign w:val="center"/>
          </w:tcPr>
          <w:p w14:paraId="3C9E783A" w14:textId="77777777" w:rsidR="000F03A8" w:rsidRDefault="000F03A8">
            <w:pPr>
              <w:rPr>
                <w:rFonts w:ascii="Times New Roman" w:eastAsia="宋体" w:hAnsi="Times New Roman" w:cs="Times New Roman"/>
              </w:rPr>
            </w:pPr>
          </w:p>
        </w:tc>
        <w:tc>
          <w:tcPr>
            <w:tcW w:w="1780" w:type="dxa"/>
            <w:tcBorders>
              <w:top w:val="nil"/>
              <w:left w:val="nil"/>
              <w:bottom w:val="single" w:sz="4" w:space="0" w:color="auto"/>
              <w:right w:val="single" w:sz="4" w:space="0" w:color="auto"/>
            </w:tcBorders>
            <w:shd w:val="clear" w:color="auto" w:fill="auto"/>
            <w:vAlign w:val="center"/>
          </w:tcPr>
          <w:p w14:paraId="26771E44" w14:textId="77777777" w:rsidR="000F03A8" w:rsidRDefault="00A15321">
            <w:pPr>
              <w:rPr>
                <w:rFonts w:ascii="Times New Roman" w:eastAsia="宋体" w:hAnsi="Times New Roman" w:cs="Times New Roman"/>
              </w:rPr>
            </w:pPr>
            <w:r>
              <w:rPr>
                <w:rFonts w:ascii="Times New Roman" w:eastAsia="宋体" w:hAnsi="Times New Roman" w:cs="Times New Roman"/>
              </w:rPr>
              <w:t>智能精准控制</w:t>
            </w:r>
          </w:p>
        </w:tc>
        <w:tc>
          <w:tcPr>
            <w:tcW w:w="5860" w:type="dxa"/>
            <w:tcBorders>
              <w:top w:val="nil"/>
              <w:left w:val="nil"/>
              <w:bottom w:val="single" w:sz="4" w:space="0" w:color="auto"/>
              <w:right w:val="single" w:sz="4" w:space="0" w:color="auto"/>
            </w:tcBorders>
            <w:shd w:val="clear" w:color="auto" w:fill="auto"/>
            <w:vAlign w:val="center"/>
          </w:tcPr>
          <w:p w14:paraId="42D0DE56" w14:textId="77777777" w:rsidR="000F03A8" w:rsidRDefault="00A15321">
            <w:pPr>
              <w:rPr>
                <w:rFonts w:ascii="Times New Roman" w:eastAsia="宋体" w:hAnsi="Times New Roman" w:cs="Times New Roman"/>
              </w:rPr>
            </w:pPr>
            <w:r>
              <w:rPr>
                <w:rFonts w:ascii="Times New Roman" w:eastAsia="宋体" w:hAnsi="Times New Roman" w:cs="Times New Roman"/>
              </w:rPr>
              <w:t>干深度传感探头检测精度低于</w:t>
            </w:r>
            <w:r>
              <w:rPr>
                <w:rFonts w:ascii="Times New Roman" w:eastAsia="宋体" w:hAnsi="Times New Roman" w:cs="Times New Roman"/>
              </w:rPr>
              <w:t>±2.5</w:t>
            </w:r>
            <w:r>
              <w:rPr>
                <w:rFonts w:ascii="Times New Roman" w:eastAsia="宋体" w:hAnsi="Times New Roman" w:cs="Times New Roman"/>
              </w:rPr>
              <w:t>％。</w:t>
            </w:r>
          </w:p>
        </w:tc>
      </w:tr>
      <w:tr w:rsidR="000F03A8" w14:paraId="39D9376D" w14:textId="77777777">
        <w:trPr>
          <w:gridAfter w:val="1"/>
          <w:wAfter w:w="7" w:type="dxa"/>
          <w:trHeight w:val="276"/>
        </w:trPr>
        <w:tc>
          <w:tcPr>
            <w:tcW w:w="1446" w:type="dxa"/>
            <w:vMerge/>
            <w:tcBorders>
              <w:top w:val="nil"/>
              <w:left w:val="single" w:sz="4" w:space="0" w:color="auto"/>
              <w:bottom w:val="single" w:sz="4" w:space="0" w:color="auto"/>
              <w:right w:val="single" w:sz="4" w:space="0" w:color="auto"/>
            </w:tcBorders>
            <w:vAlign w:val="center"/>
          </w:tcPr>
          <w:p w14:paraId="0F568595" w14:textId="77777777" w:rsidR="000F03A8" w:rsidRDefault="000F03A8">
            <w:pPr>
              <w:rPr>
                <w:rFonts w:ascii="Times New Roman" w:eastAsia="宋体" w:hAnsi="Times New Roman" w:cs="Times New Roman"/>
              </w:rPr>
            </w:pPr>
          </w:p>
        </w:tc>
        <w:tc>
          <w:tcPr>
            <w:tcW w:w="1780" w:type="dxa"/>
            <w:tcBorders>
              <w:top w:val="nil"/>
              <w:left w:val="nil"/>
              <w:bottom w:val="single" w:sz="4" w:space="0" w:color="auto"/>
              <w:right w:val="single" w:sz="4" w:space="0" w:color="auto"/>
            </w:tcBorders>
            <w:shd w:val="clear" w:color="auto" w:fill="auto"/>
            <w:vAlign w:val="center"/>
          </w:tcPr>
          <w:p w14:paraId="054F650C" w14:textId="77777777" w:rsidR="000F03A8" w:rsidRDefault="00A15321">
            <w:pPr>
              <w:rPr>
                <w:rFonts w:ascii="Times New Roman" w:eastAsia="宋体" w:hAnsi="Times New Roman" w:cs="Times New Roman"/>
              </w:rPr>
            </w:pPr>
            <w:r>
              <w:rPr>
                <w:rFonts w:ascii="Times New Roman" w:eastAsia="宋体" w:hAnsi="Times New Roman" w:cs="Times New Roman"/>
              </w:rPr>
              <w:t>启动试验</w:t>
            </w:r>
          </w:p>
        </w:tc>
        <w:tc>
          <w:tcPr>
            <w:tcW w:w="5860" w:type="dxa"/>
            <w:tcBorders>
              <w:top w:val="nil"/>
              <w:left w:val="nil"/>
              <w:bottom w:val="single" w:sz="4" w:space="0" w:color="auto"/>
              <w:right w:val="single" w:sz="4" w:space="0" w:color="auto"/>
            </w:tcBorders>
            <w:shd w:val="clear" w:color="auto" w:fill="auto"/>
            <w:vAlign w:val="center"/>
          </w:tcPr>
          <w:p w14:paraId="51E42E83" w14:textId="77777777" w:rsidR="000F03A8" w:rsidRDefault="00A15321">
            <w:pPr>
              <w:rPr>
                <w:rFonts w:ascii="Times New Roman" w:eastAsia="宋体" w:hAnsi="Times New Roman" w:cs="Times New Roman"/>
              </w:rPr>
            </w:pPr>
            <w:r>
              <w:rPr>
                <w:rFonts w:ascii="Times New Roman" w:eastAsia="宋体" w:hAnsi="Times New Roman" w:cs="Times New Roman"/>
              </w:rPr>
              <w:t>0.1MPa-0.8MPa</w:t>
            </w:r>
            <w:r>
              <w:rPr>
                <w:rFonts w:ascii="Times New Roman" w:eastAsia="宋体" w:hAnsi="Times New Roman" w:cs="Times New Roman"/>
              </w:rPr>
              <w:t>范围内无法正常工作</w:t>
            </w:r>
          </w:p>
        </w:tc>
      </w:tr>
      <w:tr w:rsidR="000F03A8" w14:paraId="048C3907" w14:textId="77777777">
        <w:trPr>
          <w:gridAfter w:val="1"/>
          <w:wAfter w:w="7" w:type="dxa"/>
          <w:trHeight w:val="552"/>
        </w:trPr>
        <w:tc>
          <w:tcPr>
            <w:tcW w:w="1446" w:type="dxa"/>
            <w:vMerge/>
            <w:tcBorders>
              <w:top w:val="nil"/>
              <w:left w:val="single" w:sz="4" w:space="0" w:color="auto"/>
              <w:bottom w:val="single" w:sz="4" w:space="0" w:color="auto"/>
              <w:right w:val="single" w:sz="4" w:space="0" w:color="auto"/>
            </w:tcBorders>
            <w:vAlign w:val="center"/>
          </w:tcPr>
          <w:p w14:paraId="5D301049" w14:textId="77777777" w:rsidR="000F03A8" w:rsidRDefault="000F03A8">
            <w:pPr>
              <w:rPr>
                <w:rFonts w:ascii="Times New Roman" w:eastAsia="宋体" w:hAnsi="Times New Roman" w:cs="Times New Roman"/>
              </w:rPr>
            </w:pPr>
          </w:p>
        </w:tc>
        <w:tc>
          <w:tcPr>
            <w:tcW w:w="1780" w:type="dxa"/>
            <w:tcBorders>
              <w:top w:val="nil"/>
              <w:left w:val="nil"/>
              <w:bottom w:val="single" w:sz="4" w:space="0" w:color="auto"/>
              <w:right w:val="single" w:sz="4" w:space="0" w:color="auto"/>
            </w:tcBorders>
            <w:shd w:val="clear" w:color="auto" w:fill="auto"/>
            <w:vAlign w:val="center"/>
          </w:tcPr>
          <w:p w14:paraId="17EDA97F" w14:textId="77777777" w:rsidR="000F03A8" w:rsidRDefault="00A15321">
            <w:pPr>
              <w:rPr>
                <w:rFonts w:ascii="Times New Roman" w:eastAsia="宋体" w:hAnsi="Times New Roman" w:cs="Times New Roman"/>
              </w:rPr>
            </w:pPr>
            <w:r>
              <w:rPr>
                <w:rFonts w:ascii="Times New Roman" w:eastAsia="宋体" w:hAnsi="Times New Roman" w:cs="Times New Roman"/>
              </w:rPr>
              <w:t>耐候性</w:t>
            </w:r>
          </w:p>
        </w:tc>
        <w:tc>
          <w:tcPr>
            <w:tcW w:w="5860" w:type="dxa"/>
            <w:tcBorders>
              <w:top w:val="nil"/>
              <w:left w:val="nil"/>
              <w:bottom w:val="single" w:sz="4" w:space="0" w:color="auto"/>
              <w:right w:val="single" w:sz="4" w:space="0" w:color="auto"/>
            </w:tcBorders>
            <w:shd w:val="clear" w:color="auto" w:fill="auto"/>
            <w:vAlign w:val="center"/>
          </w:tcPr>
          <w:p w14:paraId="138C32F9" w14:textId="77777777" w:rsidR="000F03A8" w:rsidRDefault="00A15321">
            <w:pPr>
              <w:rPr>
                <w:rFonts w:ascii="Times New Roman" w:eastAsia="宋体" w:hAnsi="Times New Roman" w:cs="Times New Roman"/>
              </w:rPr>
            </w:pPr>
            <w:r>
              <w:rPr>
                <w:rFonts w:ascii="Times New Roman" w:eastAsia="宋体" w:hAnsi="Times New Roman" w:cs="Times New Roman"/>
              </w:rPr>
              <w:t>在试验环境下测试</w:t>
            </w:r>
            <w:r>
              <w:rPr>
                <w:rFonts w:ascii="Times New Roman" w:eastAsia="宋体" w:hAnsi="Times New Roman" w:cs="Times New Roman"/>
              </w:rPr>
              <w:t>100</w:t>
            </w:r>
            <w:r>
              <w:rPr>
                <w:rFonts w:ascii="Times New Roman" w:eastAsia="宋体" w:hAnsi="Times New Roman" w:cs="Times New Roman"/>
              </w:rPr>
              <w:t>天内产品外观发生龟裂和开裂等影响设备正常操作或破坏安全性。</w:t>
            </w:r>
          </w:p>
        </w:tc>
      </w:tr>
      <w:tr w:rsidR="000F03A8" w14:paraId="2F9D7A6E" w14:textId="77777777">
        <w:trPr>
          <w:gridAfter w:val="1"/>
          <w:wAfter w:w="7" w:type="dxa"/>
          <w:trHeight w:val="552"/>
        </w:trPr>
        <w:tc>
          <w:tcPr>
            <w:tcW w:w="1446" w:type="dxa"/>
            <w:vMerge/>
            <w:tcBorders>
              <w:top w:val="nil"/>
              <w:left w:val="single" w:sz="4" w:space="0" w:color="auto"/>
              <w:bottom w:val="single" w:sz="4" w:space="0" w:color="auto"/>
              <w:right w:val="single" w:sz="4" w:space="0" w:color="auto"/>
            </w:tcBorders>
            <w:vAlign w:val="center"/>
          </w:tcPr>
          <w:p w14:paraId="1274685C" w14:textId="77777777" w:rsidR="000F03A8" w:rsidRDefault="000F03A8">
            <w:pPr>
              <w:rPr>
                <w:rFonts w:ascii="Times New Roman" w:eastAsia="宋体" w:hAnsi="Times New Roman" w:cs="Times New Roman"/>
              </w:rPr>
            </w:pPr>
          </w:p>
        </w:tc>
        <w:tc>
          <w:tcPr>
            <w:tcW w:w="1780" w:type="dxa"/>
            <w:tcBorders>
              <w:top w:val="nil"/>
              <w:left w:val="nil"/>
              <w:bottom w:val="single" w:sz="4" w:space="0" w:color="auto"/>
              <w:right w:val="single" w:sz="4" w:space="0" w:color="auto"/>
            </w:tcBorders>
            <w:shd w:val="clear" w:color="auto" w:fill="auto"/>
            <w:vAlign w:val="center"/>
          </w:tcPr>
          <w:p w14:paraId="16D44859" w14:textId="77777777" w:rsidR="000F03A8" w:rsidRDefault="00A15321">
            <w:pPr>
              <w:rPr>
                <w:rFonts w:ascii="Times New Roman" w:eastAsia="宋体" w:hAnsi="Times New Roman" w:cs="Times New Roman"/>
              </w:rPr>
            </w:pPr>
            <w:r>
              <w:rPr>
                <w:rFonts w:ascii="Times New Roman" w:eastAsia="宋体" w:hAnsi="Times New Roman" w:cs="Times New Roman"/>
              </w:rPr>
              <w:t>防尘性</w:t>
            </w:r>
          </w:p>
        </w:tc>
        <w:tc>
          <w:tcPr>
            <w:tcW w:w="5860" w:type="dxa"/>
            <w:tcBorders>
              <w:top w:val="nil"/>
              <w:left w:val="nil"/>
              <w:bottom w:val="single" w:sz="4" w:space="0" w:color="auto"/>
              <w:right w:val="single" w:sz="4" w:space="0" w:color="auto"/>
            </w:tcBorders>
            <w:shd w:val="clear" w:color="auto" w:fill="auto"/>
            <w:vAlign w:val="center"/>
          </w:tcPr>
          <w:p w14:paraId="68E83746" w14:textId="77777777" w:rsidR="000F03A8" w:rsidRDefault="00A15321">
            <w:pPr>
              <w:rPr>
                <w:rFonts w:ascii="Times New Roman" w:eastAsia="宋体" w:hAnsi="Times New Roman" w:cs="Times New Roman"/>
              </w:rPr>
            </w:pPr>
            <w:r>
              <w:rPr>
                <w:rFonts w:ascii="Times New Roman" w:eastAsia="宋体" w:hAnsi="Times New Roman" w:cs="Times New Roman"/>
              </w:rPr>
              <w:t>试验后，</w:t>
            </w:r>
            <w:proofErr w:type="gramStart"/>
            <w:r>
              <w:rPr>
                <w:rFonts w:ascii="Times New Roman" w:eastAsia="宋体" w:hAnsi="Times New Roman" w:cs="Times New Roman"/>
              </w:rPr>
              <w:t>灌溉器</w:t>
            </w:r>
            <w:proofErr w:type="gramEnd"/>
            <w:r>
              <w:rPr>
                <w:rFonts w:ascii="Times New Roman" w:eastAsia="宋体" w:hAnsi="Times New Roman" w:cs="Times New Roman"/>
              </w:rPr>
              <w:t>壳内有明显灰尘沉积，影响设备的正常操作或破坏安全性。</w:t>
            </w:r>
          </w:p>
        </w:tc>
      </w:tr>
      <w:tr w:rsidR="000F03A8" w14:paraId="0FC129D1" w14:textId="77777777">
        <w:trPr>
          <w:gridAfter w:val="1"/>
          <w:wAfter w:w="7" w:type="dxa"/>
          <w:trHeight w:val="552"/>
        </w:trPr>
        <w:tc>
          <w:tcPr>
            <w:tcW w:w="1446" w:type="dxa"/>
            <w:vMerge/>
            <w:tcBorders>
              <w:top w:val="nil"/>
              <w:left w:val="single" w:sz="4" w:space="0" w:color="auto"/>
              <w:bottom w:val="single" w:sz="4" w:space="0" w:color="auto"/>
              <w:right w:val="single" w:sz="4" w:space="0" w:color="auto"/>
            </w:tcBorders>
            <w:vAlign w:val="center"/>
          </w:tcPr>
          <w:p w14:paraId="476EAD6B" w14:textId="77777777" w:rsidR="000F03A8" w:rsidRDefault="000F03A8">
            <w:pPr>
              <w:rPr>
                <w:rFonts w:ascii="Times New Roman" w:eastAsia="宋体" w:hAnsi="Times New Roman" w:cs="Times New Roman"/>
              </w:rPr>
            </w:pPr>
          </w:p>
        </w:tc>
        <w:tc>
          <w:tcPr>
            <w:tcW w:w="1780" w:type="dxa"/>
            <w:tcBorders>
              <w:top w:val="nil"/>
              <w:left w:val="nil"/>
              <w:bottom w:val="single" w:sz="4" w:space="0" w:color="auto"/>
              <w:right w:val="single" w:sz="4" w:space="0" w:color="auto"/>
            </w:tcBorders>
            <w:shd w:val="clear" w:color="auto" w:fill="auto"/>
            <w:vAlign w:val="center"/>
          </w:tcPr>
          <w:p w14:paraId="7BFFCB71" w14:textId="77777777" w:rsidR="000F03A8" w:rsidRDefault="00A15321">
            <w:pPr>
              <w:rPr>
                <w:rFonts w:ascii="Times New Roman" w:eastAsia="宋体" w:hAnsi="Times New Roman" w:cs="Times New Roman"/>
              </w:rPr>
            </w:pPr>
            <w:r>
              <w:rPr>
                <w:rFonts w:ascii="Times New Roman" w:eastAsia="宋体" w:hAnsi="Times New Roman" w:cs="Times New Roman"/>
              </w:rPr>
              <w:t>防水性</w:t>
            </w:r>
          </w:p>
        </w:tc>
        <w:tc>
          <w:tcPr>
            <w:tcW w:w="5860" w:type="dxa"/>
            <w:tcBorders>
              <w:top w:val="nil"/>
              <w:left w:val="nil"/>
              <w:bottom w:val="single" w:sz="4" w:space="0" w:color="auto"/>
              <w:right w:val="single" w:sz="4" w:space="0" w:color="auto"/>
            </w:tcBorders>
            <w:shd w:val="clear" w:color="auto" w:fill="auto"/>
            <w:vAlign w:val="center"/>
          </w:tcPr>
          <w:p w14:paraId="1F2CABA2" w14:textId="77777777" w:rsidR="000F03A8" w:rsidRDefault="00A15321">
            <w:pPr>
              <w:rPr>
                <w:rFonts w:ascii="Times New Roman" w:eastAsia="宋体" w:hAnsi="Times New Roman" w:cs="Times New Roman"/>
              </w:rPr>
            </w:pPr>
            <w:r>
              <w:rPr>
                <w:rFonts w:ascii="Times New Roman" w:eastAsia="宋体" w:hAnsi="Times New Roman" w:cs="Times New Roman"/>
              </w:rPr>
              <w:t>试验后，外壳有出水情况，水进入带电部件、绕组和电缆，影响设备的正常操作或破坏安全性</w:t>
            </w:r>
          </w:p>
        </w:tc>
      </w:tr>
      <w:tr w:rsidR="000F03A8" w14:paraId="14E3E8F6" w14:textId="77777777">
        <w:trPr>
          <w:gridAfter w:val="1"/>
          <w:wAfter w:w="7" w:type="dxa"/>
          <w:trHeight w:val="552"/>
        </w:trPr>
        <w:tc>
          <w:tcPr>
            <w:tcW w:w="1446" w:type="dxa"/>
            <w:vMerge/>
            <w:tcBorders>
              <w:top w:val="nil"/>
              <w:left w:val="single" w:sz="4" w:space="0" w:color="auto"/>
              <w:bottom w:val="single" w:sz="4" w:space="0" w:color="auto"/>
              <w:right w:val="single" w:sz="4" w:space="0" w:color="auto"/>
            </w:tcBorders>
            <w:vAlign w:val="center"/>
          </w:tcPr>
          <w:p w14:paraId="006DE0BD" w14:textId="77777777" w:rsidR="000F03A8" w:rsidRDefault="000F03A8">
            <w:pPr>
              <w:rPr>
                <w:rFonts w:ascii="Times New Roman" w:eastAsia="宋体" w:hAnsi="Times New Roman" w:cs="Times New Roman"/>
              </w:rPr>
            </w:pPr>
          </w:p>
        </w:tc>
        <w:tc>
          <w:tcPr>
            <w:tcW w:w="1780" w:type="dxa"/>
            <w:tcBorders>
              <w:top w:val="nil"/>
              <w:left w:val="nil"/>
              <w:bottom w:val="single" w:sz="4" w:space="0" w:color="auto"/>
              <w:right w:val="single" w:sz="4" w:space="0" w:color="auto"/>
            </w:tcBorders>
            <w:shd w:val="clear" w:color="auto" w:fill="auto"/>
            <w:vAlign w:val="center"/>
          </w:tcPr>
          <w:p w14:paraId="125373C7" w14:textId="77777777" w:rsidR="000F03A8" w:rsidRDefault="00A15321">
            <w:pPr>
              <w:rPr>
                <w:rFonts w:ascii="Times New Roman" w:eastAsia="宋体" w:hAnsi="Times New Roman" w:cs="Times New Roman"/>
              </w:rPr>
            </w:pPr>
            <w:r>
              <w:rPr>
                <w:rFonts w:ascii="Times New Roman" w:eastAsia="宋体" w:hAnsi="Times New Roman" w:cs="Times New Roman"/>
              </w:rPr>
              <w:t>防火性</w:t>
            </w:r>
          </w:p>
        </w:tc>
        <w:tc>
          <w:tcPr>
            <w:tcW w:w="5860" w:type="dxa"/>
            <w:tcBorders>
              <w:top w:val="nil"/>
              <w:left w:val="nil"/>
              <w:bottom w:val="single" w:sz="4" w:space="0" w:color="auto"/>
              <w:right w:val="single" w:sz="4" w:space="0" w:color="auto"/>
            </w:tcBorders>
            <w:shd w:val="clear" w:color="auto" w:fill="auto"/>
            <w:vAlign w:val="center"/>
          </w:tcPr>
          <w:p w14:paraId="268D46DA" w14:textId="77777777" w:rsidR="000F03A8" w:rsidRDefault="00A15321">
            <w:pPr>
              <w:rPr>
                <w:rFonts w:ascii="Times New Roman" w:eastAsia="宋体" w:hAnsi="Times New Roman" w:cs="Times New Roman"/>
              </w:rPr>
            </w:pPr>
            <w:r>
              <w:rPr>
                <w:rFonts w:ascii="Times New Roman" w:eastAsia="宋体" w:hAnsi="Times New Roman" w:cs="Times New Roman"/>
              </w:rPr>
              <w:t>测试后，火焰在</w:t>
            </w:r>
            <w:r>
              <w:rPr>
                <w:rFonts w:ascii="Times New Roman" w:eastAsia="宋体" w:hAnsi="Times New Roman" w:cs="Times New Roman"/>
              </w:rPr>
              <w:t>60</w:t>
            </w:r>
            <w:r>
              <w:rPr>
                <w:rFonts w:ascii="Times New Roman" w:eastAsia="宋体" w:hAnsi="Times New Roman" w:cs="Times New Roman"/>
              </w:rPr>
              <w:t>秒内未熄灭或燃烧速度大于</w:t>
            </w:r>
            <w:r>
              <w:rPr>
                <w:rFonts w:ascii="Times New Roman" w:eastAsia="宋体" w:hAnsi="Times New Roman" w:cs="Times New Roman"/>
              </w:rPr>
              <w:t>40mm/min</w:t>
            </w:r>
            <w:r>
              <w:rPr>
                <w:rFonts w:ascii="Times New Roman" w:eastAsia="宋体" w:hAnsi="Times New Roman" w:cs="Times New Roman"/>
              </w:rPr>
              <w:t>或在</w:t>
            </w:r>
            <w:r>
              <w:rPr>
                <w:rFonts w:ascii="Times New Roman" w:eastAsia="宋体" w:hAnsi="Times New Roman" w:cs="Times New Roman"/>
              </w:rPr>
              <w:t>100mm</w:t>
            </w:r>
            <w:r>
              <w:rPr>
                <w:rFonts w:ascii="Times New Roman" w:eastAsia="宋体" w:hAnsi="Times New Roman" w:cs="Times New Roman"/>
              </w:rPr>
              <w:t>标志前未熄灭</w:t>
            </w:r>
          </w:p>
        </w:tc>
      </w:tr>
      <w:tr w:rsidR="000F03A8" w14:paraId="275530EB" w14:textId="77777777">
        <w:trPr>
          <w:gridAfter w:val="1"/>
          <w:wAfter w:w="7" w:type="dxa"/>
          <w:trHeight w:val="552"/>
        </w:trPr>
        <w:tc>
          <w:tcPr>
            <w:tcW w:w="1446" w:type="dxa"/>
            <w:vMerge w:val="restart"/>
            <w:tcBorders>
              <w:top w:val="nil"/>
              <w:left w:val="single" w:sz="4" w:space="0" w:color="auto"/>
              <w:bottom w:val="single" w:sz="4" w:space="0" w:color="auto"/>
              <w:right w:val="single" w:sz="4" w:space="0" w:color="auto"/>
            </w:tcBorders>
            <w:shd w:val="clear" w:color="auto" w:fill="auto"/>
            <w:vAlign w:val="center"/>
          </w:tcPr>
          <w:p w14:paraId="066CD357" w14:textId="77777777" w:rsidR="000F03A8" w:rsidRDefault="00A15321">
            <w:pPr>
              <w:rPr>
                <w:rFonts w:ascii="Times New Roman" w:eastAsia="宋体" w:hAnsi="Times New Roman" w:cs="Times New Roman"/>
              </w:rPr>
            </w:pPr>
            <w:r>
              <w:rPr>
                <w:rFonts w:ascii="Times New Roman" w:eastAsia="宋体" w:hAnsi="Times New Roman" w:cs="Times New Roman"/>
              </w:rPr>
              <w:t>B</w:t>
            </w:r>
            <w:r>
              <w:rPr>
                <w:rFonts w:ascii="Times New Roman" w:eastAsia="宋体" w:hAnsi="Times New Roman" w:cs="Times New Roman"/>
              </w:rPr>
              <w:t>类故障</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14:paraId="17F461A6" w14:textId="77777777" w:rsidR="000F03A8" w:rsidRDefault="00A15321">
            <w:pPr>
              <w:rPr>
                <w:rFonts w:ascii="Times New Roman" w:eastAsia="宋体" w:hAnsi="Times New Roman" w:cs="Times New Roman"/>
              </w:rPr>
            </w:pPr>
            <w:r>
              <w:rPr>
                <w:rFonts w:ascii="Times New Roman" w:eastAsia="宋体" w:hAnsi="Times New Roman" w:cs="Times New Roman"/>
              </w:rPr>
              <w:t>外观</w:t>
            </w:r>
          </w:p>
        </w:tc>
        <w:tc>
          <w:tcPr>
            <w:tcW w:w="5860" w:type="dxa"/>
            <w:tcBorders>
              <w:top w:val="nil"/>
              <w:left w:val="nil"/>
              <w:bottom w:val="single" w:sz="4" w:space="0" w:color="auto"/>
              <w:right w:val="single" w:sz="4" w:space="0" w:color="auto"/>
            </w:tcBorders>
            <w:shd w:val="clear" w:color="auto" w:fill="auto"/>
            <w:vAlign w:val="center"/>
          </w:tcPr>
          <w:p w14:paraId="1552DF82" w14:textId="77777777" w:rsidR="000F03A8" w:rsidRDefault="00A15321">
            <w:pPr>
              <w:rPr>
                <w:rFonts w:ascii="Times New Roman" w:eastAsia="宋体" w:hAnsi="Times New Roman" w:cs="Times New Roman"/>
              </w:rPr>
            </w:pPr>
            <w:r>
              <w:rPr>
                <w:rFonts w:ascii="Times New Roman" w:eastAsia="宋体" w:hAnsi="Times New Roman" w:cs="Times New Roman"/>
              </w:rPr>
              <w:t>外表面有引起损伤的锐边、尖角、粗糙的表面、凸出部分和可能刮到身体或衣服的开口。</w:t>
            </w:r>
          </w:p>
        </w:tc>
      </w:tr>
      <w:tr w:rsidR="000F03A8" w14:paraId="2EC87947" w14:textId="77777777">
        <w:trPr>
          <w:gridAfter w:val="1"/>
          <w:wAfter w:w="7" w:type="dxa"/>
          <w:trHeight w:val="552"/>
        </w:trPr>
        <w:tc>
          <w:tcPr>
            <w:tcW w:w="1446" w:type="dxa"/>
            <w:vMerge/>
            <w:tcBorders>
              <w:top w:val="nil"/>
              <w:left w:val="single" w:sz="4" w:space="0" w:color="auto"/>
              <w:bottom w:val="single" w:sz="4" w:space="0" w:color="auto"/>
              <w:right w:val="single" w:sz="4" w:space="0" w:color="auto"/>
            </w:tcBorders>
            <w:vAlign w:val="center"/>
          </w:tcPr>
          <w:p w14:paraId="0A42696D" w14:textId="77777777" w:rsidR="000F03A8" w:rsidRDefault="000F03A8">
            <w:pPr>
              <w:rPr>
                <w:rFonts w:ascii="Times New Roman" w:eastAsia="宋体" w:hAnsi="Times New Roman" w:cs="Times New Roman"/>
              </w:rPr>
            </w:pPr>
          </w:p>
        </w:tc>
        <w:tc>
          <w:tcPr>
            <w:tcW w:w="1780" w:type="dxa"/>
            <w:vMerge/>
            <w:tcBorders>
              <w:top w:val="nil"/>
              <w:left w:val="single" w:sz="4" w:space="0" w:color="auto"/>
              <w:bottom w:val="single" w:sz="4" w:space="0" w:color="auto"/>
              <w:right w:val="single" w:sz="4" w:space="0" w:color="auto"/>
            </w:tcBorders>
            <w:vAlign w:val="center"/>
          </w:tcPr>
          <w:p w14:paraId="30D31F5A" w14:textId="77777777" w:rsidR="000F03A8" w:rsidRDefault="000F03A8">
            <w:pPr>
              <w:rPr>
                <w:rFonts w:ascii="Times New Roman" w:eastAsia="宋体" w:hAnsi="Times New Roman" w:cs="Times New Roman"/>
              </w:rPr>
            </w:pPr>
          </w:p>
        </w:tc>
        <w:tc>
          <w:tcPr>
            <w:tcW w:w="5860" w:type="dxa"/>
            <w:tcBorders>
              <w:top w:val="nil"/>
              <w:left w:val="nil"/>
              <w:bottom w:val="single" w:sz="4" w:space="0" w:color="auto"/>
              <w:right w:val="single" w:sz="4" w:space="0" w:color="auto"/>
            </w:tcBorders>
            <w:shd w:val="clear" w:color="auto" w:fill="auto"/>
            <w:vAlign w:val="center"/>
          </w:tcPr>
          <w:p w14:paraId="2E6689FD" w14:textId="77777777" w:rsidR="000F03A8" w:rsidRDefault="00A15321">
            <w:pPr>
              <w:rPr>
                <w:rFonts w:ascii="Times New Roman" w:eastAsia="宋体" w:hAnsi="Times New Roman" w:cs="Times New Roman"/>
              </w:rPr>
            </w:pPr>
            <w:proofErr w:type="gramStart"/>
            <w:r>
              <w:rPr>
                <w:rFonts w:ascii="Times New Roman" w:eastAsia="宋体" w:hAnsi="Times New Roman" w:cs="Times New Roman"/>
              </w:rPr>
              <w:t>灌溉器</w:t>
            </w:r>
            <w:proofErr w:type="gramEnd"/>
            <w:r>
              <w:rPr>
                <w:rFonts w:ascii="Times New Roman" w:eastAsia="宋体" w:hAnsi="Times New Roman" w:cs="Times New Roman"/>
              </w:rPr>
              <w:t>的各零部件及螺钉、螺母等紧固松动，振动脱落伤害人身安全。</w:t>
            </w:r>
          </w:p>
        </w:tc>
      </w:tr>
      <w:tr w:rsidR="000F03A8" w14:paraId="2054E9B0" w14:textId="77777777">
        <w:trPr>
          <w:gridAfter w:val="1"/>
          <w:wAfter w:w="7" w:type="dxa"/>
          <w:trHeight w:val="552"/>
        </w:trPr>
        <w:tc>
          <w:tcPr>
            <w:tcW w:w="1446" w:type="dxa"/>
            <w:vMerge/>
            <w:tcBorders>
              <w:top w:val="nil"/>
              <w:left w:val="single" w:sz="4" w:space="0" w:color="auto"/>
              <w:bottom w:val="single" w:sz="4" w:space="0" w:color="auto"/>
              <w:right w:val="single" w:sz="4" w:space="0" w:color="auto"/>
            </w:tcBorders>
            <w:vAlign w:val="center"/>
          </w:tcPr>
          <w:p w14:paraId="5BE16A20" w14:textId="77777777" w:rsidR="000F03A8" w:rsidRDefault="000F03A8">
            <w:pPr>
              <w:rPr>
                <w:rFonts w:ascii="Times New Roman" w:eastAsia="宋体" w:hAnsi="Times New Roman" w:cs="Times New Roman"/>
              </w:rPr>
            </w:pPr>
          </w:p>
        </w:tc>
        <w:tc>
          <w:tcPr>
            <w:tcW w:w="1780" w:type="dxa"/>
            <w:vMerge/>
            <w:tcBorders>
              <w:top w:val="nil"/>
              <w:left w:val="single" w:sz="4" w:space="0" w:color="auto"/>
              <w:bottom w:val="single" w:sz="4" w:space="0" w:color="auto"/>
              <w:right w:val="single" w:sz="4" w:space="0" w:color="auto"/>
            </w:tcBorders>
            <w:vAlign w:val="center"/>
          </w:tcPr>
          <w:p w14:paraId="71B14133" w14:textId="77777777" w:rsidR="000F03A8" w:rsidRDefault="000F03A8">
            <w:pPr>
              <w:rPr>
                <w:rFonts w:ascii="Times New Roman" w:eastAsia="宋体" w:hAnsi="Times New Roman" w:cs="Times New Roman"/>
              </w:rPr>
            </w:pPr>
          </w:p>
        </w:tc>
        <w:tc>
          <w:tcPr>
            <w:tcW w:w="5860" w:type="dxa"/>
            <w:tcBorders>
              <w:top w:val="nil"/>
              <w:left w:val="nil"/>
              <w:bottom w:val="single" w:sz="4" w:space="0" w:color="auto"/>
              <w:right w:val="single" w:sz="4" w:space="0" w:color="auto"/>
            </w:tcBorders>
            <w:shd w:val="clear" w:color="auto" w:fill="auto"/>
            <w:vAlign w:val="center"/>
          </w:tcPr>
          <w:p w14:paraId="381F3584" w14:textId="77777777" w:rsidR="000F03A8" w:rsidRDefault="00A15321">
            <w:pPr>
              <w:rPr>
                <w:rFonts w:ascii="Times New Roman" w:eastAsia="宋体" w:hAnsi="Times New Roman" w:cs="Times New Roman"/>
              </w:rPr>
            </w:pPr>
            <w:r>
              <w:rPr>
                <w:rFonts w:ascii="Times New Roman" w:eastAsia="宋体" w:hAnsi="Times New Roman" w:cs="Times New Roman"/>
              </w:rPr>
              <w:t>内表面在不反光的情况下，有明显的斑痕、划痕、缩水、污渍、裂纹、变形、顶白。</w:t>
            </w:r>
          </w:p>
        </w:tc>
      </w:tr>
      <w:tr w:rsidR="000F03A8" w14:paraId="5591693F" w14:textId="77777777">
        <w:trPr>
          <w:gridAfter w:val="1"/>
          <w:wAfter w:w="7" w:type="dxa"/>
          <w:trHeight w:val="828"/>
        </w:trPr>
        <w:tc>
          <w:tcPr>
            <w:tcW w:w="1446" w:type="dxa"/>
            <w:vMerge/>
            <w:tcBorders>
              <w:top w:val="nil"/>
              <w:left w:val="single" w:sz="4" w:space="0" w:color="auto"/>
              <w:bottom w:val="single" w:sz="4" w:space="0" w:color="auto"/>
              <w:right w:val="single" w:sz="4" w:space="0" w:color="auto"/>
            </w:tcBorders>
            <w:vAlign w:val="center"/>
          </w:tcPr>
          <w:p w14:paraId="7495CB84" w14:textId="77777777" w:rsidR="000F03A8" w:rsidRDefault="000F03A8">
            <w:pPr>
              <w:rPr>
                <w:rFonts w:ascii="Times New Roman" w:eastAsia="宋体" w:hAnsi="Times New Roman" w:cs="Times New Roman"/>
              </w:rPr>
            </w:pPr>
          </w:p>
        </w:tc>
        <w:tc>
          <w:tcPr>
            <w:tcW w:w="1780" w:type="dxa"/>
            <w:vMerge/>
            <w:tcBorders>
              <w:top w:val="nil"/>
              <w:left w:val="single" w:sz="4" w:space="0" w:color="auto"/>
              <w:bottom w:val="single" w:sz="4" w:space="0" w:color="auto"/>
              <w:right w:val="single" w:sz="4" w:space="0" w:color="auto"/>
            </w:tcBorders>
            <w:vAlign w:val="center"/>
          </w:tcPr>
          <w:p w14:paraId="31AD8B34" w14:textId="77777777" w:rsidR="000F03A8" w:rsidRDefault="000F03A8">
            <w:pPr>
              <w:rPr>
                <w:rFonts w:ascii="Times New Roman" w:eastAsia="宋体" w:hAnsi="Times New Roman" w:cs="Times New Roman"/>
              </w:rPr>
            </w:pPr>
          </w:p>
        </w:tc>
        <w:tc>
          <w:tcPr>
            <w:tcW w:w="5860" w:type="dxa"/>
            <w:tcBorders>
              <w:top w:val="nil"/>
              <w:left w:val="nil"/>
              <w:bottom w:val="single" w:sz="4" w:space="0" w:color="auto"/>
              <w:right w:val="single" w:sz="4" w:space="0" w:color="auto"/>
            </w:tcBorders>
            <w:shd w:val="clear" w:color="auto" w:fill="auto"/>
            <w:vAlign w:val="center"/>
          </w:tcPr>
          <w:p w14:paraId="69C2144B" w14:textId="77777777" w:rsidR="000F03A8" w:rsidRDefault="00A15321">
            <w:pPr>
              <w:rPr>
                <w:rFonts w:ascii="Times New Roman" w:eastAsia="宋体" w:hAnsi="Times New Roman" w:cs="Times New Roman"/>
              </w:rPr>
            </w:pPr>
            <w:proofErr w:type="gramStart"/>
            <w:r>
              <w:rPr>
                <w:rFonts w:ascii="Times New Roman" w:eastAsia="宋体" w:hAnsi="Times New Roman" w:cs="Times New Roman"/>
              </w:rPr>
              <w:t>灌溉器</w:t>
            </w:r>
            <w:proofErr w:type="gramEnd"/>
            <w:r>
              <w:rPr>
                <w:rFonts w:ascii="Times New Roman" w:eastAsia="宋体" w:hAnsi="Times New Roman" w:cs="Times New Roman"/>
              </w:rPr>
              <w:t>的电路接线错误、凌乱、不符合相应工艺守则的要求，导线截面和颜色的选择亦不符合有关工艺守则的规定。</w:t>
            </w:r>
          </w:p>
        </w:tc>
      </w:tr>
      <w:tr w:rsidR="000F03A8" w14:paraId="5A248666" w14:textId="77777777">
        <w:trPr>
          <w:gridAfter w:val="1"/>
          <w:wAfter w:w="7" w:type="dxa"/>
          <w:trHeight w:val="552"/>
        </w:trPr>
        <w:tc>
          <w:tcPr>
            <w:tcW w:w="1446" w:type="dxa"/>
            <w:vMerge/>
            <w:tcBorders>
              <w:top w:val="nil"/>
              <w:left w:val="single" w:sz="4" w:space="0" w:color="auto"/>
              <w:bottom w:val="single" w:sz="4" w:space="0" w:color="auto"/>
              <w:right w:val="single" w:sz="4" w:space="0" w:color="auto"/>
            </w:tcBorders>
            <w:vAlign w:val="center"/>
          </w:tcPr>
          <w:p w14:paraId="467F7439" w14:textId="77777777" w:rsidR="000F03A8" w:rsidRDefault="000F03A8">
            <w:pPr>
              <w:rPr>
                <w:rFonts w:ascii="Times New Roman" w:eastAsia="宋体" w:hAnsi="Times New Roman" w:cs="Times New Roman"/>
              </w:rPr>
            </w:pPr>
          </w:p>
        </w:tc>
        <w:tc>
          <w:tcPr>
            <w:tcW w:w="1780" w:type="dxa"/>
            <w:vMerge/>
            <w:tcBorders>
              <w:top w:val="nil"/>
              <w:left w:val="single" w:sz="4" w:space="0" w:color="auto"/>
              <w:bottom w:val="single" w:sz="4" w:space="0" w:color="auto"/>
              <w:right w:val="single" w:sz="4" w:space="0" w:color="auto"/>
            </w:tcBorders>
            <w:vAlign w:val="center"/>
          </w:tcPr>
          <w:p w14:paraId="229A7C7C" w14:textId="77777777" w:rsidR="000F03A8" w:rsidRDefault="000F03A8">
            <w:pPr>
              <w:rPr>
                <w:rFonts w:ascii="Times New Roman" w:eastAsia="宋体" w:hAnsi="Times New Roman" w:cs="Times New Roman"/>
              </w:rPr>
            </w:pPr>
          </w:p>
        </w:tc>
        <w:tc>
          <w:tcPr>
            <w:tcW w:w="5860" w:type="dxa"/>
            <w:tcBorders>
              <w:top w:val="nil"/>
              <w:left w:val="nil"/>
              <w:bottom w:val="single" w:sz="4" w:space="0" w:color="auto"/>
              <w:right w:val="single" w:sz="4" w:space="0" w:color="auto"/>
            </w:tcBorders>
            <w:shd w:val="clear" w:color="auto" w:fill="auto"/>
            <w:vAlign w:val="center"/>
          </w:tcPr>
          <w:p w14:paraId="1BA6695B" w14:textId="77777777" w:rsidR="000F03A8" w:rsidRDefault="00A15321">
            <w:pPr>
              <w:rPr>
                <w:rFonts w:ascii="Times New Roman" w:eastAsia="宋体" w:hAnsi="Times New Roman" w:cs="Times New Roman"/>
              </w:rPr>
            </w:pPr>
            <w:proofErr w:type="gramStart"/>
            <w:r>
              <w:rPr>
                <w:rFonts w:ascii="Times New Roman" w:eastAsia="宋体" w:hAnsi="Times New Roman" w:cs="Times New Roman"/>
              </w:rPr>
              <w:t>灌溉器</w:t>
            </w:r>
            <w:proofErr w:type="gramEnd"/>
            <w:r>
              <w:rPr>
                <w:rFonts w:ascii="Times New Roman" w:eastAsia="宋体" w:hAnsi="Times New Roman" w:cs="Times New Roman"/>
              </w:rPr>
              <w:t>的铭牌字码应打印模糊，标识的数码、字符不正确。</w:t>
            </w:r>
          </w:p>
        </w:tc>
      </w:tr>
    </w:tbl>
    <w:p w14:paraId="4644D5B0" w14:textId="77777777" w:rsidR="000F03A8" w:rsidRDefault="000F03A8">
      <w:pPr>
        <w:rPr>
          <w:rFonts w:ascii="Times New Roman" w:eastAsia="宋体" w:hAnsi="Times New Roman" w:cs="Times New Roman"/>
        </w:rPr>
      </w:pPr>
    </w:p>
    <w:p w14:paraId="59C6AA96" w14:textId="77777777" w:rsidR="000F03A8" w:rsidRDefault="00A15321">
      <w:pPr>
        <w:rPr>
          <w:rFonts w:ascii="Times New Roman" w:eastAsia="宋体" w:hAnsi="Times New Roman" w:cs="Times New Roman"/>
        </w:rPr>
      </w:pPr>
      <w:r>
        <w:rPr>
          <w:rFonts w:ascii="Times New Roman" w:eastAsia="宋体" w:hAnsi="Times New Roman" w:cs="Times New Roman"/>
        </w:rPr>
        <w:br w:type="page"/>
      </w:r>
    </w:p>
    <w:p w14:paraId="358B1AAE" w14:textId="77777777" w:rsidR="000F03A8" w:rsidRDefault="000F03A8">
      <w:pPr>
        <w:rPr>
          <w:rFonts w:ascii="Times New Roman" w:eastAsia="宋体" w:hAnsi="Times New Roman" w:cs="Times New Roman"/>
        </w:rPr>
      </w:pPr>
    </w:p>
    <w:p w14:paraId="348B450D" w14:textId="77777777" w:rsidR="000F03A8" w:rsidRDefault="00A15321">
      <w:pPr>
        <w:pStyle w:val="1"/>
        <w:spacing w:before="156" w:after="156"/>
        <w:jc w:val="center"/>
      </w:pPr>
      <w:bookmarkStart w:id="212" w:name="BKCKWX"/>
      <w:bookmarkStart w:id="213" w:name="_Toc60845525"/>
      <w:bookmarkStart w:id="214" w:name="_Toc60845565"/>
      <w:bookmarkStart w:id="215" w:name="_Toc43453958"/>
      <w:bookmarkStart w:id="216" w:name="_Toc43454023"/>
      <w:bookmarkStart w:id="217" w:name="_Toc60845670"/>
      <w:bookmarkStart w:id="218" w:name="_Toc74842509"/>
      <w:r>
        <w:t>参</w:t>
      </w:r>
      <w:r>
        <w:t> </w:t>
      </w:r>
      <w:r>
        <w:t>考</w:t>
      </w:r>
      <w:r>
        <w:t> </w:t>
      </w:r>
      <w:r>
        <w:t>文</w:t>
      </w:r>
      <w:r>
        <w:t> </w:t>
      </w:r>
      <w:r>
        <w:t>献</w:t>
      </w:r>
      <w:bookmarkEnd w:id="212"/>
      <w:bookmarkEnd w:id="213"/>
      <w:bookmarkEnd w:id="214"/>
      <w:bookmarkEnd w:id="215"/>
      <w:bookmarkEnd w:id="216"/>
      <w:bookmarkEnd w:id="217"/>
      <w:bookmarkEnd w:id="218"/>
    </w:p>
    <w:p w14:paraId="5DE4D445" w14:textId="77777777" w:rsidR="000F03A8" w:rsidRDefault="000F03A8">
      <w:pPr>
        <w:rPr>
          <w:rFonts w:ascii="Times New Roman" w:eastAsia="宋体" w:hAnsi="Times New Roman" w:cs="Times New Roman"/>
        </w:rPr>
      </w:pPr>
    </w:p>
    <w:p w14:paraId="2EB03F06" w14:textId="77777777" w:rsidR="000F03A8" w:rsidRDefault="00A15321">
      <w:pPr>
        <w:rPr>
          <w:rFonts w:ascii="Times New Roman" w:eastAsia="宋体" w:hAnsi="Times New Roman" w:cs="Times New Roman"/>
        </w:rPr>
      </w:pPr>
      <w:r>
        <w:rPr>
          <w:rFonts w:ascii="Times New Roman" w:eastAsia="宋体" w:hAnsi="Times New Roman" w:cs="Times New Roman"/>
        </w:rPr>
        <w:t xml:space="preserve">[1] GB/T 4210—2015  </w:t>
      </w:r>
      <w:r>
        <w:rPr>
          <w:rFonts w:ascii="Times New Roman" w:eastAsia="宋体" w:hAnsi="Times New Roman" w:cs="Times New Roman"/>
        </w:rPr>
        <w:t>术语电子设备用机电元件</w:t>
      </w:r>
    </w:p>
    <w:p w14:paraId="3A6E887F" w14:textId="77777777" w:rsidR="000F03A8" w:rsidRDefault="00A15321">
      <w:pPr>
        <w:rPr>
          <w:rFonts w:ascii="Times New Roman" w:eastAsia="宋体" w:hAnsi="Times New Roman" w:cs="Times New Roman"/>
        </w:rPr>
      </w:pPr>
      <w:r>
        <w:rPr>
          <w:rFonts w:ascii="Times New Roman" w:eastAsia="宋体" w:hAnsi="Times New Roman" w:cs="Times New Roman"/>
        </w:rPr>
        <w:t xml:space="preserve">[2] GB/T 13927—2008  </w:t>
      </w:r>
      <w:r>
        <w:rPr>
          <w:rFonts w:ascii="Times New Roman" w:eastAsia="宋体" w:hAnsi="Times New Roman" w:cs="Times New Roman"/>
        </w:rPr>
        <w:t>阀门、压力试验</w:t>
      </w:r>
    </w:p>
    <w:p w14:paraId="3D773645" w14:textId="77777777" w:rsidR="000F03A8" w:rsidRDefault="00A15321">
      <w:pPr>
        <w:rPr>
          <w:rFonts w:ascii="Times New Roman" w:eastAsia="宋体" w:hAnsi="Times New Roman" w:cs="Times New Roman"/>
        </w:rPr>
      </w:pPr>
      <w:r>
        <w:rPr>
          <w:rFonts w:ascii="Times New Roman" w:eastAsia="宋体" w:hAnsi="Times New Roman" w:cs="Times New Roman"/>
        </w:rPr>
        <w:t xml:space="preserve">[3] GB 30439.6—2014  </w:t>
      </w:r>
      <w:r>
        <w:rPr>
          <w:rFonts w:ascii="Times New Roman" w:eastAsia="宋体" w:hAnsi="Times New Roman" w:cs="Times New Roman"/>
        </w:rPr>
        <w:t>自动化产品安全要求</w:t>
      </w:r>
      <w:r>
        <w:rPr>
          <w:rFonts w:ascii="Times New Roman" w:eastAsia="宋体" w:hAnsi="Times New Roman" w:cs="Times New Roman"/>
        </w:rPr>
        <w:t xml:space="preserve"> 6</w:t>
      </w:r>
      <w:r>
        <w:rPr>
          <w:rFonts w:ascii="Times New Roman" w:eastAsia="宋体" w:hAnsi="Times New Roman" w:cs="Times New Roman"/>
        </w:rPr>
        <w:t>部分：电磁阀的安全要求</w:t>
      </w:r>
    </w:p>
    <w:p w14:paraId="2169CF82" w14:textId="77777777" w:rsidR="000F03A8" w:rsidRDefault="00A15321">
      <w:pPr>
        <w:rPr>
          <w:rFonts w:ascii="Times New Roman" w:eastAsia="宋体" w:hAnsi="Times New Roman" w:cs="Times New Roman"/>
        </w:rPr>
      </w:pPr>
      <w:r>
        <w:rPr>
          <w:rFonts w:ascii="Times New Roman" w:eastAsia="宋体" w:hAnsi="Times New Roman" w:cs="Times New Roman"/>
        </w:rPr>
        <w:t xml:space="preserve">[4] HG/T 20570.6—1995 </w:t>
      </w:r>
      <w:r>
        <w:rPr>
          <w:rFonts w:ascii="Times New Roman" w:eastAsia="宋体" w:hAnsi="Times New Roman" w:cs="Times New Roman"/>
        </w:rPr>
        <w:t>管径选择</w:t>
      </w:r>
    </w:p>
    <w:p w14:paraId="734A6AEA" w14:textId="77777777" w:rsidR="000F03A8" w:rsidRDefault="00A15321">
      <w:pPr>
        <w:rPr>
          <w:rFonts w:ascii="Times New Roman" w:eastAsia="宋体" w:hAnsi="Times New Roman" w:cs="Times New Roman"/>
        </w:rPr>
      </w:pPr>
      <w:r>
        <w:rPr>
          <w:rFonts w:ascii="Times New Roman" w:eastAsia="宋体" w:hAnsi="Times New Roman" w:cs="Times New Roman"/>
        </w:rPr>
        <w:t xml:space="preserve">[5] JB/T 7352  </w:t>
      </w:r>
      <w:r>
        <w:rPr>
          <w:rFonts w:ascii="Times New Roman" w:eastAsia="宋体" w:hAnsi="Times New Roman" w:cs="Times New Roman"/>
        </w:rPr>
        <w:t>工业过程控制系统用电磁阀</w:t>
      </w:r>
    </w:p>
    <w:p w14:paraId="08F49829" w14:textId="77777777" w:rsidR="000F03A8" w:rsidRDefault="00A15321">
      <w:pPr>
        <w:rPr>
          <w:rFonts w:ascii="Times New Roman" w:eastAsia="宋体" w:hAnsi="Times New Roman" w:cs="Times New Roman"/>
        </w:rPr>
      </w:pPr>
      <w:r>
        <w:rPr>
          <w:rFonts w:ascii="Times New Roman" w:eastAsia="宋体" w:hAnsi="Times New Roman" w:cs="Times New Roman"/>
        </w:rPr>
        <w:t xml:space="preserve">[6] JB/T 7518—1994  </w:t>
      </w:r>
      <w:r>
        <w:rPr>
          <w:rFonts w:ascii="Times New Roman" w:eastAsia="宋体" w:hAnsi="Times New Roman" w:cs="Times New Roman"/>
        </w:rPr>
        <w:t>机电产品可靠性评定导则</w:t>
      </w:r>
    </w:p>
    <w:p w14:paraId="2A7E07D5" w14:textId="6243019D" w:rsidR="000F03A8" w:rsidRDefault="004D4844">
      <w:pPr>
        <w:rPr>
          <w:rFonts w:ascii="Times New Roman" w:eastAsia="宋体" w:hAnsi="Times New Roman" w:cs="Times New Roman"/>
        </w:rPr>
      </w:pPr>
      <w:r>
        <w:rPr>
          <w:noProof/>
        </w:rPr>
        <mc:AlternateContent>
          <mc:Choice Requires="wps">
            <w:drawing>
              <wp:anchor distT="0" distB="0" distL="114300" distR="114300" simplePos="0" relativeHeight="251662336" behindDoc="0" locked="0" layoutInCell="1" allowOverlap="1" wp14:anchorId="3FA1CC30" wp14:editId="663CC7B4">
                <wp:simplePos x="0" y="0"/>
                <wp:positionH relativeFrom="column">
                  <wp:posOffset>1638300</wp:posOffset>
                </wp:positionH>
                <wp:positionV relativeFrom="paragraph">
                  <wp:posOffset>931545</wp:posOffset>
                </wp:positionV>
                <wp:extent cx="1657350" cy="13335"/>
                <wp:effectExtent l="0" t="0" r="19050" b="24765"/>
                <wp:wrapNone/>
                <wp:docPr id="5" name="直接连接符 5"/>
                <wp:cNvGraphicFramePr/>
                <a:graphic xmlns:a="http://schemas.openxmlformats.org/drawingml/2006/main">
                  <a:graphicData uri="http://schemas.microsoft.com/office/word/2010/wordprocessingShape">
                    <wps:wsp>
                      <wps:cNvCnPr/>
                      <wps:spPr>
                        <a:xfrm>
                          <a:off x="0" y="0"/>
                          <a:ext cx="1657350" cy="1333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直接连接符 5" o:spid="_x0000_s1026" style="position:absolute;left:0;text-align:lef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9pt,73.35pt" to="259.5pt,7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"/>
            </w:pict>
          </mc:Fallback>
        </mc:AlternateContent>
      </w:r>
    </w:p>
    <w:sectPr w:rsidR="000F03A8" w:rsidSect="004D48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ECCB00" w14:textId="77777777" w:rsidR="00574AC2" w:rsidRDefault="00574AC2">
      <w:r>
        <w:separator/>
      </w:r>
    </w:p>
  </w:endnote>
  <w:endnote w:type="continuationSeparator" w:id="0">
    <w:p w14:paraId="1B603540" w14:textId="77777777" w:rsidR="00574AC2" w:rsidRDefault="00574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B29B4" w14:textId="77777777" w:rsidR="00A10B10" w:rsidRDefault="00A10B10">
    <w:pPr>
      <w:pStyle w:val="af6"/>
      <w:framePr w:wrap="around" w:vAnchor="text" w:hAnchor="margin" w:xAlign="center" w:y="1"/>
      <w:rPr>
        <w:rStyle w:val="aff0"/>
      </w:rPr>
    </w:pPr>
    <w:r>
      <w:fldChar w:fldCharType="begin"/>
    </w:r>
    <w:r>
      <w:rPr>
        <w:rStyle w:val="aff0"/>
      </w:rPr>
      <w:instrText xml:space="preserve">PAGE  </w:instrText>
    </w:r>
    <w:r>
      <w:fldChar w:fldCharType="end"/>
    </w:r>
  </w:p>
  <w:p w14:paraId="11EB88CE" w14:textId="77777777" w:rsidR="00A10B10" w:rsidRDefault="00A10B10">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3751281"/>
      <w:docPartObj>
        <w:docPartGallery w:val="AutoText"/>
      </w:docPartObj>
    </w:sdtPr>
    <w:sdtContent>
      <w:p w14:paraId="26400E11" w14:textId="77777777" w:rsidR="00A10B10" w:rsidRDefault="00A10B10">
        <w:pPr>
          <w:pStyle w:val="af6"/>
          <w:jc w:val="center"/>
        </w:pPr>
        <w:r>
          <w:fldChar w:fldCharType="begin"/>
        </w:r>
        <w:r>
          <w:instrText>PAGE   \* MERGEFORMAT</w:instrText>
        </w:r>
        <w:r>
          <w:fldChar w:fldCharType="separate"/>
        </w:r>
        <w:r w:rsidR="0063589A" w:rsidRPr="0063589A">
          <w:rPr>
            <w:noProof/>
            <w:lang w:val="zh-CN"/>
          </w:rPr>
          <w:t>4</w:t>
        </w:r>
        <w:r>
          <w:fldChar w:fldCharType="end"/>
        </w:r>
      </w:p>
    </w:sdtContent>
  </w:sdt>
  <w:p w14:paraId="026864CB" w14:textId="77777777" w:rsidR="00A10B10" w:rsidRDefault="00A10B10">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BB900" w14:textId="77777777" w:rsidR="00574AC2" w:rsidRDefault="00574AC2">
      <w:r>
        <w:separator/>
      </w:r>
    </w:p>
  </w:footnote>
  <w:footnote w:type="continuationSeparator" w:id="0">
    <w:p w14:paraId="087B95E5" w14:textId="77777777" w:rsidR="00574AC2" w:rsidRDefault="00574A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D4ED68" w14:textId="0103BF86" w:rsidR="00A10B10" w:rsidRDefault="00A10B10">
    <w:pPr>
      <w:pStyle w:val="af7"/>
      <w:pBdr>
        <w:bottom w:val="none" w:sz="0" w:space="0" w:color="auto"/>
      </w:pBdr>
      <w:wordWrap w:val="0"/>
      <w:jc w:val="right"/>
    </w:pPr>
    <w:r>
      <w:rPr>
        <w:sz w:val="21"/>
        <w:szCs w:val="21"/>
      </w:rPr>
      <w:t>T</w:t>
    </w:r>
    <w:r>
      <w:rPr>
        <w:rFonts w:hint="eastAsia"/>
        <w:sz w:val="21"/>
        <w:szCs w:val="21"/>
      </w:rPr>
      <w:t>/</w:t>
    </w:r>
    <w:r>
      <w:rPr>
        <w:sz w:val="21"/>
        <w:szCs w:val="21"/>
      </w:rPr>
      <w:t xml:space="preserve">NJ </w:t>
    </w:r>
    <w:r>
      <w:rPr>
        <w:rFonts w:hint="eastAsia"/>
        <w:sz w:val="21"/>
        <w:szCs w:val="21"/>
      </w:rPr>
      <w:t>1310</w:t>
    </w:r>
    <w:r>
      <w:rPr>
        <w:sz w:val="21"/>
        <w:szCs w:val="21"/>
      </w:rPr>
      <w:t>-20XX</w:t>
    </w:r>
  </w:p>
  <w:p w14:paraId="4CA49C67" w14:textId="77777777" w:rsidR="00A10B10" w:rsidRDefault="00A10B10">
    <w:pPr>
      <w:pStyle w:val="af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283"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pPr>
        <w:ind w:left="85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start w:val="1"/>
      <w:numFmt w:val="upperLetter"/>
      <w:pStyle w:val="a5"/>
      <w:suff w:val="space"/>
      <w:lvlText w:val="%1"/>
      <w:lvlJc w:val="left"/>
      <w:pPr>
        <w:ind w:left="623" w:hanging="425"/>
      </w:pPr>
      <w:rPr>
        <w:rFonts w:hint="eastAsia"/>
      </w:rPr>
    </w:lvl>
    <w:lvl w:ilvl="1">
      <w:start w:val="1"/>
      <w:numFmt w:val="decimal"/>
      <w:pStyle w:val="a6"/>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
    <w:nsid w:val="44C50F90"/>
    <w:multiLevelType w:val="multilevel"/>
    <w:tmpl w:val="44C50F90"/>
    <w:lvl w:ilvl="0">
      <w:start w:val="1"/>
      <w:numFmt w:val="lowerLetter"/>
      <w:pStyle w:val="a7"/>
      <w:lvlText w:val="%1)"/>
      <w:lvlJc w:val="left"/>
      <w:pPr>
        <w:tabs>
          <w:tab w:val="left" w:pos="839"/>
        </w:tabs>
        <w:ind w:left="839" w:hanging="419"/>
      </w:pPr>
      <w:rPr>
        <w:rFonts w:ascii="宋体" w:eastAsia="宋体" w:hAnsi="宋体" w:hint="eastAsia"/>
        <w:b w:val="0"/>
        <w:i w:val="0"/>
        <w:sz w:val="20"/>
        <w:szCs w:val="21"/>
      </w:rPr>
    </w:lvl>
    <w:lvl w:ilvl="1">
      <w:start w:val="1"/>
      <w:numFmt w:val="decimal"/>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3">
    <w:nsid w:val="60B55DC2"/>
    <w:multiLevelType w:val="multilevel"/>
    <w:tmpl w:val="60B55DC2"/>
    <w:lvl w:ilvl="0">
      <w:start w:val="1"/>
      <w:numFmt w:val="upperLetter"/>
      <w:pStyle w:val="a8"/>
      <w:lvlText w:val="%1"/>
      <w:lvlJc w:val="left"/>
      <w:pPr>
        <w:tabs>
          <w:tab w:val="left" w:pos="0"/>
        </w:tabs>
        <w:ind w:left="0" w:hanging="425"/>
      </w:pPr>
      <w:rPr>
        <w:rFonts w:hint="eastAsia"/>
      </w:rPr>
    </w:lvl>
    <w:lvl w:ilvl="1">
      <w:start w:val="1"/>
      <w:numFmt w:val="decimal"/>
      <w:pStyle w:val="a9"/>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
    <w:nsid w:val="657D3FBC"/>
    <w:multiLevelType w:val="multilevel"/>
    <w:tmpl w:val="657D3FBC"/>
    <w:lvl w:ilvl="0">
      <w:start w:val="1"/>
      <w:numFmt w:val="upperLetter"/>
      <w:pStyle w:val="a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b"/>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c"/>
      <w:suff w:val="nothing"/>
      <w:lvlText w:val="%1.%2.%3　"/>
      <w:lvlJc w:val="left"/>
      <w:pPr>
        <w:ind w:left="0" w:firstLine="0"/>
      </w:pPr>
      <w:rPr>
        <w:rFonts w:ascii="黑体" w:eastAsia="黑体" w:hAnsi="Times New Roman" w:hint="eastAsia"/>
        <w:b w:val="0"/>
        <w:i w:val="0"/>
        <w:sz w:val="21"/>
      </w:rPr>
    </w:lvl>
    <w:lvl w:ilvl="3">
      <w:start w:val="1"/>
      <w:numFmt w:val="decimal"/>
      <w:pStyle w:val="ad"/>
      <w:suff w:val="nothing"/>
      <w:lvlText w:val="%1.%2.%3.%4　"/>
      <w:lvlJc w:val="left"/>
      <w:pPr>
        <w:ind w:left="0" w:firstLine="0"/>
      </w:pPr>
      <w:rPr>
        <w:rFonts w:ascii="黑体" w:eastAsia="黑体" w:hAnsi="Times New Roman" w:hint="eastAsia"/>
        <w:b w:val="0"/>
        <w:i w:val="0"/>
        <w:sz w:val="21"/>
      </w:rPr>
    </w:lvl>
    <w:lvl w:ilvl="4">
      <w:start w:val="1"/>
      <w:numFmt w:val="decimal"/>
      <w:pStyle w:val="ae"/>
      <w:suff w:val="nothing"/>
      <w:lvlText w:val="%1.%2.%3.%4.%5　"/>
      <w:lvlJc w:val="left"/>
      <w:pPr>
        <w:ind w:left="0" w:firstLine="0"/>
      </w:pPr>
      <w:rPr>
        <w:rFonts w:ascii="黑体" w:eastAsia="黑体" w:hAnsi="Times New Roman" w:hint="eastAsia"/>
        <w:b w:val="0"/>
        <w:i w:val="0"/>
        <w:sz w:val="21"/>
      </w:rPr>
    </w:lvl>
    <w:lvl w:ilvl="5">
      <w:start w:val="1"/>
      <w:numFmt w:val="decimal"/>
      <w:pStyle w:val="af"/>
      <w:suff w:val="nothing"/>
      <w:lvlText w:val="%1.%2.%3.%4.%5.%6　"/>
      <w:lvlJc w:val="left"/>
      <w:pPr>
        <w:ind w:left="0" w:firstLine="0"/>
      </w:pPr>
      <w:rPr>
        <w:rFonts w:ascii="黑体" w:eastAsia="黑体" w:hAnsi="Times New Roman" w:hint="eastAsia"/>
        <w:b w:val="0"/>
        <w:i w:val="0"/>
        <w:sz w:val="21"/>
      </w:rPr>
    </w:lvl>
    <w:lvl w:ilvl="6">
      <w:start w:val="1"/>
      <w:numFmt w:val="decimal"/>
      <w:pStyle w:val="a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F61"/>
    <w:rsid w:val="00010C9A"/>
    <w:rsid w:val="00036964"/>
    <w:rsid w:val="00036ED7"/>
    <w:rsid w:val="00041FF0"/>
    <w:rsid w:val="00053DAE"/>
    <w:rsid w:val="00062966"/>
    <w:rsid w:val="0008254E"/>
    <w:rsid w:val="00086493"/>
    <w:rsid w:val="000B44DD"/>
    <w:rsid w:val="000C293D"/>
    <w:rsid w:val="000D57FE"/>
    <w:rsid w:val="000F03A8"/>
    <w:rsid w:val="001135C3"/>
    <w:rsid w:val="00140CC6"/>
    <w:rsid w:val="001A5A75"/>
    <w:rsid w:val="001B5FE1"/>
    <w:rsid w:val="001C178E"/>
    <w:rsid w:val="001D306F"/>
    <w:rsid w:val="001F2821"/>
    <w:rsid w:val="0023022A"/>
    <w:rsid w:val="00272AE3"/>
    <w:rsid w:val="00273B38"/>
    <w:rsid w:val="00276B32"/>
    <w:rsid w:val="002B0B4A"/>
    <w:rsid w:val="003069F0"/>
    <w:rsid w:val="00333E81"/>
    <w:rsid w:val="00337857"/>
    <w:rsid w:val="00360DB4"/>
    <w:rsid w:val="003826C2"/>
    <w:rsid w:val="0039160D"/>
    <w:rsid w:val="003F7B93"/>
    <w:rsid w:val="00415B5C"/>
    <w:rsid w:val="00474D25"/>
    <w:rsid w:val="00486565"/>
    <w:rsid w:val="004C1D69"/>
    <w:rsid w:val="004D4844"/>
    <w:rsid w:val="005169C8"/>
    <w:rsid w:val="00574AC2"/>
    <w:rsid w:val="00586CD9"/>
    <w:rsid w:val="00587F4F"/>
    <w:rsid w:val="005F4117"/>
    <w:rsid w:val="00613860"/>
    <w:rsid w:val="0063589A"/>
    <w:rsid w:val="00667514"/>
    <w:rsid w:val="006722A5"/>
    <w:rsid w:val="0068426E"/>
    <w:rsid w:val="0068503B"/>
    <w:rsid w:val="006B6F47"/>
    <w:rsid w:val="006F5173"/>
    <w:rsid w:val="007125DC"/>
    <w:rsid w:val="0073031D"/>
    <w:rsid w:val="007334A0"/>
    <w:rsid w:val="00760161"/>
    <w:rsid w:val="007B3A1F"/>
    <w:rsid w:val="007C3ED1"/>
    <w:rsid w:val="008571F8"/>
    <w:rsid w:val="0094157F"/>
    <w:rsid w:val="00946DEF"/>
    <w:rsid w:val="00956478"/>
    <w:rsid w:val="00961819"/>
    <w:rsid w:val="00976C78"/>
    <w:rsid w:val="009830DC"/>
    <w:rsid w:val="009D10D6"/>
    <w:rsid w:val="009F3E59"/>
    <w:rsid w:val="00A10B10"/>
    <w:rsid w:val="00A12CE5"/>
    <w:rsid w:val="00A15321"/>
    <w:rsid w:val="00A70B14"/>
    <w:rsid w:val="00A730D5"/>
    <w:rsid w:val="00AB7A96"/>
    <w:rsid w:val="00AC6D92"/>
    <w:rsid w:val="00AD43DF"/>
    <w:rsid w:val="00B16019"/>
    <w:rsid w:val="00B82889"/>
    <w:rsid w:val="00B83BF5"/>
    <w:rsid w:val="00B93A0D"/>
    <w:rsid w:val="00BA4210"/>
    <w:rsid w:val="00BD3E32"/>
    <w:rsid w:val="00BD4F1D"/>
    <w:rsid w:val="00C07E79"/>
    <w:rsid w:val="00C72DF3"/>
    <w:rsid w:val="00C74005"/>
    <w:rsid w:val="00C90939"/>
    <w:rsid w:val="00CA073A"/>
    <w:rsid w:val="00CA655B"/>
    <w:rsid w:val="00D4451C"/>
    <w:rsid w:val="00D5716D"/>
    <w:rsid w:val="00D94BDD"/>
    <w:rsid w:val="00D95432"/>
    <w:rsid w:val="00DB43D3"/>
    <w:rsid w:val="00DE6F61"/>
    <w:rsid w:val="00E3275D"/>
    <w:rsid w:val="00E52017"/>
    <w:rsid w:val="00E96411"/>
    <w:rsid w:val="00EA2C51"/>
    <w:rsid w:val="00EB4CFF"/>
    <w:rsid w:val="00EC447B"/>
    <w:rsid w:val="00F12B24"/>
    <w:rsid w:val="00F43CC3"/>
    <w:rsid w:val="00F701B1"/>
    <w:rsid w:val="00FA6BA8"/>
    <w:rsid w:val="00FF2C7A"/>
    <w:rsid w:val="0B4765B4"/>
    <w:rsid w:val="17033F1F"/>
    <w:rsid w:val="1AAB0CDB"/>
    <w:rsid w:val="1F02531F"/>
    <w:rsid w:val="20473593"/>
    <w:rsid w:val="3D054AB1"/>
    <w:rsid w:val="789B0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B4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qFormat="1"/>
    <w:lsdException w:name="footer" w:semiHidden="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1">
    <w:name w:val="Normal"/>
    <w:qFormat/>
    <w:pPr>
      <w:widowControl w:val="0"/>
      <w:jc w:val="both"/>
    </w:pPr>
    <w:rPr>
      <w:kern w:val="2"/>
      <w:sz w:val="21"/>
      <w:szCs w:val="22"/>
    </w:rPr>
  </w:style>
  <w:style w:type="paragraph" w:styleId="1">
    <w:name w:val="heading 1"/>
    <w:basedOn w:val="af1"/>
    <w:next w:val="af1"/>
    <w:link w:val="1Char"/>
    <w:uiPriority w:val="9"/>
    <w:qFormat/>
    <w:pPr>
      <w:keepNext/>
      <w:keepLines/>
      <w:spacing w:beforeLines="50" w:before="50" w:afterLines="50" w:after="50" w:line="312" w:lineRule="auto"/>
      <w:jc w:val="left"/>
      <w:outlineLvl w:val="0"/>
    </w:pPr>
    <w:rPr>
      <w:rFonts w:eastAsia="宋体"/>
      <w:b/>
      <w:bCs/>
      <w:kern w:val="44"/>
      <w:sz w:val="24"/>
      <w:szCs w:val="44"/>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paragraph" w:styleId="af5">
    <w:name w:val="annotation text"/>
    <w:basedOn w:val="af1"/>
    <w:qFormat/>
    <w:pPr>
      <w:jc w:val="left"/>
    </w:pPr>
  </w:style>
  <w:style w:type="paragraph" w:styleId="3">
    <w:name w:val="toc 3"/>
    <w:basedOn w:val="af1"/>
    <w:next w:val="af1"/>
    <w:uiPriority w:val="39"/>
    <w:unhideWhenUsed/>
    <w:pPr>
      <w:widowControl/>
      <w:spacing w:after="100" w:line="259" w:lineRule="auto"/>
      <w:ind w:left="440"/>
      <w:jc w:val="left"/>
    </w:pPr>
    <w:rPr>
      <w:rFonts w:cs="Times New Roman"/>
      <w:kern w:val="0"/>
      <w:sz w:val="22"/>
    </w:rPr>
  </w:style>
  <w:style w:type="paragraph" w:styleId="af6">
    <w:name w:val="footer"/>
    <w:basedOn w:val="af1"/>
    <w:link w:val="Char"/>
    <w:uiPriority w:val="99"/>
    <w:unhideWhenUsed/>
    <w:qFormat/>
    <w:pPr>
      <w:tabs>
        <w:tab w:val="center" w:pos="4153"/>
        <w:tab w:val="right" w:pos="8306"/>
      </w:tabs>
      <w:snapToGrid w:val="0"/>
      <w:jc w:val="left"/>
    </w:pPr>
    <w:rPr>
      <w:sz w:val="18"/>
      <w:szCs w:val="18"/>
    </w:rPr>
  </w:style>
  <w:style w:type="paragraph" w:styleId="af7">
    <w:name w:val="header"/>
    <w:basedOn w:val="af1"/>
    <w:link w:val="Char0"/>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f1"/>
    <w:next w:val="af1"/>
    <w:uiPriority w:val="39"/>
    <w:unhideWhenUsed/>
    <w:pPr>
      <w:widowControl/>
      <w:spacing w:after="100" w:line="259" w:lineRule="auto"/>
      <w:jc w:val="left"/>
    </w:pPr>
    <w:rPr>
      <w:rFonts w:cs="Times New Roman"/>
      <w:kern w:val="0"/>
      <w:sz w:val="22"/>
    </w:rPr>
  </w:style>
  <w:style w:type="paragraph" w:styleId="2">
    <w:name w:val="toc 2"/>
    <w:basedOn w:val="af1"/>
    <w:next w:val="af1"/>
    <w:uiPriority w:val="39"/>
    <w:unhideWhenUsed/>
    <w:pPr>
      <w:widowControl/>
      <w:spacing w:after="100" w:line="259" w:lineRule="auto"/>
      <w:ind w:left="220"/>
      <w:jc w:val="left"/>
    </w:pPr>
    <w:rPr>
      <w:rFonts w:cs="Times New Roman"/>
      <w:kern w:val="0"/>
      <w:sz w:val="22"/>
    </w:rPr>
  </w:style>
  <w:style w:type="table" w:styleId="af8">
    <w:name w:val="Table Grid"/>
    <w:basedOn w:val="af3"/>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Hyperlink"/>
    <w:basedOn w:val="af2"/>
    <w:uiPriority w:val="99"/>
    <w:unhideWhenUsed/>
    <w:rPr>
      <w:color w:val="0563C1" w:themeColor="hyperlink"/>
      <w:u w:val="single"/>
    </w:rPr>
  </w:style>
  <w:style w:type="character" w:customStyle="1" w:styleId="Char0">
    <w:name w:val="页眉 Char"/>
    <w:basedOn w:val="af2"/>
    <w:link w:val="af7"/>
    <w:qFormat/>
    <w:rPr>
      <w:sz w:val="18"/>
      <w:szCs w:val="18"/>
    </w:rPr>
  </w:style>
  <w:style w:type="character" w:customStyle="1" w:styleId="Char">
    <w:name w:val="页脚 Char"/>
    <w:basedOn w:val="af2"/>
    <w:link w:val="af6"/>
    <w:uiPriority w:val="99"/>
    <w:qFormat/>
    <w:rPr>
      <w:sz w:val="18"/>
      <w:szCs w:val="18"/>
    </w:rPr>
  </w:style>
  <w:style w:type="paragraph" w:customStyle="1" w:styleId="afa">
    <w:name w:val="段"/>
    <w:link w:val="Char1"/>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1">
    <w:name w:val="段 Char"/>
    <w:link w:val="afa"/>
    <w:rPr>
      <w:rFonts w:ascii="宋体" w:eastAsia="宋体" w:hAnsi="Times New Roman" w:cs="Times New Roman"/>
      <w:kern w:val="0"/>
      <w:szCs w:val="20"/>
    </w:rPr>
  </w:style>
  <w:style w:type="paragraph" w:customStyle="1" w:styleId="a0">
    <w:name w:val="一级条标题"/>
    <w:next w:val="afa"/>
    <w:pPr>
      <w:numPr>
        <w:ilvl w:val="1"/>
        <w:numId w:val="1"/>
      </w:numPr>
      <w:spacing w:beforeLines="50" w:afterLines="50"/>
      <w:ind w:left="284"/>
      <w:outlineLvl w:val="2"/>
    </w:pPr>
    <w:rPr>
      <w:rFonts w:ascii="黑体" w:eastAsia="黑体" w:hAnsi="Times New Roman" w:cs="Times New Roman"/>
      <w:sz w:val="21"/>
      <w:szCs w:val="21"/>
    </w:rPr>
  </w:style>
  <w:style w:type="paragraph" w:customStyle="1" w:styleId="a">
    <w:name w:val="章标题"/>
    <w:next w:val="afa"/>
    <w:pPr>
      <w:numPr>
        <w:numId w:val="1"/>
      </w:numPr>
      <w:spacing w:beforeLines="100" w:afterLines="100"/>
      <w:jc w:val="both"/>
      <w:outlineLvl w:val="1"/>
    </w:pPr>
    <w:rPr>
      <w:rFonts w:ascii="黑体" w:eastAsia="黑体" w:hAnsi="Times New Roman" w:cs="Times New Roman"/>
      <w:sz w:val="21"/>
    </w:rPr>
  </w:style>
  <w:style w:type="paragraph" w:customStyle="1" w:styleId="a1">
    <w:name w:val="二级条标题"/>
    <w:basedOn w:val="a0"/>
    <w:next w:val="afa"/>
    <w:pPr>
      <w:numPr>
        <w:ilvl w:val="2"/>
      </w:numPr>
      <w:spacing w:before="50" w:after="50"/>
      <w:ind w:left="1559"/>
      <w:outlineLvl w:val="3"/>
    </w:pPr>
  </w:style>
  <w:style w:type="paragraph" w:customStyle="1" w:styleId="afb">
    <w:name w:val="目次、标准名称标题"/>
    <w:basedOn w:val="af1"/>
    <w:next w:val="afa"/>
    <w:link w:val="Char2"/>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2">
    <w:name w:val="三级条标题"/>
    <w:basedOn w:val="a1"/>
    <w:next w:val="afa"/>
    <w:pPr>
      <w:numPr>
        <w:ilvl w:val="3"/>
      </w:numPr>
      <w:outlineLvl w:val="4"/>
    </w:pPr>
  </w:style>
  <w:style w:type="paragraph" w:customStyle="1" w:styleId="a3">
    <w:name w:val="四级条标题"/>
    <w:basedOn w:val="a2"/>
    <w:next w:val="afa"/>
    <w:qFormat/>
    <w:pPr>
      <w:numPr>
        <w:ilvl w:val="4"/>
      </w:numPr>
      <w:outlineLvl w:val="5"/>
    </w:pPr>
  </w:style>
  <w:style w:type="paragraph" w:customStyle="1" w:styleId="a4">
    <w:name w:val="五级条标题"/>
    <w:basedOn w:val="a3"/>
    <w:next w:val="afa"/>
    <w:pPr>
      <w:numPr>
        <w:ilvl w:val="5"/>
      </w:numPr>
      <w:outlineLvl w:val="6"/>
    </w:pPr>
  </w:style>
  <w:style w:type="paragraph" w:customStyle="1" w:styleId="afc">
    <w:name w:val="参考文献"/>
    <w:basedOn w:val="af1"/>
    <w:next w:val="afa"/>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a">
    <w:name w:val="附录标识"/>
    <w:basedOn w:val="af1"/>
    <w:next w:val="afa"/>
    <w:pPr>
      <w:keepNext/>
      <w:widowControl/>
      <w:numPr>
        <w:numId w:val="2"/>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8">
    <w:name w:val="附录表标号"/>
    <w:basedOn w:val="af1"/>
    <w:next w:val="afa"/>
    <w:pPr>
      <w:numPr>
        <w:numId w:val="3"/>
      </w:numPr>
      <w:tabs>
        <w:tab w:val="clear" w:pos="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a9">
    <w:name w:val="附录表标题"/>
    <w:basedOn w:val="af1"/>
    <w:next w:val="afa"/>
    <w:pPr>
      <w:numPr>
        <w:ilvl w:val="1"/>
        <w:numId w:val="3"/>
      </w:numPr>
      <w:tabs>
        <w:tab w:val="left" w:pos="180"/>
      </w:tabs>
      <w:spacing w:beforeLines="50" w:afterLines="50"/>
      <w:ind w:left="0" w:firstLine="0"/>
      <w:jc w:val="center"/>
    </w:pPr>
    <w:rPr>
      <w:rFonts w:ascii="黑体" w:eastAsia="黑体" w:hAnsi="Times New Roman" w:cs="Times New Roman"/>
      <w:szCs w:val="21"/>
    </w:rPr>
  </w:style>
  <w:style w:type="paragraph" w:customStyle="1" w:styleId="ad">
    <w:name w:val="附录二级条标题"/>
    <w:basedOn w:val="af1"/>
    <w:next w:val="afa"/>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e">
    <w:name w:val="附录三级条标题"/>
    <w:basedOn w:val="ad"/>
    <w:next w:val="afa"/>
    <w:pPr>
      <w:numPr>
        <w:ilvl w:val="4"/>
      </w:numPr>
      <w:outlineLvl w:val="4"/>
    </w:pPr>
  </w:style>
  <w:style w:type="paragraph" w:customStyle="1" w:styleId="af">
    <w:name w:val="附录四级条标题"/>
    <w:basedOn w:val="ae"/>
    <w:next w:val="afa"/>
    <w:pPr>
      <w:numPr>
        <w:ilvl w:val="5"/>
      </w:numPr>
      <w:outlineLvl w:val="5"/>
    </w:pPr>
  </w:style>
  <w:style w:type="paragraph" w:customStyle="1" w:styleId="a5">
    <w:name w:val="附录图标号"/>
    <w:basedOn w:val="af1"/>
    <w:pPr>
      <w:keepNext/>
      <w:pageBreakBefore/>
      <w:widowControl/>
      <w:numPr>
        <w:numId w:val="4"/>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6">
    <w:name w:val="附录图标题"/>
    <w:basedOn w:val="af1"/>
    <w:next w:val="afa"/>
    <w:pPr>
      <w:numPr>
        <w:ilvl w:val="1"/>
        <w:numId w:val="4"/>
      </w:numPr>
      <w:tabs>
        <w:tab w:val="left" w:pos="363"/>
      </w:tabs>
      <w:spacing w:beforeLines="50" w:afterLines="50"/>
      <w:ind w:left="0" w:firstLine="0"/>
      <w:jc w:val="center"/>
    </w:pPr>
    <w:rPr>
      <w:rFonts w:ascii="黑体" w:eastAsia="黑体" w:hAnsi="Times New Roman" w:cs="Times New Roman"/>
      <w:szCs w:val="21"/>
    </w:rPr>
  </w:style>
  <w:style w:type="paragraph" w:customStyle="1" w:styleId="af0">
    <w:name w:val="附录五级条标题"/>
    <w:basedOn w:val="af"/>
    <w:next w:val="afa"/>
    <w:pPr>
      <w:numPr>
        <w:ilvl w:val="6"/>
      </w:numPr>
      <w:outlineLvl w:val="6"/>
    </w:pPr>
  </w:style>
  <w:style w:type="paragraph" w:customStyle="1" w:styleId="ab">
    <w:name w:val="附录章标题"/>
    <w:next w:val="afa"/>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c">
    <w:name w:val="附录一级条标题"/>
    <w:basedOn w:val="ab"/>
    <w:next w:val="afa"/>
    <w:pPr>
      <w:numPr>
        <w:ilvl w:val="2"/>
      </w:numPr>
      <w:autoSpaceDN w:val="0"/>
      <w:spacing w:beforeLines="50" w:afterLines="50"/>
      <w:outlineLvl w:val="2"/>
    </w:pPr>
  </w:style>
  <w:style w:type="paragraph" w:customStyle="1" w:styleId="afd">
    <w:name w:val="正文公式编号制表符"/>
    <w:basedOn w:val="afa"/>
    <w:next w:val="afa"/>
    <w:qFormat/>
    <w:pPr>
      <w:ind w:firstLineChars="0" w:firstLine="0"/>
    </w:pPr>
  </w:style>
  <w:style w:type="character" w:customStyle="1" w:styleId="Char2">
    <w:name w:val="目次、标准名称标题 Char"/>
    <w:basedOn w:val="af2"/>
    <w:link w:val="afb"/>
    <w:rPr>
      <w:rFonts w:ascii="黑体" w:eastAsia="黑体" w:hAnsi="Times New Roman" w:cs="Times New Roman"/>
      <w:kern w:val="0"/>
      <w:sz w:val="32"/>
      <w:szCs w:val="20"/>
      <w:shd w:val="clear" w:color="FFFFFF" w:fill="FFFFFF"/>
    </w:rPr>
  </w:style>
  <w:style w:type="table" w:customStyle="1" w:styleId="11">
    <w:name w:val="网格型1"/>
    <w:basedOn w:val="af3"/>
    <w:qFormat/>
    <w:rPr>
      <w:rFonts w:ascii="宋体" w:eastAsia="宋体" w:hAnsi="Calibri"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Char">
    <w:name w:val="标题 1 Char"/>
    <w:basedOn w:val="af2"/>
    <w:link w:val="1"/>
    <w:uiPriority w:val="9"/>
    <w:rPr>
      <w:rFonts w:eastAsia="宋体"/>
      <w:b/>
      <w:bCs/>
      <w:kern w:val="44"/>
      <w:sz w:val="24"/>
      <w:szCs w:val="44"/>
    </w:rPr>
  </w:style>
  <w:style w:type="paragraph" w:customStyle="1" w:styleId="TOC1">
    <w:name w:val="TOC 标题1"/>
    <w:basedOn w:val="1"/>
    <w:next w:val="af1"/>
    <w:uiPriority w:val="39"/>
    <w:unhideWhenUsed/>
    <w:qFormat/>
    <w:pPr>
      <w:widowControl/>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e">
    <w:name w:val="图片表格"/>
    <w:basedOn w:val="af1"/>
    <w:qFormat/>
    <w:pPr>
      <w:jc w:val="center"/>
    </w:pPr>
    <w:rPr>
      <w:rFonts w:cs="Times New Roman"/>
    </w:rPr>
  </w:style>
  <w:style w:type="paragraph" w:styleId="aff">
    <w:name w:val="Balloon Text"/>
    <w:basedOn w:val="af1"/>
    <w:link w:val="Char3"/>
    <w:uiPriority w:val="99"/>
    <w:semiHidden/>
    <w:unhideWhenUsed/>
    <w:rsid w:val="00A10B10"/>
    <w:rPr>
      <w:sz w:val="18"/>
      <w:szCs w:val="18"/>
    </w:rPr>
  </w:style>
  <w:style w:type="character" w:customStyle="1" w:styleId="Char3">
    <w:name w:val="批注框文本 Char"/>
    <w:basedOn w:val="af2"/>
    <w:link w:val="aff"/>
    <w:uiPriority w:val="99"/>
    <w:semiHidden/>
    <w:rsid w:val="00A10B10"/>
    <w:rPr>
      <w:kern w:val="2"/>
      <w:sz w:val="18"/>
      <w:szCs w:val="18"/>
    </w:rPr>
  </w:style>
  <w:style w:type="character" w:styleId="aff0">
    <w:name w:val="page number"/>
    <w:basedOn w:val="af2"/>
    <w:qFormat/>
    <w:rsid w:val="00A10B10"/>
  </w:style>
  <w:style w:type="paragraph" w:customStyle="1" w:styleId="a7">
    <w:name w:val="字母编号列项（一级）"/>
    <w:qFormat/>
    <w:rsid w:val="00A10B10"/>
    <w:pPr>
      <w:numPr>
        <w:numId w:val="5"/>
      </w:numPr>
      <w:jc w:val="both"/>
    </w:pPr>
    <w:rPr>
      <w:rFonts w:ascii="宋体" w:eastAsia="宋体" w:hAnsi="Times New Roman"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uiPriority="0" w:qFormat="1"/>
    <w:lsdException w:name="footer" w:semiHidden="0" w:qFormat="1"/>
    <w:lsdException w:name="caption" w:uiPriority="35"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1">
    <w:name w:val="Normal"/>
    <w:qFormat/>
    <w:pPr>
      <w:widowControl w:val="0"/>
      <w:jc w:val="both"/>
    </w:pPr>
    <w:rPr>
      <w:kern w:val="2"/>
      <w:sz w:val="21"/>
      <w:szCs w:val="22"/>
    </w:rPr>
  </w:style>
  <w:style w:type="paragraph" w:styleId="1">
    <w:name w:val="heading 1"/>
    <w:basedOn w:val="af1"/>
    <w:next w:val="af1"/>
    <w:link w:val="1Char"/>
    <w:uiPriority w:val="9"/>
    <w:qFormat/>
    <w:pPr>
      <w:keepNext/>
      <w:keepLines/>
      <w:spacing w:beforeLines="50" w:before="50" w:afterLines="50" w:after="50" w:line="312" w:lineRule="auto"/>
      <w:jc w:val="left"/>
      <w:outlineLvl w:val="0"/>
    </w:pPr>
    <w:rPr>
      <w:rFonts w:eastAsia="宋体"/>
      <w:b/>
      <w:bCs/>
      <w:kern w:val="44"/>
      <w:sz w:val="24"/>
      <w:szCs w:val="44"/>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paragraph" w:styleId="af5">
    <w:name w:val="annotation text"/>
    <w:basedOn w:val="af1"/>
    <w:qFormat/>
    <w:pPr>
      <w:jc w:val="left"/>
    </w:pPr>
  </w:style>
  <w:style w:type="paragraph" w:styleId="3">
    <w:name w:val="toc 3"/>
    <w:basedOn w:val="af1"/>
    <w:next w:val="af1"/>
    <w:uiPriority w:val="39"/>
    <w:unhideWhenUsed/>
    <w:pPr>
      <w:widowControl/>
      <w:spacing w:after="100" w:line="259" w:lineRule="auto"/>
      <w:ind w:left="440"/>
      <w:jc w:val="left"/>
    </w:pPr>
    <w:rPr>
      <w:rFonts w:cs="Times New Roman"/>
      <w:kern w:val="0"/>
      <w:sz w:val="22"/>
    </w:rPr>
  </w:style>
  <w:style w:type="paragraph" w:styleId="af6">
    <w:name w:val="footer"/>
    <w:basedOn w:val="af1"/>
    <w:link w:val="Char"/>
    <w:uiPriority w:val="99"/>
    <w:unhideWhenUsed/>
    <w:qFormat/>
    <w:pPr>
      <w:tabs>
        <w:tab w:val="center" w:pos="4153"/>
        <w:tab w:val="right" w:pos="8306"/>
      </w:tabs>
      <w:snapToGrid w:val="0"/>
      <w:jc w:val="left"/>
    </w:pPr>
    <w:rPr>
      <w:sz w:val="18"/>
      <w:szCs w:val="18"/>
    </w:rPr>
  </w:style>
  <w:style w:type="paragraph" w:styleId="af7">
    <w:name w:val="header"/>
    <w:basedOn w:val="af1"/>
    <w:link w:val="Char0"/>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f1"/>
    <w:next w:val="af1"/>
    <w:uiPriority w:val="39"/>
    <w:unhideWhenUsed/>
    <w:pPr>
      <w:widowControl/>
      <w:spacing w:after="100" w:line="259" w:lineRule="auto"/>
      <w:jc w:val="left"/>
    </w:pPr>
    <w:rPr>
      <w:rFonts w:cs="Times New Roman"/>
      <w:kern w:val="0"/>
      <w:sz w:val="22"/>
    </w:rPr>
  </w:style>
  <w:style w:type="paragraph" w:styleId="2">
    <w:name w:val="toc 2"/>
    <w:basedOn w:val="af1"/>
    <w:next w:val="af1"/>
    <w:uiPriority w:val="39"/>
    <w:unhideWhenUsed/>
    <w:pPr>
      <w:widowControl/>
      <w:spacing w:after="100" w:line="259" w:lineRule="auto"/>
      <w:ind w:left="220"/>
      <w:jc w:val="left"/>
    </w:pPr>
    <w:rPr>
      <w:rFonts w:cs="Times New Roman"/>
      <w:kern w:val="0"/>
      <w:sz w:val="22"/>
    </w:rPr>
  </w:style>
  <w:style w:type="table" w:styleId="af8">
    <w:name w:val="Table Grid"/>
    <w:basedOn w:val="af3"/>
    <w:rPr>
      <w:rFonts w:ascii="宋体" w:eastAsia="宋体" w:hAnsi="Times New Roman"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Hyperlink"/>
    <w:basedOn w:val="af2"/>
    <w:uiPriority w:val="99"/>
    <w:unhideWhenUsed/>
    <w:rPr>
      <w:color w:val="0563C1" w:themeColor="hyperlink"/>
      <w:u w:val="single"/>
    </w:rPr>
  </w:style>
  <w:style w:type="character" w:customStyle="1" w:styleId="Char0">
    <w:name w:val="页眉 Char"/>
    <w:basedOn w:val="af2"/>
    <w:link w:val="af7"/>
    <w:qFormat/>
    <w:rPr>
      <w:sz w:val="18"/>
      <w:szCs w:val="18"/>
    </w:rPr>
  </w:style>
  <w:style w:type="character" w:customStyle="1" w:styleId="Char">
    <w:name w:val="页脚 Char"/>
    <w:basedOn w:val="af2"/>
    <w:link w:val="af6"/>
    <w:uiPriority w:val="99"/>
    <w:qFormat/>
    <w:rPr>
      <w:sz w:val="18"/>
      <w:szCs w:val="18"/>
    </w:rPr>
  </w:style>
  <w:style w:type="paragraph" w:customStyle="1" w:styleId="afa">
    <w:name w:val="段"/>
    <w:link w:val="Char1"/>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1">
    <w:name w:val="段 Char"/>
    <w:link w:val="afa"/>
    <w:rPr>
      <w:rFonts w:ascii="宋体" w:eastAsia="宋体" w:hAnsi="Times New Roman" w:cs="Times New Roman"/>
      <w:kern w:val="0"/>
      <w:szCs w:val="20"/>
    </w:rPr>
  </w:style>
  <w:style w:type="paragraph" w:customStyle="1" w:styleId="a0">
    <w:name w:val="一级条标题"/>
    <w:next w:val="afa"/>
    <w:pPr>
      <w:numPr>
        <w:ilvl w:val="1"/>
        <w:numId w:val="1"/>
      </w:numPr>
      <w:spacing w:beforeLines="50" w:afterLines="50"/>
      <w:ind w:left="284"/>
      <w:outlineLvl w:val="2"/>
    </w:pPr>
    <w:rPr>
      <w:rFonts w:ascii="黑体" w:eastAsia="黑体" w:hAnsi="Times New Roman" w:cs="Times New Roman"/>
      <w:sz w:val="21"/>
      <w:szCs w:val="21"/>
    </w:rPr>
  </w:style>
  <w:style w:type="paragraph" w:customStyle="1" w:styleId="a">
    <w:name w:val="章标题"/>
    <w:next w:val="afa"/>
    <w:pPr>
      <w:numPr>
        <w:numId w:val="1"/>
      </w:numPr>
      <w:spacing w:beforeLines="100" w:afterLines="100"/>
      <w:jc w:val="both"/>
      <w:outlineLvl w:val="1"/>
    </w:pPr>
    <w:rPr>
      <w:rFonts w:ascii="黑体" w:eastAsia="黑体" w:hAnsi="Times New Roman" w:cs="Times New Roman"/>
      <w:sz w:val="21"/>
    </w:rPr>
  </w:style>
  <w:style w:type="paragraph" w:customStyle="1" w:styleId="a1">
    <w:name w:val="二级条标题"/>
    <w:basedOn w:val="a0"/>
    <w:next w:val="afa"/>
    <w:pPr>
      <w:numPr>
        <w:ilvl w:val="2"/>
      </w:numPr>
      <w:spacing w:before="50" w:after="50"/>
      <w:ind w:left="1559"/>
      <w:outlineLvl w:val="3"/>
    </w:pPr>
  </w:style>
  <w:style w:type="paragraph" w:customStyle="1" w:styleId="afb">
    <w:name w:val="目次、标准名称标题"/>
    <w:basedOn w:val="af1"/>
    <w:next w:val="afa"/>
    <w:link w:val="Char2"/>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2">
    <w:name w:val="三级条标题"/>
    <w:basedOn w:val="a1"/>
    <w:next w:val="afa"/>
    <w:pPr>
      <w:numPr>
        <w:ilvl w:val="3"/>
      </w:numPr>
      <w:outlineLvl w:val="4"/>
    </w:pPr>
  </w:style>
  <w:style w:type="paragraph" w:customStyle="1" w:styleId="a3">
    <w:name w:val="四级条标题"/>
    <w:basedOn w:val="a2"/>
    <w:next w:val="afa"/>
    <w:qFormat/>
    <w:pPr>
      <w:numPr>
        <w:ilvl w:val="4"/>
      </w:numPr>
      <w:outlineLvl w:val="5"/>
    </w:pPr>
  </w:style>
  <w:style w:type="paragraph" w:customStyle="1" w:styleId="a4">
    <w:name w:val="五级条标题"/>
    <w:basedOn w:val="a3"/>
    <w:next w:val="afa"/>
    <w:pPr>
      <w:numPr>
        <w:ilvl w:val="5"/>
      </w:numPr>
      <w:outlineLvl w:val="6"/>
    </w:pPr>
  </w:style>
  <w:style w:type="paragraph" w:customStyle="1" w:styleId="afc">
    <w:name w:val="参考文献"/>
    <w:basedOn w:val="af1"/>
    <w:next w:val="afa"/>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a">
    <w:name w:val="附录标识"/>
    <w:basedOn w:val="af1"/>
    <w:next w:val="afa"/>
    <w:pPr>
      <w:keepNext/>
      <w:widowControl/>
      <w:numPr>
        <w:numId w:val="2"/>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8">
    <w:name w:val="附录表标号"/>
    <w:basedOn w:val="af1"/>
    <w:next w:val="afa"/>
    <w:pPr>
      <w:numPr>
        <w:numId w:val="3"/>
      </w:numPr>
      <w:tabs>
        <w:tab w:val="clear" w:pos="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a9">
    <w:name w:val="附录表标题"/>
    <w:basedOn w:val="af1"/>
    <w:next w:val="afa"/>
    <w:pPr>
      <w:numPr>
        <w:ilvl w:val="1"/>
        <w:numId w:val="3"/>
      </w:numPr>
      <w:tabs>
        <w:tab w:val="left" w:pos="180"/>
      </w:tabs>
      <w:spacing w:beforeLines="50" w:afterLines="50"/>
      <w:ind w:left="0" w:firstLine="0"/>
      <w:jc w:val="center"/>
    </w:pPr>
    <w:rPr>
      <w:rFonts w:ascii="黑体" w:eastAsia="黑体" w:hAnsi="Times New Roman" w:cs="Times New Roman"/>
      <w:szCs w:val="21"/>
    </w:rPr>
  </w:style>
  <w:style w:type="paragraph" w:customStyle="1" w:styleId="ad">
    <w:name w:val="附录二级条标题"/>
    <w:basedOn w:val="af1"/>
    <w:next w:val="afa"/>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e">
    <w:name w:val="附录三级条标题"/>
    <w:basedOn w:val="ad"/>
    <w:next w:val="afa"/>
    <w:pPr>
      <w:numPr>
        <w:ilvl w:val="4"/>
      </w:numPr>
      <w:outlineLvl w:val="4"/>
    </w:pPr>
  </w:style>
  <w:style w:type="paragraph" w:customStyle="1" w:styleId="af">
    <w:name w:val="附录四级条标题"/>
    <w:basedOn w:val="ae"/>
    <w:next w:val="afa"/>
    <w:pPr>
      <w:numPr>
        <w:ilvl w:val="5"/>
      </w:numPr>
      <w:outlineLvl w:val="5"/>
    </w:pPr>
  </w:style>
  <w:style w:type="paragraph" w:customStyle="1" w:styleId="a5">
    <w:name w:val="附录图标号"/>
    <w:basedOn w:val="af1"/>
    <w:pPr>
      <w:keepNext/>
      <w:pageBreakBefore/>
      <w:widowControl/>
      <w:numPr>
        <w:numId w:val="4"/>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6">
    <w:name w:val="附录图标题"/>
    <w:basedOn w:val="af1"/>
    <w:next w:val="afa"/>
    <w:pPr>
      <w:numPr>
        <w:ilvl w:val="1"/>
        <w:numId w:val="4"/>
      </w:numPr>
      <w:tabs>
        <w:tab w:val="left" w:pos="363"/>
      </w:tabs>
      <w:spacing w:beforeLines="50" w:afterLines="50"/>
      <w:ind w:left="0" w:firstLine="0"/>
      <w:jc w:val="center"/>
    </w:pPr>
    <w:rPr>
      <w:rFonts w:ascii="黑体" w:eastAsia="黑体" w:hAnsi="Times New Roman" w:cs="Times New Roman"/>
      <w:szCs w:val="21"/>
    </w:rPr>
  </w:style>
  <w:style w:type="paragraph" w:customStyle="1" w:styleId="af0">
    <w:name w:val="附录五级条标题"/>
    <w:basedOn w:val="af"/>
    <w:next w:val="afa"/>
    <w:pPr>
      <w:numPr>
        <w:ilvl w:val="6"/>
      </w:numPr>
      <w:outlineLvl w:val="6"/>
    </w:pPr>
  </w:style>
  <w:style w:type="paragraph" w:customStyle="1" w:styleId="ab">
    <w:name w:val="附录章标题"/>
    <w:next w:val="afa"/>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hAnsi="Times New Roman" w:cs="Times New Roman"/>
      <w:kern w:val="21"/>
      <w:sz w:val="21"/>
    </w:rPr>
  </w:style>
  <w:style w:type="paragraph" w:customStyle="1" w:styleId="ac">
    <w:name w:val="附录一级条标题"/>
    <w:basedOn w:val="ab"/>
    <w:next w:val="afa"/>
    <w:pPr>
      <w:numPr>
        <w:ilvl w:val="2"/>
      </w:numPr>
      <w:autoSpaceDN w:val="0"/>
      <w:spacing w:beforeLines="50" w:afterLines="50"/>
      <w:outlineLvl w:val="2"/>
    </w:pPr>
  </w:style>
  <w:style w:type="paragraph" w:customStyle="1" w:styleId="afd">
    <w:name w:val="正文公式编号制表符"/>
    <w:basedOn w:val="afa"/>
    <w:next w:val="afa"/>
    <w:qFormat/>
    <w:pPr>
      <w:ind w:firstLineChars="0" w:firstLine="0"/>
    </w:pPr>
  </w:style>
  <w:style w:type="character" w:customStyle="1" w:styleId="Char2">
    <w:name w:val="目次、标准名称标题 Char"/>
    <w:basedOn w:val="af2"/>
    <w:link w:val="afb"/>
    <w:rPr>
      <w:rFonts w:ascii="黑体" w:eastAsia="黑体" w:hAnsi="Times New Roman" w:cs="Times New Roman"/>
      <w:kern w:val="0"/>
      <w:sz w:val="32"/>
      <w:szCs w:val="20"/>
      <w:shd w:val="clear" w:color="FFFFFF" w:fill="FFFFFF"/>
    </w:rPr>
  </w:style>
  <w:style w:type="table" w:customStyle="1" w:styleId="11">
    <w:name w:val="网格型1"/>
    <w:basedOn w:val="af3"/>
    <w:qFormat/>
    <w:rPr>
      <w:rFonts w:ascii="宋体" w:eastAsia="宋体" w:hAnsi="Calibri" w:cs="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Char">
    <w:name w:val="标题 1 Char"/>
    <w:basedOn w:val="af2"/>
    <w:link w:val="1"/>
    <w:uiPriority w:val="9"/>
    <w:rPr>
      <w:rFonts w:eastAsia="宋体"/>
      <w:b/>
      <w:bCs/>
      <w:kern w:val="44"/>
      <w:sz w:val="24"/>
      <w:szCs w:val="44"/>
    </w:rPr>
  </w:style>
  <w:style w:type="paragraph" w:customStyle="1" w:styleId="TOC1">
    <w:name w:val="TOC 标题1"/>
    <w:basedOn w:val="1"/>
    <w:next w:val="af1"/>
    <w:uiPriority w:val="39"/>
    <w:unhideWhenUsed/>
    <w:qFormat/>
    <w:pPr>
      <w:widowControl/>
      <w:spacing w:before="240" w:after="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e">
    <w:name w:val="图片表格"/>
    <w:basedOn w:val="af1"/>
    <w:qFormat/>
    <w:pPr>
      <w:jc w:val="center"/>
    </w:pPr>
    <w:rPr>
      <w:rFonts w:cs="Times New Roman"/>
    </w:rPr>
  </w:style>
  <w:style w:type="paragraph" w:styleId="aff">
    <w:name w:val="Balloon Text"/>
    <w:basedOn w:val="af1"/>
    <w:link w:val="Char3"/>
    <w:uiPriority w:val="99"/>
    <w:semiHidden/>
    <w:unhideWhenUsed/>
    <w:rsid w:val="00A10B10"/>
    <w:rPr>
      <w:sz w:val="18"/>
      <w:szCs w:val="18"/>
    </w:rPr>
  </w:style>
  <w:style w:type="character" w:customStyle="1" w:styleId="Char3">
    <w:name w:val="批注框文本 Char"/>
    <w:basedOn w:val="af2"/>
    <w:link w:val="aff"/>
    <w:uiPriority w:val="99"/>
    <w:semiHidden/>
    <w:rsid w:val="00A10B10"/>
    <w:rPr>
      <w:kern w:val="2"/>
      <w:sz w:val="18"/>
      <w:szCs w:val="18"/>
    </w:rPr>
  </w:style>
  <w:style w:type="character" w:styleId="aff0">
    <w:name w:val="page number"/>
    <w:basedOn w:val="af2"/>
    <w:qFormat/>
    <w:rsid w:val="00A10B10"/>
  </w:style>
  <w:style w:type="paragraph" w:customStyle="1" w:styleId="a7">
    <w:name w:val="字母编号列项（一级）"/>
    <w:qFormat/>
    <w:rsid w:val="00A10B10"/>
    <w:pPr>
      <w:numPr>
        <w:numId w:val="5"/>
      </w:numPr>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image" Target="media/image6.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259CBE5-8B55-4070-A89B-37D63A7A0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15</Pages>
  <Words>1361</Words>
  <Characters>7761</Characters>
  <Application>Microsoft Office Word</Application>
  <DocSecurity>0</DocSecurity>
  <Lines>64</Lines>
  <Paragraphs>18</Paragraphs>
  <ScaleCrop>false</ScaleCrop>
  <Company/>
  <LinksUpToDate>false</LinksUpToDate>
  <CharactersWithSpaces>9104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xjr</dc:creator>
  <cp:lastModifiedBy>gyb1</cp:lastModifiedBy>
  <cp:revision>4</cp:revision>
  <dcterms:created xsi:type="dcterms:W3CDTF">2021-06-17T14:37:00Z</dcterms:created>
  <dcterms:modified xsi:type="dcterms:W3CDTF">2021-07-14T07:05:00Z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DB569EBF847549968770584EECF858AF</vt:lpwstr>
  </property>
</Properties>
</file>