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586" w:rsidRDefault="00E41710" w:rsidP="00E41710">
      <w:pPr>
        <w:pStyle w:val="20"/>
        <w:wordWrap w:val="0"/>
        <w:spacing w:line="240" w:lineRule="auto"/>
        <w:rPr>
          <w:rFonts w:ascii="黑体" w:eastAsia="黑体" w:hAnsi="黑体"/>
          <w:b/>
          <w:snapToGrid w:val="0"/>
          <w:spacing w:val="-20"/>
          <w:w w:val="90"/>
          <w:sz w:val="84"/>
          <w:szCs w:val="84"/>
        </w:rPr>
      </w:pPr>
      <w:r>
        <w:rPr>
          <w:rFonts w:ascii="黑体" w:eastAsia="黑体" w:hAnsi="黑体" w:hint="eastAsia"/>
          <w:b/>
          <w:noProof/>
          <w:spacing w:val="-20"/>
          <w:sz w:val="84"/>
          <w:szCs w:val="84"/>
        </w:rPr>
        <mc:AlternateContent>
          <mc:Choice Requires="wps">
            <w:drawing>
              <wp:anchor distT="0" distB="0" distL="114300" distR="114300" simplePos="0" relativeHeight="251663360" behindDoc="0" locked="0" layoutInCell="1" allowOverlap="1" wp14:anchorId="1A02B333" wp14:editId="74A17960">
                <wp:simplePos x="0" y="0"/>
                <wp:positionH relativeFrom="column">
                  <wp:posOffset>-44824</wp:posOffset>
                </wp:positionH>
                <wp:positionV relativeFrom="paragraph">
                  <wp:posOffset>900953</wp:posOffset>
                </wp:positionV>
                <wp:extent cx="5916295" cy="1550894"/>
                <wp:effectExtent l="0" t="0" r="8255" b="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15508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1710" w:rsidRDefault="00E41710" w:rsidP="00E41710">
                            <w:pPr>
                              <w:pStyle w:val="af4"/>
                              <w:spacing w:before="156" w:after="156" w:line="240" w:lineRule="atLeast"/>
                              <w:rPr>
                                <w:rFonts w:ascii="黑体" w:eastAsia="黑体" w:hAnsi="黑体"/>
                                <w:spacing w:val="10"/>
                                <w:sz w:val="84"/>
                                <w:szCs w:val="84"/>
                              </w:rPr>
                            </w:pPr>
                            <w:r w:rsidRPr="009556FA">
                              <w:rPr>
                                <w:rFonts w:ascii="黑体" w:eastAsia="黑体" w:hAnsi="黑体"/>
                                <w:spacing w:val="10"/>
                                <w:sz w:val="84"/>
                                <w:szCs w:val="84"/>
                              </w:rPr>
                              <w:t>团体标准</w:t>
                            </w:r>
                          </w:p>
                          <w:p w:rsidR="00B212D6" w:rsidRPr="00730DF3" w:rsidRDefault="00B212D6" w:rsidP="00B212D6">
                            <w:pPr>
                              <w:pStyle w:val="20"/>
                              <w:wordWrap w:val="0"/>
                              <w:spacing w:line="240" w:lineRule="auto"/>
                              <w:rPr>
                                <w:rFonts w:ascii="黑体" w:eastAsia="黑体" w:hAnsi="黑体"/>
                                <w:b/>
                              </w:rPr>
                            </w:pPr>
                            <w:r w:rsidRPr="008A19D9">
                              <w:rPr>
                                <w:b/>
                              </w:rPr>
                              <w:t xml:space="preserve">T/NJ </w:t>
                            </w:r>
                            <w:r w:rsidRPr="00C252E2">
                              <w:rPr>
                                <w:rFonts w:ascii="黑体" w:eastAsia="黑体" w:hAnsi="黑体" w:hint="eastAsia"/>
                              </w:rPr>
                              <w:t>1</w:t>
                            </w:r>
                            <w:r>
                              <w:rPr>
                                <w:rFonts w:ascii="黑体" w:eastAsia="黑体" w:hAnsi="黑体" w:hint="eastAsia"/>
                              </w:rPr>
                              <w:t>277</w:t>
                            </w:r>
                            <w:r w:rsidRPr="00C252E2">
                              <w:rPr>
                                <w:rFonts w:ascii="黑体" w:eastAsia="黑体" w:hAnsi="黑体"/>
                              </w:rPr>
                              <w:t>—20</w:t>
                            </w:r>
                            <w:r w:rsidRPr="00C252E2">
                              <w:rPr>
                                <w:rFonts w:ascii="黑体" w:eastAsia="黑体" w:hAnsi="黑体" w:hint="eastAsia"/>
                              </w:rPr>
                              <w:t>2</w:t>
                            </w:r>
                            <w:r>
                              <w:rPr>
                                <w:rFonts w:ascii="黑体" w:eastAsia="黑体" w:hAnsi="黑体" w:hint="eastAsia"/>
                              </w:rPr>
                              <w:t>X</w:t>
                            </w:r>
                            <w:r w:rsidRPr="008A19D9">
                              <w:rPr>
                                <w:rFonts w:hint="eastAsia"/>
                                <w:b/>
                              </w:rPr>
                              <w:t>/</w:t>
                            </w:r>
                            <w:r w:rsidRPr="008A19D9">
                              <w:rPr>
                                <w:b/>
                              </w:rPr>
                              <w:t>T/CAAMM</w:t>
                            </w:r>
                            <w:r w:rsidRPr="00F006A3">
                              <w:rPr>
                                <w:rFonts w:hAnsi="黑体"/>
                              </w:rPr>
                              <w:t xml:space="preserve"> </w:t>
                            </w:r>
                            <w:r>
                              <w:rPr>
                                <w:rFonts w:ascii="黑体" w:eastAsia="黑体" w:hAnsi="黑体" w:hint="eastAsia"/>
                              </w:rPr>
                              <w:t>XX</w:t>
                            </w:r>
                            <w:r w:rsidRPr="00C252E2">
                              <w:rPr>
                                <w:rFonts w:ascii="黑体" w:eastAsia="黑体" w:hAnsi="黑体"/>
                              </w:rPr>
                              <w:t>—202</w:t>
                            </w:r>
                            <w:r>
                              <w:rPr>
                                <w:rFonts w:ascii="黑体" w:eastAsia="黑体" w:hAnsi="黑体" w:hint="eastAsia"/>
                              </w:rPr>
                              <w:t>X</w:t>
                            </w:r>
                            <w:r w:rsidRPr="00730DF3">
                              <w:rPr>
                                <w:rFonts w:ascii="黑体" w:eastAsia="黑体" w:hAnsi="黑体"/>
                                <w:b/>
                              </w:rPr>
                              <w:t xml:space="preserve"> </w:t>
                            </w:r>
                          </w:p>
                          <w:p w:rsidR="00B212D6" w:rsidRPr="00B212D6" w:rsidRDefault="00B212D6" w:rsidP="00B212D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7" o:spid="_x0000_s1026" type="#_x0000_t202" style="position:absolute;left:0;text-align:left;margin-left:-3.55pt;margin-top:70.95pt;width:465.85pt;height:12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" stroked="f">
                <v:textbox inset="0,0,0,0">
                  <w:txbxContent>
                    <w:p w:rsidR="00E41710" w:rsidRDefault="00E41710" w:rsidP="00E41710">
                      <w:pPr>
                        <w:pStyle w:val="af4"/>
                        <w:spacing w:before="156" w:after="156" w:line="240" w:lineRule="atLeast"/>
                        <w:rPr>
                          <w:rFonts w:ascii="黑体" w:eastAsia="黑体" w:hAnsi="黑体"/>
                          <w:spacing w:val="10"/>
                          <w:sz w:val="84"/>
                          <w:szCs w:val="84"/>
                        </w:rPr>
                      </w:pPr>
                      <w:r w:rsidRPr="009556FA">
                        <w:rPr>
                          <w:rFonts w:ascii="黑体" w:eastAsia="黑体" w:hAnsi="黑体"/>
                          <w:spacing w:val="10"/>
                          <w:sz w:val="84"/>
                          <w:szCs w:val="84"/>
                        </w:rPr>
                        <w:t>团体标准</w:t>
                      </w:r>
                    </w:p>
                    <w:p w:rsidR="00B212D6" w:rsidRPr="00730DF3" w:rsidRDefault="00B212D6" w:rsidP="00B212D6">
                      <w:pPr>
                        <w:pStyle w:val="20"/>
                        <w:wordWrap w:val="0"/>
                        <w:spacing w:line="240" w:lineRule="auto"/>
                        <w:rPr>
                          <w:rFonts w:ascii="黑体" w:eastAsia="黑体" w:hAnsi="黑体"/>
                          <w:b/>
                        </w:rPr>
                      </w:pPr>
                      <w:r w:rsidRPr="008A19D9">
                        <w:rPr>
                          <w:b/>
                        </w:rPr>
                        <w:t xml:space="preserve">T/NJ </w:t>
                      </w:r>
                      <w:r w:rsidRPr="00C252E2">
                        <w:rPr>
                          <w:rFonts w:ascii="黑体" w:eastAsia="黑体" w:hAnsi="黑体" w:hint="eastAsia"/>
                        </w:rPr>
                        <w:t>1</w:t>
                      </w:r>
                      <w:r>
                        <w:rPr>
                          <w:rFonts w:ascii="黑体" w:eastAsia="黑体" w:hAnsi="黑体" w:hint="eastAsia"/>
                        </w:rPr>
                        <w:t>277</w:t>
                      </w:r>
                      <w:r w:rsidRPr="00C252E2">
                        <w:rPr>
                          <w:rFonts w:ascii="黑体" w:eastAsia="黑体" w:hAnsi="黑体"/>
                        </w:rPr>
                        <w:t>—20</w:t>
                      </w:r>
                      <w:r w:rsidRPr="00C252E2">
                        <w:rPr>
                          <w:rFonts w:ascii="黑体" w:eastAsia="黑体" w:hAnsi="黑体" w:hint="eastAsia"/>
                        </w:rPr>
                        <w:t>2</w:t>
                      </w:r>
                      <w:r>
                        <w:rPr>
                          <w:rFonts w:ascii="黑体" w:eastAsia="黑体" w:hAnsi="黑体" w:hint="eastAsia"/>
                        </w:rPr>
                        <w:t>X</w:t>
                      </w:r>
                      <w:r w:rsidRPr="008A19D9">
                        <w:rPr>
                          <w:rFonts w:hint="eastAsia"/>
                          <w:b/>
                        </w:rPr>
                        <w:t>/</w:t>
                      </w:r>
                      <w:r w:rsidRPr="008A19D9">
                        <w:rPr>
                          <w:b/>
                        </w:rPr>
                        <w:t>T/CAAMM</w:t>
                      </w:r>
                      <w:r w:rsidRPr="00F006A3">
                        <w:rPr>
                          <w:rFonts w:hAnsi="黑体"/>
                        </w:rPr>
                        <w:t xml:space="preserve"> </w:t>
                      </w:r>
                      <w:r>
                        <w:rPr>
                          <w:rFonts w:ascii="黑体" w:eastAsia="黑体" w:hAnsi="黑体" w:hint="eastAsia"/>
                        </w:rPr>
                        <w:t>XX</w:t>
                      </w:r>
                      <w:r w:rsidRPr="00C252E2">
                        <w:rPr>
                          <w:rFonts w:ascii="黑体" w:eastAsia="黑体" w:hAnsi="黑体"/>
                        </w:rPr>
                        <w:t>—202</w:t>
                      </w:r>
                      <w:r>
                        <w:rPr>
                          <w:rFonts w:ascii="黑体" w:eastAsia="黑体" w:hAnsi="黑体" w:hint="eastAsia"/>
                        </w:rPr>
                        <w:t>X</w:t>
                      </w:r>
                      <w:r w:rsidRPr="00730DF3">
                        <w:rPr>
                          <w:rFonts w:ascii="黑体" w:eastAsia="黑体" w:hAnsi="黑体"/>
                          <w:b/>
                        </w:rPr>
                        <w:t xml:space="preserve"> </w:t>
                      </w:r>
                    </w:p>
                    <w:p w:rsidR="00B212D6" w:rsidRPr="00B212D6" w:rsidRDefault="00B212D6" w:rsidP="00B212D6"/>
                  </w:txbxContent>
                </v:textbox>
              </v:shape>
            </w:pict>
          </mc:Fallback>
        </mc:AlternateContent>
      </w:r>
      <w:r w:rsidR="008A2F9A">
        <w:rPr>
          <w:noProof/>
        </w:rPr>
        <mc:AlternateContent>
          <mc:Choice Requires="wps">
            <w:drawing>
              <wp:anchor distT="0" distB="0" distL="114300" distR="114300" simplePos="0" relativeHeight="251659264" behindDoc="0" locked="1" layoutInCell="0" allowOverlap="1" wp14:anchorId="1C3D5076" wp14:editId="77448080">
                <wp:simplePos x="0" y="0"/>
                <wp:positionH relativeFrom="margin">
                  <wp:posOffset>67945</wp:posOffset>
                </wp:positionH>
                <wp:positionV relativeFrom="margin">
                  <wp:posOffset>153670</wp:posOffset>
                </wp:positionV>
                <wp:extent cx="1112520" cy="657860"/>
                <wp:effectExtent l="0" t="0" r="0" b="12700"/>
                <wp:wrapNone/>
                <wp:docPr id="1" name="文本框 1"/>
                <wp:cNvGraphicFramePr/>
                <a:graphic xmlns:a="http://schemas.openxmlformats.org/drawingml/2006/main">
                  <a:graphicData uri="http://schemas.microsoft.com/office/word/2010/wordprocessingShape">
                    <wps:wsp>
                      <wps:cNvSpPr txBox="1"/>
                      <wps:spPr>
                        <a:xfrm>
                          <a:off x="0" y="0"/>
                          <a:ext cx="1112520" cy="657860"/>
                        </a:xfrm>
                        <a:prstGeom prst="rect">
                          <a:avLst/>
                        </a:prstGeom>
                        <a:solidFill>
                          <a:srgbClr val="FFFFFF"/>
                        </a:solidFill>
                        <a:ln>
                          <a:noFill/>
                        </a:ln>
                      </wps:spPr>
                      <wps:txbx>
                        <w:txbxContent>
                          <w:p w:rsidR="00E41710" w:rsidRDefault="00E41710">
                            <w:pPr>
                              <w:pStyle w:val="af"/>
                              <w:jc w:val="both"/>
                              <w:rPr>
                                <w:rFonts w:ascii="黑体"/>
                                <w:b/>
                              </w:rPr>
                            </w:pPr>
                            <w:r>
                              <w:rPr>
                                <w:rFonts w:ascii="黑体"/>
                                <w:b/>
                              </w:rPr>
                              <w:t>ICS 65.060.</w:t>
                            </w:r>
                            <w:r>
                              <w:rPr>
                                <w:rFonts w:ascii="黑体" w:hint="eastAsia"/>
                                <w:b/>
                              </w:rPr>
                              <w:t>30</w:t>
                            </w:r>
                          </w:p>
                          <w:p w:rsidR="00E41710" w:rsidRDefault="00E41710">
                            <w:pPr>
                              <w:pStyle w:val="af"/>
                              <w:rPr>
                                <w:b/>
                              </w:rPr>
                            </w:pPr>
                            <w:r>
                              <w:rPr>
                                <w:rFonts w:ascii="黑体" w:hint="eastAsia"/>
                                <w:b/>
                              </w:rPr>
                              <w:t xml:space="preserve">CS </w:t>
                            </w:r>
                            <w:r>
                              <w:rPr>
                                <w:rFonts w:ascii="黑体"/>
                                <w:b/>
                              </w:rPr>
                              <w:t>B 9</w:t>
                            </w:r>
                            <w:r>
                              <w:rPr>
                                <w:rFonts w:ascii="黑体" w:hint="eastAsia"/>
                                <w:b/>
                              </w:rPr>
                              <w:t>1</w:t>
                            </w:r>
                          </w:p>
                        </w:txbxContent>
                      </wps:txbx>
                      <wps:bodyPr lIns="0" tIns="0" rIns="0" bIns="0" upright="1"/>
                    </wps:wsp>
                  </a:graphicData>
                </a:graphic>
              </wp:anchor>
            </w:drawing>
          </mc:Choice>
          <mc:Fallback>
            <w:pict>
              <v:shape id="文本框 1" o:spid="_x0000_s1027" type="#_x0000_t202" style="position:absolute;left:0;text-align:left;margin-left:5.35pt;margin-top:12.1pt;width:87.6pt;height:51.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" o:allowincell="f" stroked="f">
                <v:textbox inset="0,0,0,0">
                  <w:txbxContent>
                    <w:p w:rsidR="00E41710" w:rsidRDefault="00E41710">
                      <w:pPr>
                        <w:pStyle w:val="af"/>
                        <w:jc w:val="both"/>
                        <w:rPr>
                          <w:rFonts w:ascii="黑体"/>
                          <w:b/>
                        </w:rPr>
                      </w:pPr>
                      <w:r>
                        <w:rPr>
                          <w:rFonts w:ascii="黑体"/>
                          <w:b/>
                        </w:rPr>
                        <w:t>ICS 65.060.</w:t>
                      </w:r>
                      <w:r>
                        <w:rPr>
                          <w:rFonts w:ascii="黑体" w:hint="eastAsia"/>
                          <w:b/>
                        </w:rPr>
                        <w:t>30</w:t>
                      </w:r>
                    </w:p>
                    <w:p w:rsidR="00E41710" w:rsidRDefault="00E41710">
                      <w:pPr>
                        <w:pStyle w:val="af"/>
                        <w:rPr>
                          <w:b/>
                        </w:rPr>
                      </w:pPr>
                      <w:r>
                        <w:rPr>
                          <w:rFonts w:ascii="黑体" w:hint="eastAsia"/>
                          <w:b/>
                        </w:rPr>
                        <w:t xml:space="preserve">CS </w:t>
                      </w:r>
                      <w:r>
                        <w:rPr>
                          <w:rFonts w:ascii="黑体"/>
                          <w:b/>
                        </w:rPr>
                        <w:t>B 9</w:t>
                      </w:r>
                      <w:r>
                        <w:rPr>
                          <w:rFonts w:ascii="黑体" w:hint="eastAsia"/>
                          <w:b/>
                        </w:rPr>
                        <w:t>1</w:t>
                      </w:r>
                    </w:p>
                  </w:txbxContent>
                </v:textbox>
                <w10:wrap anchorx="margin" anchory="margin"/>
                <w10:anchorlock/>
              </v:shape>
            </w:pict>
          </mc:Fallback>
        </mc:AlternateContent>
      </w:r>
      <w:r w:rsidR="008A2F9A">
        <w:rPr>
          <w:rFonts w:ascii="黑体" w:eastAsia="黑体" w:hAnsi="黑体" w:hint="eastAsia"/>
          <w:b/>
          <w:snapToGrid w:val="0"/>
          <w:spacing w:val="-20"/>
          <w:w w:val="90"/>
          <w:sz w:val="84"/>
          <w:szCs w:val="84"/>
        </w:rPr>
        <w:t xml:space="preserve">   </w:t>
      </w:r>
    </w:p>
    <w:p w:rsidR="00776586" w:rsidRDefault="008A2F9A">
      <w:pPr>
        <w:pStyle w:val="20"/>
        <w:wordWrap w:val="0"/>
        <w:spacing w:line="240" w:lineRule="auto"/>
        <w:rPr>
          <w:rFonts w:ascii="黑体" w:eastAsia="黑体" w:hAnsi="黑体"/>
          <w:b/>
        </w:rPr>
      </w:pPr>
      <w:r>
        <w:rPr>
          <w:rFonts w:ascii="黑体" w:eastAsia="黑体" w:hAnsi="黑体" w:hint="eastAsia"/>
          <w:b/>
          <w:snapToGrid w:val="0"/>
          <w:spacing w:val="-20"/>
          <w:w w:val="90"/>
          <w:sz w:val="84"/>
          <w:szCs w:val="84"/>
        </w:rPr>
        <w:t xml:space="preserve"> </w:t>
      </w:r>
      <w:r>
        <w:rPr>
          <w:rFonts w:ascii="黑体" w:eastAsia="黑体" w:hAnsi="黑体"/>
          <w:b/>
        </w:rPr>
        <w:t>T/NJ</w:t>
      </w:r>
      <w:r>
        <w:rPr>
          <w:rFonts w:ascii="黑体" w:eastAsia="黑体" w:hAnsi="黑体" w:hint="eastAsia"/>
          <w:b/>
        </w:rPr>
        <w:t xml:space="preserve"> </w:t>
      </w:r>
      <w:r>
        <w:rPr>
          <w:rFonts w:ascii="黑体" w:eastAsia="黑体" w:hAnsi="黑体"/>
          <w:b/>
        </w:rPr>
        <w:t>1108</w:t>
      </w:r>
      <w:r>
        <w:rPr>
          <w:rFonts w:ascii="黑体" w:eastAsia="黑体" w:hAnsi="黑体" w:hint="eastAsia"/>
          <w:b/>
        </w:rPr>
        <w:t>-201X</w:t>
      </w:r>
      <w:r>
        <w:rPr>
          <w:rFonts w:ascii="黑体" w:eastAsia="黑体" w:hAnsi="黑体"/>
          <w:b/>
        </w:rPr>
        <w:t xml:space="preserve"> </w:t>
      </w:r>
    </w:p>
    <w:p w:rsidR="00776586" w:rsidRDefault="00776586">
      <w:pPr>
        <w:pStyle w:val="20"/>
        <w:wordWrap w:val="0"/>
        <w:spacing w:line="240" w:lineRule="auto"/>
        <w:jc w:val="both"/>
        <w:rPr>
          <w:rFonts w:ascii="黑体" w:eastAsia="黑体" w:hAnsi="黑体" w:cs="Arial"/>
          <w:b/>
          <w:bCs/>
          <w:kern w:val="2"/>
          <w:sz w:val="32"/>
          <w:szCs w:val="32"/>
        </w:rPr>
      </w:pPr>
    </w:p>
    <w:p w:rsidR="00E41710" w:rsidRDefault="00B212D6">
      <w:pPr>
        <w:jc w:val="center"/>
        <w:rPr>
          <w:rFonts w:ascii="黑体" w:eastAsia="黑体" w:hAnsi="Times New Roman" w:cs="Times New Roman"/>
          <w:kern w:val="0"/>
          <w:sz w:val="52"/>
          <w:szCs w:val="20"/>
        </w:rPr>
      </w:pPr>
      <w:r>
        <w:rPr>
          <w:noProof/>
          <w:sz w:val="32"/>
        </w:rPr>
        <mc:AlternateContent>
          <mc:Choice Requires="wps">
            <w:drawing>
              <wp:anchor distT="0" distB="0" distL="114300" distR="114300" simplePos="0" relativeHeight="251660288" behindDoc="0" locked="0" layoutInCell="1" allowOverlap="1" wp14:anchorId="45442C2B" wp14:editId="635F4702">
                <wp:simplePos x="0" y="0"/>
                <wp:positionH relativeFrom="column">
                  <wp:posOffset>-129540</wp:posOffset>
                </wp:positionH>
                <wp:positionV relativeFrom="paragraph">
                  <wp:posOffset>250190</wp:posOffset>
                </wp:positionV>
                <wp:extent cx="5913755" cy="5715"/>
                <wp:effectExtent l="0" t="0" r="10795" b="32385"/>
                <wp:wrapNone/>
                <wp:docPr id="2" name="直接连接符 2"/>
                <wp:cNvGraphicFramePr/>
                <a:graphic xmlns:a="http://schemas.openxmlformats.org/drawingml/2006/main">
                  <a:graphicData uri="http://schemas.microsoft.com/office/word/2010/wordprocessingShape">
                    <wps:wsp>
                      <wps:cNvCnPr/>
                      <wps:spPr>
                        <a:xfrm>
                          <a:off x="0" y="0"/>
                          <a:ext cx="5913755" cy="57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0.2pt,19.7pt" to="455.4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" strokecolor="black [3200]" strokeweight=".5pt">
                <v:stroke joinstyle="miter"/>
              </v:line>
            </w:pict>
          </mc:Fallback>
        </mc:AlternateContent>
      </w:r>
    </w:p>
    <w:p w:rsidR="00776586" w:rsidRDefault="008A2F9A">
      <w:pPr>
        <w:jc w:val="center"/>
        <w:rPr>
          <w:rFonts w:ascii="黑体" w:eastAsia="黑体" w:hAnsi="Times New Roman" w:cs="Times New Roman"/>
          <w:kern w:val="0"/>
          <w:sz w:val="52"/>
          <w:szCs w:val="20"/>
        </w:rPr>
      </w:pPr>
      <w:proofErr w:type="gramStart"/>
      <w:r>
        <w:rPr>
          <w:rFonts w:ascii="黑体" w:eastAsia="黑体" w:hAnsi="Times New Roman" w:cs="Times New Roman" w:hint="eastAsia"/>
          <w:kern w:val="0"/>
          <w:sz w:val="52"/>
          <w:szCs w:val="20"/>
        </w:rPr>
        <w:t>两熟区智能</w:t>
      </w:r>
      <w:proofErr w:type="gramEnd"/>
      <w:r>
        <w:rPr>
          <w:rFonts w:ascii="黑体" w:eastAsia="黑体" w:hAnsi="Times New Roman" w:cs="Times New Roman" w:hint="eastAsia"/>
          <w:kern w:val="0"/>
          <w:sz w:val="52"/>
          <w:szCs w:val="20"/>
        </w:rPr>
        <w:t>玉米免耕播种机</w:t>
      </w:r>
    </w:p>
    <w:p w:rsidR="00776586" w:rsidRDefault="008A2F9A">
      <w:pPr>
        <w:pStyle w:val="20"/>
        <w:wordWrap w:val="0"/>
        <w:spacing w:line="240" w:lineRule="auto"/>
        <w:jc w:val="center"/>
        <w:rPr>
          <w:b/>
          <w:kern w:val="2"/>
          <w:szCs w:val="24"/>
        </w:rPr>
      </w:pPr>
      <w:r>
        <w:rPr>
          <w:rFonts w:hint="eastAsia"/>
          <w:b/>
          <w:kern w:val="2"/>
          <w:szCs w:val="24"/>
        </w:rPr>
        <w:t>Intelligent maize no-tillage planter in two crops area</w:t>
      </w:r>
    </w:p>
    <w:p w:rsidR="00776586" w:rsidRDefault="00776586">
      <w:pPr>
        <w:pStyle w:val="20"/>
        <w:wordWrap w:val="0"/>
        <w:spacing w:line="240" w:lineRule="auto"/>
        <w:jc w:val="both"/>
        <w:rPr>
          <w:rFonts w:ascii="黑体" w:eastAsia="黑体" w:hAnsi="黑体" w:cs="Arial"/>
          <w:b/>
          <w:bCs/>
          <w:kern w:val="2"/>
          <w:sz w:val="32"/>
          <w:szCs w:val="32"/>
        </w:rPr>
      </w:pPr>
    </w:p>
    <w:p w:rsidR="00776586" w:rsidRDefault="00E41710">
      <w:pPr>
        <w:pStyle w:val="a6"/>
        <w:spacing w:line="400" w:lineRule="exact"/>
        <w:jc w:val="center"/>
        <w:rPr>
          <w:rFonts w:ascii="Times New Roman" w:hAnsi="Times New Roman"/>
          <w:b/>
          <w:sz w:val="28"/>
        </w:rPr>
      </w:pPr>
      <w:r>
        <w:rPr>
          <w:rFonts w:ascii="Times New Roman" w:hAnsi="Times New Roman" w:hint="eastAsia"/>
          <w:b/>
          <w:sz w:val="28"/>
        </w:rPr>
        <w:t>（征求意见</w:t>
      </w:r>
      <w:r w:rsidR="008A2F9A">
        <w:rPr>
          <w:rFonts w:ascii="Times New Roman" w:hAnsi="Times New Roman" w:hint="eastAsia"/>
          <w:b/>
          <w:sz w:val="28"/>
        </w:rPr>
        <w:t>稿）</w:t>
      </w:r>
    </w:p>
    <w:p w:rsidR="00E41710" w:rsidRDefault="00E41710">
      <w:pPr>
        <w:pStyle w:val="a6"/>
        <w:spacing w:line="400" w:lineRule="exact"/>
        <w:jc w:val="center"/>
        <w:rPr>
          <w:rFonts w:ascii="黑体" w:eastAsia="黑体" w:hAnsi="黑体" w:cs="Arial"/>
          <w:b/>
          <w:bCs/>
          <w:sz w:val="32"/>
          <w:szCs w:val="32"/>
        </w:rPr>
      </w:pPr>
    </w:p>
    <w:p w:rsidR="00776586" w:rsidRDefault="00776586">
      <w:pPr>
        <w:pStyle w:val="20"/>
        <w:wordWrap w:val="0"/>
        <w:spacing w:line="240" w:lineRule="auto"/>
        <w:jc w:val="both"/>
        <w:rPr>
          <w:rFonts w:ascii="黑体" w:eastAsia="黑体" w:hAnsi="黑体" w:cs="Arial"/>
          <w:b/>
          <w:bCs/>
          <w:kern w:val="2"/>
          <w:sz w:val="32"/>
          <w:szCs w:val="32"/>
        </w:rPr>
      </w:pPr>
    </w:p>
    <w:p w:rsidR="00E41710" w:rsidRDefault="00E41710">
      <w:pPr>
        <w:pStyle w:val="20"/>
        <w:wordWrap w:val="0"/>
        <w:spacing w:line="240" w:lineRule="auto"/>
        <w:jc w:val="both"/>
        <w:rPr>
          <w:rFonts w:ascii="黑体" w:eastAsia="黑体" w:hAnsi="黑体" w:cs="Arial"/>
          <w:b/>
          <w:bCs/>
          <w:kern w:val="2"/>
          <w:sz w:val="32"/>
          <w:szCs w:val="32"/>
        </w:rPr>
      </w:pPr>
    </w:p>
    <w:p w:rsidR="00E41710" w:rsidRDefault="00E41710">
      <w:pPr>
        <w:pStyle w:val="20"/>
        <w:wordWrap w:val="0"/>
        <w:spacing w:line="240" w:lineRule="auto"/>
        <w:rPr>
          <w:rFonts w:ascii="黑体" w:eastAsia="黑体" w:hAnsi="黑体" w:cs="Arial"/>
          <w:b/>
          <w:bCs/>
          <w:kern w:val="2"/>
          <w:sz w:val="32"/>
          <w:szCs w:val="32"/>
        </w:rPr>
      </w:pPr>
    </w:p>
    <w:tbl>
      <w:tblPr>
        <w:tblpPr w:leftFromText="180" w:rightFromText="180" w:vertAnchor="text" w:horzAnchor="margin" w:tblpXSpec="center" w:tblpY="1084"/>
        <w:tblW w:w="0" w:type="auto"/>
        <w:tblBorders>
          <w:insideH w:val="single" w:sz="4" w:space="0" w:color="auto"/>
        </w:tblBorders>
        <w:tblLayout w:type="fixed"/>
        <w:tblLook w:val="0000" w:firstRow="0" w:lastRow="0" w:firstColumn="0" w:lastColumn="0" w:noHBand="0" w:noVBand="0"/>
      </w:tblPr>
      <w:tblGrid>
        <w:gridCol w:w="6405"/>
        <w:gridCol w:w="1050"/>
      </w:tblGrid>
      <w:tr w:rsidR="00E41710" w:rsidRPr="00047CB6" w:rsidTr="00E41710">
        <w:trPr>
          <w:trHeight w:val="638"/>
        </w:trPr>
        <w:tc>
          <w:tcPr>
            <w:tcW w:w="6405" w:type="dxa"/>
          </w:tcPr>
          <w:p w:rsidR="00B212D6" w:rsidRDefault="00E41710" w:rsidP="00B212D6">
            <w:pPr>
              <w:pStyle w:val="ad"/>
              <w:adjustRightInd w:val="0"/>
              <w:snapToGrid w:val="0"/>
            </w:pPr>
            <w:r w:rsidRPr="008F39EE">
              <w:rPr>
                <w:rFonts w:ascii="华文中宋" w:eastAsia="华文中宋" w:hAnsi="华文中宋" w:hint="eastAsia"/>
                <w:noProof/>
                <w:w w:val="90"/>
                <w:sz w:val="44"/>
                <w:szCs w:val="44"/>
              </w:rPr>
              <w:drawing>
                <wp:inline distT="0" distB="0" distL="0" distR="0" wp14:anchorId="75BB1BC8" wp14:editId="2625AFF5">
                  <wp:extent cx="3048000" cy="582930"/>
                  <wp:effectExtent l="0" t="0" r="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582930"/>
                          </a:xfrm>
                          <a:prstGeom prst="rect">
                            <a:avLst/>
                          </a:prstGeom>
                          <a:noFill/>
                          <a:ln>
                            <a:noFill/>
                          </a:ln>
                        </pic:spPr>
                      </pic:pic>
                    </a:graphicData>
                  </a:graphic>
                </wp:inline>
              </w:drawing>
            </w:r>
            <w:r w:rsidR="00B212D6">
              <w:t xml:space="preserve"> </w:t>
            </w:r>
          </w:p>
          <w:p w:rsidR="00E41710" w:rsidRDefault="00E41710" w:rsidP="00E41710"/>
        </w:tc>
        <w:tc>
          <w:tcPr>
            <w:tcW w:w="1050" w:type="dxa"/>
          </w:tcPr>
          <w:p w:rsidR="00E41710" w:rsidRDefault="00B212D6" w:rsidP="00E41710">
            <w:r>
              <w:rPr>
                <w:rFonts w:ascii="黑体" w:eastAsia="黑体" w:hAnsi="黑体"/>
                <w:noProof/>
              </w:rPr>
              <w:drawing>
                <wp:inline distT="0" distB="0" distL="0" distR="0" wp14:anchorId="3390049B" wp14:editId="370D7ABC">
                  <wp:extent cx="528560" cy="349624"/>
                  <wp:effectExtent l="0" t="0" r="508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8955" cy="349885"/>
                          </a:xfrm>
                          <a:prstGeom prst="rect">
                            <a:avLst/>
                          </a:prstGeom>
                          <a:noFill/>
                          <a:ln>
                            <a:noFill/>
                          </a:ln>
                        </pic:spPr>
                      </pic:pic>
                    </a:graphicData>
                  </a:graphic>
                </wp:inline>
              </w:drawing>
            </w:r>
          </w:p>
        </w:tc>
      </w:tr>
    </w:tbl>
    <w:p w:rsidR="00E41710" w:rsidRDefault="00E41710" w:rsidP="00E41710">
      <w:pPr>
        <w:pStyle w:val="20"/>
        <w:spacing w:line="240" w:lineRule="auto"/>
        <w:rPr>
          <w:rFonts w:ascii="黑体" w:eastAsia="黑体" w:hAnsi="黑体" w:cs="Arial"/>
          <w:b/>
          <w:bCs/>
          <w:kern w:val="2"/>
          <w:sz w:val="32"/>
          <w:szCs w:val="32"/>
        </w:rPr>
      </w:pPr>
      <w:r>
        <w:rPr>
          <w:noProof/>
          <w:sz w:val="32"/>
        </w:rPr>
        <mc:AlternateContent>
          <mc:Choice Requires="wps">
            <w:drawing>
              <wp:anchor distT="0" distB="0" distL="114300" distR="114300" simplePos="0" relativeHeight="251662336" behindDoc="0" locked="0" layoutInCell="1" allowOverlap="1" wp14:anchorId="41C967EB" wp14:editId="66A480DB">
                <wp:simplePos x="0" y="0"/>
                <wp:positionH relativeFrom="column">
                  <wp:posOffset>-104924</wp:posOffset>
                </wp:positionH>
                <wp:positionV relativeFrom="paragraph">
                  <wp:posOffset>637577</wp:posOffset>
                </wp:positionV>
                <wp:extent cx="6447155" cy="0"/>
                <wp:effectExtent l="0" t="0" r="10795" b="19050"/>
                <wp:wrapNone/>
                <wp:docPr id="5" name="直接连接符 5"/>
                <wp:cNvGraphicFramePr/>
                <a:graphic xmlns:a="http://schemas.openxmlformats.org/drawingml/2006/main">
                  <a:graphicData uri="http://schemas.microsoft.com/office/word/2010/wordprocessingShape">
                    <wps:wsp>
                      <wps:cNvCnPr/>
                      <wps:spPr>
                        <a:xfrm>
                          <a:off x="0" y="0"/>
                          <a:ext cx="64471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5"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8.25pt,50.2pt" to="499.4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" strokecolor="black [3200]" strokeweight=".5pt">
                <v:stroke joinstyle="miter"/>
              </v:line>
            </w:pict>
          </mc:Fallback>
        </mc:AlternateContent>
      </w:r>
      <w:r>
        <w:rPr>
          <w:noProof/>
        </w:rPr>
        <mc:AlternateContent>
          <mc:Choice Requires="wps">
            <w:drawing>
              <wp:anchor distT="0" distB="0" distL="114300" distR="114300" simplePos="0" relativeHeight="251667456" behindDoc="0" locked="1" layoutInCell="0" allowOverlap="1" wp14:anchorId="4FF02D45" wp14:editId="4C05967E">
                <wp:simplePos x="0" y="0"/>
                <wp:positionH relativeFrom="margin">
                  <wp:posOffset>3789045</wp:posOffset>
                </wp:positionH>
                <wp:positionV relativeFrom="margin">
                  <wp:posOffset>7340600</wp:posOffset>
                </wp:positionV>
                <wp:extent cx="2019300" cy="312420"/>
                <wp:effectExtent l="0" t="0" r="0" b="0"/>
                <wp:wrapNone/>
                <wp:docPr id="8" name="文本框 8"/>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rsidR="00E41710" w:rsidRDefault="00E41710" w:rsidP="00E41710">
                            <w:pPr>
                              <w:pStyle w:val="af1"/>
                              <w:rPr>
                                <w:rFonts w:ascii="黑体" w:hAnsi="黑体"/>
                                <w:b/>
                              </w:rPr>
                            </w:pPr>
                            <w:r>
                              <w:rPr>
                                <w:rFonts w:ascii="黑体" w:hAnsi="黑体" w:hint="eastAsia"/>
                                <w:b/>
                              </w:rPr>
                              <w:t>201×-××-××发布</w:t>
                            </w:r>
                          </w:p>
                        </w:txbxContent>
                      </wps:txbx>
                      <wps:bodyPr lIns="0" tIns="0" rIns="0" bIns="0" upright="1"/>
                    </wps:wsp>
                  </a:graphicData>
                </a:graphic>
              </wp:anchor>
            </w:drawing>
          </mc:Choice>
          <mc:Fallback>
            <w:pict>
              <v:shape id="文本框 8" o:spid="_x0000_s1028" type="#_x0000_t202" style="position:absolute;left:0;text-align:left;margin-left:298.35pt;margin-top:578pt;width:159pt;height:24.6pt;z-index:2516674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" o:allowincell="f" stroked="f">
                <v:textbox inset="0,0,0,0">
                  <w:txbxContent>
                    <w:p w:rsidR="00E41710" w:rsidRDefault="00E41710" w:rsidP="00E41710">
                      <w:pPr>
                        <w:pStyle w:val="af1"/>
                        <w:rPr>
                          <w:rFonts w:ascii="黑体" w:hAnsi="黑体"/>
                          <w:b/>
                        </w:rPr>
                      </w:pPr>
                      <w:r>
                        <w:rPr>
                          <w:rFonts w:ascii="黑体" w:hAnsi="黑体" w:hint="eastAsia"/>
                          <w:b/>
                        </w:rPr>
                        <w:t>201×-××-××发布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5408" behindDoc="0" locked="1" layoutInCell="0" allowOverlap="1" wp14:anchorId="0D6B453B" wp14:editId="674B99A9">
                <wp:simplePos x="0" y="0"/>
                <wp:positionH relativeFrom="margin">
                  <wp:posOffset>-132080</wp:posOffset>
                </wp:positionH>
                <wp:positionV relativeFrom="margin">
                  <wp:posOffset>7305040</wp:posOffset>
                </wp:positionV>
                <wp:extent cx="2019300" cy="31242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rsidR="00E41710" w:rsidRDefault="00E41710" w:rsidP="00E41710">
                            <w:pPr>
                              <w:pStyle w:val="af1"/>
                              <w:rPr>
                                <w:rFonts w:ascii="黑体" w:hAnsi="黑体"/>
                                <w:b/>
                              </w:rPr>
                            </w:pPr>
                            <w:r>
                              <w:rPr>
                                <w:rFonts w:ascii="黑体" w:hAnsi="黑体" w:hint="eastAsia"/>
                                <w:b/>
                              </w:rPr>
                              <w:t>201×-××-××发布</w:t>
                            </w:r>
                          </w:p>
                        </w:txbxContent>
                      </wps:txbx>
                      <wps:bodyPr lIns="0" tIns="0" rIns="0" bIns="0" upright="1"/>
                    </wps:wsp>
                  </a:graphicData>
                </a:graphic>
              </wp:anchor>
            </w:drawing>
          </mc:Choice>
          <mc:Fallback>
            <w:pict>
              <v:shape id="文本框 3" o:spid="_x0000_s1029" type="#_x0000_t202" style="position:absolute;left:0;text-align:left;margin-left:-10.4pt;margin-top:575.2pt;width:159pt;height:24.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" o:allowincell="f" stroked="f">
                <v:textbox inset="0,0,0,0">
                  <w:txbxContent>
                    <w:p w:rsidR="00E41710" w:rsidRDefault="00E41710" w:rsidP="00E41710">
                      <w:pPr>
                        <w:pStyle w:val="af1"/>
                        <w:rPr>
                          <w:rFonts w:ascii="黑体" w:hAnsi="黑体"/>
                          <w:b/>
                        </w:rPr>
                      </w:pPr>
                      <w:r>
                        <w:rPr>
                          <w:rFonts w:ascii="黑体" w:hAnsi="黑体" w:hint="eastAsia"/>
                          <w:b/>
                        </w:rPr>
                        <w:t>201×-××-××发布</w:t>
                      </w:r>
                    </w:p>
                  </w:txbxContent>
                </v:textbox>
                <w10:wrap anchorx="margin" anchory="margin"/>
                <w10:anchorlock/>
              </v:shape>
            </w:pict>
          </mc:Fallback>
        </mc:AlternateContent>
      </w:r>
    </w:p>
    <w:p w:rsidR="00B212D6" w:rsidRDefault="00B212D6">
      <w:pPr>
        <w:jc w:val="center"/>
        <w:rPr>
          <w:rFonts w:ascii="黑体" w:eastAsia="黑体" w:hAnsi="黑体" w:cs="Arial"/>
          <w:b/>
          <w:bCs/>
          <w:sz w:val="32"/>
          <w:szCs w:val="32"/>
        </w:rPr>
      </w:pPr>
    </w:p>
    <w:p w:rsidR="00B212D6" w:rsidRDefault="00B212D6">
      <w:pPr>
        <w:jc w:val="center"/>
        <w:rPr>
          <w:rFonts w:ascii="黑体" w:eastAsia="黑体" w:hAnsi="黑体" w:cs="Arial"/>
          <w:b/>
          <w:bCs/>
          <w:sz w:val="32"/>
          <w:szCs w:val="32"/>
        </w:rPr>
      </w:pPr>
    </w:p>
    <w:p w:rsidR="00776586" w:rsidRDefault="008A2F9A">
      <w:pPr>
        <w:jc w:val="center"/>
        <w:rPr>
          <w:rFonts w:ascii="黑体" w:eastAsia="黑体" w:hAnsi="黑体" w:cs="Arial"/>
          <w:b/>
          <w:bCs/>
          <w:sz w:val="32"/>
          <w:szCs w:val="32"/>
        </w:rPr>
      </w:pPr>
      <w:r>
        <w:rPr>
          <w:rFonts w:ascii="黑体" w:eastAsia="黑体" w:hAnsi="黑体" w:cs="Arial" w:hint="eastAsia"/>
          <w:b/>
          <w:bCs/>
          <w:sz w:val="32"/>
          <w:szCs w:val="32"/>
        </w:rPr>
        <w:t>前</w:t>
      </w:r>
      <w:r w:rsidR="00B212D6">
        <w:rPr>
          <w:rFonts w:ascii="黑体" w:eastAsia="黑体" w:hAnsi="黑体" w:cs="Arial" w:hint="eastAsia"/>
          <w:b/>
          <w:bCs/>
          <w:sz w:val="32"/>
          <w:szCs w:val="32"/>
        </w:rPr>
        <w:t xml:space="preserve">  </w:t>
      </w:r>
      <w:r>
        <w:rPr>
          <w:rFonts w:ascii="黑体" w:eastAsia="黑体" w:hAnsi="黑体" w:cs="Arial" w:hint="eastAsia"/>
          <w:b/>
          <w:bCs/>
          <w:sz w:val="32"/>
          <w:szCs w:val="32"/>
        </w:rPr>
        <w:t>言</w:t>
      </w:r>
    </w:p>
    <w:p w:rsidR="00B212D6" w:rsidRDefault="00B212D6">
      <w:pPr>
        <w:jc w:val="center"/>
        <w:rPr>
          <w:rFonts w:ascii="黑体" w:eastAsia="黑体" w:hAnsi="黑体" w:cs="Arial"/>
          <w:b/>
          <w:bCs/>
          <w:sz w:val="32"/>
          <w:szCs w:val="32"/>
        </w:rPr>
      </w:pPr>
    </w:p>
    <w:p w:rsidR="001F6095" w:rsidRDefault="001F6095" w:rsidP="001F6095">
      <w:pPr>
        <w:spacing w:line="320" w:lineRule="exact"/>
        <w:ind w:leftChars="200" w:left="420"/>
        <w:jc w:val="left"/>
        <w:rPr>
          <w:rFonts w:ascii="宋体" w:eastAsia="宋体" w:hAnsi="宋体" w:cs="Times New Roman" w:hint="eastAsia"/>
          <w:kern w:val="0"/>
          <w:szCs w:val="21"/>
        </w:rPr>
      </w:pPr>
      <w:r w:rsidRPr="001F6095">
        <w:rPr>
          <w:rFonts w:ascii="宋体" w:eastAsia="宋体" w:hAnsi="宋体" w:cs="Times New Roman" w:hint="eastAsia"/>
          <w:kern w:val="0"/>
          <w:szCs w:val="21"/>
        </w:rPr>
        <w:t>本文件按照GB/T 1.1—2020《标准化工作导则  第1部分：标准化文件的结构和起草规则》的规定起草。请注意本文件的某些内容可能涉及专利，本文件的发布机构不承担识别专利的责任。</w:t>
      </w:r>
    </w:p>
    <w:p w:rsidR="00776586" w:rsidRDefault="008A2F9A" w:rsidP="001F6095">
      <w:pPr>
        <w:spacing w:line="320" w:lineRule="exact"/>
        <w:ind w:leftChars="200" w:left="420"/>
        <w:jc w:val="left"/>
        <w:rPr>
          <w:rFonts w:ascii="宋体" w:eastAsia="宋体" w:hAnsi="宋体" w:cs="Times New Roman"/>
          <w:kern w:val="0"/>
          <w:szCs w:val="21"/>
        </w:rPr>
      </w:pPr>
      <w:bookmarkStart w:id="0" w:name="_GoBack"/>
      <w:bookmarkEnd w:id="0"/>
      <w:r>
        <w:rPr>
          <w:rFonts w:ascii="宋体" w:eastAsia="宋体" w:hAnsi="宋体" w:cs="Times New Roman"/>
          <w:kern w:val="0"/>
          <w:szCs w:val="21"/>
        </w:rPr>
        <w:t>本文件由中国农业机械学会和中国农业机械工业协会联合提出。</w:t>
      </w:r>
    </w:p>
    <w:p w:rsidR="00776586" w:rsidRDefault="008A2F9A" w:rsidP="00B212D6">
      <w:pPr>
        <w:spacing w:line="320" w:lineRule="exact"/>
        <w:ind w:firstLineChars="200" w:firstLine="420"/>
        <w:jc w:val="left"/>
        <w:rPr>
          <w:rFonts w:ascii="宋体" w:eastAsia="宋体" w:hAnsi="宋体" w:cs="Times New Roman"/>
          <w:kern w:val="0"/>
          <w:szCs w:val="21"/>
        </w:rPr>
      </w:pPr>
      <w:r>
        <w:rPr>
          <w:rFonts w:ascii="宋体" w:eastAsia="宋体" w:hAnsi="宋体" w:cs="Times New Roman"/>
          <w:kern w:val="0"/>
          <w:szCs w:val="21"/>
        </w:rPr>
        <w:t>本文件由全国农业机械标准化技术委员会(SAC/TC201) 归口。</w:t>
      </w:r>
    </w:p>
    <w:p w:rsidR="00776586" w:rsidRDefault="008A2F9A" w:rsidP="00B212D6">
      <w:pPr>
        <w:spacing w:line="320" w:lineRule="exact"/>
        <w:ind w:firstLineChars="200" w:firstLine="420"/>
        <w:jc w:val="left"/>
        <w:rPr>
          <w:rFonts w:ascii="宋体" w:eastAsia="宋体" w:hAnsi="宋体" w:cs="Times New Roman"/>
          <w:kern w:val="0"/>
          <w:szCs w:val="21"/>
        </w:rPr>
      </w:pPr>
      <w:r>
        <w:rPr>
          <w:rFonts w:ascii="宋体" w:eastAsia="宋体" w:hAnsi="宋体" w:cs="Times New Roman"/>
          <w:kern w:val="0"/>
          <w:szCs w:val="21"/>
        </w:rPr>
        <w:t>本文件起草单位</w:t>
      </w:r>
      <w:r>
        <w:rPr>
          <w:rFonts w:ascii="宋体" w:eastAsia="宋体" w:hAnsi="宋体" w:cs="Times New Roman" w:hint="eastAsia"/>
          <w:kern w:val="0"/>
          <w:szCs w:val="21"/>
        </w:rPr>
        <w:t>：山东理工大学、山东国丰机械有限公司、</w:t>
      </w:r>
      <w:r w:rsidRPr="008A2F9A">
        <w:rPr>
          <w:rFonts w:ascii="宋体" w:eastAsia="宋体" w:hAnsi="宋体" w:cs="Times New Roman" w:hint="eastAsia"/>
          <w:kern w:val="0"/>
          <w:szCs w:val="21"/>
        </w:rPr>
        <w:t>山东德农农业机械制造有限责任公司</w:t>
      </w:r>
      <w:r>
        <w:rPr>
          <w:rFonts w:ascii="宋体" w:eastAsia="宋体" w:hAnsi="宋体" w:cs="Times New Roman" w:hint="eastAsia"/>
          <w:kern w:val="0"/>
          <w:szCs w:val="21"/>
        </w:rPr>
        <w:t>。</w:t>
      </w:r>
    </w:p>
    <w:p w:rsidR="00776586" w:rsidRDefault="008A2F9A" w:rsidP="00B212D6">
      <w:pPr>
        <w:spacing w:line="320" w:lineRule="exact"/>
        <w:ind w:firstLineChars="200" w:firstLine="420"/>
        <w:jc w:val="left"/>
        <w:rPr>
          <w:rFonts w:ascii="宋体" w:eastAsia="宋体" w:hAnsi="宋体" w:cs="Times New Roman"/>
          <w:kern w:val="0"/>
          <w:szCs w:val="21"/>
        </w:rPr>
      </w:pPr>
      <w:r>
        <w:rPr>
          <w:rFonts w:ascii="宋体" w:eastAsia="宋体" w:hAnsi="宋体" w:cs="Times New Roman"/>
          <w:kern w:val="0"/>
          <w:szCs w:val="21"/>
        </w:rPr>
        <w:t>本文件主要起草人</w:t>
      </w:r>
      <w:r>
        <w:rPr>
          <w:rFonts w:ascii="宋体" w:eastAsia="宋体" w:hAnsi="宋体" w:cs="Times New Roman" w:hint="eastAsia"/>
          <w:kern w:val="0"/>
          <w:szCs w:val="21"/>
        </w:rPr>
        <w:t>：刁培松、王文君、张银平、郑振华、苏洪忠、赵殿报、姚文燕。</w:t>
      </w:r>
    </w:p>
    <w:p w:rsidR="00776586" w:rsidRPr="008A2F9A" w:rsidRDefault="008A2F9A" w:rsidP="00B212D6">
      <w:pPr>
        <w:spacing w:line="320" w:lineRule="exact"/>
        <w:ind w:firstLineChars="200" w:firstLine="420"/>
        <w:jc w:val="left"/>
        <w:rPr>
          <w:rFonts w:ascii="宋体" w:eastAsia="宋体" w:hAnsi="宋体" w:cs="Times New Roman"/>
          <w:kern w:val="0"/>
          <w:szCs w:val="21"/>
        </w:rPr>
      </w:pPr>
      <w:r>
        <w:rPr>
          <w:rFonts w:ascii="宋体" w:eastAsia="宋体" w:hAnsi="宋体" w:cs="Times New Roman"/>
          <w:kern w:val="0"/>
          <w:szCs w:val="21"/>
        </w:rPr>
        <w:t>本文件为首次发布。</w:t>
      </w:r>
    </w:p>
    <w:p w:rsidR="00776586" w:rsidRDefault="00776586" w:rsidP="00B212D6">
      <w:pPr>
        <w:spacing w:line="320" w:lineRule="exact"/>
        <w:ind w:firstLineChars="200" w:firstLine="420"/>
        <w:jc w:val="left"/>
        <w:rPr>
          <w:rFonts w:ascii="宋体" w:eastAsia="宋体" w:hAnsi="宋体" w:cs="Times New Roman"/>
          <w:kern w:val="0"/>
          <w:szCs w:val="21"/>
        </w:rPr>
        <w:sectPr w:rsidR="00776586" w:rsidSect="001F6095">
          <w:pgSz w:w="12240" w:h="15840"/>
          <w:pgMar w:top="1440" w:right="1080" w:bottom="1440" w:left="1080" w:header="720" w:footer="720" w:gutter="0"/>
          <w:cols w:space="425"/>
          <w:docGrid w:type="lines" w:linePitch="312"/>
        </w:sectPr>
      </w:pPr>
    </w:p>
    <w:p w:rsidR="00776586" w:rsidRPr="00B212D6" w:rsidRDefault="008A2F9A">
      <w:pPr>
        <w:jc w:val="center"/>
      </w:pPr>
      <w:proofErr w:type="gramStart"/>
      <w:r w:rsidRPr="00B212D6">
        <w:rPr>
          <w:rFonts w:ascii="黑体" w:eastAsia="黑体" w:hAnsi="黑体" w:cs="Arial" w:hint="eastAsia"/>
          <w:bCs/>
          <w:sz w:val="32"/>
          <w:szCs w:val="32"/>
        </w:rPr>
        <w:lastRenderedPageBreak/>
        <w:t>两熟区智能</w:t>
      </w:r>
      <w:proofErr w:type="gramEnd"/>
      <w:r w:rsidRPr="00B212D6">
        <w:rPr>
          <w:rFonts w:ascii="黑体" w:eastAsia="黑体" w:hAnsi="黑体" w:cs="Arial" w:hint="eastAsia"/>
          <w:bCs/>
          <w:sz w:val="32"/>
          <w:szCs w:val="32"/>
        </w:rPr>
        <w:t>玉米免耕播种机</w:t>
      </w:r>
    </w:p>
    <w:p w:rsidR="00776586" w:rsidRDefault="008A2F9A" w:rsidP="009005FE">
      <w:pPr>
        <w:tabs>
          <w:tab w:val="left" w:pos="1080"/>
        </w:tabs>
        <w:adjustRightInd w:val="0"/>
        <w:snapToGrid w:val="0"/>
        <w:spacing w:beforeLines="100" w:before="312" w:afterLines="100" w:after="312" w:line="320" w:lineRule="exact"/>
        <w:rPr>
          <w:rFonts w:eastAsia="黑体"/>
        </w:rPr>
      </w:pPr>
      <w:r>
        <w:rPr>
          <w:rFonts w:eastAsia="黑体"/>
        </w:rPr>
        <w:t xml:space="preserve">1  </w:t>
      </w:r>
      <w:r>
        <w:rPr>
          <w:rFonts w:eastAsia="黑体"/>
        </w:rPr>
        <w:t>范围</w:t>
      </w:r>
    </w:p>
    <w:p w:rsidR="00776586" w:rsidRDefault="008A2F9A" w:rsidP="009005FE">
      <w:pPr>
        <w:tabs>
          <w:tab w:val="left" w:pos="1080"/>
        </w:tabs>
        <w:adjustRightInd w:val="0"/>
        <w:snapToGrid w:val="0"/>
        <w:spacing w:line="320" w:lineRule="exact"/>
        <w:ind w:firstLineChars="200" w:firstLine="420"/>
      </w:pPr>
      <w:r>
        <w:rPr>
          <w:rFonts w:hint="eastAsia"/>
        </w:rPr>
        <w:t>本</w:t>
      </w:r>
      <w:r w:rsidR="00B212D6">
        <w:rPr>
          <w:rFonts w:hint="eastAsia"/>
        </w:rPr>
        <w:t>文件</w:t>
      </w:r>
      <w:r>
        <w:rPr>
          <w:rFonts w:hint="eastAsia"/>
        </w:rPr>
        <w:t>规定了</w:t>
      </w:r>
      <w:bookmarkStart w:id="1" w:name="OLE_LINK1"/>
      <w:proofErr w:type="gramStart"/>
      <w:r>
        <w:rPr>
          <w:rFonts w:hint="eastAsia"/>
        </w:rPr>
        <w:t>两熟区智能</w:t>
      </w:r>
      <w:proofErr w:type="gramEnd"/>
      <w:r>
        <w:rPr>
          <w:rFonts w:hint="eastAsia"/>
        </w:rPr>
        <w:t>玉米免耕播种机</w:t>
      </w:r>
      <w:bookmarkEnd w:id="1"/>
      <w:r>
        <w:rPr>
          <w:rFonts w:hint="eastAsia"/>
        </w:rPr>
        <w:t>的术语和定义、安全要求、技术要求、试验方法、检验规则以及标志、包装、运输和贮存。</w:t>
      </w:r>
    </w:p>
    <w:p w:rsidR="00776586" w:rsidRDefault="008A2F9A" w:rsidP="009005FE">
      <w:pPr>
        <w:tabs>
          <w:tab w:val="left" w:pos="1080"/>
        </w:tabs>
        <w:adjustRightInd w:val="0"/>
        <w:snapToGrid w:val="0"/>
        <w:spacing w:line="320" w:lineRule="exact"/>
        <w:ind w:firstLineChars="200" w:firstLine="420"/>
      </w:pPr>
      <w:r>
        <w:rPr>
          <w:rFonts w:hint="eastAsia"/>
        </w:rPr>
        <w:t>本</w:t>
      </w:r>
      <w:r w:rsidR="00B212D6">
        <w:rPr>
          <w:rFonts w:hint="eastAsia"/>
        </w:rPr>
        <w:t>文件</w:t>
      </w:r>
      <w:r>
        <w:rPr>
          <w:rFonts w:hint="eastAsia"/>
        </w:rPr>
        <w:t>适用于</w:t>
      </w:r>
      <w:proofErr w:type="gramStart"/>
      <w:r>
        <w:rPr>
          <w:rFonts w:hint="eastAsia"/>
        </w:rPr>
        <w:t>两熟区智能</w:t>
      </w:r>
      <w:proofErr w:type="gramEnd"/>
      <w:r>
        <w:rPr>
          <w:rFonts w:hint="eastAsia"/>
        </w:rPr>
        <w:t>玉米免耕播种机。</w:t>
      </w:r>
    </w:p>
    <w:p w:rsidR="00776586" w:rsidRDefault="008A2F9A" w:rsidP="009005FE">
      <w:pPr>
        <w:pStyle w:val="a0"/>
        <w:numPr>
          <w:ilvl w:val="0"/>
          <w:numId w:val="1"/>
        </w:numPr>
        <w:tabs>
          <w:tab w:val="left" w:pos="360"/>
        </w:tabs>
        <w:adjustRightInd w:val="0"/>
        <w:snapToGrid w:val="0"/>
        <w:spacing w:beforeLines="0" w:before="240" w:afterLines="0" w:after="240" w:line="320" w:lineRule="exact"/>
        <w:ind w:left="357" w:hanging="357"/>
        <w:rPr>
          <w:rFonts w:ascii="Times New Roman"/>
        </w:rPr>
      </w:pPr>
      <w:bookmarkStart w:id="2" w:name="_Toc12159190"/>
      <w:r>
        <w:rPr>
          <w:rFonts w:ascii="Times New Roman"/>
        </w:rPr>
        <w:t xml:space="preserve">2  </w:t>
      </w:r>
      <w:r>
        <w:rPr>
          <w:rFonts w:ascii="Times New Roman"/>
        </w:rPr>
        <w:t>规范性引用文件</w:t>
      </w:r>
      <w:bookmarkEnd w:id="2"/>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heme="minorHAnsi" w:eastAsiaTheme="minorEastAsia" w:hAnsiTheme="minorHAnsi" w:cstheme="minorBidi" w:hint="eastAsia"/>
          <w:kern w:val="2"/>
          <w:szCs w:val="24"/>
        </w:rPr>
        <w:t>下列文件中的内容通过文中的规范性引用而构成本文件必不可少的条款。其中，注日期的引用文件，仅该日期对应的版本适用于本文件；未注日期的引用文件，其最新版本（包括所有的修改单）适用于本文件。</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kern w:val="2"/>
          <w:szCs w:val="24"/>
        </w:rPr>
        <w:t>GB/T 699—2015</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优质碳素结构钢</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GB/T 1243</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短节距传动用精密滚子链和链轮</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 xml:space="preserve">GB/T 2828.1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计数抽样检验程序</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第</w:t>
      </w:r>
      <w:r>
        <w:rPr>
          <w:rFonts w:asciiTheme="minorHAnsi" w:eastAsiaTheme="minorEastAsia" w:hAnsiTheme="minorHAnsi" w:cstheme="minorBidi" w:hint="eastAsia"/>
          <w:kern w:val="2"/>
          <w:szCs w:val="24"/>
        </w:rPr>
        <w:t xml:space="preserve"> 1 </w:t>
      </w:r>
      <w:r>
        <w:rPr>
          <w:rFonts w:asciiTheme="minorHAnsi" w:eastAsiaTheme="minorEastAsia" w:hAnsiTheme="minorHAnsi" w:cstheme="minorBidi" w:hint="eastAsia"/>
          <w:kern w:val="2"/>
          <w:szCs w:val="24"/>
        </w:rPr>
        <w:t>部分：按接收质量限（</w:t>
      </w:r>
      <w:r>
        <w:rPr>
          <w:rFonts w:asciiTheme="minorHAnsi" w:eastAsiaTheme="minorEastAsia" w:hAnsiTheme="minorHAnsi" w:cstheme="minorBidi" w:hint="eastAsia"/>
          <w:kern w:val="2"/>
          <w:szCs w:val="24"/>
        </w:rPr>
        <w:t>AQL</w:t>
      </w:r>
      <w:r>
        <w:rPr>
          <w:rFonts w:asciiTheme="minorHAnsi" w:eastAsiaTheme="minorEastAsia" w:hAnsiTheme="minorHAnsi" w:cstheme="minorBidi" w:hint="eastAsia"/>
          <w:kern w:val="2"/>
          <w:szCs w:val="24"/>
        </w:rPr>
        <w:t>）检索的逐批检验抽样计划</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GB/T 3098.1</w:t>
      </w:r>
      <w:r>
        <w:rPr>
          <w:rFonts w:ascii="Times New Roman" w:eastAsiaTheme="minorEastAsia" w:hint="eastAsia"/>
          <w:kern w:val="2"/>
          <w:szCs w:val="24"/>
        </w:rPr>
        <w:t>—</w:t>
      </w:r>
      <w:r>
        <w:rPr>
          <w:rFonts w:ascii="Times New Roman" w:eastAsiaTheme="minorEastAsia" w:hint="eastAsia"/>
          <w:kern w:val="2"/>
          <w:szCs w:val="24"/>
        </w:rPr>
        <w:t xml:space="preserve">2010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紧固件机械性能</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螺栓</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GB/T 3098.2</w:t>
      </w:r>
      <w:r>
        <w:rPr>
          <w:rFonts w:ascii="Times New Roman" w:eastAsiaTheme="minorEastAsia" w:hint="eastAsia"/>
          <w:kern w:val="2"/>
          <w:szCs w:val="24"/>
        </w:rPr>
        <w:t>—</w:t>
      </w:r>
      <w:r>
        <w:rPr>
          <w:rFonts w:ascii="Times New Roman" w:eastAsiaTheme="minorEastAsia" w:hint="eastAsia"/>
          <w:kern w:val="2"/>
          <w:szCs w:val="24"/>
        </w:rPr>
        <w:t>2015</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紧固件机械性能</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螺母</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 xml:space="preserve">GB/T 5262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农业机械试验条件</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测定方法的一般规定</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 xml:space="preserve">GB/T 5669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旋耕机械</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刀和刀座</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 xml:space="preserve">GB/T 6973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单粒（精密）播种机</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试验方法</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GB/T 9239.1</w:t>
      </w:r>
      <w:r>
        <w:rPr>
          <w:rFonts w:ascii="Times New Roman" w:eastAsiaTheme="minorEastAsia" w:hint="eastAsia"/>
          <w:kern w:val="2"/>
          <w:szCs w:val="24"/>
        </w:rPr>
        <w:t>—</w:t>
      </w:r>
      <w:r>
        <w:rPr>
          <w:rFonts w:ascii="Times New Roman" w:eastAsiaTheme="minorEastAsia" w:hint="eastAsia"/>
          <w:kern w:val="2"/>
          <w:szCs w:val="24"/>
        </w:rPr>
        <w:t xml:space="preserve">2006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机械振动</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恒态（刚性）转子平衡品质要求</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第</w:t>
      </w:r>
      <w:r>
        <w:rPr>
          <w:rFonts w:asciiTheme="minorHAnsi" w:eastAsiaTheme="minorEastAsia" w:hAnsiTheme="minorHAnsi" w:cstheme="minorBidi" w:hint="eastAsia"/>
          <w:kern w:val="2"/>
          <w:szCs w:val="24"/>
        </w:rPr>
        <w:t xml:space="preserve"> 1 </w:t>
      </w:r>
      <w:r>
        <w:rPr>
          <w:rFonts w:asciiTheme="minorHAnsi" w:eastAsiaTheme="minorEastAsia" w:hAnsiTheme="minorHAnsi" w:cstheme="minorBidi" w:hint="eastAsia"/>
          <w:kern w:val="2"/>
          <w:szCs w:val="24"/>
        </w:rPr>
        <w:t>部分：规范与平衡允差的检验</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 xml:space="preserve">GB/T 9439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灰铸铁件</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GB/T 9480</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农林拖拉机和机械、草坪和园艺动力机械</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使用说明书编制规则</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GB 10395.1</w:t>
      </w:r>
      <w:r>
        <w:rPr>
          <w:rFonts w:ascii="Times New Roman" w:eastAsiaTheme="minorEastAsia" w:hint="eastAsia"/>
          <w:kern w:val="2"/>
          <w:szCs w:val="24"/>
        </w:rPr>
        <w:t>—</w:t>
      </w:r>
      <w:r w:rsidR="00B212D6">
        <w:rPr>
          <w:rFonts w:ascii="Times New Roman" w:eastAsiaTheme="minorEastAsia" w:hint="eastAsia"/>
          <w:kern w:val="2"/>
          <w:szCs w:val="24"/>
        </w:rPr>
        <w:t>2009</w:t>
      </w:r>
      <w:r>
        <w:rPr>
          <w:rFonts w:ascii="Times New Roman" w:eastAsiaTheme="minorEastAsia" w:hint="eastAsia"/>
          <w:kern w:val="2"/>
          <w:szCs w:val="24"/>
        </w:rPr>
        <w:t xml:space="preserve">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农林拖拉机和机械安全要求</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第</w:t>
      </w:r>
      <w:r>
        <w:rPr>
          <w:rFonts w:asciiTheme="minorHAnsi" w:eastAsiaTheme="minorEastAsia" w:hAnsiTheme="minorHAnsi" w:cstheme="minorBidi" w:hint="eastAsia"/>
          <w:kern w:val="2"/>
          <w:szCs w:val="24"/>
        </w:rPr>
        <w:t xml:space="preserve"> 1 </w:t>
      </w:r>
      <w:r>
        <w:rPr>
          <w:rFonts w:asciiTheme="minorHAnsi" w:eastAsiaTheme="minorEastAsia" w:hAnsiTheme="minorHAnsi" w:cstheme="minorBidi" w:hint="eastAsia"/>
          <w:kern w:val="2"/>
          <w:szCs w:val="24"/>
        </w:rPr>
        <w:t>部分：总则</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GB 10395.5</w:t>
      </w:r>
      <w:r>
        <w:rPr>
          <w:rFonts w:ascii="Times New Roman" w:eastAsiaTheme="minorEastAsia" w:hint="eastAsia"/>
          <w:kern w:val="2"/>
          <w:szCs w:val="24"/>
        </w:rPr>
        <w:t>—</w:t>
      </w:r>
      <w:r>
        <w:rPr>
          <w:rFonts w:ascii="Times New Roman" w:eastAsiaTheme="minorEastAsia" w:hint="eastAsia"/>
          <w:kern w:val="2"/>
          <w:szCs w:val="24"/>
        </w:rPr>
        <w:t xml:space="preserve">2013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农林机械</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安全</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第</w:t>
      </w:r>
      <w:r>
        <w:rPr>
          <w:rFonts w:asciiTheme="minorHAnsi" w:eastAsiaTheme="minorEastAsia" w:hAnsiTheme="minorHAnsi" w:cstheme="minorBidi" w:hint="eastAsia"/>
          <w:kern w:val="2"/>
          <w:szCs w:val="24"/>
        </w:rPr>
        <w:t xml:space="preserve"> 5 </w:t>
      </w:r>
      <w:r>
        <w:rPr>
          <w:rFonts w:asciiTheme="minorHAnsi" w:eastAsiaTheme="minorEastAsia" w:hAnsiTheme="minorHAnsi" w:cstheme="minorBidi" w:hint="eastAsia"/>
          <w:kern w:val="2"/>
          <w:szCs w:val="24"/>
        </w:rPr>
        <w:t>部分：驱动式耕作机械</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GB</w:t>
      </w:r>
      <w:r w:rsidR="009005FE">
        <w:rPr>
          <w:rFonts w:ascii="Times New Roman" w:eastAsiaTheme="minorEastAsia" w:hint="eastAsia"/>
          <w:kern w:val="2"/>
          <w:szCs w:val="24"/>
        </w:rPr>
        <w:t>/T</w:t>
      </w:r>
      <w:r>
        <w:rPr>
          <w:rFonts w:ascii="Times New Roman" w:eastAsiaTheme="minorEastAsia" w:hint="eastAsia"/>
          <w:kern w:val="2"/>
          <w:szCs w:val="24"/>
        </w:rPr>
        <w:t xml:space="preserve"> 10395.9</w:t>
      </w:r>
      <w:r>
        <w:rPr>
          <w:rFonts w:ascii="Times New Roman" w:eastAsiaTheme="minorEastAsia" w:hint="eastAsia"/>
          <w:kern w:val="2"/>
          <w:szCs w:val="24"/>
        </w:rPr>
        <w:t>—</w:t>
      </w:r>
      <w:r>
        <w:rPr>
          <w:rFonts w:ascii="Times New Roman" w:eastAsiaTheme="minorEastAsia" w:hint="eastAsia"/>
          <w:kern w:val="2"/>
          <w:szCs w:val="24"/>
        </w:rPr>
        <w:t xml:space="preserve">2014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农林机械</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安全</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第</w:t>
      </w:r>
      <w:r>
        <w:rPr>
          <w:rFonts w:asciiTheme="minorHAnsi" w:eastAsiaTheme="minorEastAsia" w:hAnsiTheme="minorHAnsi" w:cstheme="minorBidi" w:hint="eastAsia"/>
          <w:kern w:val="2"/>
          <w:szCs w:val="24"/>
        </w:rPr>
        <w:t xml:space="preserve"> 9 </w:t>
      </w:r>
      <w:r>
        <w:rPr>
          <w:rFonts w:asciiTheme="minorHAnsi" w:eastAsiaTheme="minorEastAsia" w:hAnsiTheme="minorHAnsi" w:cstheme="minorBidi" w:hint="eastAsia"/>
          <w:kern w:val="2"/>
          <w:szCs w:val="24"/>
        </w:rPr>
        <w:t>部分：播种机械</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 xml:space="preserve">GB 10396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农林拖拉机和机械、草坪和园艺动力机械安全标志和危险图形总则</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 xml:space="preserve">GB/T 13306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标牌</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GB/T 20865</w:t>
      </w:r>
      <w:r>
        <w:rPr>
          <w:rFonts w:ascii="Times New Roman" w:eastAsiaTheme="minorEastAsia" w:hint="eastAsia"/>
          <w:kern w:val="2"/>
          <w:szCs w:val="24"/>
        </w:rPr>
        <w:t>—</w:t>
      </w:r>
      <w:r>
        <w:rPr>
          <w:rFonts w:ascii="Times New Roman" w:eastAsiaTheme="minorEastAsia" w:hint="eastAsia"/>
          <w:kern w:val="2"/>
          <w:szCs w:val="24"/>
        </w:rPr>
        <w:t xml:space="preserve">2017  </w:t>
      </w:r>
      <w:r>
        <w:rPr>
          <w:rFonts w:asciiTheme="minorHAnsi" w:eastAsiaTheme="minorEastAsia" w:hAnsiTheme="minorHAnsi" w:cstheme="minorBidi" w:hint="eastAsia"/>
          <w:kern w:val="2"/>
          <w:szCs w:val="24"/>
        </w:rPr>
        <w:t>免</w:t>
      </w:r>
      <w:r>
        <w:rPr>
          <w:rFonts w:asciiTheme="minorHAnsi" w:eastAsiaTheme="minorEastAsia" w:hAnsiTheme="minorHAnsi" w:cstheme="minorBidi" w:hint="eastAsia"/>
          <w:kern w:val="2"/>
          <w:szCs w:val="24"/>
        </w:rPr>
        <w:t>(</w:t>
      </w:r>
      <w:r>
        <w:rPr>
          <w:rFonts w:asciiTheme="minorHAnsi" w:eastAsiaTheme="minorEastAsia" w:hAnsiTheme="minorHAnsi" w:cstheme="minorBidi" w:hint="eastAsia"/>
          <w:kern w:val="2"/>
          <w:szCs w:val="24"/>
        </w:rPr>
        <w:t>少</w:t>
      </w:r>
      <w:r>
        <w:rPr>
          <w:rFonts w:asciiTheme="minorHAnsi" w:eastAsiaTheme="minorEastAsia" w:hAnsiTheme="minorHAnsi" w:cstheme="minorBidi" w:hint="eastAsia"/>
          <w:kern w:val="2"/>
          <w:szCs w:val="24"/>
        </w:rPr>
        <w:t>)</w:t>
      </w:r>
      <w:r>
        <w:rPr>
          <w:rFonts w:asciiTheme="minorHAnsi" w:eastAsiaTheme="minorEastAsia" w:hAnsiTheme="minorHAnsi" w:cstheme="minorBidi" w:hint="eastAsia"/>
          <w:kern w:val="2"/>
          <w:szCs w:val="24"/>
        </w:rPr>
        <w:t>耕施肥播种机</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 xml:space="preserve">JB/T 5673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农林拖拉机及机具涂漆</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通用技术条件</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 xml:space="preserve">JB/T 8574 </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农机具产品</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型号编制规则</w:t>
      </w:r>
    </w:p>
    <w:p w:rsidR="00776586" w:rsidRDefault="008A2F9A" w:rsidP="009005FE">
      <w:pPr>
        <w:pStyle w:val="ab"/>
        <w:spacing w:line="320" w:lineRule="exact"/>
        <w:ind w:firstLine="420"/>
        <w:rPr>
          <w:rFonts w:asciiTheme="minorHAnsi" w:eastAsiaTheme="minorEastAsia" w:hAnsiTheme="minorHAnsi" w:cstheme="minorBidi"/>
          <w:kern w:val="2"/>
          <w:szCs w:val="24"/>
        </w:rPr>
      </w:pPr>
      <w:r>
        <w:rPr>
          <w:rFonts w:ascii="Times New Roman" w:eastAsiaTheme="minorEastAsia" w:hint="eastAsia"/>
          <w:kern w:val="2"/>
          <w:szCs w:val="24"/>
        </w:rPr>
        <w:t>JB/T 10293</w:t>
      </w:r>
      <w:r>
        <w:rPr>
          <w:rFonts w:ascii="Times New Roman" w:eastAsiaTheme="minorEastAsia" w:hint="eastAsia"/>
          <w:kern w:val="2"/>
          <w:szCs w:val="24"/>
        </w:rPr>
        <w:t>—</w:t>
      </w:r>
      <w:r>
        <w:rPr>
          <w:rFonts w:ascii="Times New Roman" w:eastAsiaTheme="minorEastAsia" w:hint="eastAsia"/>
          <w:kern w:val="2"/>
          <w:szCs w:val="24"/>
        </w:rPr>
        <w:t>2013</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单粒（精密）播种机</w:t>
      </w:r>
      <w:r>
        <w:rPr>
          <w:rFonts w:asciiTheme="minorHAnsi" w:eastAsiaTheme="minorEastAsia" w:hAnsiTheme="minorHAnsi" w:cstheme="minorBidi" w:hint="eastAsia"/>
          <w:kern w:val="2"/>
          <w:szCs w:val="24"/>
        </w:rPr>
        <w:t xml:space="preserve">  </w:t>
      </w:r>
      <w:r>
        <w:rPr>
          <w:rFonts w:asciiTheme="minorHAnsi" w:eastAsiaTheme="minorEastAsia" w:hAnsiTheme="minorHAnsi" w:cstheme="minorBidi" w:hint="eastAsia"/>
          <w:kern w:val="2"/>
          <w:szCs w:val="24"/>
        </w:rPr>
        <w:t>技术条件</w:t>
      </w:r>
    </w:p>
    <w:p w:rsidR="00776586" w:rsidRDefault="008A2F9A" w:rsidP="009005FE">
      <w:pPr>
        <w:tabs>
          <w:tab w:val="left" w:pos="1080"/>
        </w:tabs>
        <w:adjustRightInd w:val="0"/>
        <w:snapToGrid w:val="0"/>
        <w:spacing w:beforeLines="100" w:before="312" w:afterLines="100" w:after="312" w:line="320" w:lineRule="exact"/>
        <w:rPr>
          <w:rFonts w:ascii="黑体" w:eastAsia="黑体" w:hAnsi="黑体"/>
        </w:rPr>
      </w:pPr>
      <w:r>
        <w:rPr>
          <w:rFonts w:ascii="黑体" w:eastAsia="黑体" w:hAnsi="黑体"/>
        </w:rPr>
        <w:t>3  术语和定义</w:t>
      </w:r>
    </w:p>
    <w:p w:rsidR="00776586" w:rsidRDefault="008A2F9A" w:rsidP="009005FE">
      <w:pPr>
        <w:tabs>
          <w:tab w:val="left" w:pos="1080"/>
        </w:tabs>
        <w:adjustRightInd w:val="0"/>
        <w:snapToGrid w:val="0"/>
        <w:spacing w:beforeLines="50" w:before="156" w:line="320" w:lineRule="exact"/>
        <w:ind w:firstLine="420"/>
      </w:pPr>
      <w:r>
        <w:t>下列术语和定义适用于本</w:t>
      </w:r>
      <w:r>
        <w:rPr>
          <w:rFonts w:hint="eastAsia"/>
        </w:rPr>
        <w:t>文件</w:t>
      </w:r>
      <w:r>
        <w:t>。</w:t>
      </w:r>
    </w:p>
    <w:p w:rsidR="00776586" w:rsidRDefault="008A2F9A" w:rsidP="009005FE">
      <w:pPr>
        <w:tabs>
          <w:tab w:val="left" w:pos="1080"/>
        </w:tabs>
        <w:adjustRightInd w:val="0"/>
        <w:snapToGrid w:val="0"/>
        <w:spacing w:beforeLines="50" w:before="156" w:line="320" w:lineRule="exact"/>
      </w:pPr>
      <w:r>
        <w:rPr>
          <w:rFonts w:hint="eastAsia"/>
        </w:rPr>
        <w:lastRenderedPageBreak/>
        <w:t>3.1</w:t>
      </w:r>
    </w:p>
    <w:p w:rsidR="00776586" w:rsidRDefault="008A2F9A" w:rsidP="009005FE">
      <w:pPr>
        <w:tabs>
          <w:tab w:val="left" w:pos="1080"/>
        </w:tabs>
        <w:adjustRightInd w:val="0"/>
        <w:snapToGrid w:val="0"/>
        <w:spacing w:beforeLines="50" w:before="156" w:line="320" w:lineRule="exact"/>
        <w:ind w:firstLine="420"/>
      </w:pPr>
      <w:proofErr w:type="gramStart"/>
      <w:r>
        <w:rPr>
          <w:rFonts w:ascii="Times New Roman" w:eastAsia="黑体" w:hAnsi="黑体" w:cs="Times New Roman" w:hint="eastAsia"/>
        </w:rPr>
        <w:t>两熟区智能</w:t>
      </w:r>
      <w:proofErr w:type="gramEnd"/>
      <w:r>
        <w:rPr>
          <w:rFonts w:ascii="Times New Roman" w:eastAsia="黑体" w:hAnsi="黑体" w:cs="Times New Roman" w:hint="eastAsia"/>
        </w:rPr>
        <w:t>玉米免耕播种机</w:t>
      </w:r>
      <w:r>
        <w:rPr>
          <w:rFonts w:hint="eastAsia"/>
        </w:rPr>
        <w:t xml:space="preserve">  </w:t>
      </w:r>
      <w:r>
        <w:rPr>
          <w:rFonts w:ascii="Times New Roman" w:hAnsi="Times New Roman" w:cs="Times New Roman" w:hint="eastAsia"/>
        </w:rPr>
        <w:t>intelligent maize no-tillage planter in two crops area</w:t>
      </w:r>
    </w:p>
    <w:p w:rsidR="00776586" w:rsidRDefault="008A2F9A" w:rsidP="009005FE">
      <w:pPr>
        <w:spacing w:line="320" w:lineRule="exact"/>
        <w:ind w:firstLineChars="200" w:firstLine="420"/>
        <w:jc w:val="left"/>
      </w:pPr>
      <w:r>
        <w:rPr>
          <w:rFonts w:hint="eastAsia"/>
        </w:rPr>
        <w:t>以拖拉机为动力，在小麦收获后，</w:t>
      </w:r>
      <w:r>
        <w:rPr>
          <w:rFonts w:ascii="Times New Roman" w:cs="Times New Roman"/>
        </w:rPr>
        <w:t>直接在未经耕整的残留物覆盖地上，或经带状旋耕、秸秆粉碎处理后的</w:t>
      </w:r>
      <w:r>
        <w:rPr>
          <w:rFonts w:ascii="Times New Roman" w:cs="Times New Roman" w:hint="eastAsia"/>
        </w:rPr>
        <w:t>带有智能控制系统的玉米</w:t>
      </w:r>
      <w:r>
        <w:rPr>
          <w:rFonts w:ascii="Times New Roman" w:cs="Times New Roman"/>
        </w:rPr>
        <w:t>免耕播种作业</w:t>
      </w:r>
      <w:r>
        <w:rPr>
          <w:rFonts w:ascii="Times New Roman" w:cs="Times New Roman" w:hint="eastAsia"/>
        </w:rPr>
        <w:t>机械。</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2</w:t>
      </w:r>
    </w:p>
    <w:p w:rsidR="00776586" w:rsidRDefault="008A2F9A" w:rsidP="009005FE">
      <w:pPr>
        <w:spacing w:line="320" w:lineRule="exact"/>
        <w:ind w:firstLineChars="200" w:firstLine="420"/>
        <w:jc w:val="left"/>
        <w:rPr>
          <w:rFonts w:ascii="Times New Roman" w:hAnsi="Times New Roman" w:cs="Times New Roman"/>
        </w:rPr>
      </w:pPr>
      <w:proofErr w:type="gramStart"/>
      <w:r>
        <w:rPr>
          <w:rFonts w:ascii="Times New Roman" w:eastAsia="黑体" w:hAnsi="黑体" w:cs="Times New Roman"/>
        </w:rPr>
        <w:t>残茬</w:t>
      </w:r>
      <w:proofErr w:type="gramEnd"/>
      <w:r>
        <w:rPr>
          <w:rFonts w:ascii="Times New Roman" w:hAnsi="Times New Roman" w:cs="Times New Roman"/>
        </w:rPr>
        <w:t>crop residue</w:t>
      </w:r>
    </w:p>
    <w:p w:rsidR="00776586" w:rsidRDefault="008A2F9A" w:rsidP="009005FE">
      <w:pPr>
        <w:spacing w:line="320" w:lineRule="exact"/>
        <w:ind w:firstLineChars="200" w:firstLine="420"/>
        <w:jc w:val="left"/>
        <w:rPr>
          <w:rFonts w:ascii="Times New Roman" w:hAnsi="Times New Roman" w:cs="Times New Roman"/>
        </w:rPr>
      </w:pPr>
      <w:r>
        <w:rPr>
          <w:rFonts w:ascii="Times New Roman" w:cs="Times New Roman"/>
        </w:rPr>
        <w:t>作物果实收获后，地表以上作物秸秆、叶子、根茬的总称。</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3</w:t>
      </w:r>
    </w:p>
    <w:p w:rsidR="00776586" w:rsidRDefault="008A2F9A" w:rsidP="009005FE">
      <w:pPr>
        <w:spacing w:line="320" w:lineRule="exact"/>
        <w:ind w:firstLineChars="200" w:firstLine="420"/>
        <w:jc w:val="left"/>
        <w:rPr>
          <w:rFonts w:ascii="Times New Roman" w:hAnsi="Times New Roman" w:cs="Times New Roman"/>
        </w:rPr>
      </w:pPr>
      <w:r>
        <w:rPr>
          <w:rFonts w:ascii="Times New Roman" w:eastAsia="黑体" w:hAnsi="黑体" w:cs="Times New Roman"/>
        </w:rPr>
        <w:t>免耕播种作业</w:t>
      </w:r>
      <w:r>
        <w:rPr>
          <w:rFonts w:ascii="Times New Roman" w:hAnsi="Times New Roman" w:cs="Times New Roman"/>
        </w:rPr>
        <w:t xml:space="preserve"> no-tillage drilling</w:t>
      </w:r>
    </w:p>
    <w:p w:rsidR="00776586" w:rsidRDefault="008A2F9A" w:rsidP="009005FE">
      <w:pPr>
        <w:spacing w:line="320" w:lineRule="exact"/>
        <w:ind w:firstLineChars="200" w:firstLine="420"/>
        <w:jc w:val="left"/>
        <w:rPr>
          <w:rFonts w:ascii="Times New Roman" w:hAnsi="Times New Roman" w:cs="Times New Roman"/>
        </w:rPr>
      </w:pPr>
      <w:r>
        <w:rPr>
          <w:rFonts w:ascii="Times New Roman" w:cs="Times New Roman"/>
        </w:rPr>
        <w:t>前茬作物收获后，直接在未经耕整的残留物覆盖地上，或经带状旋耕、秸秆粉碎处理后的免耕播种作业</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4</w:t>
      </w:r>
    </w:p>
    <w:p w:rsidR="00776586" w:rsidRDefault="008A2F9A" w:rsidP="009005FE">
      <w:pPr>
        <w:spacing w:line="320" w:lineRule="exact"/>
        <w:ind w:firstLineChars="200" w:firstLine="420"/>
        <w:jc w:val="left"/>
        <w:rPr>
          <w:rFonts w:ascii="Times New Roman" w:hAnsi="Times New Roman" w:cs="Times New Roman"/>
        </w:rPr>
      </w:pPr>
      <w:r>
        <w:rPr>
          <w:rFonts w:ascii="Times New Roman" w:eastAsia="黑体" w:hAnsi="黑体" w:cs="Times New Roman"/>
        </w:rPr>
        <w:t>残茬覆盖量</w:t>
      </w:r>
      <w:r>
        <w:rPr>
          <w:rFonts w:ascii="Times New Roman" w:hAnsi="Times New Roman" w:cs="Times New Roman"/>
        </w:rPr>
        <w:t>stubble mulch</w:t>
      </w:r>
    </w:p>
    <w:p w:rsidR="00776586" w:rsidRDefault="008A2F9A" w:rsidP="009005FE">
      <w:pPr>
        <w:spacing w:line="320" w:lineRule="exact"/>
        <w:ind w:firstLineChars="200" w:firstLine="420"/>
        <w:jc w:val="left"/>
        <w:rPr>
          <w:rFonts w:ascii="Times New Roman" w:hAnsi="Times New Roman" w:cs="Times New Roman"/>
        </w:rPr>
      </w:pPr>
      <w:r>
        <w:rPr>
          <w:rFonts w:ascii="Times New Roman" w:cs="Times New Roman"/>
        </w:rPr>
        <w:t>单位面积地表土壤上，覆盖的</w:t>
      </w:r>
      <w:proofErr w:type="gramStart"/>
      <w:r>
        <w:rPr>
          <w:rFonts w:ascii="Times New Roman" w:cs="Times New Roman"/>
        </w:rPr>
        <w:t>作物残茬的</w:t>
      </w:r>
      <w:proofErr w:type="gramEnd"/>
      <w:r>
        <w:rPr>
          <w:rFonts w:ascii="Times New Roman" w:cs="Times New Roman"/>
        </w:rPr>
        <w:t>质量。</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5</w:t>
      </w:r>
    </w:p>
    <w:p w:rsidR="00776586" w:rsidRDefault="008A2F9A" w:rsidP="009005FE">
      <w:pPr>
        <w:spacing w:line="320" w:lineRule="exact"/>
        <w:ind w:firstLineChars="200" w:firstLine="420"/>
        <w:jc w:val="left"/>
        <w:rPr>
          <w:rFonts w:ascii="Times New Roman" w:hAnsi="Times New Roman" w:cs="Times New Roman"/>
        </w:rPr>
      </w:pPr>
      <w:r>
        <w:rPr>
          <w:rFonts w:ascii="Times New Roman" w:eastAsia="黑体" w:hAnsi="黑体" w:cs="Times New Roman"/>
        </w:rPr>
        <w:t>残茬覆盖率</w:t>
      </w:r>
      <w:r>
        <w:rPr>
          <w:rFonts w:ascii="Times New Roman" w:hAnsi="Times New Roman" w:cs="Times New Roman"/>
        </w:rPr>
        <w:t xml:space="preserve"> stubble rate</w:t>
      </w:r>
    </w:p>
    <w:p w:rsidR="00776586" w:rsidRDefault="008A2F9A" w:rsidP="009005FE">
      <w:pPr>
        <w:spacing w:line="320" w:lineRule="exact"/>
        <w:ind w:firstLineChars="200" w:firstLine="420"/>
        <w:jc w:val="left"/>
        <w:rPr>
          <w:rFonts w:ascii="Times New Roman" w:hAnsi="Times New Roman" w:cs="Times New Roman"/>
        </w:rPr>
      </w:pPr>
      <w:r>
        <w:rPr>
          <w:rFonts w:ascii="Times New Roman" w:cs="Times New Roman"/>
        </w:rPr>
        <w:t>地表土壤上作物残茬覆盖面积与地表总面积的比率。</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6</w:t>
      </w:r>
    </w:p>
    <w:p w:rsidR="00776586" w:rsidRDefault="008A2F9A" w:rsidP="009005FE">
      <w:pPr>
        <w:spacing w:line="320" w:lineRule="exact"/>
        <w:ind w:firstLineChars="200" w:firstLine="420"/>
        <w:jc w:val="left"/>
        <w:rPr>
          <w:rFonts w:ascii="Times New Roman" w:hAnsi="Times New Roman" w:cs="Times New Roman"/>
        </w:rPr>
      </w:pPr>
      <w:r>
        <w:rPr>
          <w:rFonts w:ascii="Times New Roman" w:eastAsia="黑体" w:hAnsi="黑体" w:cs="Times New Roman"/>
        </w:rPr>
        <w:t>播种作业通过率</w:t>
      </w:r>
      <w:r>
        <w:rPr>
          <w:rFonts w:ascii="Times New Roman" w:eastAsia="黑体" w:hAnsi="Times New Roman" w:cs="Times New Roman"/>
        </w:rPr>
        <w:t xml:space="preserve"> </w:t>
      </w:r>
      <w:r>
        <w:rPr>
          <w:rFonts w:ascii="Times New Roman" w:hAnsi="Times New Roman" w:cs="Times New Roman"/>
        </w:rPr>
        <w:t>drilling passing</w:t>
      </w:r>
    </w:p>
    <w:p w:rsidR="00776586" w:rsidRDefault="008A2F9A" w:rsidP="009005FE">
      <w:pPr>
        <w:spacing w:line="320" w:lineRule="exact"/>
        <w:ind w:firstLineChars="200" w:firstLine="420"/>
        <w:jc w:val="left"/>
        <w:rPr>
          <w:rFonts w:ascii="Times New Roman" w:hAnsi="Times New Roman" w:cs="Times New Roman"/>
        </w:rPr>
      </w:pPr>
      <w:r>
        <w:rPr>
          <w:rFonts w:ascii="Times New Roman" w:cs="Times New Roman"/>
        </w:rPr>
        <w:t>在免耕条件下，机具排除</w:t>
      </w:r>
      <w:proofErr w:type="gramStart"/>
      <w:r>
        <w:rPr>
          <w:rFonts w:ascii="Times New Roman" w:cs="Times New Roman"/>
        </w:rPr>
        <w:t>作物残茬堵塞</w:t>
      </w:r>
      <w:proofErr w:type="gramEnd"/>
      <w:r>
        <w:rPr>
          <w:rFonts w:ascii="Times New Roman" w:cs="Times New Roman"/>
        </w:rPr>
        <w:t>，满足播种农业要求的能力。</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7</w:t>
      </w:r>
    </w:p>
    <w:p w:rsidR="00776586" w:rsidRDefault="008A2F9A" w:rsidP="009005FE">
      <w:pPr>
        <w:spacing w:line="320" w:lineRule="exact"/>
        <w:ind w:firstLineChars="200" w:firstLine="420"/>
        <w:jc w:val="left"/>
        <w:rPr>
          <w:rFonts w:ascii="Times New Roman" w:hAnsi="Times New Roman" w:cs="Times New Roman"/>
        </w:rPr>
      </w:pPr>
      <w:r>
        <w:rPr>
          <w:rFonts w:ascii="Times New Roman" w:eastAsia="黑体" w:hAnsi="黑体" w:cs="Times New Roman"/>
        </w:rPr>
        <w:t>堵塞程度</w:t>
      </w:r>
      <w:r>
        <w:rPr>
          <w:rFonts w:ascii="Times New Roman" w:hAnsi="Times New Roman" w:cs="Times New Roman"/>
        </w:rPr>
        <w:t xml:space="preserve"> blockage degree</w:t>
      </w:r>
    </w:p>
    <w:p w:rsidR="00776586" w:rsidRDefault="008A2F9A" w:rsidP="009005FE">
      <w:pPr>
        <w:spacing w:line="320" w:lineRule="exact"/>
        <w:ind w:firstLineChars="200" w:firstLine="420"/>
        <w:jc w:val="left"/>
        <w:rPr>
          <w:rFonts w:ascii="Times New Roman" w:hAnsi="Times New Roman" w:cs="Times New Roman"/>
        </w:rPr>
      </w:pPr>
      <w:r>
        <w:rPr>
          <w:rFonts w:ascii="Times New Roman" w:cs="Times New Roman"/>
        </w:rPr>
        <w:t>在免耕播种作业时，地表作物</w:t>
      </w:r>
      <w:proofErr w:type="gramStart"/>
      <w:r>
        <w:rPr>
          <w:rFonts w:ascii="Times New Roman" w:cs="Times New Roman"/>
        </w:rPr>
        <w:t>残茬对</w:t>
      </w:r>
      <w:proofErr w:type="gramEnd"/>
      <w:r>
        <w:rPr>
          <w:rFonts w:ascii="Times New Roman" w:cs="Times New Roman"/>
        </w:rPr>
        <w:t>机具形成的拥堵程度。</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8</w:t>
      </w:r>
    </w:p>
    <w:p w:rsidR="00776586" w:rsidRDefault="008A2F9A" w:rsidP="009005FE">
      <w:pPr>
        <w:spacing w:line="320" w:lineRule="exact"/>
        <w:ind w:firstLineChars="200" w:firstLine="420"/>
        <w:jc w:val="left"/>
        <w:rPr>
          <w:rFonts w:ascii="Times New Roman" w:hAnsi="Times New Roman" w:cs="Times New Roman"/>
        </w:rPr>
      </w:pPr>
      <w:r>
        <w:rPr>
          <w:rFonts w:ascii="Times New Roman" w:eastAsia="黑体" w:hAnsi="黑体" w:cs="Times New Roman"/>
        </w:rPr>
        <w:t>轻度堵塞</w:t>
      </w:r>
      <w:r>
        <w:rPr>
          <w:rFonts w:ascii="Times New Roman" w:hAnsi="Times New Roman" w:cs="Times New Roman"/>
        </w:rPr>
        <w:t xml:space="preserve"> light blockage</w:t>
      </w:r>
    </w:p>
    <w:p w:rsidR="00776586" w:rsidRDefault="008A2F9A" w:rsidP="009005FE">
      <w:pPr>
        <w:spacing w:line="320" w:lineRule="exact"/>
        <w:ind w:firstLineChars="200" w:firstLine="420"/>
        <w:jc w:val="left"/>
        <w:rPr>
          <w:rFonts w:ascii="Times New Roman" w:hAnsi="Times New Roman" w:cs="Times New Roman"/>
        </w:rPr>
      </w:pPr>
      <w:r>
        <w:rPr>
          <w:rFonts w:ascii="Times New Roman" w:cs="Times New Roman"/>
        </w:rPr>
        <w:t>在播种作业时，机具有少量堵塞，堵塞物可以从行间流掉，基本能正常作业。</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9</w:t>
      </w:r>
    </w:p>
    <w:p w:rsidR="00776586" w:rsidRDefault="008A2F9A" w:rsidP="009005FE">
      <w:pPr>
        <w:spacing w:line="320" w:lineRule="exact"/>
        <w:ind w:firstLineChars="200" w:firstLine="420"/>
        <w:jc w:val="left"/>
        <w:rPr>
          <w:rFonts w:ascii="Times New Roman" w:hAnsi="Times New Roman" w:cs="Times New Roman"/>
        </w:rPr>
      </w:pPr>
      <w:r>
        <w:rPr>
          <w:rFonts w:ascii="Times New Roman" w:eastAsia="黑体" w:hAnsi="黑体" w:cs="Times New Roman"/>
        </w:rPr>
        <w:t>重度堵塞</w:t>
      </w:r>
      <w:r>
        <w:rPr>
          <w:rFonts w:ascii="Times New Roman" w:hAnsi="Times New Roman" w:cs="Times New Roman"/>
        </w:rPr>
        <w:t xml:space="preserve"> heave blockage</w:t>
      </w:r>
    </w:p>
    <w:p w:rsidR="00776586" w:rsidRDefault="008A2F9A" w:rsidP="009005FE">
      <w:pPr>
        <w:spacing w:line="320" w:lineRule="exact"/>
        <w:ind w:firstLineChars="200" w:firstLine="420"/>
        <w:jc w:val="left"/>
        <w:rPr>
          <w:rFonts w:ascii="Times New Roman" w:cs="Times New Roman"/>
        </w:rPr>
      </w:pPr>
      <w:r>
        <w:rPr>
          <w:rFonts w:ascii="Times New Roman" w:cs="Times New Roman"/>
        </w:rPr>
        <w:t>在播种作业时，机具被</w:t>
      </w:r>
      <w:proofErr w:type="gramStart"/>
      <w:r>
        <w:rPr>
          <w:rFonts w:ascii="Times New Roman" w:cs="Times New Roman"/>
        </w:rPr>
        <w:t>作物残茬缠绕</w:t>
      </w:r>
      <w:proofErr w:type="gramEnd"/>
      <w:r>
        <w:rPr>
          <w:rFonts w:ascii="Times New Roman" w:cs="Times New Roman"/>
        </w:rPr>
        <w:t>堵塞，地表有长距离拖痕，或出现动力不足，无法行走，影响播种质量</w:t>
      </w:r>
      <w:r>
        <w:rPr>
          <w:rFonts w:ascii="Times New Roman" w:cs="Times New Roman" w:hint="eastAsia"/>
        </w:rPr>
        <w:t>。</w:t>
      </w:r>
    </w:p>
    <w:p w:rsidR="00776586" w:rsidRDefault="008A2F9A" w:rsidP="009005FE">
      <w:pPr>
        <w:spacing w:line="320" w:lineRule="exact"/>
        <w:jc w:val="left"/>
        <w:rPr>
          <w:rFonts w:ascii="Times New Roman" w:cs="Times New Roman"/>
        </w:rPr>
      </w:pPr>
      <w:r>
        <w:rPr>
          <w:rFonts w:ascii="Times New Roman" w:cs="Times New Roman" w:hint="eastAsia"/>
        </w:rPr>
        <w:t>3.10</w:t>
      </w:r>
    </w:p>
    <w:p w:rsidR="00776586" w:rsidRDefault="008A2F9A" w:rsidP="009005FE">
      <w:pPr>
        <w:spacing w:line="320" w:lineRule="exact"/>
        <w:ind w:firstLineChars="200" w:firstLine="420"/>
        <w:jc w:val="left"/>
        <w:rPr>
          <w:rFonts w:ascii="Times New Roman" w:hAnsi="Times New Roman" w:cs="Times New Roman"/>
        </w:rPr>
      </w:pPr>
      <w:proofErr w:type="gramStart"/>
      <w:r>
        <w:rPr>
          <w:rFonts w:ascii="Times New Roman" w:eastAsia="黑体" w:hAnsi="黑体" w:cs="Times New Roman" w:hint="eastAsia"/>
        </w:rPr>
        <w:t>无级调速排种器</w:t>
      </w:r>
      <w:proofErr w:type="gramEnd"/>
      <w:r>
        <w:rPr>
          <w:rFonts w:hint="eastAsia"/>
          <w:b/>
          <w:bCs/>
        </w:rPr>
        <w:t xml:space="preserve"> </w:t>
      </w:r>
      <w:r>
        <w:rPr>
          <w:rFonts w:ascii="Times New Roman" w:hAnsi="Times New Roman" w:cs="Times New Roman" w:hint="eastAsia"/>
        </w:rPr>
        <w:t xml:space="preserve"> </w:t>
      </w:r>
      <w:proofErr w:type="spellStart"/>
      <w:r>
        <w:rPr>
          <w:rFonts w:ascii="Times New Roman" w:hAnsi="Times New Roman" w:cs="Times New Roman" w:hint="eastAsia"/>
        </w:rPr>
        <w:t>stepless</w:t>
      </w:r>
      <w:proofErr w:type="spellEnd"/>
      <w:r>
        <w:rPr>
          <w:rFonts w:ascii="Times New Roman" w:hAnsi="Times New Roman" w:cs="Times New Roman" w:hint="eastAsia"/>
        </w:rPr>
        <w:t xml:space="preserve"> speed regulating seed platoon</w:t>
      </w:r>
    </w:p>
    <w:p w:rsidR="00776586" w:rsidRDefault="008A2F9A" w:rsidP="009005FE">
      <w:pPr>
        <w:spacing w:line="320" w:lineRule="exact"/>
        <w:ind w:firstLineChars="200" w:firstLine="420"/>
        <w:jc w:val="left"/>
      </w:pPr>
      <w:r>
        <w:t>基于电机（液压马达）</w:t>
      </w:r>
      <w:proofErr w:type="gramStart"/>
      <w:r>
        <w:t>驱动排种的无级调速排种</w:t>
      </w:r>
      <w:r>
        <w:rPr>
          <w:rFonts w:hint="eastAsia"/>
        </w:rPr>
        <w:t>装置</w:t>
      </w:r>
      <w:proofErr w:type="gramEnd"/>
      <w:r>
        <w:t>，</w:t>
      </w:r>
      <w:r>
        <w:rPr>
          <w:rFonts w:hint="eastAsia"/>
        </w:rPr>
        <w:t>可以</w:t>
      </w:r>
      <w:proofErr w:type="gramStart"/>
      <w:r>
        <w:t>实现粒距均匀</w:t>
      </w:r>
      <w:proofErr w:type="gramEnd"/>
      <w:r>
        <w:t>、无级可调</w:t>
      </w:r>
      <w:r>
        <w:rPr>
          <w:rFonts w:hint="eastAsia"/>
        </w:rPr>
        <w:t>。</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hint="eastAsia"/>
        </w:rPr>
        <w:t>3.11</w:t>
      </w:r>
    </w:p>
    <w:p w:rsidR="00776586" w:rsidRDefault="008A2F9A" w:rsidP="009005FE">
      <w:pPr>
        <w:spacing w:line="320" w:lineRule="exact"/>
        <w:ind w:firstLineChars="200" w:firstLine="420"/>
        <w:jc w:val="left"/>
      </w:pPr>
      <w:r>
        <w:rPr>
          <w:rFonts w:ascii="Times New Roman" w:eastAsia="黑体" w:hAnsi="黑体" w:cs="Times New Roman" w:hint="eastAsia"/>
        </w:rPr>
        <w:t>速度自适应</w:t>
      </w:r>
      <w:proofErr w:type="gramStart"/>
      <w:r>
        <w:rPr>
          <w:rFonts w:ascii="Times New Roman" w:eastAsia="黑体" w:hAnsi="黑体" w:cs="Times New Roman" w:hint="eastAsia"/>
        </w:rPr>
        <w:t>排肥排种</w:t>
      </w:r>
      <w:proofErr w:type="gramEnd"/>
      <w:r>
        <w:rPr>
          <w:rFonts w:ascii="Times New Roman" w:eastAsia="黑体" w:hAnsi="黑体" w:cs="Times New Roman" w:hint="eastAsia"/>
        </w:rPr>
        <w:t>控制系统</w:t>
      </w:r>
      <w:r>
        <w:rPr>
          <w:rFonts w:hint="eastAsia"/>
          <w:b/>
          <w:bCs/>
        </w:rPr>
        <w:t xml:space="preserve"> </w:t>
      </w:r>
      <w:r>
        <w:rPr>
          <w:rFonts w:ascii="Times New Roman" w:hAnsi="Times New Roman" w:cs="Times New Roman" w:hint="eastAsia"/>
        </w:rPr>
        <w:t xml:space="preserve"> speed adaptive fertilizer and seed control system</w:t>
      </w:r>
    </w:p>
    <w:p w:rsidR="00776586" w:rsidRDefault="008A2F9A" w:rsidP="009005FE">
      <w:pPr>
        <w:spacing w:line="320" w:lineRule="exact"/>
        <w:jc w:val="left"/>
      </w:pPr>
      <w:r>
        <w:rPr>
          <w:rFonts w:hint="eastAsia"/>
        </w:rPr>
        <w:t xml:space="preserve">    </w:t>
      </w:r>
      <w:r>
        <w:rPr>
          <w:rFonts w:hint="eastAsia"/>
        </w:rPr>
        <w:t>通过传感器获取的速度信号，控制系统可以依据速度的快慢调节</w:t>
      </w:r>
      <w:proofErr w:type="gramStart"/>
      <w:r>
        <w:rPr>
          <w:rFonts w:hint="eastAsia"/>
        </w:rPr>
        <w:t>无级调速排种器</w:t>
      </w:r>
      <w:proofErr w:type="gramEnd"/>
      <w:r>
        <w:rPr>
          <w:rFonts w:hint="eastAsia"/>
        </w:rPr>
        <w:t>的转速。</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12</w:t>
      </w:r>
    </w:p>
    <w:p w:rsidR="00776586" w:rsidRDefault="008A2F9A" w:rsidP="009005FE">
      <w:pPr>
        <w:spacing w:line="320" w:lineRule="exact"/>
        <w:ind w:firstLineChars="200" w:firstLine="420"/>
        <w:jc w:val="left"/>
        <w:rPr>
          <w:rFonts w:ascii="Times New Roman" w:hAnsi="Times New Roman" w:cs="Times New Roman"/>
        </w:rPr>
      </w:pPr>
      <w:r>
        <w:rPr>
          <w:rFonts w:ascii="Times New Roman" w:eastAsia="黑体" w:hAnsi="黑体" w:cs="Times New Roman"/>
        </w:rPr>
        <w:t>漏播</w:t>
      </w:r>
      <w:r>
        <w:rPr>
          <w:rFonts w:ascii="Times New Roman" w:hAnsi="Times New Roman" w:cs="Times New Roman"/>
        </w:rPr>
        <w:t xml:space="preserve"> miss</w:t>
      </w:r>
    </w:p>
    <w:p w:rsidR="00776586" w:rsidRDefault="008A2F9A" w:rsidP="009005FE">
      <w:pPr>
        <w:spacing w:line="320" w:lineRule="exact"/>
        <w:ind w:firstLineChars="200" w:firstLine="420"/>
        <w:jc w:val="left"/>
        <w:rPr>
          <w:rFonts w:ascii="Times New Roman" w:hAnsi="Times New Roman" w:cs="Times New Roman"/>
        </w:rPr>
      </w:pPr>
      <w:r>
        <w:rPr>
          <w:rFonts w:ascii="Times New Roman" w:cs="Times New Roman"/>
        </w:rPr>
        <w:t>单粒精密播种的播行内种子粒距大于</w:t>
      </w:r>
      <w:r>
        <w:rPr>
          <w:rFonts w:ascii="Times New Roman" w:hAnsi="Times New Roman" w:cs="Times New Roman"/>
        </w:rPr>
        <w:t>1.5</w:t>
      </w:r>
      <w:r>
        <w:rPr>
          <w:rFonts w:ascii="Times New Roman" w:cs="Times New Roman"/>
        </w:rPr>
        <w:t>倍农艺</w:t>
      </w:r>
      <w:proofErr w:type="gramStart"/>
      <w:r>
        <w:rPr>
          <w:rFonts w:ascii="Times New Roman" w:cs="Times New Roman"/>
        </w:rPr>
        <w:t>要求粒距者</w:t>
      </w:r>
      <w:proofErr w:type="gramEnd"/>
      <w:r>
        <w:rPr>
          <w:rFonts w:ascii="Times New Roman" w:cs="Times New Roman"/>
        </w:rPr>
        <w:t>。</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3.1</w:t>
      </w:r>
      <w:r>
        <w:rPr>
          <w:rFonts w:ascii="Times New Roman" w:eastAsia="黑体" w:hAnsi="Times New Roman" w:cs="Times New Roman" w:hint="eastAsia"/>
        </w:rPr>
        <w:t>3</w:t>
      </w:r>
    </w:p>
    <w:p w:rsidR="00776586" w:rsidRDefault="008A2F9A" w:rsidP="009005FE">
      <w:pPr>
        <w:spacing w:line="320" w:lineRule="exact"/>
        <w:ind w:firstLineChars="200" w:firstLine="420"/>
        <w:jc w:val="left"/>
        <w:rPr>
          <w:rFonts w:ascii="Times New Roman" w:hAnsi="Times New Roman" w:cs="Times New Roman"/>
        </w:rPr>
      </w:pPr>
      <w:r>
        <w:rPr>
          <w:rFonts w:ascii="Times New Roman" w:eastAsia="黑体" w:hAnsi="黑体" w:cs="Times New Roman"/>
        </w:rPr>
        <w:lastRenderedPageBreak/>
        <w:t>漏播率</w:t>
      </w:r>
      <w:r>
        <w:rPr>
          <w:rFonts w:ascii="Times New Roman" w:hAnsi="Times New Roman" w:cs="Times New Roman"/>
        </w:rPr>
        <w:t xml:space="preserve"> rate of miss</w:t>
      </w:r>
    </w:p>
    <w:p w:rsidR="00776586" w:rsidRDefault="008A2F9A" w:rsidP="009005FE">
      <w:pPr>
        <w:spacing w:line="320" w:lineRule="exact"/>
        <w:ind w:firstLineChars="200" w:firstLine="420"/>
        <w:jc w:val="left"/>
        <w:rPr>
          <w:rFonts w:ascii="Times New Roman" w:cs="Times New Roman"/>
        </w:rPr>
      </w:pPr>
      <w:r>
        <w:rPr>
          <w:rFonts w:ascii="Times New Roman" w:cs="Times New Roman"/>
        </w:rPr>
        <w:t>漏播粒数占总测定粒数的百分率。</w:t>
      </w:r>
    </w:p>
    <w:p w:rsidR="00776586" w:rsidRDefault="008A2F9A" w:rsidP="009005FE">
      <w:pPr>
        <w:spacing w:line="320" w:lineRule="exact"/>
        <w:jc w:val="left"/>
      </w:pPr>
      <w:r>
        <w:rPr>
          <w:rFonts w:hint="eastAsia"/>
        </w:rPr>
        <w:t>3.14</w:t>
      </w:r>
    </w:p>
    <w:p w:rsidR="00776586" w:rsidRDefault="008A2F9A" w:rsidP="009005FE">
      <w:pPr>
        <w:spacing w:line="320" w:lineRule="exact"/>
        <w:ind w:firstLineChars="200" w:firstLine="420"/>
        <w:jc w:val="left"/>
        <w:rPr>
          <w:rFonts w:ascii="Times New Roman" w:hAnsi="Times New Roman" w:cs="Times New Roman"/>
        </w:rPr>
      </w:pPr>
      <w:r>
        <w:rPr>
          <w:rFonts w:ascii="Times New Roman" w:eastAsia="黑体" w:hAnsi="黑体" w:cs="Times New Roman" w:hint="eastAsia"/>
        </w:rPr>
        <w:t>漏播</w:t>
      </w:r>
      <w:r>
        <w:rPr>
          <w:rFonts w:ascii="Times New Roman" w:eastAsia="黑体" w:hAnsi="黑体" w:cs="Times New Roman"/>
        </w:rPr>
        <w:t>报警响应速度</w:t>
      </w:r>
      <w:r>
        <w:rPr>
          <w:rFonts w:hint="eastAsia"/>
        </w:rPr>
        <w:t xml:space="preserve"> </w:t>
      </w:r>
      <w:r>
        <w:rPr>
          <w:rFonts w:ascii="Times New Roman" w:hAnsi="Times New Roman" w:cs="Times New Roman" w:hint="eastAsia"/>
        </w:rPr>
        <w:t>missing broadcast alarm response speed</w:t>
      </w:r>
    </w:p>
    <w:p w:rsidR="00776586" w:rsidRDefault="008A2F9A" w:rsidP="009005FE">
      <w:pPr>
        <w:spacing w:line="320" w:lineRule="exact"/>
        <w:ind w:firstLineChars="200" w:firstLine="420"/>
        <w:jc w:val="left"/>
      </w:pPr>
      <w:r>
        <w:rPr>
          <w:rFonts w:hint="eastAsia"/>
        </w:rPr>
        <w:t>漏播发生与漏播报警器响应的间隔时间。</w:t>
      </w:r>
    </w:p>
    <w:p w:rsidR="00776586" w:rsidRDefault="008A2F9A" w:rsidP="009005FE">
      <w:pPr>
        <w:spacing w:line="320" w:lineRule="exact"/>
        <w:rPr>
          <w:rFonts w:ascii="Times New Roman" w:eastAsia="黑体" w:hAnsi="Times New Roman" w:cs="Times New Roman"/>
        </w:rPr>
      </w:pPr>
      <w:r>
        <w:rPr>
          <w:rFonts w:ascii="Times New Roman" w:eastAsia="黑体" w:hAnsi="Times New Roman" w:cs="Times New Roman"/>
        </w:rPr>
        <w:t>3.1</w:t>
      </w:r>
      <w:r>
        <w:rPr>
          <w:rFonts w:ascii="Times New Roman" w:eastAsia="黑体" w:hAnsi="Times New Roman" w:cs="Times New Roman" w:hint="eastAsia"/>
        </w:rPr>
        <w:t>5</w:t>
      </w:r>
    </w:p>
    <w:p w:rsidR="00776586" w:rsidRDefault="008A2F9A" w:rsidP="009005FE">
      <w:pPr>
        <w:spacing w:line="320" w:lineRule="exact"/>
        <w:ind w:firstLineChars="200" w:firstLine="420"/>
        <w:rPr>
          <w:rFonts w:ascii="Times New Roman" w:eastAsia="黑体" w:hAnsi="Times New Roman" w:cs="Times New Roman"/>
        </w:rPr>
      </w:pPr>
      <w:r>
        <w:rPr>
          <w:rFonts w:ascii="Times New Roman" w:eastAsia="黑体" w:hAnsi="黑体" w:cs="Times New Roman"/>
        </w:rPr>
        <w:t>漏播报警合格率</w:t>
      </w:r>
      <w:r>
        <w:rPr>
          <w:rFonts w:ascii="Times New Roman" w:eastAsia="黑体" w:hAnsi="Times New Roman" w:cs="Times New Roman"/>
        </w:rPr>
        <w:t xml:space="preserve"> </w:t>
      </w:r>
      <w:r>
        <w:rPr>
          <w:rFonts w:ascii="Times New Roman" w:hAnsi="Times New Roman" w:cs="Times New Roman" w:hint="eastAsia"/>
        </w:rPr>
        <w:t>qualification rate of missing broadcast alarm</w:t>
      </w:r>
    </w:p>
    <w:p w:rsidR="00776586" w:rsidRDefault="008A2F9A" w:rsidP="009005FE">
      <w:pPr>
        <w:spacing w:line="320" w:lineRule="exact"/>
        <w:ind w:firstLineChars="200" w:firstLine="420"/>
        <w:rPr>
          <w:rFonts w:ascii="Times New Roman" w:hAnsi="Times New Roman" w:cs="Times New Roman"/>
        </w:rPr>
      </w:pPr>
      <w:r>
        <w:rPr>
          <w:rFonts w:ascii="Times New Roman" w:cs="Times New Roman"/>
        </w:rPr>
        <w:t>漏播报警次数占总漏播粒数的百分率。</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3.1</w:t>
      </w:r>
      <w:r>
        <w:rPr>
          <w:rFonts w:ascii="Times New Roman" w:eastAsia="黑体" w:hAnsi="Times New Roman" w:cs="Times New Roman" w:hint="eastAsia"/>
        </w:rPr>
        <w:t>6</w:t>
      </w:r>
    </w:p>
    <w:p w:rsidR="00776586" w:rsidRDefault="008A2F9A" w:rsidP="009005FE">
      <w:pPr>
        <w:spacing w:line="320" w:lineRule="exact"/>
        <w:ind w:firstLineChars="200" w:firstLine="420"/>
        <w:rPr>
          <w:rFonts w:ascii="Times New Roman" w:eastAsia="黑体" w:hAnsi="Times New Roman" w:cs="Times New Roman"/>
        </w:rPr>
      </w:pPr>
      <w:r>
        <w:rPr>
          <w:rFonts w:ascii="Times New Roman" w:eastAsia="黑体" w:hAnsi="黑体" w:cs="Times New Roman"/>
        </w:rPr>
        <w:t>重播</w:t>
      </w:r>
      <w:r>
        <w:rPr>
          <w:rFonts w:ascii="Times New Roman" w:eastAsia="黑体" w:hAnsi="Times New Roman" w:cs="Times New Roman"/>
        </w:rPr>
        <w:t xml:space="preserve"> multiples</w:t>
      </w:r>
    </w:p>
    <w:p w:rsidR="00776586" w:rsidRDefault="008A2F9A" w:rsidP="009005FE">
      <w:pPr>
        <w:spacing w:line="320" w:lineRule="exact"/>
        <w:ind w:firstLineChars="200" w:firstLine="420"/>
        <w:rPr>
          <w:rFonts w:ascii="Times New Roman" w:hAnsi="Times New Roman" w:cs="Times New Roman"/>
        </w:rPr>
      </w:pPr>
      <w:r>
        <w:rPr>
          <w:rFonts w:ascii="Times New Roman" w:cs="Times New Roman"/>
        </w:rPr>
        <w:t>单粒精密播种的播种行内种子粒距小于或等于</w:t>
      </w:r>
      <w:r>
        <w:rPr>
          <w:rFonts w:ascii="Times New Roman" w:hAnsi="Times New Roman" w:cs="Times New Roman"/>
        </w:rPr>
        <w:t>0.5</w:t>
      </w:r>
      <w:r>
        <w:rPr>
          <w:rFonts w:ascii="Times New Roman" w:cs="Times New Roman"/>
        </w:rPr>
        <w:t>倍农艺</w:t>
      </w:r>
      <w:proofErr w:type="gramStart"/>
      <w:r>
        <w:rPr>
          <w:rFonts w:ascii="Times New Roman" w:cs="Times New Roman"/>
        </w:rPr>
        <w:t>要求粒距者</w:t>
      </w:r>
      <w:proofErr w:type="gramEnd"/>
      <w:r>
        <w:rPr>
          <w:rFonts w:ascii="Times New Roman" w:cs="Times New Roman"/>
        </w:rPr>
        <w:t>。</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3.1</w:t>
      </w:r>
      <w:r>
        <w:rPr>
          <w:rFonts w:ascii="Times New Roman" w:eastAsia="黑体" w:hAnsi="Times New Roman" w:cs="Times New Roman" w:hint="eastAsia"/>
        </w:rPr>
        <w:t>7</w:t>
      </w:r>
    </w:p>
    <w:p w:rsidR="00776586" w:rsidRDefault="008A2F9A" w:rsidP="009005FE">
      <w:pPr>
        <w:spacing w:line="320" w:lineRule="exact"/>
        <w:ind w:firstLineChars="200" w:firstLine="420"/>
        <w:jc w:val="left"/>
        <w:rPr>
          <w:rFonts w:ascii="Times New Roman" w:eastAsia="黑体" w:hAnsi="Times New Roman" w:cs="Times New Roman"/>
        </w:rPr>
      </w:pPr>
      <w:r>
        <w:rPr>
          <w:rFonts w:ascii="Times New Roman" w:eastAsia="黑体" w:hAnsi="黑体" w:cs="Times New Roman"/>
        </w:rPr>
        <w:t>重播率</w:t>
      </w:r>
      <w:r>
        <w:rPr>
          <w:rFonts w:ascii="Times New Roman" w:eastAsia="黑体" w:hAnsi="Times New Roman" w:cs="Times New Roman"/>
        </w:rPr>
        <w:t xml:space="preserve"> rate of multiples</w:t>
      </w:r>
    </w:p>
    <w:p w:rsidR="00776586" w:rsidRDefault="008A2F9A" w:rsidP="009005FE">
      <w:pPr>
        <w:spacing w:line="320" w:lineRule="exact"/>
        <w:ind w:firstLineChars="200" w:firstLine="420"/>
        <w:jc w:val="left"/>
        <w:rPr>
          <w:rFonts w:ascii="Times New Roman" w:hAnsi="Times New Roman" w:cs="Times New Roman"/>
        </w:rPr>
      </w:pPr>
      <w:r>
        <w:rPr>
          <w:rFonts w:ascii="Times New Roman" w:cs="Times New Roman"/>
        </w:rPr>
        <w:t>重播粒数占总测定粒数的百分率。</w:t>
      </w:r>
    </w:p>
    <w:p w:rsidR="00776586" w:rsidRDefault="008A2F9A" w:rsidP="009005FE">
      <w:pPr>
        <w:spacing w:line="320" w:lineRule="exact"/>
        <w:jc w:val="left"/>
        <w:rPr>
          <w:rFonts w:ascii="Times New Roman" w:eastAsia="黑体" w:hAnsi="Times New Roman" w:cs="Times New Roman"/>
        </w:rPr>
      </w:pPr>
      <w:r>
        <w:rPr>
          <w:rFonts w:ascii="Times New Roman" w:eastAsia="黑体" w:hAnsi="Times New Roman" w:cs="Times New Roman"/>
        </w:rPr>
        <w:t>3.1</w:t>
      </w:r>
      <w:r>
        <w:rPr>
          <w:rFonts w:ascii="Times New Roman" w:eastAsia="黑体" w:hAnsi="Times New Roman" w:cs="Times New Roman" w:hint="eastAsia"/>
        </w:rPr>
        <w:t>8</w:t>
      </w:r>
    </w:p>
    <w:p w:rsidR="00776586" w:rsidRDefault="008A2F9A" w:rsidP="009005FE">
      <w:pPr>
        <w:spacing w:line="320" w:lineRule="exact"/>
        <w:ind w:firstLineChars="200" w:firstLine="420"/>
        <w:rPr>
          <w:rFonts w:ascii="Times New Roman" w:eastAsia="黑体" w:hAnsi="Times New Roman" w:cs="Times New Roman"/>
        </w:rPr>
      </w:pPr>
      <w:proofErr w:type="gramStart"/>
      <w:r>
        <w:rPr>
          <w:rFonts w:ascii="Times New Roman" w:eastAsia="黑体" w:hAnsi="黑体" w:cs="Times New Roman"/>
        </w:rPr>
        <w:t>合格粒距</w:t>
      </w:r>
      <w:proofErr w:type="gramEnd"/>
      <w:r>
        <w:rPr>
          <w:rFonts w:ascii="Times New Roman" w:eastAsia="黑体" w:hAnsi="Times New Roman" w:cs="Times New Roman"/>
        </w:rPr>
        <w:t xml:space="preserve"> spacing of normally sown seeds</w:t>
      </w:r>
    </w:p>
    <w:p w:rsidR="00776586" w:rsidRDefault="008A2F9A" w:rsidP="009005FE">
      <w:pPr>
        <w:spacing w:line="320" w:lineRule="exact"/>
        <w:ind w:firstLineChars="200" w:firstLine="420"/>
        <w:rPr>
          <w:rFonts w:ascii="Times New Roman" w:eastAsia="黑体" w:hAnsi="Times New Roman" w:cs="Times New Roman"/>
        </w:rPr>
      </w:pPr>
      <w:r>
        <w:rPr>
          <w:rFonts w:ascii="Times New Roman" w:hAnsiTheme="minorEastAsia" w:cs="Times New Roman"/>
        </w:rPr>
        <w:t>单粒精密播种的播种行内种子粒距大于</w:t>
      </w:r>
      <w:r>
        <w:rPr>
          <w:rFonts w:ascii="Times New Roman" w:hAnsi="Times New Roman" w:cs="Times New Roman"/>
        </w:rPr>
        <w:t>0.5</w:t>
      </w:r>
      <w:r>
        <w:rPr>
          <w:rFonts w:ascii="Times New Roman" w:hAnsiTheme="minorEastAsia" w:cs="Times New Roman"/>
        </w:rPr>
        <w:t>倍，且小于或等于</w:t>
      </w:r>
      <w:r>
        <w:rPr>
          <w:rFonts w:ascii="Times New Roman" w:hAnsi="Times New Roman" w:cs="Times New Roman"/>
        </w:rPr>
        <w:t>1.5</w:t>
      </w:r>
      <w:r>
        <w:rPr>
          <w:rFonts w:ascii="Times New Roman" w:hAnsiTheme="minorEastAsia" w:cs="Times New Roman"/>
        </w:rPr>
        <w:t>倍农艺</w:t>
      </w:r>
      <w:proofErr w:type="gramStart"/>
      <w:r>
        <w:rPr>
          <w:rFonts w:ascii="Times New Roman" w:hAnsiTheme="minorEastAsia" w:cs="Times New Roman"/>
        </w:rPr>
        <w:t>要求粒距者</w:t>
      </w:r>
      <w:proofErr w:type="gramEnd"/>
      <w:r>
        <w:rPr>
          <w:rFonts w:ascii="Times New Roman" w:hAnsiTheme="minorEastAsia" w:cs="Times New Roman"/>
        </w:rPr>
        <w:t>。</w:t>
      </w:r>
    </w:p>
    <w:p w:rsidR="00776586" w:rsidRDefault="008A2F9A" w:rsidP="009005FE">
      <w:pPr>
        <w:spacing w:line="320" w:lineRule="exac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19</w:t>
      </w:r>
    </w:p>
    <w:p w:rsidR="00776586" w:rsidRDefault="008A2F9A" w:rsidP="009005FE">
      <w:pPr>
        <w:spacing w:line="320" w:lineRule="exact"/>
        <w:ind w:firstLineChars="200" w:firstLine="420"/>
        <w:rPr>
          <w:rFonts w:ascii="Times New Roman" w:eastAsia="黑体" w:hAnsi="Times New Roman" w:cs="Times New Roman"/>
        </w:rPr>
      </w:pPr>
      <w:proofErr w:type="gramStart"/>
      <w:r>
        <w:rPr>
          <w:rFonts w:ascii="Times New Roman" w:eastAsia="黑体" w:hAnsi="黑体" w:cs="Times New Roman"/>
        </w:rPr>
        <w:t>粒距合格率</w:t>
      </w:r>
      <w:proofErr w:type="gramEnd"/>
      <w:r>
        <w:rPr>
          <w:rFonts w:ascii="Times New Roman" w:eastAsia="黑体" w:hAnsi="Times New Roman" w:cs="Times New Roman"/>
        </w:rPr>
        <w:t xml:space="preserve">  rate of spacing of normally sown seeds</w:t>
      </w:r>
    </w:p>
    <w:p w:rsidR="00776586" w:rsidRDefault="008A2F9A" w:rsidP="009005FE">
      <w:pPr>
        <w:spacing w:line="320" w:lineRule="exact"/>
        <w:ind w:firstLineChars="200" w:firstLine="420"/>
        <w:rPr>
          <w:rFonts w:ascii="Times New Roman" w:hAnsi="Times New Roman" w:cs="Times New Roman"/>
        </w:rPr>
      </w:pPr>
      <w:r>
        <w:rPr>
          <w:rFonts w:ascii="Times New Roman" w:hAnsiTheme="minorEastAsia" w:cs="Times New Roman"/>
        </w:rPr>
        <w:t>合格</w:t>
      </w:r>
      <w:proofErr w:type="gramStart"/>
      <w:r>
        <w:rPr>
          <w:rFonts w:ascii="Times New Roman" w:hAnsiTheme="minorEastAsia" w:cs="Times New Roman"/>
        </w:rPr>
        <w:t>粒距数</w:t>
      </w:r>
      <w:proofErr w:type="gramEnd"/>
      <w:r>
        <w:rPr>
          <w:rFonts w:ascii="Times New Roman" w:hAnsiTheme="minorEastAsia" w:cs="Times New Roman"/>
        </w:rPr>
        <w:t>占总测定数的百分率。</w:t>
      </w:r>
    </w:p>
    <w:p w:rsidR="00776586" w:rsidRDefault="008A2F9A" w:rsidP="009005FE">
      <w:pPr>
        <w:spacing w:line="320" w:lineRule="exact"/>
        <w:rPr>
          <w:rFonts w:ascii="Times New Roman" w:eastAsia="黑体" w:hAnsi="Times New Roman" w:cs="Times New Roman"/>
        </w:rPr>
      </w:pPr>
      <w:r>
        <w:rPr>
          <w:rFonts w:ascii="Times New Roman" w:eastAsia="黑体" w:hAnsi="Times New Roman" w:cs="Times New Roman"/>
        </w:rPr>
        <w:t>3.</w:t>
      </w:r>
      <w:r>
        <w:rPr>
          <w:rFonts w:ascii="Times New Roman" w:eastAsia="黑体" w:hAnsi="Times New Roman" w:cs="Times New Roman" w:hint="eastAsia"/>
        </w:rPr>
        <w:t>20</w:t>
      </w:r>
      <w:r>
        <w:rPr>
          <w:rFonts w:ascii="Times New Roman" w:eastAsia="黑体" w:hAnsi="Times New Roman" w:cs="Times New Roman"/>
        </w:rPr>
        <w:t xml:space="preserve"> </w:t>
      </w:r>
    </w:p>
    <w:p w:rsidR="00776586" w:rsidRDefault="008A2F9A" w:rsidP="009005FE">
      <w:pPr>
        <w:spacing w:line="320" w:lineRule="exact"/>
        <w:ind w:firstLineChars="200" w:firstLine="420"/>
        <w:rPr>
          <w:rFonts w:ascii="Times New Roman" w:eastAsia="黑体" w:hAnsi="Times New Roman" w:cs="Times New Roman"/>
        </w:rPr>
      </w:pPr>
      <w:r>
        <w:rPr>
          <w:rFonts w:ascii="Times New Roman" w:eastAsia="黑体" w:hAnsi="黑体" w:cs="Times New Roman"/>
        </w:rPr>
        <w:t>邻接行距</w:t>
      </w:r>
      <w:r>
        <w:rPr>
          <w:rFonts w:ascii="Times New Roman" w:eastAsia="黑体" w:hAnsi="Times New Roman" w:cs="Times New Roman"/>
        </w:rPr>
        <w:t xml:space="preserve"> neighboring row spacing</w:t>
      </w:r>
    </w:p>
    <w:p w:rsidR="00776586" w:rsidRDefault="008A2F9A" w:rsidP="009005FE">
      <w:pPr>
        <w:spacing w:line="320" w:lineRule="exact"/>
        <w:ind w:firstLineChars="200" w:firstLine="420"/>
        <w:rPr>
          <w:rFonts w:ascii="Times New Roman" w:hAnsiTheme="minorEastAsia" w:cs="Times New Roman"/>
        </w:rPr>
      </w:pPr>
      <w:r>
        <w:rPr>
          <w:rFonts w:ascii="Times New Roman" w:hAnsiTheme="minorEastAsia" w:cs="Times New Roman"/>
        </w:rPr>
        <w:t>播种作业中所形成的机具相邻播幅中相邻播行间的距离。</w:t>
      </w:r>
    </w:p>
    <w:p w:rsidR="00776586" w:rsidRDefault="008A2F9A" w:rsidP="009005FE">
      <w:pPr>
        <w:spacing w:beforeLines="50" w:before="156" w:afterLines="50" w:after="156" w:line="320" w:lineRule="exact"/>
        <w:rPr>
          <w:rFonts w:ascii="Times New Roman" w:eastAsia="黑体" w:hAnsi="黑体" w:cs="Times New Roman"/>
        </w:rPr>
      </w:pPr>
      <w:r>
        <w:rPr>
          <w:rFonts w:ascii="Times New Roman" w:eastAsia="黑体" w:hAnsi="Times New Roman" w:cs="Times New Roman"/>
        </w:rPr>
        <w:t>4</w:t>
      </w:r>
      <w:r>
        <w:rPr>
          <w:rFonts w:ascii="Times New Roman" w:eastAsia="黑体" w:hAnsi="Times New Roman" w:cs="Times New Roman" w:hint="eastAsia"/>
        </w:rPr>
        <w:t xml:space="preserve">  </w:t>
      </w:r>
      <w:r>
        <w:rPr>
          <w:rFonts w:ascii="Times New Roman" w:eastAsia="黑体" w:hAnsi="黑体" w:cs="Times New Roman"/>
        </w:rPr>
        <w:t>安全要求</w:t>
      </w:r>
    </w:p>
    <w:p w:rsidR="00776586" w:rsidRDefault="008A2F9A" w:rsidP="009005FE">
      <w:pPr>
        <w:spacing w:line="320" w:lineRule="exact"/>
        <w:rPr>
          <w:rFonts w:ascii="Times New Roman" w:hAnsi="Times New Roman" w:cs="Times New Roman"/>
        </w:rPr>
      </w:pPr>
      <w:r>
        <w:rPr>
          <w:rFonts w:ascii="Times New Roman" w:hAnsi="Times New Roman" w:cs="Times New Roman"/>
        </w:rPr>
        <w:t xml:space="preserve">4.1 </w:t>
      </w:r>
      <w:r>
        <w:rPr>
          <w:rFonts w:ascii="Times New Roman" w:hAnsi="Times New Roman" w:cs="Times New Roman" w:hint="eastAsia"/>
        </w:rPr>
        <w:t xml:space="preserve"> </w:t>
      </w:r>
      <w:r>
        <w:rPr>
          <w:rFonts w:ascii="Times New Roman" w:cs="Times New Roman"/>
        </w:rPr>
        <w:t>产品设计和结构应保证操作人员按照制造厂规定的使用说明书操作和维护保养时没有危险。</w:t>
      </w:r>
    </w:p>
    <w:p w:rsidR="00776586" w:rsidRDefault="008A2F9A" w:rsidP="009005FE">
      <w:pPr>
        <w:spacing w:line="320" w:lineRule="exact"/>
        <w:rPr>
          <w:rFonts w:ascii="Times New Roman" w:hAnsi="Times New Roman" w:cs="Times New Roman"/>
        </w:rPr>
      </w:pPr>
      <w:r>
        <w:rPr>
          <w:rFonts w:ascii="Times New Roman" w:hAnsi="Times New Roman" w:cs="Times New Roman"/>
        </w:rPr>
        <w:t xml:space="preserve">4.2 </w:t>
      </w:r>
      <w:r>
        <w:rPr>
          <w:rFonts w:ascii="Times New Roman" w:hAnsi="Times New Roman" w:cs="Times New Roman" w:hint="eastAsia"/>
        </w:rPr>
        <w:t xml:space="preserve"> </w:t>
      </w:r>
      <w:r>
        <w:rPr>
          <w:rFonts w:ascii="Times New Roman" w:cs="Times New Roman"/>
        </w:rPr>
        <w:t>使用说明书的编写应符合</w:t>
      </w:r>
      <w:r>
        <w:rPr>
          <w:rFonts w:ascii="Times New Roman" w:hAnsi="Times New Roman" w:cs="Times New Roman"/>
        </w:rPr>
        <w:t>GB/T</w:t>
      </w:r>
      <w:r>
        <w:rPr>
          <w:rFonts w:ascii="Times New Roman" w:hAnsi="Times New Roman" w:cs="Times New Roman" w:hint="eastAsia"/>
        </w:rPr>
        <w:t xml:space="preserve"> </w:t>
      </w:r>
      <w:r>
        <w:rPr>
          <w:rFonts w:ascii="Times New Roman" w:hAnsi="Times New Roman" w:cs="Times New Roman"/>
        </w:rPr>
        <w:t>9480</w:t>
      </w:r>
      <w:r>
        <w:rPr>
          <w:rFonts w:ascii="Times New Roman" w:cs="Times New Roman"/>
        </w:rPr>
        <w:t>的规定。使用说明书应给出适当的警示事项和安全标志：指出在工作状态下牵引连接部位；指出在工作状态下</w:t>
      </w:r>
      <w:r>
        <w:rPr>
          <w:rFonts w:ascii="Times New Roman" w:cs="Times New Roman" w:hint="eastAsia"/>
        </w:rPr>
        <w:t>无级调速</w:t>
      </w:r>
      <w:r>
        <w:rPr>
          <w:rFonts w:ascii="Times New Roman" w:cs="Times New Roman"/>
        </w:rPr>
        <w:t>驱动播种的位置；指出在机器运转时不得靠近机组；应给出灭火器的使用方法和灭火器放置位置的说明。</w:t>
      </w:r>
    </w:p>
    <w:p w:rsidR="00776586" w:rsidRDefault="008A2F9A" w:rsidP="009005FE">
      <w:pPr>
        <w:spacing w:line="320" w:lineRule="exact"/>
        <w:rPr>
          <w:rFonts w:ascii="Times New Roman" w:hAnsi="Times New Roman" w:cs="Times New Roman"/>
        </w:rPr>
      </w:pPr>
      <w:r>
        <w:rPr>
          <w:rFonts w:ascii="Times New Roman" w:hAnsi="Times New Roman" w:cs="Times New Roman"/>
        </w:rPr>
        <w:t>4.3</w:t>
      </w:r>
      <w:r>
        <w:rPr>
          <w:rFonts w:ascii="Times New Roman" w:hAnsi="Times New Roman" w:cs="Times New Roman" w:hint="eastAsia"/>
        </w:rPr>
        <w:t xml:space="preserve">  </w:t>
      </w:r>
      <w:r>
        <w:rPr>
          <w:rFonts w:ascii="Times New Roman" w:cs="Times New Roman"/>
        </w:rPr>
        <w:t>各传动轴、带轮、链轮、传动带和链条等外露运动件应有防护装置，防护装置应符合</w:t>
      </w:r>
      <w:r>
        <w:rPr>
          <w:rFonts w:ascii="Times New Roman" w:hAnsi="Times New Roman" w:cs="Times New Roman"/>
        </w:rPr>
        <w:t>GB</w:t>
      </w:r>
      <w:r>
        <w:rPr>
          <w:rFonts w:ascii="Times New Roman" w:hAnsi="Times New Roman" w:cs="Times New Roman" w:hint="eastAsia"/>
        </w:rPr>
        <w:t xml:space="preserve"> </w:t>
      </w:r>
      <w:r>
        <w:rPr>
          <w:rFonts w:ascii="Times New Roman" w:hAnsi="Times New Roman" w:cs="Times New Roman"/>
        </w:rPr>
        <w:t>10395.1</w:t>
      </w:r>
      <w:r>
        <w:rPr>
          <w:rFonts w:ascii="Times New Roman" w:hAnsi="Times New Roman" w:cs="Times New Roman" w:hint="eastAsia"/>
        </w:rPr>
        <w:t>—</w:t>
      </w:r>
      <w:r>
        <w:rPr>
          <w:rFonts w:ascii="Times New Roman" w:hAnsi="Times New Roman" w:cs="Times New Roman"/>
        </w:rPr>
        <w:t>200</w:t>
      </w:r>
      <w:r>
        <w:rPr>
          <w:rFonts w:ascii="Times New Roman" w:hAnsi="Times New Roman" w:cs="Times New Roman" w:hint="eastAsia"/>
        </w:rPr>
        <w:t>6</w:t>
      </w:r>
      <w:r>
        <w:rPr>
          <w:rFonts w:ascii="Times New Roman" w:cs="Times New Roman"/>
        </w:rPr>
        <w:t>的规定。动力传动等必须外露的功能件，应在其附近固定符合</w:t>
      </w:r>
      <w:r>
        <w:rPr>
          <w:rFonts w:ascii="Times New Roman" w:hAnsi="Times New Roman" w:cs="Times New Roman"/>
        </w:rPr>
        <w:t>GB</w:t>
      </w:r>
      <w:r>
        <w:rPr>
          <w:rFonts w:ascii="Times New Roman" w:hAnsi="Times New Roman" w:cs="Times New Roman" w:hint="eastAsia"/>
        </w:rPr>
        <w:t xml:space="preserve"> </w:t>
      </w:r>
      <w:r>
        <w:rPr>
          <w:rFonts w:ascii="Times New Roman" w:hAnsi="Times New Roman" w:cs="Times New Roman"/>
        </w:rPr>
        <w:t>10395.1</w:t>
      </w:r>
      <w:r>
        <w:rPr>
          <w:rFonts w:ascii="Times New Roman" w:hAnsi="Times New Roman" w:cs="Times New Roman" w:hint="eastAsia"/>
        </w:rPr>
        <w:t>—</w:t>
      </w:r>
      <w:r>
        <w:rPr>
          <w:rFonts w:ascii="Times New Roman" w:hAnsi="Times New Roman" w:cs="Times New Roman"/>
        </w:rPr>
        <w:t>200</w:t>
      </w:r>
      <w:r>
        <w:rPr>
          <w:rFonts w:ascii="Times New Roman" w:hAnsi="Times New Roman" w:cs="Times New Roman" w:hint="eastAsia"/>
        </w:rPr>
        <w:t>6</w:t>
      </w:r>
      <w:r>
        <w:rPr>
          <w:rFonts w:ascii="Times New Roman" w:cs="Times New Roman"/>
        </w:rPr>
        <w:t>的安全标志。</w:t>
      </w:r>
    </w:p>
    <w:p w:rsidR="00776586" w:rsidRDefault="008A2F9A" w:rsidP="009005FE">
      <w:pPr>
        <w:spacing w:line="320" w:lineRule="exact"/>
        <w:jc w:val="left"/>
        <w:rPr>
          <w:rFonts w:ascii="Times New Roman" w:hAnsi="Times New Roman" w:cs="Times New Roman"/>
        </w:rPr>
      </w:pPr>
      <w:r>
        <w:rPr>
          <w:rFonts w:ascii="Times New Roman" w:hAnsi="Times New Roman" w:cs="Times New Roman"/>
        </w:rPr>
        <w:t>4.4</w:t>
      </w:r>
      <w:r>
        <w:rPr>
          <w:rFonts w:ascii="Times New Roman" w:hAnsi="Times New Roman" w:cs="Times New Roman" w:hint="eastAsia"/>
        </w:rPr>
        <w:t xml:space="preserve">  </w:t>
      </w:r>
      <w:r>
        <w:rPr>
          <w:rFonts w:ascii="Times New Roman" w:cs="Times New Roman"/>
        </w:rPr>
        <w:t>噪声应符合</w:t>
      </w:r>
      <w:r>
        <w:rPr>
          <w:rFonts w:ascii="Times New Roman" w:hAnsi="Times New Roman" w:cs="Times New Roman"/>
        </w:rPr>
        <w:t>GB</w:t>
      </w:r>
      <w:r>
        <w:rPr>
          <w:rFonts w:ascii="Times New Roman" w:hAnsi="Times New Roman" w:cs="Times New Roman" w:hint="eastAsia"/>
        </w:rPr>
        <w:t xml:space="preserve">/T </w:t>
      </w:r>
      <w:r>
        <w:rPr>
          <w:rFonts w:ascii="Times New Roman" w:hAnsi="Times New Roman" w:cs="Times New Roman"/>
        </w:rPr>
        <w:t>6376</w:t>
      </w:r>
      <w:r>
        <w:rPr>
          <w:rFonts w:ascii="Times New Roman" w:hAnsi="Times New Roman" w:cs="Times New Roman" w:hint="eastAsia"/>
        </w:rPr>
        <w:t>—</w:t>
      </w:r>
      <w:r>
        <w:rPr>
          <w:rFonts w:ascii="Times New Roman" w:hAnsi="Times New Roman" w:cs="Times New Roman"/>
        </w:rPr>
        <w:t>1995</w:t>
      </w:r>
      <w:r>
        <w:rPr>
          <w:rFonts w:ascii="Times New Roman" w:cs="Times New Roman"/>
        </w:rPr>
        <w:t>的规定。</w:t>
      </w:r>
    </w:p>
    <w:p w:rsidR="00776586" w:rsidRDefault="008A2F9A" w:rsidP="009005FE">
      <w:pPr>
        <w:spacing w:line="320" w:lineRule="exact"/>
        <w:jc w:val="left"/>
        <w:rPr>
          <w:rFonts w:ascii="Times New Roman" w:cs="Times New Roman"/>
        </w:rPr>
      </w:pPr>
      <w:r>
        <w:rPr>
          <w:rFonts w:ascii="Times New Roman" w:hAnsi="Times New Roman" w:cs="Times New Roman"/>
        </w:rPr>
        <w:t>4.5</w:t>
      </w:r>
      <w:r>
        <w:rPr>
          <w:rFonts w:ascii="Times New Roman" w:hAnsi="Times New Roman" w:cs="Times New Roman" w:hint="eastAsia"/>
        </w:rPr>
        <w:t xml:space="preserve">  </w:t>
      </w:r>
      <w:r>
        <w:rPr>
          <w:rFonts w:ascii="Times New Roman" w:cs="Times New Roman"/>
        </w:rPr>
        <w:t>外露旋转件、运动件应有安全防护装置。防护装置应符合</w:t>
      </w:r>
      <w:r>
        <w:rPr>
          <w:rFonts w:ascii="Times New Roman" w:hAnsi="Times New Roman" w:cs="Times New Roman"/>
        </w:rPr>
        <w:t>GB 10395</w:t>
      </w:r>
      <w:r>
        <w:rPr>
          <w:rFonts w:ascii="Times New Roman" w:hAnsi="Times New Roman" w:cs="Times New Roman" w:hint="eastAsia"/>
        </w:rPr>
        <w:t>—</w:t>
      </w:r>
      <w:r>
        <w:rPr>
          <w:rFonts w:ascii="Times New Roman" w:hAnsi="Times New Roman" w:cs="Times New Roman"/>
        </w:rPr>
        <w:t>200</w:t>
      </w:r>
      <w:r>
        <w:rPr>
          <w:rFonts w:ascii="Times New Roman" w:hAnsi="Times New Roman" w:cs="Times New Roman" w:hint="eastAsia"/>
        </w:rPr>
        <w:t>6</w:t>
      </w:r>
      <w:r>
        <w:rPr>
          <w:rFonts w:ascii="Times New Roman" w:cs="Times New Roman"/>
        </w:rPr>
        <w:t>中的规定。</w:t>
      </w:r>
    </w:p>
    <w:p w:rsidR="00776586" w:rsidRDefault="008A2F9A" w:rsidP="009005FE">
      <w:pPr>
        <w:spacing w:line="320" w:lineRule="exact"/>
        <w:jc w:val="left"/>
        <w:rPr>
          <w:rFonts w:ascii="Times New Roman" w:cs="Times New Roman"/>
        </w:rPr>
      </w:pPr>
      <w:r>
        <w:rPr>
          <w:rFonts w:ascii="Times New Roman" w:cs="Times New Roman" w:hint="eastAsia"/>
        </w:rPr>
        <w:t xml:space="preserve">4.6  </w:t>
      </w:r>
      <w:r>
        <w:rPr>
          <w:rFonts w:ascii="Times New Roman" w:cs="Times New Roman" w:hint="eastAsia"/>
        </w:rPr>
        <w:t>带有人工</w:t>
      </w:r>
      <w:proofErr w:type="gramStart"/>
      <w:r>
        <w:rPr>
          <w:rFonts w:ascii="Times New Roman" w:cs="Times New Roman" w:hint="eastAsia"/>
        </w:rPr>
        <w:t>装载台</w:t>
      </w:r>
      <w:proofErr w:type="gramEnd"/>
      <w:r>
        <w:rPr>
          <w:rFonts w:ascii="Times New Roman" w:cs="Times New Roman" w:hint="eastAsia"/>
        </w:rPr>
        <w:t>的播种机，</w:t>
      </w:r>
      <w:proofErr w:type="gramStart"/>
      <w:r>
        <w:rPr>
          <w:rFonts w:ascii="Times New Roman" w:cs="Times New Roman" w:hint="eastAsia"/>
        </w:rPr>
        <w:t>装载台</w:t>
      </w:r>
      <w:proofErr w:type="gramEnd"/>
      <w:r>
        <w:rPr>
          <w:rFonts w:ascii="Times New Roman" w:cs="Times New Roman" w:hint="eastAsia"/>
        </w:rPr>
        <w:t>应符合</w:t>
      </w:r>
      <w:r>
        <w:rPr>
          <w:rFonts w:ascii="Times New Roman" w:cs="Times New Roman" w:hint="eastAsia"/>
        </w:rPr>
        <w:t>GB 10395.9</w:t>
      </w:r>
      <w:r>
        <w:rPr>
          <w:rFonts w:ascii="Times New Roman" w:cs="Times New Roman" w:hint="eastAsia"/>
        </w:rPr>
        <w:t>—</w:t>
      </w:r>
      <w:r>
        <w:rPr>
          <w:rFonts w:ascii="Times New Roman" w:cs="Times New Roman" w:hint="eastAsia"/>
        </w:rPr>
        <w:t>2014</w:t>
      </w:r>
      <w:r>
        <w:rPr>
          <w:rFonts w:ascii="Times New Roman" w:cs="Times New Roman" w:hint="eastAsia"/>
        </w:rPr>
        <w:t>中</w:t>
      </w:r>
      <w:r>
        <w:rPr>
          <w:rFonts w:ascii="Times New Roman" w:cs="Times New Roman" w:hint="eastAsia"/>
        </w:rPr>
        <w:t>4.5.1.3</w:t>
      </w:r>
      <w:r>
        <w:rPr>
          <w:rFonts w:ascii="Times New Roman" w:cs="Times New Roman" w:hint="eastAsia"/>
        </w:rPr>
        <w:t>的规定。</w:t>
      </w:r>
    </w:p>
    <w:p w:rsidR="00776586" w:rsidRDefault="008A2F9A" w:rsidP="009005FE">
      <w:pPr>
        <w:spacing w:line="320" w:lineRule="exact"/>
        <w:jc w:val="left"/>
        <w:rPr>
          <w:rFonts w:ascii="Times New Roman" w:cs="Times New Roman"/>
        </w:rPr>
      </w:pPr>
      <w:r>
        <w:rPr>
          <w:rFonts w:ascii="Times New Roman" w:cs="Times New Roman" w:hint="eastAsia"/>
        </w:rPr>
        <w:t xml:space="preserve">4.7  </w:t>
      </w:r>
      <w:proofErr w:type="gramStart"/>
      <w:r>
        <w:rPr>
          <w:rFonts w:ascii="Times New Roman" w:cs="Times New Roman" w:hint="eastAsia"/>
        </w:rPr>
        <w:t>种箱或</w:t>
      </w:r>
      <w:proofErr w:type="gramEnd"/>
      <w:r>
        <w:rPr>
          <w:rFonts w:ascii="Times New Roman" w:cs="Times New Roman" w:hint="eastAsia"/>
        </w:rPr>
        <w:t>肥箱中带有搅拌或输送螺旋装置，应按照</w:t>
      </w:r>
      <w:r>
        <w:rPr>
          <w:rFonts w:ascii="Times New Roman" w:cs="Times New Roman" w:hint="eastAsia"/>
        </w:rPr>
        <w:t xml:space="preserve"> GB 10395.9</w:t>
      </w:r>
      <w:r>
        <w:rPr>
          <w:rFonts w:ascii="Times New Roman" w:cs="Times New Roman" w:hint="eastAsia"/>
        </w:rPr>
        <w:t>—</w:t>
      </w:r>
      <w:r>
        <w:rPr>
          <w:rFonts w:ascii="Times New Roman" w:cs="Times New Roman" w:hint="eastAsia"/>
        </w:rPr>
        <w:t>2014</w:t>
      </w:r>
      <w:r>
        <w:rPr>
          <w:rFonts w:ascii="Times New Roman" w:cs="Times New Roman" w:hint="eastAsia"/>
        </w:rPr>
        <w:t>中的</w:t>
      </w:r>
      <w:r>
        <w:rPr>
          <w:rFonts w:ascii="Times New Roman" w:cs="Times New Roman" w:hint="eastAsia"/>
        </w:rPr>
        <w:t>4.4.2</w:t>
      </w:r>
      <w:r>
        <w:rPr>
          <w:rFonts w:ascii="Times New Roman" w:cs="Times New Roman" w:hint="eastAsia"/>
        </w:rPr>
        <w:t>采取措施。</w:t>
      </w:r>
    </w:p>
    <w:p w:rsidR="00776586" w:rsidRDefault="008A2F9A" w:rsidP="009005FE">
      <w:pPr>
        <w:spacing w:line="320" w:lineRule="exact"/>
        <w:jc w:val="left"/>
        <w:rPr>
          <w:rFonts w:ascii="Times New Roman" w:cs="Times New Roman"/>
        </w:rPr>
      </w:pPr>
      <w:r>
        <w:rPr>
          <w:rFonts w:ascii="Times New Roman" w:cs="Times New Roman" w:hint="eastAsia"/>
        </w:rPr>
        <w:t xml:space="preserve">4.8.  </w:t>
      </w:r>
      <w:r>
        <w:rPr>
          <w:rFonts w:ascii="Times New Roman" w:cs="Times New Roman" w:hint="eastAsia"/>
        </w:rPr>
        <w:t>在正常作业和维修时</w:t>
      </w:r>
      <w:r>
        <w:rPr>
          <w:rFonts w:ascii="Times New Roman" w:cs="Times New Roman" w:hint="eastAsia"/>
        </w:rPr>
        <w:t xml:space="preserve"> </w:t>
      </w:r>
      <w:r>
        <w:rPr>
          <w:rFonts w:ascii="Times New Roman" w:cs="Times New Roman" w:hint="eastAsia"/>
        </w:rPr>
        <w:t>，应避免操作者与驱动式耕作部件接触（如旋耕刀</w:t>
      </w:r>
      <w:r>
        <w:rPr>
          <w:rFonts w:ascii="Times New Roman" w:cs="Times New Roman" w:hint="eastAsia"/>
        </w:rPr>
        <w:t>)</w:t>
      </w:r>
      <w:r>
        <w:rPr>
          <w:rFonts w:ascii="Times New Roman" w:cs="Times New Roman" w:hint="eastAsia"/>
        </w:rPr>
        <w:t>，其防护应符合</w:t>
      </w:r>
      <w:r>
        <w:rPr>
          <w:rFonts w:ascii="Times New Roman" w:cs="Times New Roman" w:hint="eastAsia"/>
        </w:rPr>
        <w:t>GB 10395.5</w:t>
      </w:r>
      <w:r>
        <w:rPr>
          <w:rFonts w:ascii="Times New Roman" w:cs="Times New Roman" w:hint="eastAsia"/>
        </w:rPr>
        <w:t>—</w:t>
      </w:r>
      <w:r>
        <w:rPr>
          <w:rFonts w:ascii="Times New Roman" w:cs="Times New Roman" w:hint="eastAsia"/>
        </w:rPr>
        <w:t>2013</w:t>
      </w:r>
      <w:r>
        <w:rPr>
          <w:rFonts w:ascii="Times New Roman" w:cs="Times New Roman" w:hint="eastAsia"/>
        </w:rPr>
        <w:t>中的</w:t>
      </w:r>
      <w:r>
        <w:rPr>
          <w:rFonts w:ascii="Times New Roman" w:cs="Times New Roman" w:hint="eastAsia"/>
        </w:rPr>
        <w:t>4.3.1.1~4.3.1.5</w:t>
      </w:r>
      <w:r>
        <w:rPr>
          <w:rFonts w:ascii="Times New Roman" w:cs="Times New Roman" w:hint="eastAsia"/>
        </w:rPr>
        <w:t>的规定。</w:t>
      </w:r>
    </w:p>
    <w:p w:rsidR="00776586" w:rsidRDefault="008A2F9A" w:rsidP="009005FE">
      <w:pPr>
        <w:spacing w:beforeLines="50" w:before="156" w:afterLines="50" w:after="156" w:line="320" w:lineRule="exact"/>
        <w:rPr>
          <w:rFonts w:ascii="Times New Roman" w:eastAsia="黑体" w:hAnsi="黑体" w:cs="Times New Roman"/>
        </w:rPr>
      </w:pPr>
      <w:r>
        <w:rPr>
          <w:rFonts w:ascii="Times New Roman" w:eastAsia="黑体" w:hAnsi="Times New Roman" w:cs="Times New Roman"/>
        </w:rPr>
        <w:t>5</w:t>
      </w:r>
      <w:r>
        <w:rPr>
          <w:rFonts w:ascii="Times New Roman" w:eastAsia="黑体" w:hAnsi="黑体" w:cs="Times New Roman"/>
        </w:rPr>
        <w:t>技术要求</w:t>
      </w:r>
    </w:p>
    <w:p w:rsidR="00776586" w:rsidRDefault="008A2F9A" w:rsidP="009005FE">
      <w:pPr>
        <w:spacing w:line="320" w:lineRule="exact"/>
        <w:rPr>
          <w:rFonts w:ascii="Times New Roman" w:eastAsia="黑体" w:hAnsi="Times New Roman" w:cs="Times New Roman"/>
        </w:rPr>
      </w:pPr>
      <w:r>
        <w:rPr>
          <w:rFonts w:ascii="Times New Roman" w:eastAsia="黑体" w:hAnsi="Times New Roman" w:cs="Times New Roman"/>
        </w:rPr>
        <w:lastRenderedPageBreak/>
        <w:t>5.1</w:t>
      </w:r>
      <w:r>
        <w:rPr>
          <w:rFonts w:ascii="Times New Roman" w:eastAsia="黑体" w:hAnsi="Times New Roman" w:cs="Times New Roman" w:hint="eastAsia"/>
        </w:rPr>
        <w:t xml:space="preserve">  </w:t>
      </w:r>
      <w:r>
        <w:rPr>
          <w:rFonts w:ascii="Times New Roman" w:eastAsia="黑体" w:hAnsi="黑体" w:cs="Times New Roman"/>
        </w:rPr>
        <w:t>一般要求</w:t>
      </w:r>
    </w:p>
    <w:p w:rsidR="00776586" w:rsidRDefault="008A2F9A" w:rsidP="009005FE">
      <w:pPr>
        <w:spacing w:line="320" w:lineRule="exact"/>
        <w:rPr>
          <w:rFonts w:ascii="Times New Roman" w:hAnsi="Times New Roman" w:cs="Times New Roman"/>
        </w:rPr>
      </w:pPr>
      <w:r>
        <w:rPr>
          <w:rFonts w:ascii="Times New Roman" w:hAnsi="Times New Roman" w:cs="Times New Roman"/>
        </w:rPr>
        <w:t>5.1.1</w:t>
      </w:r>
      <w:bookmarkStart w:id="3" w:name="OLE_LINK2"/>
      <w:r>
        <w:rPr>
          <w:rFonts w:ascii="Times New Roman" w:hAnsi="Times New Roman" w:cs="Times New Roman" w:hint="eastAsia"/>
        </w:rPr>
        <w:t xml:space="preserve">  </w:t>
      </w:r>
      <w:proofErr w:type="gramStart"/>
      <w:r>
        <w:rPr>
          <w:rFonts w:hint="eastAsia"/>
        </w:rPr>
        <w:t>两熟区智能</w:t>
      </w:r>
      <w:proofErr w:type="gramEnd"/>
      <w:r>
        <w:rPr>
          <w:rFonts w:hint="eastAsia"/>
        </w:rPr>
        <w:t>玉米免耕播种机</w:t>
      </w:r>
      <w:bookmarkEnd w:id="3"/>
      <w:r>
        <w:rPr>
          <w:rFonts w:ascii="Times New Roman" w:cs="Times New Roman"/>
        </w:rPr>
        <w:t>应符合本标准要求，允许按</w:t>
      </w:r>
      <w:proofErr w:type="gramStart"/>
      <w:r>
        <w:rPr>
          <w:rFonts w:ascii="Times New Roman" w:cs="Times New Roman"/>
        </w:rPr>
        <w:t>经规定</w:t>
      </w:r>
      <w:proofErr w:type="gramEnd"/>
      <w:r>
        <w:rPr>
          <w:rFonts w:ascii="Times New Roman" w:cs="Times New Roman"/>
        </w:rPr>
        <w:t>程序批准的图样和技术文件制造。</w:t>
      </w:r>
    </w:p>
    <w:p w:rsidR="00776586" w:rsidRDefault="008A2F9A" w:rsidP="009005FE">
      <w:pPr>
        <w:spacing w:line="320" w:lineRule="exact"/>
        <w:rPr>
          <w:rFonts w:ascii="Times New Roman" w:cs="Times New Roman"/>
        </w:rPr>
      </w:pPr>
      <w:r>
        <w:rPr>
          <w:rFonts w:ascii="Times New Roman" w:hAnsi="Times New Roman" w:cs="Times New Roman"/>
        </w:rPr>
        <w:t>5.1.2</w:t>
      </w:r>
      <w:r>
        <w:rPr>
          <w:rFonts w:ascii="Times New Roman" w:hAnsi="Times New Roman" w:cs="Times New Roman" w:hint="eastAsia"/>
        </w:rPr>
        <w:t xml:space="preserve">  </w:t>
      </w:r>
      <w:proofErr w:type="gramStart"/>
      <w:r>
        <w:rPr>
          <w:rFonts w:hint="eastAsia"/>
        </w:rPr>
        <w:t>两熟区智能</w:t>
      </w:r>
      <w:proofErr w:type="gramEnd"/>
      <w:r>
        <w:rPr>
          <w:rFonts w:hint="eastAsia"/>
        </w:rPr>
        <w:t>玉米免耕播种机</w:t>
      </w:r>
      <w:r>
        <w:rPr>
          <w:rFonts w:ascii="Times New Roman" w:cs="Times New Roman"/>
        </w:rPr>
        <w:t>的开沟部件应具有切茬、分茬、防堵和防缠绕功能，工作时不得产生严重堵塞</w:t>
      </w:r>
      <w:proofErr w:type="gramStart"/>
      <w:r>
        <w:rPr>
          <w:rFonts w:ascii="Times New Roman" w:cs="Times New Roman"/>
        </w:rPr>
        <w:t>与拖推现象</w:t>
      </w:r>
      <w:proofErr w:type="gramEnd"/>
      <w:r>
        <w:rPr>
          <w:rFonts w:ascii="Times New Roman" w:cs="Times New Roman"/>
        </w:rPr>
        <w:t>。</w:t>
      </w:r>
    </w:p>
    <w:p w:rsidR="00776586" w:rsidRDefault="008A2F9A" w:rsidP="009005FE">
      <w:pPr>
        <w:spacing w:line="320" w:lineRule="exact"/>
      </w:pPr>
      <w:r>
        <w:rPr>
          <w:rFonts w:ascii="Times New Roman" w:hAnsi="Times New Roman" w:cs="Times New Roman" w:hint="eastAsia"/>
        </w:rPr>
        <w:t xml:space="preserve">5.1.3  </w:t>
      </w:r>
      <w:proofErr w:type="gramStart"/>
      <w:r>
        <w:rPr>
          <w:rFonts w:hint="eastAsia"/>
        </w:rPr>
        <w:t>两熟区智能</w:t>
      </w:r>
      <w:proofErr w:type="gramEnd"/>
      <w:r>
        <w:rPr>
          <w:rFonts w:hint="eastAsia"/>
        </w:rPr>
        <w:t>玉米免耕播种机能够在免耕条件下，正常实现免耕播种施肥联合作业。</w:t>
      </w:r>
    </w:p>
    <w:p w:rsidR="00776586" w:rsidRDefault="008A2F9A" w:rsidP="009005FE">
      <w:pPr>
        <w:spacing w:line="320" w:lineRule="exact"/>
      </w:pPr>
      <w:r>
        <w:rPr>
          <w:rFonts w:ascii="Times New Roman" w:hAnsi="Times New Roman" w:cs="Times New Roman" w:hint="eastAsia"/>
        </w:rPr>
        <w:t xml:space="preserve">5.1.4  </w:t>
      </w:r>
      <w:r>
        <w:rPr>
          <w:rFonts w:hint="eastAsia"/>
        </w:rPr>
        <w:t>大型宽幅免耕播种机的机架折叠应灵活可靠，液压系统不应有漏油现象。</w:t>
      </w:r>
    </w:p>
    <w:p w:rsidR="00776586" w:rsidRDefault="008A2F9A" w:rsidP="009005FE">
      <w:pPr>
        <w:spacing w:line="320" w:lineRule="exact"/>
      </w:pPr>
      <w:r>
        <w:rPr>
          <w:rFonts w:hint="eastAsia"/>
        </w:rPr>
        <w:t xml:space="preserve">5.1.5  </w:t>
      </w:r>
      <w:r>
        <w:rPr>
          <w:rFonts w:hint="eastAsia"/>
        </w:rPr>
        <w:t>速度自适应</w:t>
      </w:r>
      <w:proofErr w:type="gramStart"/>
      <w:r>
        <w:rPr>
          <w:rFonts w:hint="eastAsia"/>
        </w:rPr>
        <w:t>排肥排种</w:t>
      </w:r>
      <w:proofErr w:type="gramEnd"/>
      <w:r>
        <w:rPr>
          <w:rFonts w:hint="eastAsia"/>
        </w:rPr>
        <w:t>控制系统应灵敏可靠，能正常完成控制动作的执行。</w:t>
      </w:r>
    </w:p>
    <w:p w:rsidR="00776586" w:rsidRDefault="008A2F9A" w:rsidP="009005FE">
      <w:pPr>
        <w:spacing w:line="320" w:lineRule="exact"/>
        <w:rPr>
          <w:rFonts w:ascii="Times New Roman" w:cs="Times New Roman"/>
        </w:rPr>
      </w:pPr>
      <w:r>
        <w:rPr>
          <w:rFonts w:ascii="Times New Roman" w:hAnsi="Times New Roman" w:cs="Times New Roman" w:hint="eastAsia"/>
        </w:rPr>
        <w:t xml:space="preserve">5.1.6  </w:t>
      </w:r>
      <w:proofErr w:type="gramStart"/>
      <w:r>
        <w:rPr>
          <w:rFonts w:hint="eastAsia"/>
        </w:rPr>
        <w:t>两熟区智能</w:t>
      </w:r>
      <w:proofErr w:type="gramEnd"/>
      <w:r>
        <w:rPr>
          <w:rFonts w:hint="eastAsia"/>
        </w:rPr>
        <w:t>玉米免耕播种机的型号编制应符合</w:t>
      </w:r>
      <w:r>
        <w:rPr>
          <w:rFonts w:ascii="Times New Roman" w:hAnsi="Times New Roman" w:cs="Times New Roman"/>
        </w:rPr>
        <w:t>JB/T 8574</w:t>
      </w:r>
      <w:r>
        <w:rPr>
          <w:rFonts w:hint="eastAsia"/>
        </w:rPr>
        <w:t>的规定。</w:t>
      </w:r>
    </w:p>
    <w:p w:rsidR="00776586" w:rsidRDefault="008A2F9A" w:rsidP="009005FE">
      <w:pPr>
        <w:spacing w:line="320" w:lineRule="exact"/>
        <w:rPr>
          <w:rFonts w:ascii="Times New Roman" w:eastAsia="黑体" w:hAnsi="Times New Roman" w:cs="Times New Roman"/>
        </w:rPr>
      </w:pPr>
      <w:r>
        <w:rPr>
          <w:rFonts w:ascii="Times New Roman" w:eastAsia="黑体" w:hAnsi="Times New Roman" w:cs="Times New Roman"/>
        </w:rPr>
        <w:t>5.2</w:t>
      </w:r>
      <w:r>
        <w:rPr>
          <w:rFonts w:ascii="Times New Roman" w:eastAsia="黑体" w:hAnsi="黑体" w:cs="Times New Roman"/>
        </w:rPr>
        <w:t>性能指标</w:t>
      </w:r>
    </w:p>
    <w:p w:rsidR="00776586" w:rsidRDefault="008A2F9A" w:rsidP="009005FE">
      <w:pPr>
        <w:spacing w:line="320" w:lineRule="exact"/>
        <w:jc w:val="left"/>
        <w:rPr>
          <w:rFonts w:ascii="Times New Roman" w:hAnsi="Times New Roman" w:cs="Times New Roman"/>
        </w:rPr>
      </w:pPr>
      <w:r>
        <w:rPr>
          <w:rFonts w:ascii="Times New Roman" w:hAnsi="Times New Roman" w:cs="Times New Roman"/>
        </w:rPr>
        <w:t>5.2.1</w:t>
      </w:r>
      <w:r>
        <w:rPr>
          <w:rFonts w:ascii="Times New Roman" w:hAnsi="Times New Roman" w:cs="Times New Roman" w:hint="eastAsia"/>
        </w:rPr>
        <w:t xml:space="preserve">  </w:t>
      </w:r>
      <w:r>
        <w:rPr>
          <w:rFonts w:ascii="Times New Roman" w:cs="Times New Roman"/>
        </w:rPr>
        <w:t>作业通过性能：在满足残茬覆盖率不小于</w:t>
      </w:r>
      <w:r>
        <w:rPr>
          <w:rFonts w:ascii="Times New Roman" w:hAnsi="Times New Roman" w:cs="Times New Roman"/>
        </w:rPr>
        <w:t>40%</w:t>
      </w:r>
      <w:r>
        <w:rPr>
          <w:rFonts w:ascii="Times New Roman" w:cs="Times New Roman"/>
        </w:rPr>
        <w:t>，</w:t>
      </w:r>
      <w:proofErr w:type="gramStart"/>
      <w:r>
        <w:rPr>
          <w:rFonts w:ascii="Times New Roman" w:cs="Times New Roman"/>
        </w:rPr>
        <w:t>秸杆</w:t>
      </w:r>
      <w:proofErr w:type="gramEnd"/>
      <w:r>
        <w:rPr>
          <w:rFonts w:ascii="Times New Roman" w:cs="Times New Roman"/>
        </w:rPr>
        <w:t>粉碎长度合格率不小于</w:t>
      </w:r>
      <w:r>
        <w:rPr>
          <w:rFonts w:ascii="Times New Roman" w:hAnsi="Times New Roman" w:cs="Times New Roman"/>
        </w:rPr>
        <w:t>85%</w:t>
      </w:r>
      <w:r>
        <w:rPr>
          <w:rFonts w:ascii="Times New Roman" w:cs="Times New Roman"/>
        </w:rPr>
        <w:t>，残茬覆盖量</w:t>
      </w:r>
      <w:r>
        <w:rPr>
          <w:rFonts w:ascii="Times New Roman" w:hAnsi="Times New Roman" w:cs="Times New Roman"/>
        </w:rPr>
        <w:t>0.8</w:t>
      </w:r>
      <w:r>
        <w:rPr>
          <w:rFonts w:ascii="Times New Roman" w:hAnsi="Times New Roman" w:cs="Times New Roman"/>
        </w:rPr>
        <w:t>～</w:t>
      </w:r>
      <w:r>
        <w:rPr>
          <w:rFonts w:ascii="Times New Roman" w:hAnsi="Times New Roman" w:cs="Times New Roman"/>
        </w:rPr>
        <w:t>1.5kg/m</w:t>
      </w:r>
      <w:r>
        <w:rPr>
          <w:rFonts w:ascii="Times New Roman" w:hAnsi="Times New Roman" w:cs="Times New Roman"/>
          <w:vertAlign w:val="superscript"/>
        </w:rPr>
        <w:t>2</w:t>
      </w:r>
      <w:r>
        <w:rPr>
          <w:rFonts w:ascii="Times New Roman" w:cs="Times New Roman"/>
        </w:rPr>
        <w:t>（秸秆含水率不大于</w:t>
      </w:r>
      <w:r>
        <w:rPr>
          <w:rFonts w:ascii="Times New Roman" w:hAnsi="Times New Roman" w:cs="Times New Roman"/>
        </w:rPr>
        <w:t>25%</w:t>
      </w:r>
      <w:r>
        <w:rPr>
          <w:rFonts w:ascii="Times New Roman" w:cs="Times New Roman"/>
        </w:rPr>
        <w:t>）的条件下，能按使用说明书规定的作业速度作业，不允许发生重度堵塞。</w:t>
      </w:r>
    </w:p>
    <w:p w:rsidR="00776586" w:rsidRDefault="008A2F9A" w:rsidP="009005FE">
      <w:pPr>
        <w:spacing w:line="320" w:lineRule="exact"/>
        <w:rPr>
          <w:rFonts w:ascii="Times New Roman" w:hAnsi="Times New Roman" w:cs="Times New Roman"/>
        </w:rPr>
      </w:pPr>
      <w:r>
        <w:rPr>
          <w:rFonts w:ascii="Times New Roman" w:hAnsi="Times New Roman" w:cs="Times New Roman"/>
        </w:rPr>
        <w:t>5.2.2</w:t>
      </w:r>
      <w:r>
        <w:rPr>
          <w:rFonts w:ascii="Times New Roman" w:hAnsi="Times New Roman" w:cs="Times New Roman" w:hint="eastAsia"/>
        </w:rPr>
        <w:t xml:space="preserve">  </w:t>
      </w:r>
      <w:r>
        <w:rPr>
          <w:rFonts w:ascii="Times New Roman" w:cs="Times New Roman"/>
        </w:rPr>
        <w:t>在地表质量符合免耕作业要求，土壤含水率在</w:t>
      </w:r>
      <w:r>
        <w:rPr>
          <w:rFonts w:ascii="Times New Roman" w:hAnsi="Times New Roman" w:cs="Times New Roman"/>
        </w:rPr>
        <w:t>10%</w:t>
      </w:r>
      <w:r>
        <w:rPr>
          <w:rFonts w:ascii="Times New Roman" w:hAnsi="Times New Roman" w:cs="Times New Roman"/>
        </w:rPr>
        <w:t>～</w:t>
      </w:r>
      <w:r>
        <w:rPr>
          <w:rFonts w:ascii="Times New Roman" w:hAnsi="Times New Roman" w:cs="Times New Roman"/>
        </w:rPr>
        <w:t>25%</w:t>
      </w:r>
      <w:r>
        <w:rPr>
          <w:rFonts w:ascii="Times New Roman" w:hAnsi="Times New Roman" w:cs="Times New Roman"/>
        </w:rPr>
        <w:t>，种子播量在</w:t>
      </w:r>
      <w:r>
        <w:rPr>
          <w:rFonts w:ascii="Times New Roman" w:hAnsi="Times New Roman" w:cs="Times New Roman"/>
        </w:rPr>
        <w:t>22.5kg/hm</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rPr>
        <w:t>52.5kg/hm</w:t>
      </w:r>
      <w:r>
        <w:rPr>
          <w:rFonts w:ascii="Times New Roman" w:hAnsi="Times New Roman" w:cs="Times New Roman"/>
          <w:vertAlign w:val="superscript"/>
        </w:rPr>
        <w:t>2</w:t>
      </w:r>
      <w:r>
        <w:rPr>
          <w:rFonts w:ascii="Times New Roman" w:hAnsi="Times New Roman" w:cs="Times New Roman"/>
        </w:rPr>
        <w:t>，颗粒状化肥含水率不大于</w:t>
      </w:r>
      <w:r>
        <w:rPr>
          <w:rFonts w:ascii="Times New Roman" w:hAnsi="Times New Roman" w:cs="Times New Roman"/>
        </w:rPr>
        <w:t>12%</w:t>
      </w:r>
      <w:r>
        <w:rPr>
          <w:rFonts w:ascii="Times New Roman" w:hAnsi="Times New Roman" w:cs="Times New Roman"/>
        </w:rPr>
        <w:t>，小结晶粉末状化肥含水率不大于</w:t>
      </w:r>
      <w:r>
        <w:rPr>
          <w:rFonts w:ascii="Times New Roman" w:hAnsi="Times New Roman" w:cs="Times New Roman"/>
        </w:rPr>
        <w:t>2%</w:t>
      </w:r>
      <w:r>
        <w:rPr>
          <w:rFonts w:ascii="Times New Roman" w:hAnsi="Times New Roman" w:cs="Times New Roman"/>
        </w:rPr>
        <w:t>，</w:t>
      </w:r>
      <w:proofErr w:type="gramStart"/>
      <w:r>
        <w:rPr>
          <w:rFonts w:ascii="Times New Roman" w:hAnsi="Times New Roman" w:cs="Times New Roman"/>
        </w:rPr>
        <w:t>排肥量</w:t>
      </w:r>
      <w:proofErr w:type="gramEnd"/>
      <w:r>
        <w:rPr>
          <w:rFonts w:ascii="Times New Roman" w:hAnsi="Times New Roman" w:cs="Times New Roman"/>
        </w:rPr>
        <w:t>按</w:t>
      </w:r>
      <w:r>
        <w:rPr>
          <w:rFonts w:ascii="Times New Roman" w:hAnsi="Times New Roman" w:cs="Times New Roman"/>
        </w:rPr>
        <w:t>150 kg/hm</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rPr>
        <w:t>300 kg/hm</w:t>
      </w:r>
      <w:r>
        <w:rPr>
          <w:rFonts w:ascii="Times New Roman" w:hAnsi="Times New Roman" w:cs="Times New Roman"/>
          <w:vertAlign w:val="superscript"/>
        </w:rPr>
        <w:t>2</w:t>
      </w:r>
      <w:r>
        <w:rPr>
          <w:rFonts w:ascii="Times New Roman" w:hAnsi="Times New Roman" w:cs="Times New Roman"/>
        </w:rPr>
        <w:t>的条件下，</w:t>
      </w:r>
      <w:proofErr w:type="gramStart"/>
      <w:r>
        <w:rPr>
          <w:rFonts w:ascii="Times New Roman" w:hAnsi="Times New Roman" w:cs="Times New Roman" w:hint="eastAsia"/>
        </w:rPr>
        <w:t>两熟区智能</w:t>
      </w:r>
      <w:proofErr w:type="gramEnd"/>
      <w:r>
        <w:rPr>
          <w:rFonts w:ascii="Times New Roman" w:hAnsi="Times New Roman" w:cs="Times New Roman" w:hint="eastAsia"/>
        </w:rPr>
        <w:t>玉米免耕播种机性能指标</w:t>
      </w:r>
      <w:r>
        <w:rPr>
          <w:rFonts w:ascii="Times New Roman" w:hAnsi="Times New Roman" w:cs="Times New Roman"/>
        </w:rPr>
        <w:t>性应符合表</w:t>
      </w:r>
      <w:r>
        <w:rPr>
          <w:rFonts w:ascii="Times New Roman" w:hAnsi="Times New Roman" w:cs="Times New Roman"/>
        </w:rPr>
        <w:t>1</w:t>
      </w:r>
      <w:r>
        <w:rPr>
          <w:rFonts w:ascii="Times New Roman" w:hAnsi="Times New Roman" w:cs="Times New Roman"/>
        </w:rPr>
        <w:t>的规定。</w:t>
      </w:r>
    </w:p>
    <w:p w:rsidR="00776586" w:rsidRDefault="008A2F9A">
      <w:pPr>
        <w:jc w:val="center"/>
        <w:rPr>
          <w:rFonts w:ascii="Times New Roman" w:eastAsia="黑体" w:hAnsi="Times New Roman" w:cs="Times New Roman"/>
        </w:rPr>
      </w:pPr>
      <w:r>
        <w:rPr>
          <w:rFonts w:ascii="Times New Roman" w:eastAsia="黑体" w:hAnsi="黑体" w:cs="Times New Roman"/>
        </w:rPr>
        <w:t>表</w:t>
      </w:r>
      <w:r>
        <w:rPr>
          <w:rFonts w:ascii="Times New Roman" w:eastAsia="黑体" w:hAnsi="Times New Roman" w:cs="Times New Roman"/>
        </w:rPr>
        <w:t xml:space="preserve">1 </w:t>
      </w:r>
      <w:proofErr w:type="gramStart"/>
      <w:r>
        <w:rPr>
          <w:rFonts w:ascii="Times New Roman" w:eastAsia="黑体" w:hAnsi="黑体" w:cs="Times New Roman" w:hint="eastAsia"/>
        </w:rPr>
        <w:t>两熟区智能</w:t>
      </w:r>
      <w:proofErr w:type="gramEnd"/>
      <w:r>
        <w:rPr>
          <w:rFonts w:ascii="Times New Roman" w:eastAsia="黑体" w:hAnsi="黑体" w:cs="Times New Roman" w:hint="eastAsia"/>
        </w:rPr>
        <w:t>玉米免耕播种机</w:t>
      </w:r>
      <w:r>
        <w:rPr>
          <w:rFonts w:ascii="Times New Roman" w:eastAsia="黑体" w:hAnsi="黑体" w:cs="Times New Roman"/>
        </w:rPr>
        <w:t>性能指标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261"/>
      </w:tblGrid>
      <w:tr w:rsidR="00776586">
        <w:trPr>
          <w:jc w:val="center"/>
        </w:trPr>
        <w:tc>
          <w:tcPr>
            <w:tcW w:w="4153" w:type="dxa"/>
            <w:shd w:val="clear" w:color="auto" w:fill="auto"/>
            <w:vAlign w:val="center"/>
          </w:tcPr>
          <w:p w:rsidR="00776586" w:rsidRDefault="008A2F9A" w:rsidP="009005FE">
            <w:pPr>
              <w:jc w:val="center"/>
              <w:rPr>
                <w:rFonts w:ascii="Times New Roman" w:hAnsi="Times New Roman" w:cs="Times New Roman"/>
              </w:rPr>
            </w:pPr>
            <w:r>
              <w:rPr>
                <w:rFonts w:ascii="Times New Roman" w:cs="Times New Roman"/>
                <w:b/>
                <w:bCs/>
              </w:rPr>
              <w:t>项</w:t>
            </w:r>
            <w:r w:rsidR="007357EB">
              <w:rPr>
                <w:rFonts w:ascii="Times New Roman" w:cs="Times New Roman" w:hint="eastAsia"/>
                <w:b/>
                <w:bCs/>
              </w:rPr>
              <w:t xml:space="preserve">  </w:t>
            </w:r>
            <w:r>
              <w:rPr>
                <w:rFonts w:ascii="Times New Roman" w:cs="Times New Roman"/>
                <w:b/>
                <w:bCs/>
              </w:rPr>
              <w:t>目</w:t>
            </w:r>
          </w:p>
        </w:tc>
        <w:tc>
          <w:tcPr>
            <w:tcW w:w="4261" w:type="dxa"/>
            <w:shd w:val="clear" w:color="auto" w:fill="auto"/>
            <w:vAlign w:val="center"/>
          </w:tcPr>
          <w:p w:rsidR="00776586" w:rsidRDefault="008A2F9A" w:rsidP="009005FE">
            <w:pPr>
              <w:jc w:val="center"/>
              <w:rPr>
                <w:rFonts w:ascii="Times New Roman" w:hAnsi="Times New Roman" w:cs="Times New Roman"/>
              </w:rPr>
            </w:pPr>
            <w:r>
              <w:rPr>
                <w:rFonts w:ascii="Times New Roman" w:cs="Times New Roman"/>
                <w:b/>
                <w:bCs/>
              </w:rPr>
              <w:t>指</w:t>
            </w:r>
            <w:r w:rsidR="007357EB">
              <w:rPr>
                <w:rFonts w:ascii="Times New Roman" w:cs="Times New Roman" w:hint="eastAsia"/>
                <w:b/>
                <w:bCs/>
              </w:rPr>
              <w:t xml:space="preserve"> </w:t>
            </w:r>
            <w:r>
              <w:rPr>
                <w:rFonts w:ascii="Times New Roman" w:cs="Times New Roman"/>
                <w:b/>
                <w:bCs/>
              </w:rPr>
              <w:t>标</w:t>
            </w:r>
          </w:p>
        </w:tc>
      </w:tr>
      <w:tr w:rsidR="00776586">
        <w:trPr>
          <w:jc w:val="center"/>
        </w:trPr>
        <w:tc>
          <w:tcPr>
            <w:tcW w:w="4153" w:type="dxa"/>
            <w:shd w:val="clear" w:color="auto" w:fill="auto"/>
            <w:vAlign w:val="center"/>
          </w:tcPr>
          <w:p w:rsidR="00776586" w:rsidRDefault="008A2F9A">
            <w:pPr>
              <w:jc w:val="left"/>
              <w:rPr>
                <w:rFonts w:ascii="Times New Roman" w:hAnsi="Times New Roman" w:cs="Times New Roman"/>
              </w:rPr>
            </w:pPr>
            <w:r>
              <w:rPr>
                <w:rFonts w:ascii="Times New Roman" w:eastAsia="宋体" w:hAnsi="宋体" w:cs="Times New Roman"/>
                <w:szCs w:val="21"/>
              </w:rPr>
              <w:t>作业速度</w:t>
            </w:r>
            <w:r w:rsidR="009005FE">
              <w:rPr>
                <w:rFonts w:ascii="Times New Roman" w:eastAsia="宋体" w:hAnsi="宋体" w:cs="Times New Roman" w:hint="eastAsia"/>
                <w:szCs w:val="21"/>
              </w:rPr>
              <w:t xml:space="preserve">/                      </w:t>
            </w:r>
            <w:r w:rsidR="009005FE">
              <w:rPr>
                <w:rFonts w:ascii="Times New Roman" w:eastAsia="宋体" w:hAnsi="Times New Roman" w:cs="Times New Roman"/>
                <w:szCs w:val="21"/>
              </w:rPr>
              <w:t xml:space="preserve"> km/h</w:t>
            </w:r>
          </w:p>
        </w:tc>
        <w:tc>
          <w:tcPr>
            <w:tcW w:w="4261" w:type="dxa"/>
            <w:shd w:val="clear" w:color="auto" w:fill="auto"/>
            <w:vAlign w:val="center"/>
          </w:tcPr>
          <w:p w:rsidR="00776586" w:rsidRDefault="008A2F9A" w:rsidP="009005FE">
            <w:pPr>
              <w:jc w:val="left"/>
              <w:rPr>
                <w:rFonts w:ascii="Times New Roman" w:hAnsi="Times New Roman" w:cs="Times New Roman"/>
              </w:rPr>
            </w:pPr>
            <w:r>
              <w:rPr>
                <w:rFonts w:ascii="Times New Roman" w:eastAsia="宋体" w:hAnsi="Times New Roman" w:cs="Times New Roman"/>
                <w:szCs w:val="21"/>
              </w:rPr>
              <w:t>5</w:t>
            </w:r>
            <w:r>
              <w:rPr>
                <w:rFonts w:ascii="Times New Roman" w:eastAsia="宋体" w:hAnsi="Times New Roman" w:cs="Times New Roman"/>
                <w:szCs w:val="21"/>
              </w:rPr>
              <w:t>～</w:t>
            </w:r>
            <w:r>
              <w:rPr>
                <w:rFonts w:ascii="Times New Roman" w:eastAsia="宋体" w:hAnsi="Times New Roman" w:cs="Times New Roman"/>
                <w:szCs w:val="21"/>
              </w:rPr>
              <w:t>8</w:t>
            </w:r>
            <w:r w:rsidR="009005FE">
              <w:rPr>
                <w:rFonts w:ascii="Times New Roman" w:eastAsia="宋体" w:hAnsi="Times New Roman" w:cs="Times New Roman" w:hint="eastAsia"/>
                <w:szCs w:val="21"/>
              </w:rPr>
              <w:t xml:space="preserve">  </w:t>
            </w:r>
          </w:p>
        </w:tc>
      </w:tr>
      <w:tr w:rsidR="00776586">
        <w:trPr>
          <w:jc w:val="center"/>
        </w:trPr>
        <w:tc>
          <w:tcPr>
            <w:tcW w:w="4153" w:type="dxa"/>
            <w:shd w:val="clear" w:color="auto" w:fill="auto"/>
            <w:vAlign w:val="center"/>
          </w:tcPr>
          <w:p w:rsidR="00776586" w:rsidRDefault="008A2F9A">
            <w:pPr>
              <w:jc w:val="left"/>
              <w:rPr>
                <w:rFonts w:ascii="Times New Roman" w:hAnsi="Times New Roman" w:cs="Times New Roman"/>
              </w:rPr>
            </w:pPr>
            <w:r>
              <w:rPr>
                <w:rFonts w:ascii="Times New Roman" w:eastAsia="宋体" w:hAnsi="宋体" w:cs="Times New Roman"/>
                <w:szCs w:val="21"/>
              </w:rPr>
              <w:t>种子机械破损率</w:t>
            </w:r>
            <w:r w:rsidR="009005FE">
              <w:rPr>
                <w:rFonts w:ascii="Times New Roman" w:eastAsia="宋体" w:hAnsi="宋体" w:cs="Times New Roman" w:hint="eastAsia"/>
                <w:szCs w:val="21"/>
              </w:rPr>
              <w:t xml:space="preserve">/                  </w:t>
            </w:r>
            <w:r w:rsidR="009005FE">
              <w:rPr>
                <w:rFonts w:ascii="Times New Roman" w:eastAsia="宋体" w:hAnsi="Times New Roman" w:cs="Times New Roman"/>
                <w:szCs w:val="21"/>
              </w:rPr>
              <w:t>%</w:t>
            </w:r>
          </w:p>
        </w:tc>
        <w:tc>
          <w:tcPr>
            <w:tcW w:w="4261" w:type="dxa"/>
            <w:shd w:val="clear" w:color="auto" w:fill="auto"/>
            <w:vAlign w:val="center"/>
          </w:tcPr>
          <w:p w:rsidR="00776586" w:rsidRDefault="008A2F9A" w:rsidP="009005FE">
            <w:pPr>
              <w:jc w:val="left"/>
              <w:rPr>
                <w:rFonts w:ascii="Times New Roman" w:hAnsi="Times New Roman" w:cs="Times New Roman"/>
              </w:rPr>
            </w:pPr>
            <w:r>
              <w:rPr>
                <w:rFonts w:ascii="Times New Roman" w:hAnsi="Times New Roman" w:cs="Times New Roman" w:hint="eastAsia"/>
              </w:rPr>
              <w:t>≤</w:t>
            </w:r>
            <w:r>
              <w:rPr>
                <w:rFonts w:ascii="Times New Roman" w:eastAsia="宋体" w:hAnsi="Times New Roman" w:cs="Times New Roman"/>
                <w:szCs w:val="21"/>
              </w:rPr>
              <w:t>1</w:t>
            </w:r>
          </w:p>
        </w:tc>
      </w:tr>
      <w:tr w:rsidR="00776586">
        <w:trPr>
          <w:trHeight w:val="90"/>
          <w:jc w:val="center"/>
        </w:trPr>
        <w:tc>
          <w:tcPr>
            <w:tcW w:w="4153" w:type="dxa"/>
            <w:shd w:val="clear" w:color="auto" w:fill="auto"/>
            <w:vAlign w:val="center"/>
          </w:tcPr>
          <w:p w:rsidR="00776586" w:rsidRDefault="008A2F9A">
            <w:pPr>
              <w:jc w:val="left"/>
              <w:rPr>
                <w:rFonts w:ascii="Times New Roman" w:hAnsi="Times New Roman" w:cs="Times New Roman"/>
              </w:rPr>
            </w:pPr>
            <w:r>
              <w:rPr>
                <w:rFonts w:ascii="Times New Roman" w:hAnsi="宋体" w:cs="Times New Roman"/>
                <w:szCs w:val="21"/>
              </w:rPr>
              <w:t>播种深度合格率</w:t>
            </w:r>
            <w:r w:rsidR="009005FE">
              <w:rPr>
                <w:rFonts w:ascii="Times New Roman" w:hAnsi="宋体" w:cs="Times New Roman" w:hint="eastAsia"/>
                <w:szCs w:val="21"/>
              </w:rPr>
              <w:t xml:space="preserve">/                  </w:t>
            </w:r>
            <w:r w:rsidR="009005FE">
              <w:rPr>
                <w:rFonts w:ascii="Times New Roman" w:eastAsia="宋体" w:hAnsi="Times New Roman" w:cs="Times New Roman"/>
                <w:szCs w:val="21"/>
              </w:rPr>
              <w:t>%</w:t>
            </w:r>
          </w:p>
        </w:tc>
        <w:tc>
          <w:tcPr>
            <w:tcW w:w="4261" w:type="dxa"/>
            <w:shd w:val="clear" w:color="auto" w:fill="auto"/>
            <w:vAlign w:val="center"/>
          </w:tcPr>
          <w:p w:rsidR="00776586" w:rsidRDefault="008A2F9A" w:rsidP="009005FE">
            <w:pPr>
              <w:jc w:val="left"/>
              <w:rPr>
                <w:rFonts w:ascii="Times New Roman" w:eastAsia="宋体" w:hAnsi="Times New Roman" w:cs="Times New Roman"/>
              </w:rPr>
            </w:pPr>
            <w:bookmarkStart w:id="4" w:name="OLE_LINK5"/>
            <w:r>
              <w:rPr>
                <w:rFonts w:ascii="Times New Roman" w:eastAsia="宋体" w:hAnsi="Times New Roman" w:cs="Times New Roman" w:hint="eastAsia"/>
                <w:szCs w:val="21"/>
              </w:rPr>
              <w:t>≥</w:t>
            </w:r>
            <w:bookmarkEnd w:id="4"/>
            <w:r>
              <w:rPr>
                <w:rFonts w:ascii="Times New Roman" w:eastAsia="宋体" w:hAnsi="Times New Roman" w:cs="Times New Roman"/>
                <w:szCs w:val="21"/>
              </w:rPr>
              <w:t>75</w:t>
            </w:r>
          </w:p>
        </w:tc>
      </w:tr>
      <w:tr w:rsidR="00776586">
        <w:trPr>
          <w:jc w:val="center"/>
        </w:trPr>
        <w:tc>
          <w:tcPr>
            <w:tcW w:w="4153" w:type="dxa"/>
            <w:shd w:val="clear" w:color="auto" w:fill="auto"/>
            <w:vAlign w:val="center"/>
          </w:tcPr>
          <w:p w:rsidR="00776586" w:rsidRDefault="008A2F9A">
            <w:pPr>
              <w:jc w:val="left"/>
              <w:rPr>
                <w:rFonts w:ascii="Times New Roman" w:hAnsi="Times New Roman" w:cs="Times New Roman"/>
                <w:szCs w:val="21"/>
              </w:rPr>
            </w:pPr>
            <w:r>
              <w:rPr>
                <w:rFonts w:ascii="Times New Roman" w:hAnsi="宋体" w:cs="Times New Roman"/>
                <w:szCs w:val="21"/>
              </w:rPr>
              <w:t>施肥深度合格率</w:t>
            </w:r>
            <w:r w:rsidR="009005FE">
              <w:rPr>
                <w:rFonts w:ascii="Times New Roman" w:hAnsi="宋体" w:cs="Times New Roman" w:hint="eastAsia"/>
                <w:szCs w:val="21"/>
              </w:rPr>
              <w:t xml:space="preserve">/                  </w:t>
            </w:r>
            <w:r w:rsidR="009005FE">
              <w:rPr>
                <w:rFonts w:ascii="Times New Roman" w:eastAsia="宋体" w:hAnsi="Times New Roman" w:cs="Times New Roman"/>
                <w:szCs w:val="21"/>
              </w:rPr>
              <w:t>%</w:t>
            </w:r>
          </w:p>
        </w:tc>
        <w:tc>
          <w:tcPr>
            <w:tcW w:w="4261" w:type="dxa"/>
            <w:shd w:val="clear" w:color="auto" w:fill="auto"/>
            <w:vAlign w:val="center"/>
          </w:tcPr>
          <w:p w:rsidR="00776586" w:rsidRDefault="008A2F9A" w:rsidP="009005FE">
            <w:pPr>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szCs w:val="21"/>
              </w:rPr>
              <w:t>75</w:t>
            </w:r>
          </w:p>
        </w:tc>
      </w:tr>
      <w:tr w:rsidR="00776586">
        <w:trPr>
          <w:jc w:val="center"/>
        </w:trPr>
        <w:tc>
          <w:tcPr>
            <w:tcW w:w="4153" w:type="dxa"/>
            <w:shd w:val="clear" w:color="auto" w:fill="auto"/>
            <w:vAlign w:val="center"/>
          </w:tcPr>
          <w:p w:rsidR="00776586" w:rsidRDefault="008A2F9A">
            <w:pPr>
              <w:jc w:val="left"/>
              <w:rPr>
                <w:rFonts w:ascii="Times New Roman" w:hAnsi="Times New Roman" w:cs="Times New Roman"/>
                <w:szCs w:val="21"/>
              </w:rPr>
            </w:pPr>
            <w:r>
              <w:rPr>
                <w:rFonts w:ascii="Times New Roman" w:hAnsi="宋体" w:cs="Times New Roman"/>
                <w:szCs w:val="21"/>
              </w:rPr>
              <w:t>种肥间距合格率</w:t>
            </w:r>
            <w:r w:rsidR="009005FE">
              <w:rPr>
                <w:rFonts w:ascii="Times New Roman" w:hAnsi="宋体" w:cs="Times New Roman" w:hint="eastAsia"/>
                <w:szCs w:val="21"/>
              </w:rPr>
              <w:t xml:space="preserve">/                  </w:t>
            </w:r>
            <w:r w:rsidR="009005FE">
              <w:rPr>
                <w:rFonts w:ascii="Times New Roman" w:eastAsia="宋体" w:hAnsi="Times New Roman" w:cs="Times New Roman"/>
                <w:szCs w:val="21"/>
              </w:rPr>
              <w:t>%</w:t>
            </w:r>
          </w:p>
        </w:tc>
        <w:tc>
          <w:tcPr>
            <w:tcW w:w="4261" w:type="dxa"/>
            <w:shd w:val="clear" w:color="auto" w:fill="auto"/>
            <w:vAlign w:val="center"/>
          </w:tcPr>
          <w:p w:rsidR="00776586" w:rsidRDefault="008A2F9A" w:rsidP="009005FE">
            <w:pPr>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szCs w:val="21"/>
              </w:rPr>
              <w:t>90</w:t>
            </w:r>
          </w:p>
        </w:tc>
      </w:tr>
      <w:tr w:rsidR="00776586">
        <w:trPr>
          <w:jc w:val="center"/>
        </w:trPr>
        <w:tc>
          <w:tcPr>
            <w:tcW w:w="4153" w:type="dxa"/>
            <w:shd w:val="clear" w:color="auto" w:fill="auto"/>
            <w:vAlign w:val="center"/>
          </w:tcPr>
          <w:p w:rsidR="00776586" w:rsidRDefault="008A2F9A">
            <w:pPr>
              <w:jc w:val="left"/>
              <w:rPr>
                <w:rFonts w:ascii="Times New Roman" w:eastAsia="宋体" w:hAnsi="Times New Roman" w:cs="Times New Roman"/>
              </w:rPr>
            </w:pPr>
            <w:proofErr w:type="gramStart"/>
            <w:r>
              <w:rPr>
                <w:rFonts w:ascii="Times New Roman" w:hAnsi="宋体" w:cs="Times New Roman"/>
                <w:szCs w:val="21"/>
              </w:rPr>
              <w:t>粒</w:t>
            </w:r>
            <w:r>
              <w:rPr>
                <w:rFonts w:ascii="Times New Roman" w:eastAsia="宋体" w:hAnsi="宋体" w:cs="Times New Roman"/>
                <w:szCs w:val="21"/>
              </w:rPr>
              <w:t>距合格</w:t>
            </w:r>
            <w:proofErr w:type="gramEnd"/>
            <w:r>
              <w:rPr>
                <w:rFonts w:ascii="Times New Roman" w:eastAsia="宋体" w:hAnsi="宋体" w:cs="Times New Roman" w:hint="eastAsia"/>
                <w:szCs w:val="21"/>
              </w:rPr>
              <w:t>指数</w:t>
            </w:r>
            <w:r w:rsidR="009005FE">
              <w:rPr>
                <w:rFonts w:ascii="Times New Roman" w:eastAsia="宋体" w:hAnsi="宋体" w:cs="Times New Roman" w:hint="eastAsia"/>
                <w:szCs w:val="21"/>
              </w:rPr>
              <w:t xml:space="preserve">/                    </w:t>
            </w:r>
            <w:r w:rsidR="009005FE">
              <w:rPr>
                <w:rFonts w:ascii="Times New Roman" w:hAnsi="Times New Roman" w:cs="Times New Roman"/>
                <w:szCs w:val="21"/>
              </w:rPr>
              <w:t>%</w:t>
            </w:r>
          </w:p>
        </w:tc>
        <w:tc>
          <w:tcPr>
            <w:tcW w:w="4261" w:type="dxa"/>
            <w:shd w:val="clear" w:color="auto" w:fill="auto"/>
            <w:vAlign w:val="center"/>
          </w:tcPr>
          <w:p w:rsidR="00776586" w:rsidRDefault="008A2F9A" w:rsidP="009005FE">
            <w:pPr>
              <w:jc w:val="left"/>
              <w:rPr>
                <w:rFonts w:ascii="Times New Roman" w:hAnsi="Times New Roman" w:cs="Times New Roman"/>
              </w:rPr>
            </w:pPr>
            <w:r>
              <w:rPr>
                <w:rFonts w:ascii="Times New Roman" w:eastAsia="宋体" w:hAnsi="Times New Roman" w:cs="Times New Roman" w:hint="eastAsia"/>
                <w:szCs w:val="21"/>
              </w:rPr>
              <w:t>≥</w:t>
            </w:r>
            <w:r>
              <w:rPr>
                <w:rFonts w:ascii="Times New Roman" w:eastAsia="宋体" w:hAnsi="Times New Roman" w:cs="Times New Roman"/>
                <w:szCs w:val="21"/>
              </w:rPr>
              <w:t>95</w:t>
            </w:r>
          </w:p>
        </w:tc>
      </w:tr>
      <w:tr w:rsidR="00776586">
        <w:trPr>
          <w:jc w:val="center"/>
        </w:trPr>
        <w:tc>
          <w:tcPr>
            <w:tcW w:w="4153" w:type="dxa"/>
            <w:shd w:val="clear" w:color="auto" w:fill="auto"/>
            <w:vAlign w:val="center"/>
          </w:tcPr>
          <w:p w:rsidR="00776586" w:rsidRDefault="008A2F9A">
            <w:pPr>
              <w:jc w:val="left"/>
              <w:rPr>
                <w:rFonts w:ascii="Times New Roman" w:hAnsi="Times New Roman" w:cs="Times New Roman"/>
              </w:rPr>
            </w:pPr>
            <w:r>
              <w:rPr>
                <w:rFonts w:ascii="Times New Roman" w:cs="Times New Roman"/>
              </w:rPr>
              <w:t>种子破损率</w:t>
            </w:r>
            <w:r w:rsidR="009005FE">
              <w:rPr>
                <w:rFonts w:ascii="Times New Roman" w:cs="Times New Roman" w:hint="eastAsia"/>
              </w:rPr>
              <w:t xml:space="preserve">/                      </w:t>
            </w:r>
            <w:r w:rsidR="009005FE">
              <w:rPr>
                <w:rFonts w:ascii="Times New Roman" w:hAnsi="Times New Roman" w:cs="Times New Roman"/>
                <w:color w:val="000000" w:themeColor="text1"/>
              </w:rPr>
              <w:t>%</w:t>
            </w:r>
          </w:p>
        </w:tc>
        <w:tc>
          <w:tcPr>
            <w:tcW w:w="4261" w:type="dxa"/>
            <w:shd w:val="clear" w:color="auto" w:fill="auto"/>
            <w:vAlign w:val="center"/>
          </w:tcPr>
          <w:p w:rsidR="00776586" w:rsidRDefault="008A2F9A" w:rsidP="009005FE">
            <w:pPr>
              <w:jc w:val="left"/>
              <w:rPr>
                <w:rFonts w:ascii="Times New Roman" w:hAnsi="Times New Roman" w:cs="Times New Roman"/>
              </w:rPr>
            </w:pPr>
            <w:r>
              <w:rPr>
                <w:rFonts w:ascii="Times New Roman" w:hAnsi="Times New Roman" w:cs="Times New Roman" w:hint="eastAsia"/>
              </w:rPr>
              <w:t>≤</w:t>
            </w:r>
            <w:r>
              <w:rPr>
                <w:rFonts w:ascii="Times New Roman" w:hAnsi="Times New Roman" w:cs="Times New Roman"/>
                <w:color w:val="000000" w:themeColor="text1"/>
              </w:rPr>
              <w:t>1</w:t>
            </w:r>
          </w:p>
        </w:tc>
      </w:tr>
      <w:tr w:rsidR="00776586">
        <w:trPr>
          <w:jc w:val="center"/>
        </w:trPr>
        <w:tc>
          <w:tcPr>
            <w:tcW w:w="4153" w:type="dxa"/>
            <w:shd w:val="clear" w:color="auto" w:fill="auto"/>
            <w:vAlign w:val="center"/>
          </w:tcPr>
          <w:p w:rsidR="00776586" w:rsidRDefault="008A2F9A">
            <w:pPr>
              <w:jc w:val="left"/>
              <w:rPr>
                <w:rFonts w:ascii="Times New Roman" w:cs="Times New Roman"/>
              </w:rPr>
            </w:pPr>
            <w:r>
              <w:rPr>
                <w:rFonts w:ascii="Times New Roman" w:cs="Times New Roman" w:hint="eastAsia"/>
              </w:rPr>
              <w:t>漏播指数</w:t>
            </w:r>
            <w:r w:rsidR="009005FE">
              <w:rPr>
                <w:rFonts w:ascii="Times New Roman" w:cs="Times New Roman" w:hint="eastAsia"/>
              </w:rPr>
              <w:t xml:space="preserve">/                        </w:t>
            </w:r>
            <w:r w:rsidR="009005FE">
              <w:rPr>
                <w:rFonts w:ascii="Times New Roman" w:hAnsi="Times New Roman" w:cs="Times New Roman" w:hint="eastAsia"/>
              </w:rPr>
              <w:t>%</w:t>
            </w:r>
          </w:p>
        </w:tc>
        <w:tc>
          <w:tcPr>
            <w:tcW w:w="4261" w:type="dxa"/>
            <w:shd w:val="clear" w:color="auto" w:fill="auto"/>
            <w:vAlign w:val="center"/>
          </w:tcPr>
          <w:p w:rsidR="00776586" w:rsidRDefault="008A2F9A" w:rsidP="009005FE">
            <w:pPr>
              <w:jc w:val="left"/>
              <w:rPr>
                <w:rFonts w:ascii="Times New Roman" w:hAnsi="Times New Roman" w:cs="Times New Roman"/>
              </w:rPr>
            </w:pPr>
            <w:bookmarkStart w:id="5" w:name="OLE_LINK4"/>
            <w:r>
              <w:rPr>
                <w:rFonts w:ascii="Times New Roman" w:hAnsi="Times New Roman" w:cs="Times New Roman" w:hint="eastAsia"/>
              </w:rPr>
              <w:t>≤</w:t>
            </w:r>
            <w:bookmarkEnd w:id="5"/>
            <w:r>
              <w:rPr>
                <w:rFonts w:ascii="Times New Roman" w:hAnsi="Times New Roman" w:cs="Times New Roman" w:hint="eastAsia"/>
              </w:rPr>
              <w:t>8</w:t>
            </w:r>
          </w:p>
        </w:tc>
      </w:tr>
      <w:tr w:rsidR="00776586">
        <w:trPr>
          <w:jc w:val="center"/>
        </w:trPr>
        <w:tc>
          <w:tcPr>
            <w:tcW w:w="4153" w:type="dxa"/>
            <w:shd w:val="clear" w:color="auto" w:fill="auto"/>
            <w:vAlign w:val="center"/>
          </w:tcPr>
          <w:p w:rsidR="00776586" w:rsidRDefault="008A2F9A">
            <w:pPr>
              <w:jc w:val="left"/>
              <w:rPr>
                <w:rFonts w:ascii="Times New Roman" w:cs="Times New Roman"/>
              </w:rPr>
            </w:pPr>
            <w:r>
              <w:rPr>
                <w:rFonts w:ascii="Times New Roman" w:cs="Times New Roman" w:hint="eastAsia"/>
              </w:rPr>
              <w:t>重播指数</w:t>
            </w:r>
            <w:r w:rsidR="009005FE">
              <w:rPr>
                <w:rFonts w:ascii="Times New Roman" w:cs="Times New Roman" w:hint="eastAsia"/>
              </w:rPr>
              <w:t xml:space="preserve">/                        </w:t>
            </w:r>
            <w:r w:rsidR="009005FE">
              <w:rPr>
                <w:rFonts w:ascii="Times New Roman" w:hAnsi="Times New Roman" w:cs="Times New Roman" w:hint="eastAsia"/>
              </w:rPr>
              <w:t>%</w:t>
            </w:r>
          </w:p>
        </w:tc>
        <w:tc>
          <w:tcPr>
            <w:tcW w:w="4261" w:type="dxa"/>
            <w:shd w:val="clear" w:color="auto" w:fill="auto"/>
            <w:vAlign w:val="center"/>
          </w:tcPr>
          <w:p w:rsidR="00776586" w:rsidRDefault="008A2F9A" w:rsidP="009005FE">
            <w:pPr>
              <w:jc w:val="left"/>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15</w:t>
            </w:r>
          </w:p>
        </w:tc>
      </w:tr>
      <w:tr w:rsidR="00776586">
        <w:trPr>
          <w:jc w:val="center"/>
        </w:trPr>
        <w:tc>
          <w:tcPr>
            <w:tcW w:w="4153" w:type="dxa"/>
            <w:shd w:val="clear" w:color="auto" w:fill="auto"/>
            <w:vAlign w:val="center"/>
          </w:tcPr>
          <w:p w:rsidR="00776586" w:rsidRDefault="008A2F9A">
            <w:pPr>
              <w:jc w:val="left"/>
              <w:rPr>
                <w:rFonts w:ascii="Times New Roman" w:hAnsi="Times New Roman" w:cs="Times New Roman"/>
              </w:rPr>
            </w:pPr>
            <w:r>
              <w:rPr>
                <w:rFonts w:ascii="Times New Roman" w:cs="Times New Roman"/>
              </w:rPr>
              <w:t>邻接行距合格率</w:t>
            </w:r>
            <w:r w:rsidR="009005FE">
              <w:rPr>
                <w:rFonts w:ascii="Times New Roman" w:cs="Times New Roman" w:hint="eastAsia"/>
              </w:rPr>
              <w:t xml:space="preserve">/                  </w:t>
            </w:r>
            <w:r w:rsidR="009005FE">
              <w:rPr>
                <w:rFonts w:ascii="Times New Roman" w:eastAsia="宋体" w:hAnsi="Times New Roman" w:cs="Times New Roman"/>
                <w:szCs w:val="21"/>
              </w:rPr>
              <w:t>%</w:t>
            </w:r>
          </w:p>
        </w:tc>
        <w:tc>
          <w:tcPr>
            <w:tcW w:w="4261" w:type="dxa"/>
            <w:shd w:val="clear" w:color="auto" w:fill="auto"/>
            <w:vAlign w:val="center"/>
          </w:tcPr>
          <w:p w:rsidR="00776586" w:rsidRDefault="008A2F9A" w:rsidP="009005FE">
            <w:pPr>
              <w:jc w:val="left"/>
              <w:rPr>
                <w:rFonts w:ascii="Times New Roman" w:hAnsi="Times New Roman" w:cs="Times New Roman"/>
              </w:rPr>
            </w:pPr>
            <w:r>
              <w:rPr>
                <w:rFonts w:ascii="Times New Roman" w:eastAsia="宋体" w:hAnsi="Times New Roman" w:cs="Times New Roman" w:hint="eastAsia"/>
                <w:szCs w:val="21"/>
              </w:rPr>
              <w:t>≥</w:t>
            </w:r>
            <w:r>
              <w:rPr>
                <w:rFonts w:ascii="Times New Roman" w:hAnsi="Times New Roman" w:cs="Times New Roman"/>
                <w:szCs w:val="21"/>
              </w:rPr>
              <w:t>80</w:t>
            </w:r>
          </w:p>
        </w:tc>
      </w:tr>
      <w:tr w:rsidR="00776586">
        <w:trPr>
          <w:jc w:val="center"/>
        </w:trPr>
        <w:tc>
          <w:tcPr>
            <w:tcW w:w="4153" w:type="dxa"/>
            <w:shd w:val="clear" w:color="auto" w:fill="auto"/>
            <w:vAlign w:val="center"/>
          </w:tcPr>
          <w:p w:rsidR="00776586" w:rsidRDefault="008A2F9A">
            <w:pPr>
              <w:jc w:val="left"/>
              <w:rPr>
                <w:rFonts w:ascii="Times New Roman" w:hAnsi="Times New Roman" w:cs="Times New Roman"/>
              </w:rPr>
            </w:pPr>
            <w:r>
              <w:rPr>
                <w:rFonts w:ascii="Times New Roman" w:eastAsia="宋体" w:hAnsi="宋体" w:cs="Times New Roman"/>
                <w:szCs w:val="21"/>
              </w:rPr>
              <w:t>漏播报警合格率</w:t>
            </w:r>
            <w:r w:rsidR="009005FE">
              <w:rPr>
                <w:rFonts w:ascii="Times New Roman" w:eastAsia="宋体" w:hAnsi="宋体" w:cs="Times New Roman" w:hint="eastAsia"/>
                <w:szCs w:val="21"/>
              </w:rPr>
              <w:t xml:space="preserve">/                  </w:t>
            </w:r>
            <w:r w:rsidR="009005FE">
              <w:rPr>
                <w:rFonts w:ascii="Times New Roman" w:eastAsia="宋体" w:hAnsi="Times New Roman" w:cs="Times New Roman"/>
                <w:szCs w:val="21"/>
              </w:rPr>
              <w:t>%</w:t>
            </w:r>
          </w:p>
        </w:tc>
        <w:tc>
          <w:tcPr>
            <w:tcW w:w="4261" w:type="dxa"/>
            <w:shd w:val="clear" w:color="auto" w:fill="auto"/>
            <w:vAlign w:val="center"/>
          </w:tcPr>
          <w:p w:rsidR="00776586" w:rsidRDefault="008A2F9A" w:rsidP="009005FE">
            <w:pPr>
              <w:jc w:val="left"/>
              <w:rPr>
                <w:rFonts w:ascii="Times New Roman" w:hAnsi="Times New Roman" w:cs="Times New Roman"/>
              </w:rPr>
            </w:pPr>
            <w:r>
              <w:rPr>
                <w:rFonts w:ascii="Times New Roman" w:eastAsia="宋体" w:hAnsi="Times New Roman" w:cs="Times New Roman" w:hint="eastAsia"/>
                <w:szCs w:val="21"/>
              </w:rPr>
              <w:t>≥</w:t>
            </w:r>
            <w:r>
              <w:rPr>
                <w:rFonts w:ascii="Times New Roman" w:eastAsia="宋体" w:hAnsi="Times New Roman" w:cs="Times New Roman"/>
                <w:szCs w:val="21"/>
              </w:rPr>
              <w:t>75</w:t>
            </w:r>
          </w:p>
        </w:tc>
      </w:tr>
      <w:tr w:rsidR="00776586">
        <w:trPr>
          <w:jc w:val="center"/>
        </w:trPr>
        <w:tc>
          <w:tcPr>
            <w:tcW w:w="4153" w:type="dxa"/>
            <w:shd w:val="clear" w:color="auto" w:fill="auto"/>
            <w:vAlign w:val="center"/>
          </w:tcPr>
          <w:p w:rsidR="00776586" w:rsidRDefault="008A2F9A">
            <w:pPr>
              <w:jc w:val="left"/>
              <w:rPr>
                <w:rFonts w:ascii="Times New Roman" w:hAnsi="Times New Roman" w:cs="Times New Roman"/>
              </w:rPr>
            </w:pPr>
            <w:proofErr w:type="gramStart"/>
            <w:r>
              <w:rPr>
                <w:rFonts w:ascii="Times New Roman" w:cs="Times New Roman"/>
              </w:rPr>
              <w:t>各行排肥量</w:t>
            </w:r>
            <w:proofErr w:type="gramEnd"/>
            <w:r>
              <w:rPr>
                <w:rFonts w:ascii="Times New Roman" w:cs="Times New Roman"/>
              </w:rPr>
              <w:t>一致性变异系数</w:t>
            </w:r>
            <w:r w:rsidR="009005FE">
              <w:rPr>
                <w:rFonts w:ascii="Times New Roman" w:cs="Times New Roman" w:hint="eastAsia"/>
              </w:rPr>
              <w:t>/</w:t>
            </w:r>
          </w:p>
        </w:tc>
        <w:tc>
          <w:tcPr>
            <w:tcW w:w="4261" w:type="dxa"/>
            <w:shd w:val="clear" w:color="auto" w:fill="auto"/>
            <w:vAlign w:val="center"/>
          </w:tcPr>
          <w:p w:rsidR="00776586" w:rsidRDefault="008A2F9A">
            <w:pPr>
              <w:jc w:val="left"/>
              <w:rPr>
                <w:rFonts w:ascii="Times New Roman" w:hAnsi="Times New Roman" w:cs="Times New Roman"/>
              </w:rPr>
            </w:pPr>
            <w:r>
              <w:rPr>
                <w:rFonts w:ascii="Times New Roman" w:hAnsi="Times New Roman" w:cs="Times New Roman" w:hint="eastAsia"/>
              </w:rPr>
              <w:t>≤</w:t>
            </w:r>
            <w:r>
              <w:rPr>
                <w:rFonts w:ascii="Times New Roman" w:hAnsi="Times New Roman" w:cs="Times New Roman"/>
              </w:rPr>
              <w:t>13</w:t>
            </w:r>
          </w:p>
        </w:tc>
      </w:tr>
      <w:tr w:rsidR="00776586">
        <w:trPr>
          <w:jc w:val="center"/>
        </w:trPr>
        <w:tc>
          <w:tcPr>
            <w:tcW w:w="4153" w:type="dxa"/>
            <w:shd w:val="clear" w:color="auto" w:fill="auto"/>
            <w:vAlign w:val="center"/>
          </w:tcPr>
          <w:p w:rsidR="00776586" w:rsidRDefault="008A2F9A">
            <w:pPr>
              <w:jc w:val="left"/>
              <w:rPr>
                <w:rFonts w:ascii="Times New Roman" w:hAnsi="Times New Roman" w:cs="Times New Roman"/>
              </w:rPr>
            </w:pPr>
            <w:proofErr w:type="gramStart"/>
            <w:r>
              <w:rPr>
                <w:rFonts w:ascii="Times New Roman" w:cs="Times New Roman"/>
              </w:rPr>
              <w:t>总排肥量</w:t>
            </w:r>
            <w:proofErr w:type="gramEnd"/>
            <w:r>
              <w:rPr>
                <w:rFonts w:ascii="Times New Roman" w:cs="Times New Roman"/>
              </w:rPr>
              <w:t>稳定性变异系数</w:t>
            </w:r>
            <w:r w:rsidR="009005FE">
              <w:rPr>
                <w:rFonts w:ascii="Times New Roman" w:cs="Times New Roman" w:hint="eastAsia"/>
              </w:rPr>
              <w:t>/</w:t>
            </w:r>
          </w:p>
        </w:tc>
        <w:tc>
          <w:tcPr>
            <w:tcW w:w="4261" w:type="dxa"/>
            <w:shd w:val="clear" w:color="auto" w:fill="auto"/>
            <w:vAlign w:val="center"/>
          </w:tcPr>
          <w:p w:rsidR="00776586" w:rsidRDefault="008A2F9A">
            <w:pPr>
              <w:jc w:val="left"/>
              <w:rPr>
                <w:rFonts w:ascii="Times New Roman" w:hAnsi="Times New Roman" w:cs="Times New Roman"/>
              </w:rPr>
            </w:pPr>
            <w:r>
              <w:rPr>
                <w:rFonts w:ascii="Times New Roman" w:hAnsi="Times New Roman" w:cs="Times New Roman" w:hint="eastAsia"/>
              </w:rPr>
              <w:t>≤</w:t>
            </w:r>
            <w:r>
              <w:rPr>
                <w:rFonts w:ascii="Times New Roman" w:hAnsi="Times New Roman" w:cs="Times New Roman"/>
              </w:rPr>
              <w:t>7.8</w:t>
            </w:r>
          </w:p>
        </w:tc>
      </w:tr>
      <w:tr w:rsidR="00776586">
        <w:trPr>
          <w:jc w:val="center"/>
        </w:trPr>
        <w:tc>
          <w:tcPr>
            <w:tcW w:w="4153" w:type="dxa"/>
            <w:shd w:val="clear" w:color="auto" w:fill="auto"/>
            <w:vAlign w:val="center"/>
          </w:tcPr>
          <w:p w:rsidR="00776586" w:rsidRDefault="008A2F9A">
            <w:pPr>
              <w:jc w:val="left"/>
              <w:rPr>
                <w:rFonts w:ascii="Times New Roman" w:cs="Times New Roman"/>
              </w:rPr>
            </w:pPr>
            <w:r>
              <w:rPr>
                <w:rFonts w:ascii="Times New Roman" w:cs="Times New Roman" w:hint="eastAsia"/>
              </w:rPr>
              <w:t>动土率</w:t>
            </w:r>
            <w:r w:rsidR="009005FE">
              <w:rPr>
                <w:rFonts w:ascii="Times New Roman" w:cs="Times New Roman" w:hint="eastAsia"/>
              </w:rPr>
              <w:t xml:space="preserve">/                          </w:t>
            </w:r>
            <w:r w:rsidR="009005FE">
              <w:rPr>
                <w:rFonts w:ascii="Times New Roman" w:hAnsi="Times New Roman" w:cs="Times New Roman" w:hint="eastAsia"/>
              </w:rPr>
              <w:t>%</w:t>
            </w:r>
          </w:p>
        </w:tc>
        <w:tc>
          <w:tcPr>
            <w:tcW w:w="4261" w:type="dxa"/>
            <w:shd w:val="clear" w:color="auto" w:fill="auto"/>
            <w:vAlign w:val="center"/>
          </w:tcPr>
          <w:p w:rsidR="00776586" w:rsidRDefault="008A2F9A" w:rsidP="009005FE">
            <w:pPr>
              <w:jc w:val="left"/>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40</w:t>
            </w:r>
          </w:p>
        </w:tc>
      </w:tr>
      <w:tr w:rsidR="00776586">
        <w:trPr>
          <w:jc w:val="center"/>
        </w:trPr>
        <w:tc>
          <w:tcPr>
            <w:tcW w:w="8414" w:type="dxa"/>
            <w:gridSpan w:val="2"/>
            <w:shd w:val="clear" w:color="auto" w:fill="auto"/>
            <w:vAlign w:val="center"/>
          </w:tcPr>
          <w:p w:rsidR="00776586" w:rsidRDefault="008A2F9A">
            <w:pPr>
              <w:jc w:val="left"/>
              <w:rPr>
                <w:rFonts w:ascii="Times New Roman" w:hAnsi="Times New Roman" w:cs="Times New Roman"/>
              </w:rPr>
            </w:pPr>
            <w:r>
              <w:rPr>
                <w:rFonts w:ascii="Times New Roman" w:cs="Times New Roman"/>
              </w:rPr>
              <w:t>注：播种深度合格率：以当地农艺要求播种深度为</w:t>
            </w:r>
            <w:proofErr w:type="spellStart"/>
            <w:r>
              <w:rPr>
                <w:rFonts w:ascii="Times New Roman" w:hAnsi="Times New Roman" w:cs="Times New Roman"/>
              </w:rPr>
              <w:t>hcm</w:t>
            </w:r>
            <w:proofErr w:type="spellEnd"/>
            <w:r>
              <w:rPr>
                <w:rFonts w:ascii="Times New Roman" w:hAnsi="Times New Roman" w:cs="Times New Roman"/>
              </w:rPr>
              <w:t>，</w:t>
            </w:r>
            <w:r>
              <w:rPr>
                <w:rFonts w:ascii="Times New Roman" w:hAnsi="Times New Roman" w:cs="Times New Roman"/>
              </w:rPr>
              <w:t>h±1cm</w:t>
            </w:r>
            <w:r>
              <w:rPr>
                <w:rFonts w:ascii="Times New Roman" w:hAnsiTheme="minorEastAsia" w:cs="Times New Roman"/>
              </w:rPr>
              <w:t>为合格；种肥间距合格率：种肥间距大于</w:t>
            </w:r>
            <w:r>
              <w:rPr>
                <w:rFonts w:ascii="Times New Roman" w:hAnsi="Times New Roman" w:cs="Times New Roman"/>
              </w:rPr>
              <w:t>3cm</w:t>
            </w:r>
            <w:r>
              <w:rPr>
                <w:rFonts w:ascii="Times New Roman" w:hAnsiTheme="minorEastAsia" w:cs="Times New Roman"/>
              </w:rPr>
              <w:t>为合格。</w:t>
            </w:r>
          </w:p>
        </w:tc>
      </w:tr>
    </w:tbl>
    <w:p w:rsidR="00776586" w:rsidRDefault="008A2F9A">
      <w:pPr>
        <w:rPr>
          <w:rFonts w:ascii="Times New Roman" w:hAnsi="Times New Roman" w:cs="Times New Roman"/>
        </w:rPr>
      </w:pPr>
      <w:r>
        <w:rPr>
          <w:rFonts w:ascii="Times New Roman" w:hAnsi="Times New Roman" w:cs="Times New Roman"/>
        </w:rPr>
        <w:t>5.2.3</w:t>
      </w:r>
      <w:r>
        <w:rPr>
          <w:rFonts w:ascii="Times New Roman" w:hAnsi="Times New Roman" w:cs="Times New Roman" w:hint="eastAsia"/>
        </w:rPr>
        <w:t xml:space="preserve">  </w:t>
      </w:r>
      <w:r>
        <w:rPr>
          <w:rFonts w:ascii="Times New Roman" w:cs="Times New Roman"/>
        </w:rPr>
        <w:t>各单体负载电流不大于</w:t>
      </w:r>
      <w:r>
        <w:rPr>
          <w:rFonts w:ascii="Times New Roman" w:hAnsi="Times New Roman" w:cs="Times New Roman"/>
        </w:rPr>
        <w:t>2A</w:t>
      </w:r>
      <w:r>
        <w:rPr>
          <w:rFonts w:ascii="Times New Roman" w:cs="Times New Roman"/>
        </w:rPr>
        <w:t>；总负载电流不大于</w:t>
      </w:r>
      <w:r>
        <w:rPr>
          <w:rFonts w:ascii="Times New Roman" w:hAnsi="Times New Roman" w:cs="Times New Roman"/>
        </w:rPr>
        <w:t>12A</w:t>
      </w:r>
      <w:r>
        <w:rPr>
          <w:rFonts w:ascii="Times New Roman" w:cs="Times New Roman"/>
        </w:rPr>
        <w:t>。</w:t>
      </w:r>
    </w:p>
    <w:p w:rsidR="00776586" w:rsidRDefault="008A2F9A">
      <w:pPr>
        <w:rPr>
          <w:rFonts w:ascii="Times New Roman" w:hAnsi="Times New Roman" w:cs="Times New Roman"/>
        </w:rPr>
      </w:pPr>
      <w:r>
        <w:rPr>
          <w:rFonts w:ascii="Times New Roman" w:hAnsi="Times New Roman" w:cs="Times New Roman"/>
        </w:rPr>
        <w:t>5.2.4</w:t>
      </w:r>
      <w:r>
        <w:rPr>
          <w:rFonts w:ascii="Times New Roman" w:hAnsi="Times New Roman" w:cs="Times New Roman" w:hint="eastAsia"/>
        </w:rPr>
        <w:t xml:space="preserve">  </w:t>
      </w:r>
      <w:r>
        <w:rPr>
          <w:rFonts w:ascii="Times New Roman" w:hAnsi="Times New Roman" w:cs="Times New Roman" w:hint="eastAsia"/>
        </w:rPr>
        <w:t>传感器、</w:t>
      </w:r>
      <w:proofErr w:type="gramStart"/>
      <w:r>
        <w:rPr>
          <w:rFonts w:ascii="Times New Roman" w:hAnsi="Times New Roman" w:cs="Times New Roman" w:hint="eastAsia"/>
        </w:rPr>
        <w:t>无级调速排种器</w:t>
      </w:r>
      <w:proofErr w:type="gramEnd"/>
      <w:r>
        <w:rPr>
          <w:rFonts w:ascii="Times New Roman" w:hAnsi="Times New Roman" w:cs="Times New Roman" w:hint="eastAsia"/>
        </w:rPr>
        <w:t>等</w:t>
      </w:r>
      <w:r>
        <w:rPr>
          <w:rFonts w:ascii="Times New Roman" w:cs="Times New Roman"/>
        </w:rPr>
        <w:t>响应延时不大于</w:t>
      </w:r>
      <w:r>
        <w:rPr>
          <w:rFonts w:ascii="Times New Roman" w:hAnsi="Times New Roman" w:cs="Times New Roman"/>
        </w:rPr>
        <w:t>1s</w:t>
      </w:r>
      <w:r>
        <w:rPr>
          <w:rFonts w:ascii="Times New Roman" w:cs="Times New Roman"/>
        </w:rPr>
        <w:t>。</w:t>
      </w:r>
    </w:p>
    <w:p w:rsidR="00776586" w:rsidRDefault="008A2F9A">
      <w:pPr>
        <w:rPr>
          <w:rFonts w:ascii="Times New Roman" w:eastAsia="黑体" w:hAnsi="黑体" w:cs="Times New Roman"/>
        </w:rPr>
      </w:pPr>
      <w:r>
        <w:rPr>
          <w:rFonts w:ascii="Times New Roman" w:eastAsia="黑体" w:hAnsi="Times New Roman" w:cs="Times New Roman"/>
        </w:rPr>
        <w:t>5.3</w:t>
      </w:r>
      <w:r>
        <w:rPr>
          <w:rFonts w:ascii="Times New Roman" w:eastAsia="黑体" w:hAnsi="Times New Roman" w:cs="Times New Roman" w:hint="eastAsia"/>
        </w:rPr>
        <w:t xml:space="preserve">  </w:t>
      </w:r>
      <w:r>
        <w:rPr>
          <w:rFonts w:ascii="Times New Roman" w:eastAsia="黑体" w:hAnsi="黑体" w:cs="Times New Roman"/>
        </w:rPr>
        <w:t>一般零件技术要求</w:t>
      </w:r>
    </w:p>
    <w:p w:rsidR="00776586" w:rsidRDefault="008A2F9A">
      <w:pPr>
        <w:rPr>
          <w:rFonts w:ascii="Times New Roman" w:cs="Times New Roman"/>
        </w:rPr>
      </w:pPr>
      <w:r>
        <w:rPr>
          <w:rFonts w:ascii="Times New Roman" w:cs="Times New Roman" w:hint="eastAsia"/>
        </w:rPr>
        <w:t xml:space="preserve">5.3.1  </w:t>
      </w:r>
      <w:proofErr w:type="gramStart"/>
      <w:r>
        <w:rPr>
          <w:rFonts w:hint="eastAsia"/>
        </w:rPr>
        <w:t>两熟区智能</w:t>
      </w:r>
      <w:proofErr w:type="gramEnd"/>
      <w:r>
        <w:rPr>
          <w:rFonts w:hint="eastAsia"/>
        </w:rPr>
        <w:t>玉米免耕播种机</w:t>
      </w:r>
      <w:r>
        <w:rPr>
          <w:rFonts w:ascii="Times New Roman" w:cs="Times New Roman" w:hint="eastAsia"/>
        </w:rPr>
        <w:t>的切草盘、轮齿拔草器、开沟器、圆盘开沟器和破</w:t>
      </w:r>
      <w:proofErr w:type="gramStart"/>
      <w:r>
        <w:rPr>
          <w:rFonts w:ascii="Times New Roman" w:cs="Times New Roman" w:hint="eastAsia"/>
        </w:rPr>
        <w:t>茬清垄</w:t>
      </w:r>
      <w:proofErr w:type="gramEnd"/>
      <w:r>
        <w:rPr>
          <w:rFonts w:ascii="Times New Roman" w:cs="Times New Roman" w:hint="eastAsia"/>
        </w:rPr>
        <w:t>部件采用力学性能不低于</w:t>
      </w:r>
      <w:r>
        <w:rPr>
          <w:rFonts w:ascii="Times New Roman" w:cs="Times New Roman" w:hint="eastAsia"/>
        </w:rPr>
        <w:t>GB/T 699</w:t>
      </w:r>
      <w:r>
        <w:rPr>
          <w:rFonts w:ascii="Times New Roman" w:cs="Times New Roman" w:hint="eastAsia"/>
        </w:rPr>
        <w:t>—</w:t>
      </w:r>
      <w:r>
        <w:rPr>
          <w:rFonts w:ascii="Times New Roman" w:cs="Times New Roman" w:hint="eastAsia"/>
        </w:rPr>
        <w:t>2015</w:t>
      </w:r>
      <w:r>
        <w:rPr>
          <w:rFonts w:ascii="Times New Roman" w:cs="Times New Roman" w:hint="eastAsia"/>
        </w:rPr>
        <w:t>规定的</w:t>
      </w:r>
      <w:r>
        <w:rPr>
          <w:rFonts w:ascii="Times New Roman" w:cs="Times New Roman" w:hint="eastAsia"/>
        </w:rPr>
        <w:t xml:space="preserve">65 </w:t>
      </w:r>
      <w:proofErr w:type="spellStart"/>
      <w:r>
        <w:rPr>
          <w:rFonts w:ascii="Times New Roman" w:cs="Times New Roman" w:hint="eastAsia"/>
        </w:rPr>
        <w:t>Mn</w:t>
      </w:r>
      <w:proofErr w:type="spellEnd"/>
      <w:r>
        <w:rPr>
          <w:rFonts w:ascii="Times New Roman" w:cs="Times New Roman" w:hint="eastAsia"/>
        </w:rPr>
        <w:t>钢材制造，其工作表面热处理硬度</w:t>
      </w:r>
      <w:r>
        <w:rPr>
          <w:rFonts w:ascii="Times New Roman" w:cs="Times New Roman" w:hint="eastAsia"/>
        </w:rPr>
        <w:t>40 HRC~50 HRC</w:t>
      </w:r>
      <w:r>
        <w:rPr>
          <w:rFonts w:ascii="Times New Roman" w:cs="Times New Roman" w:hint="eastAsia"/>
        </w:rPr>
        <w:t>；切草盘刃口允许有残缺，但深度不大于</w:t>
      </w:r>
      <w:r>
        <w:rPr>
          <w:rFonts w:ascii="Times New Roman" w:cs="Times New Roman" w:hint="eastAsia"/>
        </w:rPr>
        <w:t>2 mm</w:t>
      </w:r>
      <w:r>
        <w:rPr>
          <w:rFonts w:ascii="Times New Roman" w:cs="Times New Roman" w:hint="eastAsia"/>
        </w:rPr>
        <w:t>，长度不大于</w:t>
      </w:r>
      <w:r>
        <w:rPr>
          <w:rFonts w:ascii="Times New Roman" w:cs="Times New Roman" w:hint="eastAsia"/>
        </w:rPr>
        <w:t>15 mm</w:t>
      </w:r>
      <w:r>
        <w:rPr>
          <w:rFonts w:ascii="Times New Roman" w:cs="Times New Roman" w:hint="eastAsia"/>
        </w:rPr>
        <w:t>，数量不多于</w:t>
      </w:r>
      <w:r>
        <w:rPr>
          <w:rFonts w:ascii="Times New Roman" w:cs="Times New Roman" w:hint="eastAsia"/>
        </w:rPr>
        <w:lastRenderedPageBreak/>
        <w:t>3</w:t>
      </w:r>
      <w:r>
        <w:rPr>
          <w:rFonts w:ascii="Times New Roman" w:cs="Times New Roman" w:hint="eastAsia"/>
        </w:rPr>
        <w:t>处；平面度误差不大于</w:t>
      </w:r>
      <w:r>
        <w:rPr>
          <w:rFonts w:ascii="Times New Roman" w:cs="Times New Roman" w:hint="eastAsia"/>
        </w:rPr>
        <w:t>1.5 mm</w:t>
      </w:r>
      <w:r>
        <w:rPr>
          <w:rFonts w:ascii="Times New Roman" w:cs="Times New Roman" w:hint="eastAsia"/>
        </w:rPr>
        <w:t>。</w:t>
      </w:r>
      <w:r>
        <w:rPr>
          <w:rFonts w:ascii="Times New Roman" w:cs="Times New Roman" w:hint="eastAsia"/>
        </w:rPr>
        <w:t xml:space="preserve"> </w:t>
      </w:r>
    </w:p>
    <w:p w:rsidR="00776586" w:rsidRDefault="008A2F9A">
      <w:pPr>
        <w:rPr>
          <w:rFonts w:ascii="Times New Roman" w:cs="Times New Roman"/>
        </w:rPr>
      </w:pPr>
      <w:r>
        <w:rPr>
          <w:rFonts w:ascii="Times New Roman" w:cs="Times New Roman" w:hint="eastAsia"/>
        </w:rPr>
        <w:t xml:space="preserve">5.3.2  </w:t>
      </w:r>
      <w:r>
        <w:rPr>
          <w:rFonts w:ascii="Times New Roman" w:cs="Times New Roman" w:hint="eastAsia"/>
        </w:rPr>
        <w:t>旋耕刀刀身和刀柄应热处理，硬度应符合</w:t>
      </w:r>
      <w:r>
        <w:rPr>
          <w:rFonts w:ascii="Times New Roman" w:cs="Times New Roman" w:hint="eastAsia"/>
        </w:rPr>
        <w:t>GB/T 5669</w:t>
      </w:r>
      <w:r>
        <w:rPr>
          <w:rFonts w:ascii="Times New Roman" w:cs="Times New Roman" w:hint="eastAsia"/>
        </w:rPr>
        <w:t>的规定。</w:t>
      </w:r>
    </w:p>
    <w:p w:rsidR="00776586" w:rsidRDefault="008A2F9A">
      <w:pPr>
        <w:jc w:val="left"/>
        <w:rPr>
          <w:rFonts w:ascii="Times New Roman" w:hAnsi="Times New Roman" w:cs="Times New Roman"/>
        </w:rPr>
      </w:pPr>
      <w:r>
        <w:rPr>
          <w:rFonts w:ascii="Times New Roman" w:hAnsi="Times New Roman" w:cs="Times New Roman"/>
        </w:rPr>
        <w:t>5.3.</w:t>
      </w:r>
      <w:r>
        <w:rPr>
          <w:rFonts w:ascii="Times New Roman" w:hAnsi="Times New Roman" w:cs="Times New Roman" w:hint="eastAsia"/>
        </w:rPr>
        <w:t xml:space="preserve">3  </w:t>
      </w:r>
      <w:r>
        <w:rPr>
          <w:rFonts w:ascii="Times New Roman" w:cs="Times New Roman"/>
        </w:rPr>
        <w:t>零件所用原材料应符合图样中要求的国家标准和行业标准的规定。允许有材料代用，其代用材料应保持原设计性能。</w:t>
      </w:r>
    </w:p>
    <w:p w:rsidR="00776586" w:rsidRDefault="008A2F9A">
      <w:pPr>
        <w:jc w:val="left"/>
        <w:rPr>
          <w:rFonts w:ascii="Times New Roman" w:hAnsi="Times New Roman" w:cs="Times New Roman"/>
        </w:rPr>
      </w:pPr>
      <w:r>
        <w:rPr>
          <w:rFonts w:ascii="Times New Roman" w:hAnsi="Times New Roman" w:cs="Times New Roman"/>
        </w:rPr>
        <w:t>5.3.</w:t>
      </w:r>
      <w:r>
        <w:rPr>
          <w:rFonts w:ascii="Times New Roman" w:hAnsi="Times New Roman" w:cs="Times New Roman" w:hint="eastAsia"/>
        </w:rPr>
        <w:t xml:space="preserve">4  </w:t>
      </w:r>
      <w:r>
        <w:rPr>
          <w:rFonts w:ascii="Times New Roman" w:cs="Times New Roman"/>
        </w:rPr>
        <w:t>铸件应符合</w:t>
      </w:r>
      <w:r>
        <w:rPr>
          <w:rFonts w:ascii="Times New Roman" w:hAnsi="Times New Roman" w:cs="Times New Roman"/>
        </w:rPr>
        <w:t>GB/T</w:t>
      </w:r>
      <w:r>
        <w:rPr>
          <w:rFonts w:ascii="Times New Roman" w:hAnsi="Times New Roman" w:cs="Times New Roman" w:hint="eastAsia"/>
        </w:rPr>
        <w:t xml:space="preserve"> </w:t>
      </w:r>
      <w:r>
        <w:rPr>
          <w:rFonts w:ascii="Times New Roman" w:hAnsi="Times New Roman" w:cs="Times New Roman"/>
        </w:rPr>
        <w:t>9439</w:t>
      </w:r>
      <w:r>
        <w:rPr>
          <w:rFonts w:ascii="Times New Roman" w:cs="Times New Roman"/>
        </w:rPr>
        <w:t>的有关规定，不得有裂纹和其他降低零件强度的缺陷，配合部位不允许有砂眼、气孔、缩孔和夹渣等缺陷。</w:t>
      </w:r>
    </w:p>
    <w:p w:rsidR="00776586" w:rsidRDefault="008A2F9A">
      <w:pPr>
        <w:jc w:val="left"/>
        <w:rPr>
          <w:rFonts w:ascii="Times New Roman" w:hAnsi="Times New Roman" w:cs="Times New Roman"/>
        </w:rPr>
      </w:pPr>
      <w:r>
        <w:rPr>
          <w:rFonts w:ascii="Times New Roman" w:hAnsi="Times New Roman" w:cs="Times New Roman"/>
        </w:rPr>
        <w:t>5.3.</w:t>
      </w:r>
      <w:r>
        <w:rPr>
          <w:rFonts w:ascii="Times New Roman" w:hAnsi="Times New Roman" w:cs="Times New Roman" w:hint="eastAsia"/>
        </w:rPr>
        <w:t xml:space="preserve">5  </w:t>
      </w:r>
      <w:r>
        <w:rPr>
          <w:rFonts w:ascii="Times New Roman" w:cs="Times New Roman"/>
        </w:rPr>
        <w:t>锻件不应有夹层、折叠、裂纹、锻伤、结疤和夹渣等缺陷。</w:t>
      </w:r>
    </w:p>
    <w:p w:rsidR="00776586" w:rsidRDefault="008A2F9A">
      <w:pPr>
        <w:jc w:val="left"/>
        <w:rPr>
          <w:rFonts w:ascii="Times New Roman" w:hAnsi="Times New Roman" w:cs="Times New Roman"/>
        </w:rPr>
      </w:pPr>
      <w:r>
        <w:rPr>
          <w:rFonts w:ascii="Times New Roman" w:hAnsi="Times New Roman" w:cs="Times New Roman"/>
        </w:rPr>
        <w:t>5.3.</w:t>
      </w:r>
      <w:r>
        <w:rPr>
          <w:rFonts w:ascii="Times New Roman" w:hAnsi="Times New Roman" w:cs="Times New Roman" w:hint="eastAsia"/>
        </w:rPr>
        <w:t xml:space="preserve">6  </w:t>
      </w:r>
      <w:r>
        <w:rPr>
          <w:rFonts w:ascii="Times New Roman" w:cs="Times New Roman"/>
        </w:rPr>
        <w:t>冲压件不得有毛刺、裂纹和明显残缺皱折。</w:t>
      </w:r>
    </w:p>
    <w:p w:rsidR="00776586" w:rsidRDefault="008A2F9A">
      <w:pPr>
        <w:jc w:val="left"/>
        <w:rPr>
          <w:rFonts w:ascii="Times New Roman" w:hAnsi="Times New Roman" w:cs="Times New Roman"/>
        </w:rPr>
      </w:pPr>
      <w:r>
        <w:rPr>
          <w:rFonts w:ascii="Times New Roman" w:hAnsi="Times New Roman" w:cs="Times New Roman"/>
        </w:rPr>
        <w:t>5.3.</w:t>
      </w:r>
      <w:r>
        <w:rPr>
          <w:rFonts w:ascii="Times New Roman" w:hAnsi="Times New Roman" w:cs="Times New Roman" w:hint="eastAsia"/>
        </w:rPr>
        <w:t xml:space="preserve">7  </w:t>
      </w:r>
      <w:r>
        <w:rPr>
          <w:rFonts w:ascii="Times New Roman" w:cs="Times New Roman"/>
        </w:rPr>
        <w:t>焊接件要牢固、不得有夹渣、咬肉、烧穿、裂纹和未</w:t>
      </w:r>
      <w:proofErr w:type="gramStart"/>
      <w:r>
        <w:rPr>
          <w:rFonts w:ascii="Times New Roman" w:cs="Times New Roman"/>
        </w:rPr>
        <w:t>焊透等缺陷</w:t>
      </w:r>
      <w:proofErr w:type="gramEnd"/>
      <w:r>
        <w:rPr>
          <w:rFonts w:ascii="Times New Roman" w:cs="Times New Roman"/>
        </w:rPr>
        <w:t>，焊后变形应校正符合图样规定。</w:t>
      </w:r>
    </w:p>
    <w:p w:rsidR="00776586" w:rsidRDefault="008A2F9A">
      <w:pPr>
        <w:jc w:val="left"/>
        <w:rPr>
          <w:rFonts w:ascii="Times New Roman" w:hAnsi="Times New Roman" w:cs="Times New Roman"/>
        </w:rPr>
      </w:pPr>
      <w:r>
        <w:rPr>
          <w:rFonts w:ascii="Times New Roman" w:hAnsi="Times New Roman" w:cs="Times New Roman"/>
        </w:rPr>
        <w:t>5.3.</w:t>
      </w:r>
      <w:r>
        <w:rPr>
          <w:rFonts w:ascii="Times New Roman" w:hAnsi="Times New Roman" w:cs="Times New Roman" w:hint="eastAsia"/>
        </w:rPr>
        <w:t xml:space="preserve">8  </w:t>
      </w:r>
      <w:r>
        <w:rPr>
          <w:rFonts w:ascii="Times New Roman" w:cs="Times New Roman"/>
        </w:rPr>
        <w:t>塑料输种、输肥管应在气温</w:t>
      </w:r>
      <w:r>
        <w:rPr>
          <w:rFonts w:ascii="Times New Roman" w:hAnsi="Times New Roman" w:cs="Times New Roman"/>
        </w:rPr>
        <w:t>0-43</w:t>
      </w:r>
      <w:r>
        <w:rPr>
          <w:rFonts w:ascii="Times New Roman" w:cs="Times New Roman"/>
        </w:rPr>
        <w:t>℃</w:t>
      </w:r>
      <w:r>
        <w:rPr>
          <w:rFonts w:ascii="Times New Roman" w:cs="Times New Roman"/>
        </w:rPr>
        <w:t>范围内应能正常工作，冷脆温度不得高于</w:t>
      </w:r>
      <w:r>
        <w:rPr>
          <w:rFonts w:ascii="Times New Roman" w:hAnsi="Times New Roman" w:cs="Times New Roman"/>
        </w:rPr>
        <w:t>-38</w:t>
      </w:r>
      <w:r>
        <w:rPr>
          <w:rFonts w:ascii="Times New Roman" w:cs="Times New Roman"/>
        </w:rPr>
        <w:t>℃</w:t>
      </w:r>
      <w:r>
        <w:rPr>
          <w:rFonts w:ascii="Times New Roman" w:cs="Times New Roman"/>
        </w:rPr>
        <w:t>。</w:t>
      </w:r>
    </w:p>
    <w:p w:rsidR="00776586" w:rsidRDefault="008A2F9A">
      <w:pPr>
        <w:jc w:val="left"/>
        <w:rPr>
          <w:rFonts w:ascii="Times New Roman" w:hAnsi="Times New Roman" w:cs="Times New Roman"/>
        </w:rPr>
      </w:pPr>
      <w:r>
        <w:rPr>
          <w:rFonts w:ascii="Times New Roman" w:hAnsi="Times New Roman" w:cs="Times New Roman"/>
        </w:rPr>
        <w:t>5.3.</w:t>
      </w:r>
      <w:r>
        <w:rPr>
          <w:rFonts w:ascii="Times New Roman" w:hAnsi="Times New Roman" w:cs="Times New Roman" w:hint="eastAsia"/>
        </w:rPr>
        <w:t xml:space="preserve">9  </w:t>
      </w:r>
      <w:r>
        <w:rPr>
          <w:rFonts w:ascii="Times New Roman" w:cs="Times New Roman"/>
        </w:rPr>
        <w:t>短节距传动用精密滚子链和链轮应符合</w:t>
      </w:r>
      <w:r>
        <w:rPr>
          <w:rFonts w:ascii="Times New Roman" w:hAnsi="Times New Roman" w:cs="Times New Roman"/>
        </w:rPr>
        <w:t>GB/T</w:t>
      </w:r>
      <w:r>
        <w:rPr>
          <w:rFonts w:ascii="Times New Roman" w:hAnsi="Times New Roman" w:cs="Times New Roman" w:hint="eastAsia"/>
        </w:rPr>
        <w:t xml:space="preserve"> </w:t>
      </w:r>
      <w:r>
        <w:rPr>
          <w:rFonts w:ascii="Times New Roman" w:hAnsi="Times New Roman" w:cs="Times New Roman"/>
        </w:rPr>
        <w:t>1243</w:t>
      </w:r>
      <w:r>
        <w:rPr>
          <w:rFonts w:ascii="Times New Roman" w:cs="Times New Roman"/>
        </w:rPr>
        <w:t>的规定。</w:t>
      </w:r>
    </w:p>
    <w:p w:rsidR="00776586" w:rsidRDefault="008A2F9A">
      <w:pPr>
        <w:jc w:val="left"/>
        <w:rPr>
          <w:rFonts w:ascii="Times New Roman" w:hAnsi="Times New Roman" w:cs="Times New Roman"/>
        </w:rPr>
      </w:pPr>
      <w:r>
        <w:rPr>
          <w:rFonts w:ascii="Times New Roman" w:hAnsi="Times New Roman" w:cs="Times New Roman"/>
        </w:rPr>
        <w:t>5.3.</w:t>
      </w:r>
      <w:r>
        <w:rPr>
          <w:rFonts w:ascii="Times New Roman" w:hAnsi="Times New Roman" w:cs="Times New Roman" w:hint="eastAsia"/>
        </w:rPr>
        <w:t xml:space="preserve">10  </w:t>
      </w:r>
      <w:r>
        <w:rPr>
          <w:rFonts w:ascii="Times New Roman" w:cs="Times New Roman"/>
        </w:rPr>
        <w:t>气吸排种圆盘平面度不大于</w:t>
      </w:r>
      <w:r>
        <w:rPr>
          <w:rFonts w:ascii="Times New Roman" w:hAnsi="Times New Roman" w:cs="Times New Roman"/>
        </w:rPr>
        <w:t>0.2mm</w:t>
      </w:r>
      <w:r>
        <w:rPr>
          <w:rFonts w:ascii="Times New Roman" w:cs="Times New Roman"/>
        </w:rPr>
        <w:t>。</w:t>
      </w:r>
    </w:p>
    <w:p w:rsidR="00776586" w:rsidRDefault="008A2F9A">
      <w:pPr>
        <w:jc w:val="left"/>
        <w:rPr>
          <w:rFonts w:ascii="Times New Roman" w:hAnsi="Times New Roman" w:cs="Times New Roman"/>
        </w:rPr>
      </w:pPr>
      <w:r>
        <w:rPr>
          <w:rFonts w:ascii="Times New Roman" w:hAnsi="Times New Roman" w:cs="Times New Roman"/>
        </w:rPr>
        <w:t>5.3.</w:t>
      </w:r>
      <w:r>
        <w:rPr>
          <w:rFonts w:ascii="Times New Roman" w:hAnsi="Times New Roman" w:cs="Times New Roman" w:hint="eastAsia"/>
        </w:rPr>
        <w:t xml:space="preserve">11  </w:t>
      </w:r>
      <w:r>
        <w:rPr>
          <w:rFonts w:ascii="Times New Roman" w:cs="Times New Roman"/>
        </w:rPr>
        <w:t>电器元件防护等级应在</w:t>
      </w:r>
      <w:r>
        <w:rPr>
          <w:rFonts w:ascii="Times New Roman" w:hAnsi="Times New Roman" w:cs="Times New Roman"/>
        </w:rPr>
        <w:t>IP65</w:t>
      </w:r>
      <w:r>
        <w:rPr>
          <w:rFonts w:ascii="Times New Roman" w:cs="Times New Roman"/>
        </w:rPr>
        <w:t>以上。</w:t>
      </w:r>
    </w:p>
    <w:p w:rsidR="00776586" w:rsidRDefault="008A2F9A">
      <w:pPr>
        <w:rPr>
          <w:rFonts w:ascii="Times New Roman" w:eastAsia="黑体" w:hAnsi="黑体" w:cs="Times New Roman"/>
        </w:rPr>
      </w:pPr>
      <w:r>
        <w:rPr>
          <w:rFonts w:ascii="Times New Roman" w:eastAsia="黑体" w:hAnsi="黑体" w:cs="Times New Roman"/>
        </w:rPr>
        <w:t>5.4</w:t>
      </w:r>
      <w:r>
        <w:rPr>
          <w:rFonts w:ascii="Times New Roman" w:eastAsia="黑体" w:hAnsi="黑体" w:cs="Times New Roman" w:hint="eastAsia"/>
        </w:rPr>
        <w:t xml:space="preserve">  </w:t>
      </w:r>
      <w:r>
        <w:rPr>
          <w:rFonts w:ascii="Times New Roman" w:eastAsia="黑体" w:hAnsi="黑体" w:cs="Times New Roman"/>
        </w:rPr>
        <w:t>主要部件技术要求</w:t>
      </w:r>
    </w:p>
    <w:p w:rsidR="00776586" w:rsidRDefault="008A2F9A">
      <w:pPr>
        <w:jc w:val="left"/>
        <w:rPr>
          <w:rFonts w:ascii="Times New Roman" w:hAnsi="Times New Roman" w:cs="Times New Roman"/>
        </w:rPr>
      </w:pPr>
      <w:r>
        <w:rPr>
          <w:rFonts w:ascii="Times New Roman" w:hAnsi="Times New Roman" w:cs="Times New Roman"/>
        </w:rPr>
        <w:t>5.4.1</w:t>
      </w:r>
      <w:r>
        <w:rPr>
          <w:rFonts w:ascii="Times New Roman" w:hAnsi="Times New Roman" w:cs="Times New Roman" w:hint="eastAsia"/>
        </w:rPr>
        <w:t xml:space="preserve">  </w:t>
      </w:r>
      <w:proofErr w:type="gramStart"/>
      <w:r>
        <w:rPr>
          <w:rFonts w:ascii="Times New Roman" w:cs="Times New Roman"/>
        </w:rPr>
        <w:t>各梁之间</w:t>
      </w:r>
      <w:proofErr w:type="gramEnd"/>
      <w:r>
        <w:rPr>
          <w:rFonts w:ascii="Times New Roman" w:cs="Times New Roman"/>
        </w:rPr>
        <w:t>的平行度及框架对角线尺寸之差应符合表</w:t>
      </w:r>
      <w:r>
        <w:rPr>
          <w:rFonts w:ascii="Times New Roman" w:hAnsi="Times New Roman" w:cs="Times New Roman"/>
        </w:rPr>
        <w:t>2</w:t>
      </w:r>
      <w:r>
        <w:rPr>
          <w:rFonts w:ascii="Times New Roman" w:cs="Times New Roman"/>
        </w:rPr>
        <w:t>的规定。</w:t>
      </w:r>
    </w:p>
    <w:p w:rsidR="00776586" w:rsidRDefault="008A2F9A">
      <w:pPr>
        <w:jc w:val="center"/>
        <w:rPr>
          <w:rFonts w:ascii="Times New Roman" w:hAnsi="Times New Roman" w:cs="Times New Roman"/>
        </w:rPr>
      </w:pPr>
      <w:r>
        <w:rPr>
          <w:rFonts w:ascii="Times New Roman" w:cs="Times New Roman"/>
        </w:rPr>
        <w:t>表</w:t>
      </w:r>
      <w:r>
        <w:rPr>
          <w:rFonts w:ascii="Times New Roman" w:hAnsi="Times New Roman" w:cs="Times New Roman"/>
        </w:rPr>
        <w:t xml:space="preserve">2 </w:t>
      </w:r>
      <w:r>
        <w:rPr>
          <w:rFonts w:ascii="Times New Roman" w:cs="Times New Roman"/>
        </w:rPr>
        <w:t>机架尺寸偏差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9"/>
        <w:gridCol w:w="4069"/>
      </w:tblGrid>
      <w:tr w:rsidR="00776586">
        <w:trPr>
          <w:jc w:val="center"/>
        </w:trPr>
        <w:tc>
          <w:tcPr>
            <w:tcW w:w="4249" w:type="dxa"/>
            <w:shd w:val="clear" w:color="auto" w:fill="auto"/>
          </w:tcPr>
          <w:p w:rsidR="00776586" w:rsidRDefault="008A2F9A">
            <w:pPr>
              <w:jc w:val="left"/>
              <w:rPr>
                <w:rFonts w:ascii="Times New Roman" w:hAnsi="Times New Roman" w:cs="Times New Roman"/>
              </w:rPr>
            </w:pPr>
            <w:r>
              <w:rPr>
                <w:rFonts w:ascii="Times New Roman" w:cs="Times New Roman"/>
              </w:rPr>
              <w:t>梁的长度</w:t>
            </w:r>
            <w:r>
              <w:rPr>
                <w:rFonts w:ascii="Times New Roman" w:hAnsi="Times New Roman" w:cs="Times New Roman"/>
              </w:rPr>
              <w:t>m</w:t>
            </w:r>
          </w:p>
        </w:tc>
        <w:tc>
          <w:tcPr>
            <w:tcW w:w="4069" w:type="dxa"/>
            <w:shd w:val="clear" w:color="auto" w:fill="auto"/>
          </w:tcPr>
          <w:p w:rsidR="00776586" w:rsidRDefault="008A2F9A">
            <w:pPr>
              <w:jc w:val="left"/>
              <w:rPr>
                <w:rFonts w:ascii="Times New Roman" w:hAnsi="Times New Roman" w:cs="Times New Roman"/>
              </w:rPr>
            </w:pPr>
            <w:r>
              <w:rPr>
                <w:rFonts w:ascii="Times New Roman" w:cs="Times New Roman"/>
              </w:rPr>
              <w:t>平行度及对角线尺寸之差</w:t>
            </w:r>
            <w:r>
              <w:rPr>
                <w:rFonts w:ascii="Times New Roman" w:hAnsi="Times New Roman" w:cs="Times New Roman"/>
              </w:rPr>
              <w:t>mm</w:t>
            </w:r>
          </w:p>
        </w:tc>
      </w:tr>
      <w:tr w:rsidR="00776586">
        <w:trPr>
          <w:jc w:val="center"/>
        </w:trPr>
        <w:tc>
          <w:tcPr>
            <w:tcW w:w="4249" w:type="dxa"/>
            <w:shd w:val="clear" w:color="auto" w:fill="auto"/>
          </w:tcPr>
          <w:p w:rsidR="00776586" w:rsidRDefault="008A2F9A">
            <w:pPr>
              <w:jc w:val="left"/>
              <w:rPr>
                <w:rFonts w:ascii="Times New Roman" w:hAnsi="Times New Roman" w:cs="Times New Roman"/>
              </w:rPr>
            </w:pPr>
            <w:r>
              <w:rPr>
                <w:rFonts w:ascii="Times New Roman" w:hAnsi="Times New Roman" w:cs="Times New Roman"/>
              </w:rPr>
              <w:t>≤1.5</w:t>
            </w:r>
          </w:p>
        </w:tc>
        <w:tc>
          <w:tcPr>
            <w:tcW w:w="4069" w:type="dxa"/>
            <w:shd w:val="clear" w:color="auto" w:fill="auto"/>
          </w:tcPr>
          <w:p w:rsidR="00776586" w:rsidRDefault="008A2F9A">
            <w:pPr>
              <w:jc w:val="left"/>
              <w:rPr>
                <w:rFonts w:ascii="Times New Roman" w:hAnsi="Times New Roman" w:cs="Times New Roman"/>
              </w:rPr>
            </w:pPr>
            <w:r>
              <w:rPr>
                <w:rFonts w:ascii="Times New Roman" w:hAnsi="Times New Roman" w:cs="Times New Roman"/>
              </w:rPr>
              <w:t>≤3.0</w:t>
            </w:r>
          </w:p>
        </w:tc>
      </w:tr>
      <w:tr w:rsidR="00776586">
        <w:trPr>
          <w:jc w:val="center"/>
        </w:trPr>
        <w:tc>
          <w:tcPr>
            <w:tcW w:w="4249" w:type="dxa"/>
            <w:shd w:val="clear" w:color="auto" w:fill="auto"/>
          </w:tcPr>
          <w:p w:rsidR="00776586" w:rsidRDefault="008A2F9A">
            <w:pPr>
              <w:jc w:val="left"/>
              <w:rPr>
                <w:rFonts w:ascii="Times New Roman" w:hAnsi="Times New Roman" w:cs="Times New Roman"/>
              </w:rPr>
            </w:pPr>
            <w:r>
              <w:rPr>
                <w:rFonts w:ascii="Times New Roman" w:cs="Times New Roman"/>
              </w:rPr>
              <w:t>＞</w:t>
            </w:r>
            <w:r>
              <w:rPr>
                <w:rFonts w:ascii="Times New Roman" w:hAnsi="Times New Roman" w:cs="Times New Roman"/>
              </w:rPr>
              <w:t>1.5-2.5</w:t>
            </w:r>
          </w:p>
        </w:tc>
        <w:tc>
          <w:tcPr>
            <w:tcW w:w="4069" w:type="dxa"/>
            <w:shd w:val="clear" w:color="auto" w:fill="auto"/>
          </w:tcPr>
          <w:p w:rsidR="00776586" w:rsidRDefault="008A2F9A">
            <w:pPr>
              <w:jc w:val="left"/>
              <w:rPr>
                <w:rFonts w:ascii="Times New Roman" w:hAnsi="Times New Roman" w:cs="Times New Roman"/>
              </w:rPr>
            </w:pPr>
            <w:r>
              <w:rPr>
                <w:rFonts w:ascii="Times New Roman" w:hAnsi="Times New Roman" w:cs="Times New Roman"/>
              </w:rPr>
              <w:t>≤4.5</w:t>
            </w:r>
          </w:p>
        </w:tc>
      </w:tr>
      <w:tr w:rsidR="00776586">
        <w:trPr>
          <w:jc w:val="center"/>
        </w:trPr>
        <w:tc>
          <w:tcPr>
            <w:tcW w:w="4249" w:type="dxa"/>
            <w:shd w:val="clear" w:color="auto" w:fill="auto"/>
          </w:tcPr>
          <w:p w:rsidR="00776586" w:rsidRDefault="008A2F9A">
            <w:pPr>
              <w:jc w:val="left"/>
              <w:rPr>
                <w:rFonts w:ascii="Times New Roman" w:hAnsi="Times New Roman" w:cs="Times New Roman"/>
              </w:rPr>
            </w:pPr>
            <w:r>
              <w:rPr>
                <w:rFonts w:ascii="Times New Roman" w:cs="Times New Roman"/>
              </w:rPr>
              <w:t>＞</w:t>
            </w:r>
            <w:r>
              <w:rPr>
                <w:rFonts w:ascii="Times New Roman" w:hAnsi="Times New Roman" w:cs="Times New Roman"/>
              </w:rPr>
              <w:t>2.5</w:t>
            </w:r>
          </w:p>
        </w:tc>
        <w:tc>
          <w:tcPr>
            <w:tcW w:w="4069" w:type="dxa"/>
            <w:shd w:val="clear" w:color="auto" w:fill="auto"/>
          </w:tcPr>
          <w:p w:rsidR="00776586" w:rsidRDefault="008A2F9A">
            <w:pPr>
              <w:jc w:val="left"/>
              <w:rPr>
                <w:rFonts w:ascii="Times New Roman" w:hAnsi="Times New Roman" w:cs="Times New Roman"/>
              </w:rPr>
            </w:pPr>
            <w:r>
              <w:rPr>
                <w:rFonts w:ascii="Times New Roman" w:hAnsi="Times New Roman" w:cs="Times New Roman"/>
              </w:rPr>
              <w:t>≤6.0</w:t>
            </w:r>
          </w:p>
        </w:tc>
      </w:tr>
    </w:tbl>
    <w:p w:rsidR="00776586" w:rsidRDefault="008A2F9A">
      <w:pPr>
        <w:jc w:val="left"/>
        <w:rPr>
          <w:rFonts w:ascii="Times New Roman" w:hAnsi="Times New Roman" w:cs="Times New Roman"/>
        </w:rPr>
      </w:pPr>
      <w:r>
        <w:rPr>
          <w:rFonts w:ascii="Times New Roman" w:hAnsi="Times New Roman" w:cs="Times New Roman"/>
        </w:rPr>
        <w:t>5.4.2</w:t>
      </w:r>
      <w:r>
        <w:rPr>
          <w:rFonts w:ascii="Times New Roman" w:hAnsi="Times New Roman" w:cs="Times New Roman" w:hint="eastAsia"/>
        </w:rPr>
        <w:t xml:space="preserve">  </w:t>
      </w:r>
      <w:proofErr w:type="gramStart"/>
      <w:r>
        <w:rPr>
          <w:rFonts w:ascii="Times New Roman" w:cs="Times New Roman"/>
        </w:rPr>
        <w:t>种箱及肥箱</w:t>
      </w:r>
      <w:proofErr w:type="gramEnd"/>
      <w:r>
        <w:rPr>
          <w:rFonts w:ascii="Times New Roman" w:cs="Times New Roman"/>
        </w:rPr>
        <w:t>的结合处不应漏种、漏肥，</w:t>
      </w:r>
      <w:proofErr w:type="gramStart"/>
      <w:r>
        <w:rPr>
          <w:rFonts w:ascii="Times New Roman" w:cs="Times New Roman"/>
        </w:rPr>
        <w:t>排种器</w:t>
      </w:r>
      <w:proofErr w:type="gramEnd"/>
      <w:r>
        <w:rPr>
          <w:rFonts w:ascii="Times New Roman" w:cs="Times New Roman"/>
        </w:rPr>
        <w:t>、</w:t>
      </w:r>
      <w:proofErr w:type="gramStart"/>
      <w:r>
        <w:rPr>
          <w:rFonts w:ascii="Times New Roman" w:cs="Times New Roman"/>
        </w:rPr>
        <w:t>排肥器</w:t>
      </w:r>
      <w:proofErr w:type="gramEnd"/>
      <w:r>
        <w:rPr>
          <w:rFonts w:ascii="Times New Roman" w:cs="Times New Roman"/>
        </w:rPr>
        <w:t>部件与箱底板局部间隙不大于</w:t>
      </w:r>
      <w:r>
        <w:rPr>
          <w:rFonts w:ascii="Times New Roman" w:hAnsi="Times New Roman" w:cs="Times New Roman"/>
        </w:rPr>
        <w:t>1mm</w:t>
      </w:r>
      <w:r>
        <w:rPr>
          <w:rFonts w:ascii="Times New Roman" w:cs="Times New Roman"/>
        </w:rPr>
        <w:t>。</w:t>
      </w:r>
    </w:p>
    <w:p w:rsidR="00776586" w:rsidRDefault="008A2F9A">
      <w:pPr>
        <w:jc w:val="left"/>
        <w:rPr>
          <w:rFonts w:ascii="Times New Roman" w:hAnsi="Times New Roman" w:cs="Times New Roman"/>
        </w:rPr>
      </w:pPr>
      <w:r>
        <w:rPr>
          <w:rFonts w:ascii="Times New Roman" w:hAnsi="Times New Roman" w:cs="Times New Roman"/>
        </w:rPr>
        <w:t>5.4.3</w:t>
      </w:r>
      <w:r>
        <w:rPr>
          <w:rFonts w:ascii="Times New Roman" w:hAnsi="Times New Roman" w:cs="Times New Roman" w:hint="eastAsia"/>
        </w:rPr>
        <w:t xml:space="preserve">  </w:t>
      </w:r>
      <w:proofErr w:type="gramStart"/>
      <w:r>
        <w:rPr>
          <w:rFonts w:ascii="Times New Roman" w:cs="Times New Roman"/>
        </w:rPr>
        <w:t>排种器</w:t>
      </w:r>
      <w:proofErr w:type="gramEnd"/>
      <w:r>
        <w:rPr>
          <w:rFonts w:ascii="Times New Roman" w:cs="Times New Roman"/>
        </w:rPr>
        <w:t>装配：零件要清洁，装配后转动灵活、可靠，不得</w:t>
      </w:r>
      <w:proofErr w:type="gramStart"/>
      <w:r>
        <w:rPr>
          <w:rFonts w:ascii="Times New Roman" w:cs="Times New Roman"/>
        </w:rPr>
        <w:t>有卡滞现象</w:t>
      </w:r>
      <w:proofErr w:type="gramEnd"/>
      <w:r>
        <w:rPr>
          <w:rFonts w:ascii="Times New Roman" w:cs="Times New Roman"/>
        </w:rPr>
        <w:t>，紧固件联结牢固，</w:t>
      </w:r>
      <w:proofErr w:type="gramStart"/>
      <w:r>
        <w:rPr>
          <w:rFonts w:ascii="Times New Roman" w:cs="Times New Roman"/>
        </w:rPr>
        <w:t>清种器</w:t>
      </w:r>
      <w:proofErr w:type="gramEnd"/>
      <w:r>
        <w:rPr>
          <w:rFonts w:ascii="Times New Roman" w:cs="Times New Roman"/>
        </w:rPr>
        <w:t>调整灵活，润滑部位应注润滑油。</w:t>
      </w:r>
    </w:p>
    <w:p w:rsidR="00776586" w:rsidRDefault="008A2F9A">
      <w:pPr>
        <w:jc w:val="left"/>
        <w:rPr>
          <w:rFonts w:ascii="Times New Roman" w:cs="Times New Roman"/>
        </w:rPr>
      </w:pPr>
      <w:r>
        <w:rPr>
          <w:rFonts w:ascii="Times New Roman" w:hAnsi="Times New Roman" w:cs="Times New Roman"/>
        </w:rPr>
        <w:t>5.4.4</w:t>
      </w:r>
      <w:r>
        <w:rPr>
          <w:rFonts w:ascii="Times New Roman" w:hAnsi="Times New Roman" w:cs="Times New Roman" w:hint="eastAsia"/>
        </w:rPr>
        <w:t xml:space="preserve">  </w:t>
      </w:r>
      <w:r>
        <w:rPr>
          <w:rFonts w:ascii="Times New Roman" w:cs="Times New Roman"/>
        </w:rPr>
        <w:t>未装肥料时，</w:t>
      </w:r>
      <w:proofErr w:type="gramStart"/>
      <w:r>
        <w:rPr>
          <w:rFonts w:ascii="Times New Roman" w:cs="Times New Roman"/>
        </w:rPr>
        <w:t>单组排种器</w:t>
      </w:r>
      <w:proofErr w:type="gramEnd"/>
      <w:r>
        <w:rPr>
          <w:rFonts w:ascii="Times New Roman" w:cs="Times New Roman"/>
        </w:rPr>
        <w:t>要转动灵活，多组</w:t>
      </w:r>
      <w:proofErr w:type="gramStart"/>
      <w:r>
        <w:rPr>
          <w:rFonts w:ascii="Times New Roman" w:cs="Times New Roman"/>
        </w:rPr>
        <w:t>排肥器</w:t>
      </w:r>
      <w:proofErr w:type="gramEnd"/>
      <w:r>
        <w:rPr>
          <w:rFonts w:ascii="Times New Roman" w:cs="Times New Roman"/>
        </w:rPr>
        <w:t>时，</w:t>
      </w:r>
      <w:proofErr w:type="gramStart"/>
      <w:r>
        <w:rPr>
          <w:rFonts w:ascii="Times New Roman" w:cs="Times New Roman"/>
        </w:rPr>
        <w:t>排肥轴</w:t>
      </w:r>
      <w:proofErr w:type="gramEnd"/>
      <w:r>
        <w:rPr>
          <w:rFonts w:ascii="Times New Roman" w:cs="Times New Roman"/>
        </w:rPr>
        <w:t>在</w:t>
      </w:r>
      <w:r>
        <w:rPr>
          <w:rFonts w:ascii="Times New Roman" w:hAnsi="Times New Roman" w:cs="Times New Roman"/>
        </w:rPr>
        <w:t>40N·m</w:t>
      </w:r>
      <w:r>
        <w:rPr>
          <w:rFonts w:ascii="Times New Roman" w:cs="Times New Roman"/>
        </w:rPr>
        <w:t>力矩作用下应转动灵活。</w:t>
      </w:r>
    </w:p>
    <w:p w:rsidR="00776586" w:rsidRDefault="008A2F9A">
      <w:pPr>
        <w:jc w:val="left"/>
        <w:rPr>
          <w:rFonts w:ascii="Times New Roman" w:eastAsia="黑体" w:hAnsi="Times New Roman" w:cs="Times New Roman"/>
        </w:rPr>
      </w:pPr>
      <w:r>
        <w:rPr>
          <w:rFonts w:ascii="Times New Roman" w:eastAsia="黑体" w:hAnsi="Times New Roman" w:cs="Times New Roman"/>
        </w:rPr>
        <w:t>5.5</w:t>
      </w:r>
      <w:r>
        <w:rPr>
          <w:rFonts w:ascii="Times New Roman" w:eastAsia="黑体" w:hAnsi="Times New Roman" w:cs="Times New Roman" w:hint="eastAsia"/>
        </w:rPr>
        <w:t xml:space="preserve">  </w:t>
      </w:r>
      <w:r>
        <w:rPr>
          <w:rFonts w:ascii="Times New Roman" w:eastAsia="黑体" w:hAnsi="黑体" w:cs="Times New Roman"/>
        </w:rPr>
        <w:t>总装技术要求</w:t>
      </w:r>
    </w:p>
    <w:p w:rsidR="00776586" w:rsidRDefault="008A2F9A">
      <w:pPr>
        <w:jc w:val="left"/>
        <w:rPr>
          <w:rFonts w:ascii="Times New Roman" w:hAnsi="Times New Roman" w:cs="Times New Roman"/>
        </w:rPr>
      </w:pPr>
      <w:r>
        <w:rPr>
          <w:rFonts w:ascii="Times New Roman" w:hAnsi="Times New Roman" w:cs="Times New Roman"/>
        </w:rPr>
        <w:t>5.5.1</w:t>
      </w:r>
      <w:r>
        <w:rPr>
          <w:rFonts w:ascii="Times New Roman" w:hAnsi="Times New Roman" w:cs="Times New Roman" w:hint="eastAsia"/>
        </w:rPr>
        <w:t xml:space="preserve">  </w:t>
      </w:r>
      <w:r>
        <w:rPr>
          <w:rFonts w:ascii="Times New Roman" w:cs="Times New Roman"/>
        </w:rPr>
        <w:t>所有零部件必须经检验合格，外购件</w:t>
      </w:r>
      <w:r>
        <w:rPr>
          <w:rFonts w:ascii="Times New Roman" w:cs="Times New Roman" w:hint="eastAsia"/>
        </w:rPr>
        <w:t>、</w:t>
      </w:r>
      <w:r>
        <w:rPr>
          <w:rFonts w:ascii="Times New Roman" w:cs="Times New Roman"/>
        </w:rPr>
        <w:t>外协件必须有合格证方可进行装配。</w:t>
      </w:r>
    </w:p>
    <w:p w:rsidR="00776586" w:rsidRDefault="008A2F9A">
      <w:pPr>
        <w:jc w:val="left"/>
        <w:rPr>
          <w:rFonts w:ascii="Times New Roman" w:hAnsi="Times New Roman" w:cs="Times New Roman"/>
        </w:rPr>
      </w:pPr>
      <w:r>
        <w:rPr>
          <w:rFonts w:ascii="Times New Roman" w:hAnsi="Times New Roman" w:cs="Times New Roman"/>
        </w:rPr>
        <w:t>5.5.2</w:t>
      </w:r>
      <w:r>
        <w:rPr>
          <w:rFonts w:ascii="Times New Roman" w:hAnsi="Times New Roman" w:cs="Times New Roman" w:hint="eastAsia"/>
        </w:rPr>
        <w:t xml:space="preserve">  </w:t>
      </w:r>
      <w:r>
        <w:rPr>
          <w:rFonts w:ascii="Times New Roman" w:cs="Times New Roman"/>
        </w:rPr>
        <w:t>零件的外漏加工表面和摩擦表面均应涂防锈油。</w:t>
      </w:r>
    </w:p>
    <w:p w:rsidR="00776586" w:rsidRDefault="008A2F9A">
      <w:pPr>
        <w:jc w:val="left"/>
        <w:rPr>
          <w:rFonts w:ascii="Times New Roman" w:hAnsi="Times New Roman" w:cs="Times New Roman"/>
        </w:rPr>
      </w:pPr>
      <w:r>
        <w:rPr>
          <w:rFonts w:ascii="Times New Roman" w:hAnsi="Times New Roman" w:cs="Times New Roman"/>
        </w:rPr>
        <w:t>5.5.3</w:t>
      </w:r>
      <w:r>
        <w:rPr>
          <w:rFonts w:ascii="Times New Roman" w:hAnsi="Times New Roman" w:cs="Times New Roman" w:hint="eastAsia"/>
        </w:rPr>
        <w:t xml:space="preserve">  </w:t>
      </w:r>
      <w:r>
        <w:rPr>
          <w:rFonts w:ascii="Times New Roman" w:cs="Times New Roman"/>
        </w:rPr>
        <w:t>在同一平面的主、被动齿轮和链轮应传动平稳，工作中不掉链。</w:t>
      </w:r>
    </w:p>
    <w:p w:rsidR="00776586" w:rsidRDefault="008A2F9A">
      <w:pPr>
        <w:jc w:val="left"/>
        <w:rPr>
          <w:rFonts w:ascii="Times New Roman" w:hAnsi="Times New Roman" w:cs="Times New Roman"/>
        </w:rPr>
      </w:pPr>
      <w:r>
        <w:rPr>
          <w:rFonts w:ascii="Times New Roman" w:hAnsi="Times New Roman" w:cs="Times New Roman"/>
        </w:rPr>
        <w:t>5.5.4</w:t>
      </w:r>
      <w:r>
        <w:rPr>
          <w:rFonts w:ascii="Times New Roman" w:hAnsi="Times New Roman" w:cs="Times New Roman" w:hint="eastAsia"/>
        </w:rPr>
        <w:t xml:space="preserve">  </w:t>
      </w:r>
      <w:r>
        <w:rPr>
          <w:rFonts w:ascii="Times New Roman" w:cs="Times New Roman"/>
        </w:rPr>
        <w:t>开沟器在运输或工作状态时，</w:t>
      </w:r>
      <w:proofErr w:type="gramStart"/>
      <w:r>
        <w:rPr>
          <w:rFonts w:ascii="Times New Roman" w:cs="Times New Roman"/>
        </w:rPr>
        <w:t>输种输肥管不能</w:t>
      </w:r>
      <w:proofErr w:type="gramEnd"/>
      <w:r>
        <w:rPr>
          <w:rFonts w:ascii="Times New Roman" w:cs="Times New Roman"/>
        </w:rPr>
        <w:t>卡住或脱出。</w:t>
      </w:r>
    </w:p>
    <w:p w:rsidR="00776586" w:rsidRDefault="008A2F9A">
      <w:pPr>
        <w:jc w:val="left"/>
        <w:rPr>
          <w:rFonts w:ascii="Times New Roman" w:hAnsi="Times New Roman" w:cs="Times New Roman"/>
        </w:rPr>
      </w:pPr>
      <w:r>
        <w:rPr>
          <w:rFonts w:ascii="Times New Roman" w:hAnsi="Times New Roman" w:cs="Times New Roman"/>
        </w:rPr>
        <w:t>5.5.5</w:t>
      </w:r>
      <w:r>
        <w:rPr>
          <w:rFonts w:ascii="Times New Roman" w:hAnsi="Times New Roman" w:cs="Times New Roman" w:hint="eastAsia"/>
        </w:rPr>
        <w:t xml:space="preserve">  </w:t>
      </w:r>
      <w:r>
        <w:rPr>
          <w:rFonts w:ascii="Times New Roman" w:cs="Times New Roman"/>
        </w:rPr>
        <w:t>播种深度调整机构方便、灵活、可靠。</w:t>
      </w:r>
    </w:p>
    <w:p w:rsidR="00776586" w:rsidRDefault="008A2F9A">
      <w:pPr>
        <w:jc w:val="left"/>
        <w:rPr>
          <w:rFonts w:ascii="Times New Roman" w:hAnsi="Times New Roman" w:cs="Times New Roman"/>
        </w:rPr>
      </w:pPr>
      <w:r>
        <w:rPr>
          <w:rFonts w:ascii="Times New Roman" w:hAnsi="Times New Roman" w:cs="Times New Roman"/>
        </w:rPr>
        <w:t>5.5.6</w:t>
      </w:r>
      <w:r>
        <w:rPr>
          <w:rFonts w:ascii="Times New Roman" w:hAnsi="Times New Roman" w:cs="Times New Roman" w:hint="eastAsia"/>
        </w:rPr>
        <w:t xml:space="preserve">  </w:t>
      </w:r>
      <w:r>
        <w:rPr>
          <w:rFonts w:ascii="Times New Roman" w:cs="Times New Roman"/>
        </w:rPr>
        <w:t>地轮及支撑轮的端面圆跳动和经向跳动应符合</w:t>
      </w:r>
      <w:r>
        <w:rPr>
          <w:rFonts w:ascii="Times New Roman" w:cs="Times New Roman" w:hint="eastAsia"/>
        </w:rPr>
        <w:t>GB/T 20865</w:t>
      </w:r>
      <w:r>
        <w:rPr>
          <w:rFonts w:ascii="Times New Roman" w:cs="Times New Roman" w:hint="eastAsia"/>
        </w:rPr>
        <w:t>—</w:t>
      </w:r>
      <w:r>
        <w:rPr>
          <w:rFonts w:ascii="Times New Roman" w:cs="Times New Roman" w:hint="eastAsia"/>
        </w:rPr>
        <w:t>2017</w:t>
      </w:r>
      <w:r>
        <w:rPr>
          <w:rFonts w:ascii="Times New Roman" w:cs="Times New Roman"/>
        </w:rPr>
        <w:t>之规定。</w:t>
      </w:r>
    </w:p>
    <w:p w:rsidR="00776586" w:rsidRDefault="008A2F9A">
      <w:pPr>
        <w:jc w:val="left"/>
        <w:rPr>
          <w:rFonts w:ascii="Times New Roman" w:hAnsi="Times New Roman" w:cs="Times New Roman"/>
        </w:rPr>
      </w:pPr>
      <w:r>
        <w:rPr>
          <w:rFonts w:ascii="Times New Roman" w:hAnsi="Times New Roman" w:cs="Times New Roman"/>
        </w:rPr>
        <w:t>5.5.</w:t>
      </w:r>
      <w:r>
        <w:rPr>
          <w:rFonts w:ascii="Times New Roman" w:hAnsi="Times New Roman" w:cs="Times New Roman" w:hint="eastAsia"/>
        </w:rPr>
        <w:t xml:space="preserve">7  </w:t>
      </w:r>
      <w:r>
        <w:rPr>
          <w:rFonts w:ascii="Times New Roman" w:cs="Times New Roman"/>
        </w:rPr>
        <w:t>运输间隙符合</w:t>
      </w:r>
      <w:r>
        <w:rPr>
          <w:rFonts w:ascii="Times New Roman" w:cs="Times New Roman" w:hint="eastAsia"/>
        </w:rPr>
        <w:t>GB/T 20865</w:t>
      </w:r>
      <w:r>
        <w:rPr>
          <w:rFonts w:ascii="Times New Roman" w:cs="Times New Roman" w:hint="eastAsia"/>
        </w:rPr>
        <w:t>—</w:t>
      </w:r>
      <w:r>
        <w:rPr>
          <w:rFonts w:ascii="Times New Roman" w:cs="Times New Roman" w:hint="eastAsia"/>
        </w:rPr>
        <w:t>2017</w:t>
      </w:r>
      <w:r>
        <w:rPr>
          <w:rFonts w:ascii="Times New Roman" w:cs="Times New Roman"/>
        </w:rPr>
        <w:t>之规定</w:t>
      </w:r>
      <w:r>
        <w:rPr>
          <w:rFonts w:ascii="Times New Roman" w:hAnsi="Times New Roman" w:cs="Times New Roman" w:hint="eastAsia"/>
        </w:rPr>
        <w:t>。</w:t>
      </w:r>
    </w:p>
    <w:p w:rsidR="00776586" w:rsidRDefault="008A2F9A">
      <w:pPr>
        <w:jc w:val="left"/>
        <w:rPr>
          <w:rFonts w:ascii="Times New Roman" w:hAnsi="Times New Roman" w:cs="Times New Roman"/>
        </w:rPr>
      </w:pPr>
      <w:r>
        <w:rPr>
          <w:rFonts w:ascii="Times New Roman" w:hAnsi="Times New Roman" w:cs="Times New Roman" w:hint="eastAsia"/>
        </w:rPr>
        <w:t xml:space="preserve">5.5.8  </w:t>
      </w:r>
      <w:r>
        <w:rPr>
          <w:rFonts w:ascii="Times New Roman" w:hAnsi="Times New Roman" w:cs="Times New Roman" w:hint="eastAsia"/>
        </w:rPr>
        <w:t>刀轴、深松刀、</w:t>
      </w:r>
      <w:proofErr w:type="gramStart"/>
      <w:r>
        <w:rPr>
          <w:rFonts w:ascii="Times New Roman" w:hAnsi="Times New Roman" w:cs="Times New Roman" w:hint="eastAsia"/>
        </w:rPr>
        <w:t>旋耕刀处承受</w:t>
      </w:r>
      <w:proofErr w:type="gramEnd"/>
      <w:r>
        <w:rPr>
          <w:rFonts w:ascii="Times New Roman" w:hAnsi="Times New Roman" w:cs="Times New Roman" w:hint="eastAsia"/>
        </w:rPr>
        <w:t>载荷的紧固件的强度等级为：螺栓不低于</w:t>
      </w:r>
      <w:r>
        <w:rPr>
          <w:rFonts w:ascii="Times New Roman" w:hAnsi="Times New Roman" w:cs="Times New Roman" w:hint="eastAsia"/>
        </w:rPr>
        <w:t>GB/T 3098.1</w:t>
      </w:r>
      <w:r>
        <w:rPr>
          <w:rFonts w:ascii="Times New Roman" w:hAnsi="Times New Roman" w:cs="Times New Roman" w:hint="eastAsia"/>
        </w:rPr>
        <w:t>—</w:t>
      </w:r>
      <w:r>
        <w:rPr>
          <w:rFonts w:ascii="Times New Roman" w:hAnsi="Times New Roman" w:cs="Times New Roman" w:hint="eastAsia"/>
        </w:rPr>
        <w:t xml:space="preserve">2010 </w:t>
      </w:r>
      <w:r>
        <w:rPr>
          <w:rFonts w:ascii="Times New Roman" w:hAnsi="Times New Roman" w:cs="Times New Roman" w:hint="eastAsia"/>
        </w:rPr>
        <w:t>中规定的</w:t>
      </w:r>
      <w:r>
        <w:rPr>
          <w:rFonts w:ascii="Times New Roman" w:hAnsi="Times New Roman" w:cs="Times New Roman" w:hint="eastAsia"/>
        </w:rPr>
        <w:t>8.8</w:t>
      </w:r>
      <w:r>
        <w:rPr>
          <w:rFonts w:ascii="Times New Roman" w:hAnsi="Times New Roman" w:cs="Times New Roman" w:hint="eastAsia"/>
        </w:rPr>
        <w:t>级；螺母不低于</w:t>
      </w:r>
      <w:r>
        <w:rPr>
          <w:rFonts w:ascii="Times New Roman" w:hAnsi="Times New Roman" w:cs="Times New Roman" w:hint="eastAsia"/>
        </w:rPr>
        <w:t>GB/T 3098.2</w:t>
      </w:r>
      <w:r>
        <w:rPr>
          <w:rFonts w:ascii="Times New Roman" w:hAnsi="Times New Roman" w:cs="Times New Roman" w:hint="eastAsia"/>
        </w:rPr>
        <w:t>—</w:t>
      </w:r>
      <w:r>
        <w:rPr>
          <w:rFonts w:ascii="Times New Roman" w:hAnsi="Times New Roman" w:cs="Times New Roman" w:hint="eastAsia"/>
        </w:rPr>
        <w:t>2015</w:t>
      </w:r>
      <w:r>
        <w:rPr>
          <w:rFonts w:ascii="Times New Roman" w:hAnsi="Times New Roman" w:cs="Times New Roman" w:hint="eastAsia"/>
        </w:rPr>
        <w:t>中规定的</w:t>
      </w:r>
      <w:r>
        <w:rPr>
          <w:rFonts w:ascii="Times New Roman" w:hAnsi="Times New Roman" w:cs="Times New Roman" w:hint="eastAsia"/>
        </w:rPr>
        <w:t>8</w:t>
      </w:r>
      <w:r>
        <w:rPr>
          <w:rFonts w:ascii="Times New Roman" w:hAnsi="Times New Roman" w:cs="Times New Roman" w:hint="eastAsia"/>
        </w:rPr>
        <w:t>级。</w:t>
      </w:r>
    </w:p>
    <w:p w:rsidR="00776586" w:rsidRDefault="008A2F9A">
      <w:pPr>
        <w:jc w:val="left"/>
        <w:rPr>
          <w:rFonts w:ascii="Times New Roman" w:hAnsi="Times New Roman" w:cs="Times New Roman"/>
        </w:rPr>
      </w:pPr>
      <w:r>
        <w:rPr>
          <w:rFonts w:ascii="Times New Roman" w:hAnsi="Times New Roman" w:cs="Times New Roman" w:hint="eastAsia"/>
        </w:rPr>
        <w:t xml:space="preserve">5.5.9  </w:t>
      </w:r>
      <w:r>
        <w:rPr>
          <w:rFonts w:ascii="Times New Roman" w:hAnsi="Times New Roman" w:cs="Times New Roman" w:hint="eastAsia"/>
        </w:rPr>
        <w:t>双圆盘式开沟器应转动灵活，圆盘聚交点处圆盘刃口的间隙不应超过</w:t>
      </w:r>
      <w:r>
        <w:rPr>
          <w:rFonts w:ascii="Times New Roman" w:hAnsi="Times New Roman" w:cs="Times New Roman" w:hint="eastAsia"/>
        </w:rPr>
        <w:t>2mm</w:t>
      </w:r>
      <w:r>
        <w:rPr>
          <w:rFonts w:ascii="Times New Roman" w:hAnsi="Times New Roman" w:cs="Times New Roman" w:hint="eastAsia"/>
        </w:rPr>
        <w:t>。</w:t>
      </w:r>
    </w:p>
    <w:p w:rsidR="00776586" w:rsidRDefault="008A2F9A">
      <w:pPr>
        <w:jc w:val="left"/>
        <w:rPr>
          <w:rFonts w:ascii="Times New Roman" w:hAnsi="Times New Roman" w:cs="Times New Roman"/>
        </w:rPr>
      </w:pPr>
      <w:r>
        <w:rPr>
          <w:rFonts w:ascii="Times New Roman" w:hAnsi="Times New Roman" w:cs="Times New Roman" w:hint="eastAsia"/>
        </w:rPr>
        <w:t xml:space="preserve">5.5.10  </w:t>
      </w:r>
      <w:r>
        <w:rPr>
          <w:rFonts w:ascii="Times New Roman" w:hAnsi="Times New Roman" w:cs="Times New Roman" w:hint="eastAsia"/>
        </w:rPr>
        <w:t>各行开</w:t>
      </w:r>
      <w:proofErr w:type="gramStart"/>
      <w:r>
        <w:rPr>
          <w:rFonts w:ascii="Times New Roman" w:hAnsi="Times New Roman" w:cs="Times New Roman" w:hint="eastAsia"/>
        </w:rPr>
        <w:t>询器位置</w:t>
      </w:r>
      <w:proofErr w:type="gramEnd"/>
      <w:r>
        <w:rPr>
          <w:rFonts w:ascii="Times New Roman" w:hAnsi="Times New Roman" w:cs="Times New Roman" w:hint="eastAsia"/>
        </w:rPr>
        <w:t>应保持一致，同列开沟器数量不大于</w:t>
      </w:r>
      <w:r>
        <w:rPr>
          <w:rFonts w:ascii="Times New Roman" w:hAnsi="Times New Roman" w:cs="Times New Roman" w:hint="eastAsia"/>
        </w:rPr>
        <w:t>12</w:t>
      </w:r>
      <w:r>
        <w:rPr>
          <w:rFonts w:ascii="Times New Roman" w:hAnsi="Times New Roman" w:cs="Times New Roman" w:hint="eastAsia"/>
        </w:rPr>
        <w:t>时，升起位置时最低点高度差不大于</w:t>
      </w:r>
      <w:r>
        <w:rPr>
          <w:rFonts w:ascii="Times New Roman" w:hAnsi="Times New Roman" w:cs="Times New Roman" w:hint="eastAsia"/>
        </w:rPr>
        <w:t>10 mm</w:t>
      </w:r>
      <w:r>
        <w:rPr>
          <w:rFonts w:ascii="Times New Roman" w:hAnsi="Times New Roman" w:cs="Times New Roman" w:hint="eastAsia"/>
        </w:rPr>
        <w:t>，同列开沟器数量不小于</w:t>
      </w:r>
      <w:r>
        <w:rPr>
          <w:rFonts w:ascii="Times New Roman" w:hAnsi="Times New Roman" w:cs="Times New Roman" w:hint="eastAsia"/>
        </w:rPr>
        <w:t>13</w:t>
      </w:r>
      <w:r>
        <w:rPr>
          <w:rFonts w:ascii="Times New Roman" w:hAnsi="Times New Roman" w:cs="Times New Roman" w:hint="eastAsia"/>
        </w:rPr>
        <w:t>时，升起位置时最低点高度差不大于</w:t>
      </w:r>
      <w:r>
        <w:rPr>
          <w:rFonts w:ascii="Times New Roman" w:hAnsi="Times New Roman" w:cs="Times New Roman" w:hint="eastAsia"/>
        </w:rPr>
        <w:t>15mm</w:t>
      </w:r>
      <w:r>
        <w:rPr>
          <w:rFonts w:ascii="Times New Roman" w:hAnsi="Times New Roman" w:cs="Times New Roman" w:hint="eastAsia"/>
        </w:rPr>
        <w:t>。</w:t>
      </w:r>
    </w:p>
    <w:p w:rsidR="00776586" w:rsidRDefault="008A2F9A">
      <w:pPr>
        <w:jc w:val="left"/>
        <w:rPr>
          <w:rFonts w:ascii="Times New Roman" w:hAnsi="Times New Roman" w:cs="Times New Roman"/>
        </w:rPr>
      </w:pPr>
      <w:r>
        <w:rPr>
          <w:rFonts w:ascii="Times New Roman" w:hAnsi="Times New Roman" w:cs="Times New Roman" w:hint="eastAsia"/>
        </w:rPr>
        <w:t xml:space="preserve">5.5.11  </w:t>
      </w:r>
      <w:r>
        <w:rPr>
          <w:rFonts w:ascii="Times New Roman" w:hAnsi="Times New Roman" w:cs="Times New Roman" w:hint="eastAsia"/>
        </w:rPr>
        <w:t>Ⅱ型</w:t>
      </w:r>
      <w:r>
        <w:rPr>
          <w:rFonts w:ascii="Times New Roman" w:hAnsi="Times New Roman" w:cs="Times New Roman" w:hint="eastAsia"/>
        </w:rPr>
        <w:t>-</w:t>
      </w:r>
      <w:r>
        <w:rPr>
          <w:rFonts w:ascii="Times New Roman" w:hAnsi="Times New Roman" w:cs="Times New Roman" w:hint="eastAsia"/>
        </w:rPr>
        <w:t>未作静平衡检验的风机叶轮不得安装使用</w:t>
      </w:r>
      <w:r>
        <w:rPr>
          <w:rFonts w:ascii="Times New Roman" w:hAnsi="Times New Roman" w:cs="Times New Roman" w:hint="eastAsia"/>
        </w:rPr>
        <w:t>,</w:t>
      </w:r>
      <w:r>
        <w:rPr>
          <w:rFonts w:ascii="Times New Roman" w:hAnsi="Times New Roman" w:cs="Times New Roman" w:hint="eastAsia"/>
        </w:rPr>
        <w:t>平衡检验的风机叶轮其平衡品质等级应</w:t>
      </w:r>
      <w:r>
        <w:rPr>
          <w:rFonts w:ascii="Times New Roman" w:hAnsi="Times New Roman" w:cs="Times New Roman" w:hint="eastAsia"/>
        </w:rPr>
        <w:lastRenderedPageBreak/>
        <w:t>符合</w:t>
      </w:r>
      <w:r>
        <w:rPr>
          <w:rFonts w:ascii="Times New Roman" w:hAnsi="Times New Roman" w:cs="Times New Roman" w:hint="eastAsia"/>
        </w:rPr>
        <w:t>GB/T 9239.1</w:t>
      </w:r>
      <w:r>
        <w:rPr>
          <w:rFonts w:ascii="Times New Roman" w:hAnsi="Times New Roman" w:cs="Times New Roman" w:hint="eastAsia"/>
        </w:rPr>
        <w:t>—</w:t>
      </w:r>
      <w:r>
        <w:rPr>
          <w:rFonts w:ascii="Times New Roman" w:hAnsi="Times New Roman" w:cs="Times New Roman" w:hint="eastAsia"/>
        </w:rPr>
        <w:t xml:space="preserve">2006 </w:t>
      </w:r>
      <w:r>
        <w:rPr>
          <w:rFonts w:ascii="Times New Roman" w:hAnsi="Times New Roman" w:cs="Times New Roman" w:hint="eastAsia"/>
        </w:rPr>
        <w:t>规定的</w:t>
      </w:r>
      <w:r>
        <w:rPr>
          <w:rFonts w:ascii="Times New Roman" w:hAnsi="Times New Roman" w:cs="Times New Roman" w:hint="eastAsia"/>
        </w:rPr>
        <w:t>G6.3</w:t>
      </w:r>
      <w:r>
        <w:rPr>
          <w:rFonts w:ascii="Times New Roman" w:hAnsi="Times New Roman" w:cs="Times New Roman" w:hint="eastAsia"/>
        </w:rPr>
        <w:t>级。</w:t>
      </w:r>
    </w:p>
    <w:p w:rsidR="00776586" w:rsidRDefault="008A2F9A">
      <w:pPr>
        <w:jc w:val="left"/>
        <w:rPr>
          <w:rFonts w:ascii="Times New Roman" w:hAnsi="Times New Roman" w:cs="Times New Roman"/>
        </w:rPr>
      </w:pPr>
      <w:r>
        <w:rPr>
          <w:rFonts w:ascii="Times New Roman" w:hAnsi="Times New Roman" w:cs="Times New Roman" w:hint="eastAsia"/>
        </w:rPr>
        <w:t xml:space="preserve">5.5.12  </w:t>
      </w:r>
      <w:r>
        <w:rPr>
          <w:rFonts w:ascii="Times New Roman" w:hAnsi="Times New Roman" w:cs="Times New Roman" w:hint="eastAsia"/>
        </w:rPr>
        <w:t>Ⅱ型</w:t>
      </w:r>
      <w:r>
        <w:rPr>
          <w:rFonts w:ascii="Times New Roman" w:hAnsi="Times New Roman" w:cs="Times New Roman" w:hint="eastAsia"/>
        </w:rPr>
        <w:t>-</w:t>
      </w:r>
      <w:r>
        <w:rPr>
          <w:rFonts w:ascii="Times New Roman" w:hAnsi="Times New Roman" w:cs="Times New Roman" w:hint="eastAsia"/>
        </w:rPr>
        <w:t>风机组装完后不得漏气</w:t>
      </w:r>
      <w:r>
        <w:rPr>
          <w:rFonts w:ascii="Times New Roman" w:hAnsi="Times New Roman" w:cs="Times New Roman" w:hint="eastAsia"/>
        </w:rPr>
        <w:t>;</w:t>
      </w:r>
      <w:r>
        <w:rPr>
          <w:rFonts w:ascii="Times New Roman" w:hAnsi="Times New Roman" w:cs="Times New Roman" w:hint="eastAsia"/>
        </w:rPr>
        <w:t>并进行试运转</w:t>
      </w:r>
      <w:r>
        <w:rPr>
          <w:rFonts w:ascii="Times New Roman" w:hAnsi="Times New Roman" w:cs="Times New Roman" w:hint="eastAsia"/>
        </w:rPr>
        <w:t>,</w:t>
      </w:r>
      <w:r>
        <w:rPr>
          <w:rFonts w:ascii="Times New Roman" w:hAnsi="Times New Roman" w:cs="Times New Roman" w:hint="eastAsia"/>
        </w:rPr>
        <w:t>运转速度应以风机设计的使用速度为准</w:t>
      </w:r>
      <w:r>
        <w:rPr>
          <w:rFonts w:ascii="Times New Roman" w:hAnsi="Times New Roman" w:cs="Times New Roman" w:hint="eastAsia"/>
        </w:rPr>
        <w:t>,</w:t>
      </w:r>
      <w:r>
        <w:rPr>
          <w:rFonts w:ascii="Times New Roman" w:hAnsi="Times New Roman" w:cs="Times New Roman" w:hint="eastAsia"/>
        </w:rPr>
        <w:t>运转时间不少于</w:t>
      </w:r>
      <w:r>
        <w:rPr>
          <w:rFonts w:ascii="Times New Roman" w:hAnsi="Times New Roman" w:cs="Times New Roman" w:hint="eastAsia"/>
        </w:rPr>
        <w:t>30 min,</w:t>
      </w:r>
      <w:r>
        <w:rPr>
          <w:rFonts w:ascii="Times New Roman" w:hAnsi="Times New Roman" w:cs="Times New Roman" w:hint="eastAsia"/>
        </w:rPr>
        <w:t>轴承温升不高于</w:t>
      </w:r>
      <w:r>
        <w:rPr>
          <w:rFonts w:ascii="Times New Roman" w:hAnsi="Times New Roman" w:cs="Times New Roman" w:hint="eastAsia"/>
        </w:rPr>
        <w:t>25</w:t>
      </w:r>
      <w:r>
        <w:rPr>
          <w:rFonts w:ascii="Times New Roman" w:hAnsi="Times New Roman" w:cs="Times New Roman" w:hint="eastAsia"/>
        </w:rPr>
        <w:t>℃。</w:t>
      </w:r>
    </w:p>
    <w:p w:rsidR="00776586" w:rsidRDefault="008A2F9A">
      <w:pPr>
        <w:jc w:val="left"/>
        <w:rPr>
          <w:rFonts w:ascii="Times New Roman" w:hAnsi="Times New Roman" w:cs="Times New Roman"/>
        </w:rPr>
      </w:pPr>
      <w:r>
        <w:rPr>
          <w:rFonts w:ascii="Times New Roman" w:hAnsi="Times New Roman" w:cs="Times New Roman" w:hint="eastAsia"/>
        </w:rPr>
        <w:t xml:space="preserve">5.5.13  </w:t>
      </w:r>
      <w:r>
        <w:rPr>
          <w:rFonts w:ascii="Times New Roman" w:hAnsi="Times New Roman" w:cs="Times New Roman" w:hint="eastAsia"/>
        </w:rPr>
        <w:t>Ⅱ型</w:t>
      </w:r>
      <w:r>
        <w:rPr>
          <w:rFonts w:ascii="Times New Roman" w:hAnsi="Times New Roman" w:cs="Times New Roman" w:hint="eastAsia"/>
        </w:rPr>
        <w:t>-</w:t>
      </w:r>
      <w:r>
        <w:rPr>
          <w:rFonts w:ascii="Times New Roman" w:hAnsi="Times New Roman" w:cs="Times New Roman" w:hint="eastAsia"/>
        </w:rPr>
        <w:t>风机安装完后转动灵活</w:t>
      </w:r>
      <w:r>
        <w:rPr>
          <w:rFonts w:ascii="Times New Roman" w:hAnsi="Times New Roman" w:cs="Times New Roman" w:hint="eastAsia"/>
        </w:rPr>
        <w:t>,</w:t>
      </w:r>
      <w:r>
        <w:rPr>
          <w:rFonts w:ascii="Times New Roman" w:hAnsi="Times New Roman" w:cs="Times New Roman" w:hint="eastAsia"/>
        </w:rPr>
        <w:t>叶轮的全跳动不大于</w:t>
      </w:r>
      <w:r>
        <w:rPr>
          <w:rFonts w:ascii="Times New Roman" w:hAnsi="Times New Roman" w:cs="Times New Roman" w:hint="eastAsia"/>
        </w:rPr>
        <w:t>0.5mm,</w:t>
      </w:r>
      <w:r>
        <w:rPr>
          <w:rFonts w:ascii="Times New Roman" w:hAnsi="Times New Roman" w:cs="Times New Roman" w:hint="eastAsia"/>
        </w:rPr>
        <w:t>叶轮与吸气</w:t>
      </w:r>
      <w:proofErr w:type="gramStart"/>
      <w:r>
        <w:rPr>
          <w:rFonts w:ascii="Times New Roman" w:hAnsi="Times New Roman" w:cs="Times New Roman" w:hint="eastAsia"/>
        </w:rPr>
        <w:t>嘴不得</w:t>
      </w:r>
      <w:proofErr w:type="gramEnd"/>
      <w:r>
        <w:rPr>
          <w:rFonts w:ascii="Times New Roman" w:hAnsi="Times New Roman" w:cs="Times New Roman" w:hint="eastAsia"/>
        </w:rPr>
        <w:t>有摩擦现象。</w:t>
      </w:r>
    </w:p>
    <w:p w:rsidR="00776586" w:rsidRDefault="008A2F9A">
      <w:pPr>
        <w:jc w:val="left"/>
        <w:rPr>
          <w:rFonts w:ascii="Times New Roman" w:hAnsi="Times New Roman" w:cs="Times New Roman"/>
        </w:rPr>
      </w:pPr>
      <w:r>
        <w:rPr>
          <w:rFonts w:ascii="Times New Roman" w:hAnsi="Times New Roman" w:cs="Times New Roman" w:hint="eastAsia"/>
        </w:rPr>
        <w:t xml:space="preserve">5.5.14  </w:t>
      </w:r>
      <w:r>
        <w:rPr>
          <w:rFonts w:ascii="Times New Roman" w:hAnsi="Times New Roman" w:cs="Times New Roman" w:hint="eastAsia"/>
        </w:rPr>
        <w:t>采用液压驱动及操纵的无级调速系统，其液压系统应符合下列要求</w:t>
      </w:r>
      <w:r>
        <w:rPr>
          <w:rFonts w:ascii="Times New Roman" w:hAnsi="Times New Roman" w:cs="Times New Roman" w:hint="eastAsia"/>
        </w:rPr>
        <w:t>:</w:t>
      </w:r>
    </w:p>
    <w:p w:rsidR="00776586" w:rsidRDefault="008A2F9A">
      <w:pPr>
        <w:ind w:firstLineChars="200" w:firstLine="420"/>
        <w:jc w:val="left"/>
        <w:rPr>
          <w:rFonts w:ascii="Times New Roman" w:hAnsi="Times New Roman" w:cs="Times New Roman"/>
        </w:rPr>
      </w:pPr>
      <w:r>
        <w:rPr>
          <w:rFonts w:ascii="Times New Roman" w:hAnsi="Times New Roman" w:cs="Times New Roman" w:hint="eastAsia"/>
        </w:rPr>
        <w:t>液压泵、马达、</w:t>
      </w:r>
      <w:proofErr w:type="gramStart"/>
      <w:r>
        <w:rPr>
          <w:rFonts w:ascii="Times New Roman" w:hAnsi="Times New Roman" w:cs="Times New Roman" w:hint="eastAsia"/>
        </w:rPr>
        <w:t>阀以及</w:t>
      </w:r>
      <w:proofErr w:type="gramEnd"/>
      <w:r>
        <w:rPr>
          <w:rFonts w:ascii="Times New Roman" w:hAnsi="Times New Roman" w:cs="Times New Roman" w:hint="eastAsia"/>
        </w:rPr>
        <w:t>油箱、过滤器、蓄能器、散热器、硬管、软管、管接头等液压元</w:t>
      </w:r>
    </w:p>
    <w:p w:rsidR="00776586" w:rsidRDefault="008A2F9A">
      <w:pPr>
        <w:jc w:val="left"/>
        <w:rPr>
          <w:rFonts w:ascii="Times New Roman" w:hAnsi="Times New Roman" w:cs="Times New Roman"/>
        </w:rPr>
      </w:pPr>
      <w:r>
        <w:rPr>
          <w:rFonts w:ascii="Times New Roman" w:hAnsi="Times New Roman" w:cs="Times New Roman" w:hint="eastAsia"/>
        </w:rPr>
        <w:t>符合制造厂技术文件的规定</w:t>
      </w:r>
      <w:r>
        <w:rPr>
          <w:rFonts w:ascii="Times New Roman" w:hAnsi="Times New Roman" w:cs="Times New Roman" w:hint="eastAsia"/>
        </w:rPr>
        <w:t>;</w:t>
      </w:r>
    </w:p>
    <w:p w:rsidR="00776586" w:rsidRDefault="008A2F9A">
      <w:pPr>
        <w:ind w:firstLineChars="200" w:firstLine="420"/>
        <w:jc w:val="left"/>
        <w:rPr>
          <w:rFonts w:ascii="Times New Roman" w:hAnsi="Times New Roman" w:cs="Times New Roman"/>
        </w:rPr>
      </w:pPr>
      <w:r>
        <w:rPr>
          <w:rFonts w:ascii="Times New Roman" w:hAnsi="Times New Roman" w:cs="Times New Roman" w:hint="eastAsia"/>
        </w:rPr>
        <w:t>——液压管路连接应正确，油管不应被扭转、压扁和破损</w:t>
      </w:r>
      <w:r>
        <w:rPr>
          <w:rFonts w:ascii="Times New Roman" w:hAnsi="Times New Roman" w:cs="Times New Roman" w:hint="eastAsia"/>
        </w:rPr>
        <w:t>;</w:t>
      </w:r>
    </w:p>
    <w:p w:rsidR="00776586" w:rsidRDefault="008A2F9A">
      <w:pPr>
        <w:ind w:firstLineChars="200" w:firstLine="420"/>
        <w:jc w:val="left"/>
        <w:rPr>
          <w:rFonts w:ascii="Times New Roman" w:hAnsi="Times New Roman" w:cs="Times New Roman"/>
        </w:rPr>
      </w:pPr>
      <w:bookmarkStart w:id="6" w:name="OLE_LINK3"/>
      <w:r>
        <w:rPr>
          <w:rFonts w:ascii="Times New Roman" w:hAnsi="Times New Roman" w:cs="Times New Roman" w:hint="eastAsia"/>
        </w:rPr>
        <w:t>——</w:t>
      </w:r>
      <w:bookmarkEnd w:id="6"/>
      <w:r>
        <w:rPr>
          <w:rFonts w:ascii="Times New Roman" w:hAnsi="Times New Roman" w:cs="Times New Roman" w:hint="eastAsia"/>
        </w:rPr>
        <w:t>液压系统应工作可靠，无渗漏现象</w:t>
      </w:r>
      <w:r>
        <w:rPr>
          <w:rFonts w:ascii="Times New Roman" w:hAnsi="Times New Roman" w:cs="Times New Roman" w:hint="eastAsia"/>
        </w:rPr>
        <w:t>;</w:t>
      </w:r>
    </w:p>
    <w:p w:rsidR="00776586" w:rsidRDefault="008A2F9A">
      <w:pPr>
        <w:ind w:firstLineChars="200" w:firstLine="420"/>
        <w:jc w:val="left"/>
        <w:rPr>
          <w:rFonts w:ascii="Times New Roman" w:hAnsi="Times New Roman" w:cs="Times New Roman"/>
        </w:rPr>
      </w:pPr>
      <w:r>
        <w:rPr>
          <w:rFonts w:ascii="Times New Roman" w:hAnsi="Times New Roman" w:cs="Times New Roman" w:hint="eastAsia"/>
        </w:rPr>
        <w:t>——液压系统管路布置应整齐有序，避免和发热部件相接触，安装牢固</w:t>
      </w:r>
      <w:r>
        <w:rPr>
          <w:rFonts w:ascii="Times New Roman" w:hAnsi="Times New Roman" w:cs="Times New Roman" w:hint="eastAsia"/>
        </w:rPr>
        <w:t>;</w:t>
      </w:r>
    </w:p>
    <w:p w:rsidR="00776586" w:rsidRDefault="008A2F9A">
      <w:pPr>
        <w:ind w:firstLineChars="200" w:firstLine="420"/>
        <w:jc w:val="left"/>
        <w:rPr>
          <w:rFonts w:ascii="Times New Roman" w:hAnsi="Times New Roman" w:cs="Times New Roman"/>
        </w:rPr>
      </w:pPr>
      <w:r>
        <w:rPr>
          <w:rFonts w:ascii="Times New Roman" w:hAnsi="Times New Roman" w:cs="Times New Roman" w:hint="eastAsia"/>
        </w:rPr>
        <w:t>——油管和接头在</w:t>
      </w:r>
      <w:r>
        <w:rPr>
          <w:rFonts w:ascii="Times New Roman" w:hAnsi="Times New Roman" w:cs="Times New Roman" w:hint="eastAsia"/>
        </w:rPr>
        <w:t>1.5</w:t>
      </w:r>
      <w:r>
        <w:rPr>
          <w:rFonts w:ascii="Times New Roman" w:hAnsi="Times New Roman" w:cs="Times New Roman" w:hint="eastAsia"/>
        </w:rPr>
        <w:t>倍额定工作压力下，保持压力</w:t>
      </w:r>
      <w:r>
        <w:rPr>
          <w:rFonts w:ascii="Times New Roman" w:hAnsi="Times New Roman" w:cs="Times New Roman" w:hint="eastAsia"/>
        </w:rPr>
        <w:t>2min,</w:t>
      </w:r>
      <w:r>
        <w:rPr>
          <w:rFonts w:ascii="Times New Roman" w:hAnsi="Times New Roman" w:cs="Times New Roman" w:hint="eastAsia"/>
        </w:rPr>
        <w:t>不应有渗、漏油现象</w:t>
      </w:r>
      <w:r>
        <w:rPr>
          <w:rFonts w:ascii="Times New Roman" w:hAnsi="Times New Roman" w:cs="Times New Roman" w:hint="eastAsia"/>
        </w:rPr>
        <w:t>;</w:t>
      </w:r>
    </w:p>
    <w:p w:rsidR="00776586" w:rsidRDefault="008A2F9A">
      <w:pPr>
        <w:jc w:val="left"/>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——液压系统设计、制造、安装应符合</w:t>
      </w:r>
      <w:r>
        <w:rPr>
          <w:rFonts w:ascii="Times New Roman" w:hAnsi="Times New Roman" w:cs="Times New Roman" w:hint="eastAsia"/>
        </w:rPr>
        <w:t>GB/T 3766</w:t>
      </w:r>
      <w:r>
        <w:rPr>
          <w:rFonts w:ascii="Times New Roman" w:hAnsi="Times New Roman" w:cs="Times New Roman" w:hint="eastAsia"/>
        </w:rPr>
        <w:t>的规定。</w:t>
      </w:r>
    </w:p>
    <w:p w:rsidR="00776586" w:rsidRDefault="008A2F9A">
      <w:pPr>
        <w:jc w:val="left"/>
        <w:rPr>
          <w:rFonts w:ascii="Times New Roman" w:eastAsia="黑体" w:hAnsi="Times New Roman" w:cs="Times New Roman"/>
        </w:rPr>
      </w:pPr>
      <w:r>
        <w:rPr>
          <w:rFonts w:ascii="Times New Roman" w:eastAsia="黑体" w:hAnsi="Times New Roman" w:cs="Times New Roman"/>
        </w:rPr>
        <w:t>5.6</w:t>
      </w:r>
      <w:r>
        <w:rPr>
          <w:rFonts w:ascii="Times New Roman" w:eastAsia="黑体" w:hAnsi="Times New Roman" w:cs="Times New Roman" w:hint="eastAsia"/>
        </w:rPr>
        <w:t xml:space="preserve">  </w:t>
      </w:r>
      <w:r>
        <w:rPr>
          <w:rFonts w:ascii="Times New Roman" w:eastAsia="黑体" w:hAnsi="Times New Roman" w:cs="Times New Roman"/>
        </w:rPr>
        <w:t>油漆与外观质量</w:t>
      </w:r>
    </w:p>
    <w:p w:rsidR="00776586" w:rsidRDefault="008A2F9A">
      <w:pPr>
        <w:jc w:val="left"/>
        <w:rPr>
          <w:rFonts w:ascii="Times New Roman" w:hAnsi="Times New Roman" w:cs="Times New Roman"/>
        </w:rPr>
      </w:pPr>
      <w:r>
        <w:rPr>
          <w:rFonts w:ascii="Times New Roman" w:hAnsi="Times New Roman" w:cs="Times New Roman"/>
        </w:rPr>
        <w:t>5.6.1</w:t>
      </w:r>
      <w:r>
        <w:rPr>
          <w:rFonts w:ascii="Times New Roman" w:hAnsi="Times New Roman" w:cs="Times New Roman" w:hint="eastAsia"/>
        </w:rPr>
        <w:t xml:space="preserve">  </w:t>
      </w:r>
      <w:r>
        <w:rPr>
          <w:rFonts w:ascii="Times New Roman" w:cs="Times New Roman"/>
        </w:rPr>
        <w:t>涂漆前应将表面锈层、油污、粘砂、泥土、焊渣、尘垢等清除干净。</w:t>
      </w:r>
    </w:p>
    <w:p w:rsidR="00776586" w:rsidRDefault="008A2F9A">
      <w:pPr>
        <w:jc w:val="left"/>
        <w:rPr>
          <w:rFonts w:ascii="Times New Roman" w:hAnsi="Times New Roman" w:cs="Times New Roman"/>
        </w:rPr>
      </w:pPr>
      <w:r>
        <w:rPr>
          <w:rFonts w:ascii="Times New Roman" w:hAnsi="Times New Roman" w:cs="Times New Roman"/>
        </w:rPr>
        <w:t>5.6.2</w:t>
      </w:r>
      <w:r>
        <w:rPr>
          <w:rFonts w:ascii="Times New Roman" w:hAnsi="Times New Roman" w:cs="Times New Roman" w:hint="eastAsia"/>
        </w:rPr>
        <w:t xml:space="preserve">  </w:t>
      </w:r>
      <w:r>
        <w:rPr>
          <w:rFonts w:ascii="Times New Roman" w:cs="Times New Roman"/>
        </w:rPr>
        <w:t>涂漆应符合</w:t>
      </w:r>
      <w:r>
        <w:rPr>
          <w:rFonts w:ascii="Times New Roman" w:hAnsi="Times New Roman" w:cs="Times New Roman"/>
        </w:rPr>
        <w:t>JB</w:t>
      </w:r>
      <w:r>
        <w:rPr>
          <w:rFonts w:ascii="Times New Roman" w:hAnsi="Times New Roman" w:cs="Times New Roman" w:hint="eastAsia"/>
        </w:rPr>
        <w:t>/</w:t>
      </w:r>
      <w:r>
        <w:rPr>
          <w:rFonts w:ascii="Times New Roman" w:hAnsi="Times New Roman" w:cs="Times New Roman"/>
        </w:rPr>
        <w:t>T</w:t>
      </w:r>
      <w:r>
        <w:rPr>
          <w:rFonts w:ascii="Times New Roman" w:hAnsi="Times New Roman" w:cs="Times New Roman" w:hint="eastAsia"/>
        </w:rPr>
        <w:t xml:space="preserve"> </w:t>
      </w:r>
      <w:r>
        <w:rPr>
          <w:rFonts w:ascii="Times New Roman" w:hAnsi="Times New Roman" w:cs="Times New Roman"/>
        </w:rPr>
        <w:t>5673</w:t>
      </w:r>
      <w:r>
        <w:rPr>
          <w:rFonts w:ascii="Times New Roman" w:cs="Times New Roman"/>
        </w:rPr>
        <w:t>的规定，油涂涂层用</w:t>
      </w:r>
      <w:proofErr w:type="gramStart"/>
      <w:r>
        <w:rPr>
          <w:rFonts w:ascii="Times New Roman" w:cs="Times New Roman"/>
        </w:rPr>
        <w:t>普通耐厚涂层</w:t>
      </w:r>
      <w:proofErr w:type="gramEnd"/>
      <w:r>
        <w:rPr>
          <w:rFonts w:ascii="Times New Roman" w:hAnsi="Times New Roman" w:cs="Times New Roman"/>
        </w:rPr>
        <w:t>TQ-2-2-DM</w:t>
      </w:r>
      <w:r>
        <w:rPr>
          <w:rFonts w:ascii="Times New Roman" w:cs="Times New Roman"/>
        </w:rPr>
        <w:t>，肥料箱内应用耐化肥涂层</w:t>
      </w:r>
      <w:r>
        <w:rPr>
          <w:rFonts w:ascii="Times New Roman" w:hAnsi="Times New Roman" w:cs="Times New Roman"/>
        </w:rPr>
        <w:t>TQ-3-F-DM</w:t>
      </w:r>
      <w:r>
        <w:rPr>
          <w:rFonts w:ascii="Times New Roman" w:cs="Times New Roman"/>
        </w:rPr>
        <w:t>进行防腐蚀处理。</w:t>
      </w:r>
    </w:p>
    <w:p w:rsidR="00776586" w:rsidRDefault="008A2F9A">
      <w:pPr>
        <w:rPr>
          <w:rFonts w:ascii="Times New Roman" w:hAnsi="Times New Roman" w:cs="Times New Roman"/>
        </w:rPr>
      </w:pPr>
      <w:r>
        <w:rPr>
          <w:rFonts w:ascii="Times New Roman" w:hAnsi="Times New Roman" w:cs="Times New Roman"/>
        </w:rPr>
        <w:t>5.6.3</w:t>
      </w:r>
      <w:r>
        <w:rPr>
          <w:rFonts w:ascii="Times New Roman" w:hAnsi="Times New Roman" w:cs="Times New Roman" w:hint="eastAsia"/>
        </w:rPr>
        <w:t xml:space="preserve">  </w:t>
      </w:r>
      <w:r>
        <w:rPr>
          <w:rFonts w:ascii="Times New Roman" w:cs="Times New Roman"/>
        </w:rPr>
        <w:t>种子箱内壁、</w:t>
      </w:r>
      <w:proofErr w:type="gramStart"/>
      <w:r>
        <w:rPr>
          <w:rFonts w:ascii="Times New Roman" w:cs="Times New Roman"/>
        </w:rPr>
        <w:t>金属排种器</w:t>
      </w:r>
      <w:proofErr w:type="gramEnd"/>
      <w:r>
        <w:rPr>
          <w:rFonts w:ascii="Times New Roman" w:cs="Times New Roman"/>
        </w:rPr>
        <w:t>内壁铸铁</w:t>
      </w:r>
      <w:proofErr w:type="gramStart"/>
      <w:r>
        <w:rPr>
          <w:rFonts w:ascii="Times New Roman" w:cs="Times New Roman"/>
        </w:rPr>
        <w:t>排种轮</w:t>
      </w:r>
      <w:proofErr w:type="gramEnd"/>
      <w:r>
        <w:rPr>
          <w:rFonts w:ascii="Times New Roman" w:cs="Times New Roman"/>
        </w:rPr>
        <w:t>及阻塞</w:t>
      </w:r>
      <w:proofErr w:type="gramStart"/>
      <w:r>
        <w:rPr>
          <w:rFonts w:ascii="Times New Roman" w:cs="Times New Roman"/>
        </w:rPr>
        <w:t>套允许</w:t>
      </w:r>
      <w:proofErr w:type="gramEnd"/>
      <w:r>
        <w:rPr>
          <w:rFonts w:ascii="Times New Roman" w:cs="Times New Roman"/>
        </w:rPr>
        <w:t>只涂底漆，不涂面漆；开沟器、覆土器、地轮及调节器盘等部件可以不涂</w:t>
      </w:r>
      <w:proofErr w:type="gramStart"/>
      <w:r>
        <w:rPr>
          <w:rFonts w:ascii="Times New Roman" w:cs="Times New Roman"/>
        </w:rPr>
        <w:t>底漆只</w:t>
      </w:r>
      <w:proofErr w:type="gramEnd"/>
      <w:r>
        <w:rPr>
          <w:rFonts w:ascii="Times New Roman" w:cs="Times New Roman"/>
        </w:rPr>
        <w:t>涂黑色面漆。</w:t>
      </w:r>
    </w:p>
    <w:p w:rsidR="00776586" w:rsidRDefault="008A2F9A">
      <w:pPr>
        <w:jc w:val="left"/>
        <w:rPr>
          <w:rFonts w:ascii="Times New Roman" w:hAnsi="Times New Roman" w:cs="Times New Roman"/>
        </w:rPr>
      </w:pPr>
      <w:r>
        <w:rPr>
          <w:rFonts w:ascii="Times New Roman" w:hAnsi="Times New Roman" w:cs="Times New Roman"/>
        </w:rPr>
        <w:t>5.6.4</w:t>
      </w:r>
      <w:r>
        <w:rPr>
          <w:rFonts w:ascii="Times New Roman" w:hAnsi="Times New Roman" w:cs="Times New Roman" w:hint="eastAsia"/>
        </w:rPr>
        <w:t xml:space="preserve">  </w:t>
      </w:r>
      <w:r>
        <w:rPr>
          <w:rFonts w:ascii="Times New Roman" w:cs="Times New Roman"/>
        </w:rPr>
        <w:t>外观应整洁，不得有划伤、碰伤等缺陷。</w:t>
      </w:r>
    </w:p>
    <w:p w:rsidR="00776586" w:rsidRDefault="008A2F9A">
      <w:pPr>
        <w:jc w:val="left"/>
        <w:rPr>
          <w:rFonts w:ascii="Times New Roman" w:hAnsi="Times New Roman" w:cs="Times New Roman"/>
        </w:rPr>
      </w:pPr>
      <w:r>
        <w:rPr>
          <w:rFonts w:ascii="Times New Roman" w:hAnsi="Times New Roman" w:cs="Times New Roman"/>
        </w:rPr>
        <w:t>5.6.5</w:t>
      </w:r>
      <w:r>
        <w:rPr>
          <w:rFonts w:ascii="Times New Roman" w:hAnsi="Times New Roman" w:cs="Times New Roman" w:hint="eastAsia"/>
        </w:rPr>
        <w:t xml:space="preserve">  </w:t>
      </w:r>
      <w:r>
        <w:rPr>
          <w:rFonts w:ascii="Times New Roman" w:cs="Times New Roman"/>
        </w:rPr>
        <w:t>涂漆应符合</w:t>
      </w:r>
      <w:r>
        <w:rPr>
          <w:rFonts w:ascii="Times New Roman" w:hAnsi="Times New Roman" w:cs="Times New Roman"/>
        </w:rPr>
        <w:t>JB/T</w:t>
      </w:r>
      <w:r>
        <w:rPr>
          <w:rFonts w:ascii="Times New Roman" w:hAnsi="Times New Roman" w:cs="Times New Roman" w:hint="eastAsia"/>
        </w:rPr>
        <w:t xml:space="preserve"> </w:t>
      </w:r>
      <w:r>
        <w:rPr>
          <w:rFonts w:ascii="Times New Roman" w:hAnsi="Times New Roman" w:cs="Times New Roman"/>
        </w:rPr>
        <w:t>5673</w:t>
      </w:r>
      <w:r>
        <w:rPr>
          <w:rFonts w:ascii="Times New Roman" w:cs="Times New Roman"/>
        </w:rPr>
        <w:t>的有关规定。涂漆外观色泽均匀、光滑平整无露底现象：漆膜附着力不低于</w:t>
      </w:r>
      <w:r>
        <w:rPr>
          <w:rFonts w:ascii="Times New Roman" w:cs="Times New Roman"/>
        </w:rPr>
        <w:t>Ⅱ</w:t>
      </w:r>
      <w:r>
        <w:rPr>
          <w:rFonts w:ascii="Times New Roman" w:cs="Times New Roman"/>
        </w:rPr>
        <w:t>级；涂膜厚度应不低于</w:t>
      </w:r>
      <w:r>
        <w:rPr>
          <w:rFonts w:ascii="Times New Roman" w:hAnsi="Times New Roman" w:cs="Times New Roman"/>
        </w:rPr>
        <w:t>35μm</w:t>
      </w:r>
      <w:r>
        <w:rPr>
          <w:rFonts w:ascii="Times New Roman" w:cs="Times New Roman"/>
        </w:rPr>
        <w:t>。</w:t>
      </w:r>
    </w:p>
    <w:p w:rsidR="00776586" w:rsidRDefault="008A2F9A">
      <w:pPr>
        <w:spacing w:beforeLines="50" w:before="156" w:afterLines="50" w:after="156"/>
        <w:rPr>
          <w:rFonts w:ascii="Times New Roman" w:eastAsia="黑体" w:hAnsi="黑体" w:cs="Times New Roman"/>
        </w:rPr>
      </w:pPr>
      <w:r>
        <w:rPr>
          <w:rFonts w:ascii="Times New Roman" w:eastAsia="黑体" w:hAnsi="Times New Roman" w:cs="Times New Roman"/>
        </w:rPr>
        <w:t>6</w:t>
      </w:r>
      <w:r>
        <w:rPr>
          <w:rFonts w:ascii="Times New Roman" w:eastAsia="黑体" w:hAnsi="黑体" w:cs="Times New Roman"/>
        </w:rPr>
        <w:t>试验方法</w:t>
      </w:r>
    </w:p>
    <w:p w:rsidR="00776586" w:rsidRDefault="008A2F9A">
      <w:pPr>
        <w:rPr>
          <w:rFonts w:ascii="黑体" w:eastAsia="黑体" w:hAnsi="黑体" w:cs="黑体"/>
        </w:rPr>
      </w:pPr>
      <w:r>
        <w:rPr>
          <w:rFonts w:ascii="黑体" w:eastAsia="黑体" w:hAnsi="黑体" w:cs="黑体" w:hint="eastAsia"/>
        </w:rPr>
        <w:t>6.1  主要技术参数测定</w:t>
      </w:r>
    </w:p>
    <w:p w:rsidR="00776586" w:rsidRDefault="008A2F9A">
      <w:pPr>
        <w:ind w:firstLineChars="200" w:firstLine="420"/>
        <w:rPr>
          <w:rFonts w:ascii="Times New Roman" w:cs="Times New Roman"/>
        </w:rPr>
      </w:pPr>
      <w:r>
        <w:rPr>
          <w:rFonts w:ascii="Times New Roman" w:cs="Times New Roman" w:hint="eastAsia"/>
        </w:rPr>
        <w:t>试验前对样机主要技术参数进行测定，将样机置于水平混凝土或坚实平坦的地面，调整</w:t>
      </w:r>
      <w:proofErr w:type="gramStart"/>
      <w:r>
        <w:rPr>
          <w:rFonts w:ascii="Times New Roman" w:cs="Times New Roman" w:hint="eastAsia"/>
        </w:rPr>
        <w:t>至水平</w:t>
      </w:r>
      <w:proofErr w:type="gramEnd"/>
      <w:r>
        <w:rPr>
          <w:rFonts w:ascii="Times New Roman" w:cs="Times New Roman" w:hint="eastAsia"/>
        </w:rPr>
        <w:t>状态进行测定。</w:t>
      </w:r>
    </w:p>
    <w:p w:rsidR="00776586" w:rsidRDefault="008A2F9A">
      <w:pPr>
        <w:rPr>
          <w:rFonts w:ascii="黑体" w:eastAsia="黑体" w:hAnsi="黑体" w:cs="黑体"/>
        </w:rPr>
      </w:pPr>
      <w:r>
        <w:rPr>
          <w:rFonts w:ascii="黑体" w:eastAsia="黑体" w:hAnsi="黑体" w:cs="黑体" w:hint="eastAsia"/>
        </w:rPr>
        <w:t>6.2  空运转试验</w:t>
      </w:r>
    </w:p>
    <w:p w:rsidR="00776586" w:rsidRDefault="008A2F9A">
      <w:pPr>
        <w:ind w:firstLineChars="200" w:firstLine="420"/>
        <w:rPr>
          <w:rFonts w:ascii="Times New Roman" w:cs="Times New Roman"/>
        </w:rPr>
      </w:pPr>
      <w:proofErr w:type="gramStart"/>
      <w:r>
        <w:rPr>
          <w:rFonts w:hint="eastAsia"/>
        </w:rPr>
        <w:t>两熟区智能</w:t>
      </w:r>
      <w:proofErr w:type="gramEnd"/>
      <w:r>
        <w:rPr>
          <w:rFonts w:hint="eastAsia"/>
        </w:rPr>
        <w:t>玉米免耕播种机</w:t>
      </w:r>
      <w:r>
        <w:rPr>
          <w:rFonts w:ascii="Times New Roman" w:cs="Times New Roman" w:hint="eastAsia"/>
        </w:rPr>
        <w:t>应进行空运转试验，空运转地轮的转速应与正常作业相当，运转时间为</w:t>
      </w:r>
      <w:r>
        <w:rPr>
          <w:rFonts w:ascii="Times New Roman" w:cs="Times New Roman" w:hint="eastAsia"/>
        </w:rPr>
        <w:t>5min-10min</w:t>
      </w:r>
      <w:r>
        <w:rPr>
          <w:rFonts w:ascii="Times New Roman" w:cs="Times New Roman" w:hint="eastAsia"/>
        </w:rPr>
        <w:t>，操纵提升机构，使开沟器起落</w:t>
      </w:r>
      <w:r>
        <w:rPr>
          <w:rFonts w:ascii="Times New Roman" w:cs="Times New Roman" w:hint="eastAsia"/>
        </w:rPr>
        <w:t>3</w:t>
      </w:r>
      <w:r>
        <w:rPr>
          <w:rFonts w:ascii="Times New Roman" w:cs="Times New Roman" w:hint="eastAsia"/>
        </w:rPr>
        <w:t>次；检查传动、升降连接部位，各部件</w:t>
      </w:r>
      <w:proofErr w:type="gramStart"/>
      <w:r>
        <w:rPr>
          <w:rFonts w:ascii="Times New Roman" w:cs="Times New Roman" w:hint="eastAsia"/>
        </w:rPr>
        <w:t>不得卡</w:t>
      </w:r>
      <w:proofErr w:type="gramEnd"/>
      <w:r>
        <w:rPr>
          <w:rFonts w:ascii="Times New Roman" w:cs="Times New Roman" w:hint="eastAsia"/>
        </w:rPr>
        <w:t>阻、变形和松动，折叠式机架免耕播种机空运转时将机架折叠试验</w:t>
      </w:r>
      <w:r>
        <w:rPr>
          <w:rFonts w:ascii="Times New Roman" w:cs="Times New Roman" w:hint="eastAsia"/>
        </w:rPr>
        <w:t>10</w:t>
      </w:r>
      <w:r>
        <w:rPr>
          <w:rFonts w:ascii="Times New Roman" w:cs="Times New Roman" w:hint="eastAsia"/>
        </w:rPr>
        <w:t>次，按</w:t>
      </w:r>
      <w:r>
        <w:rPr>
          <w:rFonts w:ascii="Times New Roman" w:cs="Times New Roman" w:hint="eastAsia"/>
        </w:rPr>
        <w:t>5.1.4</w:t>
      </w:r>
      <w:r>
        <w:rPr>
          <w:rFonts w:ascii="Times New Roman" w:cs="Times New Roman" w:hint="eastAsia"/>
        </w:rPr>
        <w:t>要求检查。</w:t>
      </w:r>
    </w:p>
    <w:p w:rsidR="00776586" w:rsidRDefault="008A2F9A">
      <w:pPr>
        <w:rPr>
          <w:rFonts w:ascii="黑体" w:eastAsia="黑体" w:hAnsi="黑体" w:cs="黑体"/>
        </w:rPr>
      </w:pPr>
      <w:r>
        <w:rPr>
          <w:rFonts w:ascii="黑体" w:eastAsia="黑体" w:hAnsi="黑体" w:cs="黑体" w:hint="eastAsia"/>
        </w:rPr>
        <w:t>6.3  性能试验</w:t>
      </w:r>
    </w:p>
    <w:p w:rsidR="00776586" w:rsidRDefault="008A2F9A">
      <w:pPr>
        <w:rPr>
          <w:rFonts w:ascii="Times New Roman" w:cs="Times New Roman"/>
        </w:rPr>
      </w:pPr>
      <w:r>
        <w:rPr>
          <w:rFonts w:ascii="Times New Roman" w:cs="Times New Roman" w:hint="eastAsia"/>
        </w:rPr>
        <w:t xml:space="preserve">6.3.1  </w:t>
      </w:r>
      <w:r>
        <w:rPr>
          <w:rFonts w:ascii="黑体" w:eastAsia="黑体" w:hAnsi="黑体" w:cs="黑体" w:hint="eastAsia"/>
        </w:rPr>
        <w:t>试验条件及准备</w:t>
      </w:r>
    </w:p>
    <w:p w:rsidR="00776586" w:rsidRDefault="008A2F9A">
      <w:pPr>
        <w:rPr>
          <w:rFonts w:ascii="Times New Roman" w:cs="Times New Roman"/>
        </w:rPr>
      </w:pPr>
      <w:r>
        <w:rPr>
          <w:rFonts w:ascii="Times New Roman" w:cs="Times New Roman" w:hint="eastAsia"/>
        </w:rPr>
        <w:t xml:space="preserve">6.3.1.1  </w:t>
      </w:r>
      <w:r>
        <w:rPr>
          <w:rFonts w:ascii="黑体" w:eastAsia="黑体" w:hAnsi="黑体" w:cs="黑体" w:hint="eastAsia"/>
        </w:rPr>
        <w:t>试验用种子</w:t>
      </w:r>
    </w:p>
    <w:p w:rsidR="00776586" w:rsidRDefault="008A2F9A">
      <w:pPr>
        <w:ind w:firstLineChars="200" w:firstLine="420"/>
        <w:rPr>
          <w:rFonts w:ascii="Times New Roman" w:cs="Times New Roman"/>
        </w:rPr>
      </w:pPr>
      <w:r>
        <w:rPr>
          <w:rFonts w:ascii="Times New Roman" w:cs="Times New Roman" w:hint="eastAsia"/>
        </w:rPr>
        <w:t>采用使用说明书规定的种子进行性能试验，种子的千粒重、含水率、原始破损率</w:t>
      </w:r>
      <w:proofErr w:type="gramStart"/>
      <w:r>
        <w:rPr>
          <w:rFonts w:ascii="Times New Roman" w:cs="Times New Roman" w:hint="eastAsia"/>
        </w:rPr>
        <w:t>测定按</w:t>
      </w:r>
      <w:proofErr w:type="gramEnd"/>
      <w:r>
        <w:rPr>
          <w:rFonts w:ascii="Times New Roman" w:cs="Times New Roman" w:hint="eastAsia"/>
        </w:rPr>
        <w:t>GB/T 5262</w:t>
      </w:r>
      <w:r>
        <w:rPr>
          <w:rFonts w:ascii="Times New Roman" w:cs="Times New Roman" w:hint="eastAsia"/>
        </w:rPr>
        <w:t>的规定进行。</w:t>
      </w:r>
    </w:p>
    <w:p w:rsidR="00776586" w:rsidRDefault="008A2F9A">
      <w:pPr>
        <w:rPr>
          <w:rFonts w:ascii="Times New Roman" w:cs="Times New Roman"/>
        </w:rPr>
      </w:pPr>
      <w:r>
        <w:rPr>
          <w:rFonts w:ascii="Times New Roman" w:cs="Times New Roman" w:hint="eastAsia"/>
        </w:rPr>
        <w:t xml:space="preserve">6.3.1.2  </w:t>
      </w:r>
      <w:r>
        <w:rPr>
          <w:rFonts w:ascii="黑体" w:eastAsia="黑体" w:hAnsi="黑体" w:cs="黑体" w:hint="eastAsia"/>
        </w:rPr>
        <w:t>试验用地</w:t>
      </w:r>
    </w:p>
    <w:p w:rsidR="00776586" w:rsidRDefault="008A2F9A">
      <w:pPr>
        <w:ind w:firstLineChars="200" w:firstLine="420"/>
        <w:rPr>
          <w:rFonts w:ascii="Times New Roman" w:cs="Times New Roman"/>
        </w:rPr>
      </w:pPr>
      <w:r>
        <w:rPr>
          <w:rFonts w:ascii="Times New Roman" w:cs="Times New Roman" w:hint="eastAsia"/>
        </w:rPr>
        <w:t>根据</w:t>
      </w:r>
      <w:proofErr w:type="gramStart"/>
      <w:r>
        <w:rPr>
          <w:rFonts w:hint="eastAsia"/>
        </w:rPr>
        <w:t>两熟区智能</w:t>
      </w:r>
      <w:proofErr w:type="gramEnd"/>
      <w:r>
        <w:rPr>
          <w:rFonts w:hint="eastAsia"/>
        </w:rPr>
        <w:t>玉米免耕播种机</w:t>
      </w:r>
      <w:r>
        <w:rPr>
          <w:rFonts w:ascii="Times New Roman" w:cs="Times New Roman" w:hint="eastAsia"/>
        </w:rPr>
        <w:t>机型和当地保护性耕作种植模式（当地的作物种植情况、前茬作物种类、地表情况等），选择有代表性的地块为试验用地。试验地长度应不小于</w:t>
      </w:r>
      <w:r>
        <w:rPr>
          <w:rFonts w:ascii="Times New Roman" w:cs="Times New Roman" w:hint="eastAsia"/>
        </w:rPr>
        <w:t>100m</w:t>
      </w:r>
      <w:r>
        <w:rPr>
          <w:rFonts w:ascii="Times New Roman" w:cs="Times New Roman" w:hint="eastAsia"/>
        </w:rPr>
        <w:t>；宽度不小于</w:t>
      </w:r>
      <w:r>
        <w:rPr>
          <w:rFonts w:ascii="Times New Roman" w:cs="Times New Roman" w:hint="eastAsia"/>
        </w:rPr>
        <w:t>40m</w:t>
      </w:r>
      <w:r>
        <w:rPr>
          <w:rFonts w:ascii="Times New Roman" w:cs="Times New Roman" w:hint="eastAsia"/>
        </w:rPr>
        <w:t>，两端预备区不小于</w:t>
      </w:r>
      <w:r>
        <w:rPr>
          <w:rFonts w:ascii="Times New Roman" w:cs="Times New Roman" w:hint="eastAsia"/>
        </w:rPr>
        <w:t>10m</w:t>
      </w:r>
      <w:r>
        <w:rPr>
          <w:rFonts w:ascii="Times New Roman" w:cs="Times New Roman" w:hint="eastAsia"/>
        </w:rPr>
        <w:t>。按</w:t>
      </w:r>
      <w:r>
        <w:rPr>
          <w:rFonts w:ascii="Times New Roman" w:cs="Times New Roman" w:hint="eastAsia"/>
        </w:rPr>
        <w:t>GB/T 5262</w:t>
      </w:r>
      <w:r>
        <w:rPr>
          <w:rFonts w:ascii="Times New Roman" w:cs="Times New Roman" w:hint="eastAsia"/>
        </w:rPr>
        <w:t>的规定及</w:t>
      </w:r>
      <w:r>
        <w:rPr>
          <w:rFonts w:ascii="Times New Roman" w:cs="Times New Roman" w:hint="eastAsia"/>
        </w:rPr>
        <w:t>5.2.1</w:t>
      </w:r>
      <w:r>
        <w:rPr>
          <w:rFonts w:ascii="Times New Roman" w:cs="Times New Roman" w:hint="eastAsia"/>
        </w:rPr>
        <w:t>的要求对试验地状况进</w:t>
      </w:r>
      <w:r>
        <w:rPr>
          <w:rFonts w:ascii="Times New Roman" w:cs="Times New Roman" w:hint="eastAsia"/>
        </w:rPr>
        <w:lastRenderedPageBreak/>
        <w:t>行调查测定，调查测定的内容为：地形、土壤类型、土壤含水率、土壤坚实度、前茬作物残茬覆盖率、小麦秸秤含水率。</w:t>
      </w:r>
    </w:p>
    <w:p w:rsidR="00776586" w:rsidRDefault="008A2F9A">
      <w:pPr>
        <w:rPr>
          <w:rFonts w:ascii="黑体" w:eastAsia="黑体" w:hAnsi="黑体" w:cs="黑体"/>
        </w:rPr>
      </w:pPr>
      <w:r>
        <w:rPr>
          <w:rFonts w:ascii="Times New Roman" w:cs="Times New Roman" w:hint="eastAsia"/>
        </w:rPr>
        <w:t xml:space="preserve">6.3.1.3  </w:t>
      </w:r>
      <w:proofErr w:type="gramStart"/>
      <w:r>
        <w:rPr>
          <w:rFonts w:ascii="黑体" w:eastAsia="黑体" w:hAnsi="黑体" w:cs="黑体" w:hint="eastAsia"/>
        </w:rPr>
        <w:t>残茬的</w:t>
      </w:r>
      <w:proofErr w:type="gramEnd"/>
      <w:r>
        <w:rPr>
          <w:rFonts w:ascii="黑体" w:eastAsia="黑体" w:hAnsi="黑体" w:cs="黑体" w:hint="eastAsia"/>
        </w:rPr>
        <w:t>测定方法</w:t>
      </w:r>
    </w:p>
    <w:p w:rsidR="00776586" w:rsidRDefault="008A2F9A">
      <w:pPr>
        <w:rPr>
          <w:rFonts w:ascii="黑体" w:eastAsia="黑体" w:hAnsi="黑体" w:cs="黑体"/>
        </w:rPr>
      </w:pPr>
      <w:r>
        <w:rPr>
          <w:rFonts w:ascii="Times New Roman" w:cs="Times New Roman" w:hint="eastAsia"/>
        </w:rPr>
        <w:t xml:space="preserve">6.3.1.3.1  </w:t>
      </w:r>
      <w:r>
        <w:rPr>
          <w:rFonts w:ascii="黑体" w:eastAsia="黑体" w:hAnsi="黑体" w:cs="黑体" w:hint="eastAsia"/>
        </w:rPr>
        <w:t>残茬覆盖率的测定</w:t>
      </w:r>
    </w:p>
    <w:p w:rsidR="00776586" w:rsidRDefault="008A2F9A">
      <w:pPr>
        <w:ind w:firstLineChars="200" w:firstLine="420"/>
        <w:rPr>
          <w:rFonts w:ascii="Times New Roman" w:cs="Times New Roman"/>
        </w:rPr>
      </w:pPr>
      <w:r>
        <w:rPr>
          <w:rFonts w:ascii="Times New Roman" w:cs="Times New Roman" w:hint="eastAsia"/>
        </w:rPr>
        <w:t>用</w:t>
      </w:r>
      <w:r>
        <w:rPr>
          <w:rFonts w:ascii="Times New Roman" w:cs="Times New Roman" w:hint="eastAsia"/>
        </w:rPr>
        <w:t>100m</w:t>
      </w:r>
      <w:r>
        <w:rPr>
          <w:rFonts w:ascii="Times New Roman" w:cs="Times New Roman" w:hint="eastAsia"/>
        </w:rPr>
        <w:t>长的绳子沿地块对角线铺放，取中间</w:t>
      </w:r>
      <w:r>
        <w:rPr>
          <w:rFonts w:ascii="Times New Roman" w:cs="Times New Roman" w:hint="eastAsia"/>
        </w:rPr>
        <w:t>30m</w:t>
      </w:r>
      <w:r>
        <w:rPr>
          <w:rFonts w:ascii="Times New Roman" w:cs="Times New Roman" w:hint="eastAsia"/>
        </w:rPr>
        <w:t>，每隔</w:t>
      </w:r>
      <w:r>
        <w:rPr>
          <w:rFonts w:ascii="Times New Roman" w:cs="Times New Roman" w:hint="eastAsia"/>
        </w:rPr>
        <w:t>20cm</w:t>
      </w:r>
      <w:r>
        <w:rPr>
          <w:rFonts w:ascii="Times New Roman" w:cs="Times New Roman" w:hint="eastAsia"/>
        </w:rPr>
        <w:t>做</w:t>
      </w:r>
      <w:r>
        <w:rPr>
          <w:rFonts w:ascii="Times New Roman" w:cs="Times New Roman" w:hint="eastAsia"/>
        </w:rPr>
        <w:t>1</w:t>
      </w:r>
      <w:r>
        <w:rPr>
          <w:rFonts w:ascii="Times New Roman" w:cs="Times New Roman" w:hint="eastAsia"/>
        </w:rPr>
        <w:t>个记号，数记号下有残茬的点数</w:t>
      </w:r>
      <w:r>
        <w:rPr>
          <w:rFonts w:ascii="Times New Roman" w:cs="Times New Roman" w:hint="eastAsia"/>
        </w:rPr>
        <w:t>D</w:t>
      </w:r>
      <w:r>
        <w:rPr>
          <w:rFonts w:ascii="Times New Roman" w:cs="Times New Roman" w:hint="eastAsia"/>
          <w:vertAlign w:val="subscript"/>
        </w:rPr>
        <w:t>2</w:t>
      </w:r>
      <w:r>
        <w:rPr>
          <w:rFonts w:ascii="Times New Roman" w:cs="Times New Roman" w:hint="eastAsia"/>
        </w:rPr>
        <w:t>，再除以总记号数（测定点数）</w:t>
      </w:r>
      <w:r>
        <w:rPr>
          <w:rFonts w:ascii="Times New Roman" w:cs="Times New Roman" w:hint="eastAsia"/>
        </w:rPr>
        <w:t>D</w:t>
      </w:r>
      <w:r>
        <w:rPr>
          <w:rFonts w:ascii="Times New Roman" w:cs="Times New Roman" w:hint="eastAsia"/>
          <w:vertAlign w:val="subscript"/>
        </w:rPr>
        <w:t>1</w:t>
      </w:r>
      <w:r>
        <w:rPr>
          <w:rFonts w:ascii="Times New Roman" w:cs="Times New Roman" w:hint="eastAsia"/>
        </w:rPr>
        <w:t>，每个地块测定</w:t>
      </w:r>
      <w:r>
        <w:rPr>
          <w:rFonts w:ascii="Times New Roman" w:cs="Times New Roman" w:hint="eastAsia"/>
        </w:rPr>
        <w:t>3</w:t>
      </w:r>
      <w:r>
        <w:rPr>
          <w:rFonts w:ascii="Times New Roman" w:cs="Times New Roman" w:hint="eastAsia"/>
        </w:rPr>
        <w:t>次取平均值。残茬覆盖率按式（</w:t>
      </w:r>
      <w:r>
        <w:rPr>
          <w:rFonts w:ascii="Times New Roman" w:cs="Times New Roman" w:hint="eastAsia"/>
        </w:rPr>
        <w:t>1</w:t>
      </w:r>
      <w:r>
        <w:rPr>
          <w:rFonts w:ascii="Times New Roman" w:cs="Times New Roman" w:hint="eastAsia"/>
        </w:rPr>
        <w:t>）计算。</w:t>
      </w:r>
    </w:p>
    <w:p w:rsidR="00776586" w:rsidRDefault="008A2F9A">
      <w:pPr>
        <w:ind w:firstLineChars="200" w:firstLine="420"/>
        <w:jc w:val="right"/>
        <w:rPr>
          <w:rFonts w:ascii="Times New Roman" w:cs="Times New Roman"/>
        </w:rPr>
      </w:pPr>
      <m:oMath>
        <m:r>
          <w:rPr>
            <w:rFonts w:ascii="Cambria Math" w:hAnsi="Cambria Math" w:cs="Times New Roman"/>
          </w:rPr>
          <m:t>F</m:t>
        </m:r>
        <m:r>
          <m:rPr>
            <m:sty m:val="p"/>
          </m:rPr>
          <w:rPr>
            <w:rFonts w:ascii="Cambria Math" w:hAnsi="Cambria Math" w:cs="Times New Roman"/>
          </w:rPr>
          <m:t>=</m:t>
        </m:r>
        <m:f>
          <m:fPr>
            <m:ctrlPr>
              <w:rPr>
                <w:rFonts w:ascii="Cambria Math" w:hAnsi="Cambria Math" w:cs="Times New Roman"/>
              </w:rPr>
            </m:ctrlPr>
          </m:fPr>
          <m:num>
            <m:nary>
              <m:naryPr>
                <m:chr m:val="∑"/>
                <m:limLoc m:val="undOvr"/>
                <m:subHide m:val="1"/>
                <m:supHide m:val="1"/>
                <m:ctrlPr>
                  <w:rPr>
                    <w:rFonts w:ascii="Cambria Math" w:hAnsi="Cambria Math" w:cs="Times New Roman"/>
                  </w:rPr>
                </m:ctrlPr>
              </m:naryPr>
              <m:sub/>
              <m:sup/>
              <m:e>
                <m:f>
                  <m:fPr>
                    <m:ctrlPr>
                      <w:rPr>
                        <w:rFonts w:ascii="Cambria Math" w:hAnsi="Cambria Math" w:cs="Times New Roman"/>
                      </w:rPr>
                    </m:ctrlPr>
                  </m:fPr>
                  <m:num>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2</m:t>
                        </m:r>
                      </m:sub>
                    </m:sSub>
                  </m:num>
                  <m:den>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1</m:t>
                        </m:r>
                      </m:sub>
                    </m:sSub>
                  </m:den>
                </m:f>
              </m:e>
            </m:nary>
          </m:num>
          <m:den>
            <m:r>
              <m:rPr>
                <m:sty m:val="p"/>
              </m:rPr>
              <w:rPr>
                <w:rFonts w:ascii="Cambria Math" w:hAnsi="Cambria Math" w:cs="Times New Roman"/>
              </w:rPr>
              <m:t>3</m:t>
            </m:r>
          </m:den>
        </m:f>
        <m:r>
          <m:rPr>
            <m:sty m:val="p"/>
          </m:rPr>
          <w:rPr>
            <w:rFonts w:ascii="Cambria Math" w:hAnsi="Cambria Math" w:cs="Times New Roman"/>
          </w:rPr>
          <m:t>×100%</m:t>
        </m:r>
      </m:oMath>
      <w:r>
        <w:rPr>
          <w:rFonts w:hAnsi="Cambria Math" w:cs="Times New Roman" w:hint="eastAsia"/>
        </w:rPr>
        <w:t xml:space="preserve">                              </w:t>
      </w:r>
      <w:r>
        <w:rPr>
          <w:rFonts w:hAnsi="Cambria Math" w:cs="Times New Roman" w:hint="eastAsia"/>
        </w:rPr>
        <w:t>（</w:t>
      </w:r>
      <w:r>
        <w:rPr>
          <w:rFonts w:hAnsi="Cambria Math" w:cs="Times New Roman" w:hint="eastAsia"/>
        </w:rPr>
        <w:t>1</w:t>
      </w:r>
      <w:r>
        <w:rPr>
          <w:rFonts w:hAnsi="Cambria Math" w:cs="Times New Roman" w:hint="eastAsia"/>
        </w:rPr>
        <w:t>）</w:t>
      </w:r>
    </w:p>
    <w:p w:rsidR="00776586" w:rsidRDefault="008A2F9A">
      <w:pPr>
        <w:ind w:firstLineChars="200" w:firstLine="420"/>
        <w:rPr>
          <w:rFonts w:ascii="Times New Roman" w:cs="Times New Roman"/>
        </w:rPr>
      </w:pPr>
      <w:r>
        <w:rPr>
          <w:rFonts w:ascii="Times New Roman" w:cs="Times New Roman" w:hint="eastAsia"/>
        </w:rPr>
        <w:t>式中：</w:t>
      </w:r>
    </w:p>
    <w:p w:rsidR="00776586" w:rsidRDefault="008A2F9A">
      <w:pPr>
        <w:ind w:firstLineChars="200" w:firstLine="420"/>
        <w:rPr>
          <w:rFonts w:ascii="Times New Roman" w:cs="Times New Roman"/>
        </w:rPr>
      </w:pPr>
      <w:r>
        <w:rPr>
          <w:rFonts w:ascii="Times New Roman" w:cs="Times New Roman" w:hint="eastAsia"/>
          <w:i/>
          <w:iCs/>
        </w:rPr>
        <w:t>F</w:t>
      </w:r>
      <w:r>
        <w:rPr>
          <w:rFonts w:ascii="Times New Roman" w:cs="Times New Roman" w:hint="eastAsia"/>
        </w:rPr>
        <w:t>—残茬覆盖率，</w:t>
      </w:r>
      <w:r>
        <w:rPr>
          <w:rFonts w:ascii="Times New Roman" w:cs="Times New Roman" w:hint="eastAsia"/>
        </w:rPr>
        <w:t>%</w:t>
      </w:r>
      <w:r>
        <w:rPr>
          <w:rFonts w:ascii="Times New Roman" w:cs="Times New Roman" w:hint="eastAsia"/>
        </w:rPr>
        <w:t>；</w:t>
      </w:r>
    </w:p>
    <w:p w:rsidR="00776586" w:rsidRDefault="008A2F9A">
      <w:pPr>
        <w:ind w:firstLineChars="200" w:firstLine="420"/>
        <w:rPr>
          <w:rFonts w:ascii="Times New Roman" w:cs="Times New Roman"/>
        </w:rPr>
      </w:pPr>
      <w:r>
        <w:rPr>
          <w:rFonts w:ascii="Times New Roman" w:cs="Times New Roman" w:hint="eastAsia"/>
          <w:i/>
          <w:iCs/>
        </w:rPr>
        <w:t>D</w:t>
      </w:r>
      <w:r>
        <w:rPr>
          <w:rFonts w:ascii="Times New Roman" w:cs="Times New Roman" w:hint="eastAsia"/>
          <w:i/>
          <w:iCs/>
          <w:vertAlign w:val="subscript"/>
        </w:rPr>
        <w:t>2</w:t>
      </w:r>
      <w:r>
        <w:rPr>
          <w:rFonts w:ascii="Times New Roman" w:cs="Times New Roman" w:hint="eastAsia"/>
        </w:rPr>
        <w:t>—测定有残差的点数；</w:t>
      </w:r>
    </w:p>
    <w:p w:rsidR="00776586" w:rsidRDefault="008A2F9A">
      <w:pPr>
        <w:ind w:firstLineChars="200" w:firstLine="420"/>
        <w:rPr>
          <w:rFonts w:ascii="Times New Roman" w:cs="Times New Roman"/>
        </w:rPr>
      </w:pPr>
      <w:r>
        <w:rPr>
          <w:rFonts w:ascii="Times New Roman" w:cs="Times New Roman" w:hint="eastAsia"/>
          <w:i/>
          <w:iCs/>
        </w:rPr>
        <w:t>D</w:t>
      </w:r>
      <w:r>
        <w:rPr>
          <w:rFonts w:ascii="Times New Roman" w:cs="Times New Roman" w:hint="eastAsia"/>
          <w:i/>
          <w:iCs/>
          <w:vertAlign w:val="subscript"/>
        </w:rPr>
        <w:t>1</w:t>
      </w:r>
      <w:r>
        <w:rPr>
          <w:rFonts w:ascii="Times New Roman" w:cs="Times New Roman" w:hint="eastAsia"/>
        </w:rPr>
        <w:t>—测定点数。</w:t>
      </w:r>
    </w:p>
    <w:p w:rsidR="00776586" w:rsidRDefault="008A2F9A">
      <w:pPr>
        <w:rPr>
          <w:rFonts w:ascii="Times New Roman" w:cs="Times New Roman"/>
        </w:rPr>
      </w:pPr>
      <w:r>
        <w:rPr>
          <w:rFonts w:ascii="Times New Roman" w:cs="Times New Roman" w:hint="eastAsia"/>
        </w:rPr>
        <w:t xml:space="preserve">6.3.1.3.2  </w:t>
      </w:r>
      <w:r>
        <w:rPr>
          <w:rFonts w:ascii="黑体" w:eastAsia="黑体" w:hAnsi="黑体" w:cs="黑体" w:hint="eastAsia"/>
        </w:rPr>
        <w:t>残茬覆盖量的测定</w:t>
      </w:r>
    </w:p>
    <w:p w:rsidR="00776586" w:rsidRDefault="008A2F9A">
      <w:pPr>
        <w:ind w:firstLineChars="200" w:firstLine="420"/>
        <w:rPr>
          <w:rFonts w:ascii="Times New Roman" w:cs="Times New Roman"/>
        </w:rPr>
      </w:pPr>
      <w:r>
        <w:rPr>
          <w:rFonts w:ascii="Times New Roman" w:cs="Times New Roman" w:hint="eastAsia"/>
        </w:rPr>
        <w:t>在供测试的地块，按照</w:t>
      </w:r>
      <w:proofErr w:type="gramStart"/>
      <w:r>
        <w:rPr>
          <w:rFonts w:ascii="Times New Roman" w:cs="Times New Roman" w:hint="eastAsia"/>
        </w:rPr>
        <w:t>对角线法选</w:t>
      </w:r>
      <w:r>
        <w:rPr>
          <w:rFonts w:ascii="Times New Roman" w:cs="Times New Roman" w:hint="eastAsia"/>
        </w:rPr>
        <w:t>5</w:t>
      </w:r>
      <w:r>
        <w:rPr>
          <w:rFonts w:ascii="Times New Roman" w:cs="Times New Roman" w:hint="eastAsia"/>
        </w:rPr>
        <w:t>点</w:t>
      </w:r>
      <w:proofErr w:type="gramEnd"/>
      <w:r>
        <w:rPr>
          <w:rFonts w:ascii="Times New Roman" w:cs="Times New Roman" w:hint="eastAsia"/>
        </w:rPr>
        <w:t>，每点用</w:t>
      </w:r>
      <w:r>
        <w:rPr>
          <w:rFonts w:ascii="Times New Roman" w:cs="Times New Roman" w:hint="eastAsia"/>
        </w:rPr>
        <w:t>l m</w:t>
      </w:r>
      <w:r>
        <w:rPr>
          <w:rFonts w:ascii="Times New Roman" w:cs="Times New Roman" w:hint="eastAsia"/>
        </w:rPr>
        <w:t>×</w:t>
      </w:r>
      <w:r>
        <w:rPr>
          <w:rFonts w:ascii="Times New Roman" w:cs="Times New Roman" w:hint="eastAsia"/>
        </w:rPr>
        <w:t>l m</w:t>
      </w:r>
      <w:r>
        <w:rPr>
          <w:rFonts w:ascii="Times New Roman" w:cs="Times New Roman" w:hint="eastAsia"/>
        </w:rPr>
        <w:t>的测试框取样，拣出方框内的全部残茬（不带土下面的根茬）；将</w:t>
      </w:r>
      <w:proofErr w:type="gramStart"/>
      <w:r>
        <w:rPr>
          <w:rFonts w:ascii="Times New Roman" w:cs="Times New Roman" w:hint="eastAsia"/>
        </w:rPr>
        <w:t>小麦残茬烘干</w:t>
      </w:r>
      <w:proofErr w:type="gramEnd"/>
      <w:r>
        <w:rPr>
          <w:rFonts w:ascii="Times New Roman" w:cs="Times New Roman" w:hint="eastAsia"/>
        </w:rPr>
        <w:t>至含水率不大于</w:t>
      </w:r>
      <w:r>
        <w:rPr>
          <w:rFonts w:ascii="Times New Roman" w:cs="Times New Roman" w:hint="eastAsia"/>
        </w:rPr>
        <w:t>25%</w:t>
      </w:r>
      <w:r>
        <w:rPr>
          <w:rFonts w:ascii="Times New Roman" w:cs="Times New Roman" w:hint="eastAsia"/>
        </w:rPr>
        <w:t>，</w:t>
      </w:r>
      <w:proofErr w:type="gramStart"/>
      <w:r>
        <w:rPr>
          <w:rFonts w:ascii="Times New Roman" w:cs="Times New Roman" w:hint="eastAsia"/>
        </w:rPr>
        <w:t>玉米残茬烘干</w:t>
      </w:r>
      <w:proofErr w:type="gramEnd"/>
      <w:r>
        <w:rPr>
          <w:rFonts w:ascii="Times New Roman" w:cs="Times New Roman" w:hint="eastAsia"/>
        </w:rPr>
        <w:t>至含水率不大于</w:t>
      </w:r>
      <w:r>
        <w:rPr>
          <w:rFonts w:ascii="Times New Roman" w:cs="Times New Roman" w:hint="eastAsia"/>
        </w:rPr>
        <w:t>50%</w:t>
      </w:r>
      <w:r>
        <w:rPr>
          <w:rFonts w:ascii="Times New Roman" w:cs="Times New Roman" w:hint="eastAsia"/>
        </w:rPr>
        <w:t>，称重后求平均值。残茬覆盖量按式（</w:t>
      </w:r>
      <w:r>
        <w:rPr>
          <w:rFonts w:ascii="Times New Roman" w:cs="Times New Roman" w:hint="eastAsia"/>
        </w:rPr>
        <w:t>2</w:t>
      </w:r>
      <w:r>
        <w:rPr>
          <w:rFonts w:ascii="Times New Roman" w:cs="Times New Roman" w:hint="eastAsia"/>
        </w:rPr>
        <w:t>）计算。</w:t>
      </w:r>
    </w:p>
    <w:p w:rsidR="00776586" w:rsidRDefault="008A2F9A">
      <w:pPr>
        <w:ind w:firstLineChars="200" w:firstLine="420"/>
        <w:jc w:val="right"/>
        <w:rPr>
          <w:rFonts w:ascii="Times New Roman" w:cs="Times New Roman"/>
        </w:rPr>
      </w:pPr>
      <m:oMath>
        <m:r>
          <w:rPr>
            <w:rFonts w:ascii="Cambria Math" w:hAnsi="Cambria Math" w:cs="Times New Roman"/>
          </w:rPr>
          <m:t>W=</m:t>
        </m:r>
        <m:f>
          <m:fPr>
            <m:ctrlPr>
              <w:rPr>
                <w:rFonts w:ascii="Cambria Math" w:hAnsi="Cambria Math" w:cs="Times New Roman"/>
                <w:i/>
                <w:iCs/>
              </w:rPr>
            </m:ctrlPr>
          </m:fPr>
          <m:num>
            <m:nary>
              <m:naryPr>
                <m:chr m:val="∑"/>
                <m:limLoc m:val="undOvr"/>
                <m:ctrlPr>
                  <w:rPr>
                    <w:rFonts w:ascii="Cambria Math" w:hAnsi="Cambria Math" w:cs="Times New Roman"/>
                    <w:i/>
                    <w:iCs/>
                  </w:rPr>
                </m:ctrlPr>
              </m:naryPr>
              <m:sub>
                <m:r>
                  <w:rPr>
                    <w:rFonts w:ascii="Cambria Math" w:hAnsi="Cambria Math" w:cs="Times New Roman"/>
                  </w:rPr>
                  <m:t>i=1</m:t>
                </m:r>
              </m:sub>
              <m:sup>
                <m:r>
                  <w:rPr>
                    <w:rFonts w:ascii="Cambria Math" w:hAnsi="Cambria Math" w:cs="Times New Roman"/>
                  </w:rPr>
                  <m:t>5</m:t>
                </m:r>
              </m:sup>
              <m:e>
                <m:sSub>
                  <m:sSubPr>
                    <m:ctrlPr>
                      <w:rPr>
                        <w:rFonts w:ascii="Cambria Math" w:hAnsi="Cambria Math" w:cs="Times New Roman"/>
                        <w:i/>
                        <w:iCs/>
                      </w:rPr>
                    </m:ctrlPr>
                  </m:sSubPr>
                  <m:e>
                    <m:r>
                      <w:rPr>
                        <w:rFonts w:ascii="Cambria Math" w:hAnsi="Cambria Math" w:cs="Times New Roman"/>
                      </w:rPr>
                      <m:t>W</m:t>
                    </m:r>
                  </m:e>
                  <m:sub>
                    <m:r>
                      <w:rPr>
                        <w:rFonts w:ascii="Cambria Math" w:hAnsi="Cambria Math" w:cs="Times New Roman"/>
                      </w:rPr>
                      <m:t>i</m:t>
                    </m:r>
                  </m:sub>
                </m:sSub>
              </m:e>
            </m:nary>
          </m:num>
          <m:den>
            <m:r>
              <w:rPr>
                <w:rFonts w:ascii="Cambria Math" w:hAnsi="Cambria Math" w:cs="Times New Roman"/>
              </w:rPr>
              <m:t>5</m:t>
            </m:r>
          </m:den>
        </m:f>
      </m:oMath>
      <w:r>
        <w:rPr>
          <w:rFonts w:hAnsi="Cambria Math" w:cs="Times New Roman" w:hint="eastAsia"/>
        </w:rPr>
        <w:t xml:space="preserve">                               </w:t>
      </w:r>
      <w:r>
        <w:rPr>
          <w:rFonts w:hAnsi="Cambria Math" w:cs="Times New Roman" w:hint="eastAsia"/>
        </w:rPr>
        <w:t>（</w:t>
      </w:r>
      <w:r>
        <w:rPr>
          <w:rFonts w:hAnsi="Cambria Math" w:cs="Times New Roman" w:hint="eastAsia"/>
        </w:rPr>
        <w:t>2</w:t>
      </w:r>
      <w:r>
        <w:rPr>
          <w:rFonts w:hAnsi="Cambria Math" w:cs="Times New Roman" w:hint="eastAsia"/>
        </w:rPr>
        <w:t>）</w:t>
      </w:r>
    </w:p>
    <w:p w:rsidR="00776586" w:rsidRDefault="008A2F9A">
      <w:pPr>
        <w:ind w:firstLineChars="200" w:firstLine="420"/>
        <w:rPr>
          <w:rFonts w:ascii="Times New Roman" w:cs="Times New Roman"/>
        </w:rPr>
      </w:pPr>
      <w:r>
        <w:rPr>
          <w:rFonts w:ascii="Times New Roman" w:cs="Times New Roman" w:hint="eastAsia"/>
        </w:rPr>
        <w:t>式中：</w:t>
      </w:r>
    </w:p>
    <w:p w:rsidR="00776586" w:rsidRDefault="008A2F9A">
      <w:pPr>
        <w:ind w:firstLineChars="200" w:firstLine="420"/>
        <w:rPr>
          <w:rFonts w:ascii="Times New Roman" w:cs="Times New Roman"/>
        </w:rPr>
      </w:pPr>
      <w:r>
        <w:rPr>
          <w:rFonts w:ascii="Times New Roman" w:cs="Times New Roman" w:hint="eastAsia"/>
          <w:i/>
          <w:iCs/>
        </w:rPr>
        <w:t>W</w:t>
      </w:r>
      <w:r>
        <w:rPr>
          <w:rFonts w:ascii="Times New Roman" w:cs="Times New Roman" w:hint="eastAsia"/>
        </w:rPr>
        <w:t>—测区残茬覆盖量，单位为千克每平方米（</w:t>
      </w:r>
      <w:r>
        <w:rPr>
          <w:rFonts w:ascii="Times New Roman" w:cs="Times New Roman" w:hint="eastAsia"/>
        </w:rPr>
        <w:t>kg/m</w:t>
      </w:r>
      <w:r>
        <w:rPr>
          <w:rFonts w:ascii="Times New Roman" w:cs="Times New Roman" w:hint="eastAsia"/>
          <w:vertAlign w:val="superscript"/>
        </w:rPr>
        <w:t>2</w:t>
      </w:r>
      <w:r>
        <w:rPr>
          <w:rFonts w:ascii="Times New Roman" w:cs="Times New Roman" w:hint="eastAsia"/>
        </w:rPr>
        <w:t>）；</w:t>
      </w:r>
    </w:p>
    <w:p w:rsidR="00776586" w:rsidRDefault="008A2F9A">
      <w:pPr>
        <w:ind w:firstLineChars="200" w:firstLine="420"/>
        <w:rPr>
          <w:rFonts w:ascii="Times New Roman" w:cs="Times New Roman"/>
        </w:rPr>
      </w:pPr>
      <w:r>
        <w:rPr>
          <w:rFonts w:ascii="Times New Roman" w:cs="Times New Roman" w:hint="eastAsia"/>
          <w:i/>
          <w:iCs/>
        </w:rPr>
        <w:t>W</w:t>
      </w:r>
      <w:r>
        <w:rPr>
          <w:rFonts w:ascii="Times New Roman" w:cs="Times New Roman" w:hint="eastAsia"/>
          <w:i/>
          <w:iCs/>
          <w:vertAlign w:val="subscript"/>
        </w:rPr>
        <w:t>i</w:t>
      </w:r>
      <w:proofErr w:type="gramStart"/>
      <w:r>
        <w:rPr>
          <w:rFonts w:ascii="Times New Roman" w:cs="Times New Roman" w:hint="eastAsia"/>
        </w:rPr>
        <w:t>—每个</w:t>
      </w:r>
      <w:proofErr w:type="gramEnd"/>
      <w:r>
        <w:rPr>
          <w:rFonts w:ascii="Times New Roman" w:cs="Times New Roman" w:hint="eastAsia"/>
        </w:rPr>
        <w:t>测点残茬覆盖量，单位为千克每平方米（</w:t>
      </w:r>
      <w:r>
        <w:rPr>
          <w:rFonts w:ascii="Times New Roman" w:cs="Times New Roman" w:hint="eastAsia"/>
        </w:rPr>
        <w:t>kg/m</w:t>
      </w:r>
      <w:r>
        <w:rPr>
          <w:rFonts w:ascii="Times New Roman" w:cs="Times New Roman" w:hint="eastAsia"/>
          <w:vertAlign w:val="superscript"/>
        </w:rPr>
        <w:t>2</w:t>
      </w:r>
      <w:r>
        <w:rPr>
          <w:rFonts w:ascii="Times New Roman" w:cs="Times New Roman" w:hint="eastAsia"/>
        </w:rPr>
        <w:t>）。</w:t>
      </w:r>
    </w:p>
    <w:p w:rsidR="00776586" w:rsidRDefault="008A2F9A">
      <w:pPr>
        <w:rPr>
          <w:rFonts w:ascii="Times New Roman" w:cs="Times New Roman"/>
        </w:rPr>
      </w:pPr>
      <w:r>
        <w:rPr>
          <w:rFonts w:ascii="Times New Roman" w:cs="Times New Roman" w:hint="eastAsia"/>
        </w:rPr>
        <w:t xml:space="preserve">6.3.1.3.3  </w:t>
      </w:r>
      <w:proofErr w:type="gramStart"/>
      <w:r>
        <w:rPr>
          <w:rFonts w:ascii="黑体" w:eastAsia="黑体" w:hAnsi="黑体" w:cs="黑体" w:hint="eastAsia"/>
        </w:rPr>
        <w:t>秸轩粉碎</w:t>
      </w:r>
      <w:proofErr w:type="gramEnd"/>
      <w:r>
        <w:rPr>
          <w:rFonts w:ascii="黑体" w:eastAsia="黑体" w:hAnsi="黑体" w:cs="黑体" w:hint="eastAsia"/>
        </w:rPr>
        <w:t>长度合格率测定</w:t>
      </w:r>
    </w:p>
    <w:p w:rsidR="00776586" w:rsidRDefault="008A2F9A">
      <w:pPr>
        <w:ind w:firstLineChars="200" w:firstLine="420"/>
        <w:rPr>
          <w:rFonts w:ascii="Times New Roman" w:cs="Times New Roman"/>
        </w:rPr>
      </w:pPr>
      <w:r>
        <w:rPr>
          <w:rFonts w:ascii="Times New Roman" w:cs="Times New Roman" w:hint="eastAsia"/>
        </w:rPr>
        <w:t>在测试的地块，按照</w:t>
      </w:r>
      <w:proofErr w:type="gramStart"/>
      <w:r>
        <w:rPr>
          <w:rFonts w:ascii="Times New Roman" w:cs="Times New Roman" w:hint="eastAsia"/>
        </w:rPr>
        <w:t>对角线法选</w:t>
      </w:r>
      <w:r>
        <w:rPr>
          <w:rFonts w:ascii="Times New Roman" w:cs="Times New Roman" w:hint="eastAsia"/>
        </w:rPr>
        <w:t>5</w:t>
      </w:r>
      <w:r>
        <w:rPr>
          <w:rFonts w:ascii="Times New Roman" w:cs="Times New Roman" w:hint="eastAsia"/>
        </w:rPr>
        <w:t>点</w:t>
      </w:r>
      <w:proofErr w:type="gramEnd"/>
      <w:r>
        <w:rPr>
          <w:rFonts w:ascii="Times New Roman" w:cs="Times New Roman" w:hint="eastAsia"/>
        </w:rPr>
        <w:t>，每点用</w:t>
      </w:r>
      <w:r>
        <w:rPr>
          <w:rFonts w:ascii="Times New Roman" w:cs="Times New Roman" w:hint="eastAsia"/>
        </w:rPr>
        <w:t>1 m</w:t>
      </w:r>
      <w:r>
        <w:rPr>
          <w:rFonts w:ascii="Times New Roman" w:cs="Times New Roman" w:hint="eastAsia"/>
        </w:rPr>
        <w:t>×</w:t>
      </w:r>
      <w:r>
        <w:rPr>
          <w:rFonts w:ascii="Times New Roman" w:cs="Times New Roman" w:hint="eastAsia"/>
        </w:rPr>
        <w:t>1 m</w:t>
      </w:r>
      <w:r>
        <w:rPr>
          <w:rFonts w:ascii="Times New Roman" w:cs="Times New Roman" w:hint="eastAsia"/>
        </w:rPr>
        <w:t>的测试框取样，分别测出每</w:t>
      </w:r>
      <w:proofErr w:type="gramStart"/>
      <w:r>
        <w:rPr>
          <w:rFonts w:ascii="Times New Roman" w:cs="Times New Roman" w:hint="eastAsia"/>
        </w:rPr>
        <w:t>测点秸轩的</w:t>
      </w:r>
      <w:proofErr w:type="gramEnd"/>
      <w:r>
        <w:rPr>
          <w:rFonts w:ascii="Times New Roman" w:cs="Times New Roman" w:hint="eastAsia"/>
        </w:rPr>
        <w:t>总质量和粉碎长度合格</w:t>
      </w:r>
      <w:proofErr w:type="gramStart"/>
      <w:r>
        <w:rPr>
          <w:rFonts w:ascii="Times New Roman" w:cs="Times New Roman" w:hint="eastAsia"/>
        </w:rPr>
        <w:t>的秸秤质量</w:t>
      </w:r>
      <w:proofErr w:type="gramEnd"/>
      <w:r>
        <w:rPr>
          <w:rFonts w:ascii="Times New Roman" w:cs="Times New Roman" w:hint="eastAsia"/>
        </w:rPr>
        <w:t>（小麦秸秤长度不大于</w:t>
      </w:r>
      <w:r>
        <w:rPr>
          <w:rFonts w:ascii="Times New Roman" w:cs="Times New Roman" w:hint="eastAsia"/>
        </w:rPr>
        <w:t>15 cm</w:t>
      </w:r>
      <w:r>
        <w:rPr>
          <w:rFonts w:ascii="Times New Roman" w:cs="Times New Roman" w:hint="eastAsia"/>
        </w:rPr>
        <w:t>）按式（</w:t>
      </w:r>
      <w:r>
        <w:rPr>
          <w:rFonts w:ascii="Times New Roman" w:cs="Times New Roman" w:hint="eastAsia"/>
        </w:rPr>
        <w:t>3</w:t>
      </w:r>
      <w:r>
        <w:rPr>
          <w:rFonts w:ascii="Times New Roman" w:cs="Times New Roman" w:hint="eastAsia"/>
        </w:rPr>
        <w:t>）</w:t>
      </w:r>
      <w:proofErr w:type="gramStart"/>
      <w:r>
        <w:rPr>
          <w:rFonts w:ascii="Times New Roman" w:cs="Times New Roman" w:hint="eastAsia"/>
        </w:rPr>
        <w:t>计算秸秤粉碎</w:t>
      </w:r>
      <w:proofErr w:type="gramEnd"/>
      <w:r>
        <w:rPr>
          <w:rFonts w:ascii="Times New Roman" w:cs="Times New Roman" w:hint="eastAsia"/>
        </w:rPr>
        <w:t>长度合格率并求其平均值。</w:t>
      </w:r>
    </w:p>
    <w:p w:rsidR="00776586" w:rsidRDefault="000A7D21">
      <w:pPr>
        <w:ind w:firstLineChars="200" w:firstLine="420"/>
        <w:jc w:val="right"/>
        <w:rPr>
          <w:rFonts w:ascii="Times New Roman" w:cs="Times New Roman"/>
        </w:rPr>
      </w:pP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h</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i</m:t>
                </m:r>
              </m:sub>
            </m:sSub>
          </m:num>
          <m:den>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Z</m:t>
                </m:r>
              </m:sub>
            </m:sSub>
            <m:ctrlPr>
              <w:rPr>
                <w:rFonts w:ascii="Cambria Math" w:hAnsi="Cambria Math" w:cs="Times New Roman"/>
              </w:rPr>
            </m:ctrlPr>
          </m:den>
        </m:f>
        <m:r>
          <m:rPr>
            <m:sty m:val="p"/>
          </m:rPr>
          <w:rPr>
            <w:rFonts w:ascii="Cambria Math" w:hAnsi="Cambria Math" w:cs="Times New Roman"/>
          </w:rPr>
          <m:t>×100</m:t>
        </m:r>
        <m:r>
          <m:rPr>
            <m:sty m:val="p"/>
          </m:rPr>
          <w:rPr>
            <w:rFonts w:ascii="Cambria Math" w:hAnsi="Cambria Math" w:cs="Times New Roman" w:hint="eastAsia"/>
          </w:rPr>
          <m:t>%</m:t>
        </m:r>
      </m:oMath>
      <w:r w:rsidR="008A2F9A">
        <w:rPr>
          <w:rFonts w:hAnsi="Cambria Math" w:cs="Times New Roman" w:hint="eastAsia"/>
        </w:rPr>
        <w:t xml:space="preserve">                            </w:t>
      </w:r>
      <w:r w:rsidR="008A2F9A">
        <w:rPr>
          <w:rFonts w:hAnsi="Cambria Math" w:cs="Times New Roman" w:hint="eastAsia"/>
        </w:rPr>
        <w:t>（</w:t>
      </w:r>
      <w:r w:rsidR="008A2F9A">
        <w:rPr>
          <w:rFonts w:hAnsi="Cambria Math" w:cs="Times New Roman" w:hint="eastAsia"/>
        </w:rPr>
        <w:t>3</w:t>
      </w:r>
      <w:r w:rsidR="008A2F9A">
        <w:rPr>
          <w:rFonts w:hAnsi="Cambria Math" w:cs="Times New Roman" w:hint="eastAsia"/>
        </w:rPr>
        <w:t>）</w:t>
      </w:r>
    </w:p>
    <w:p w:rsidR="00776586" w:rsidRDefault="008A2F9A">
      <w:pPr>
        <w:ind w:firstLineChars="200" w:firstLine="420"/>
        <w:rPr>
          <w:rFonts w:ascii="Times New Roman" w:cs="Times New Roman"/>
        </w:rPr>
      </w:pPr>
      <w:r>
        <w:rPr>
          <w:rFonts w:ascii="Times New Roman" w:cs="Times New Roman" w:hint="eastAsia"/>
        </w:rPr>
        <w:t>式中：</w:t>
      </w:r>
    </w:p>
    <w:p w:rsidR="00776586" w:rsidRDefault="008A2F9A">
      <w:pPr>
        <w:ind w:firstLineChars="200" w:firstLine="420"/>
        <w:rPr>
          <w:rFonts w:hAnsi="Cambria Math" w:cs="Times New Roman"/>
        </w:rPr>
      </w:pPr>
      <w:proofErr w:type="spellStart"/>
      <w:r>
        <w:rPr>
          <w:rFonts w:ascii="Times New Roman" w:cs="Times New Roman" w:hint="eastAsia"/>
          <w:i/>
          <w:iCs/>
        </w:rPr>
        <w:t>C</w:t>
      </w:r>
      <w:r>
        <w:rPr>
          <w:rFonts w:ascii="Times New Roman" w:cs="Times New Roman" w:hint="eastAsia"/>
          <w:i/>
          <w:iCs/>
          <w:vertAlign w:val="subscript"/>
        </w:rPr>
        <w:t>h</w:t>
      </w:r>
      <w:proofErr w:type="spellEnd"/>
      <w:r>
        <w:rPr>
          <w:rFonts w:ascii="Times New Roman" w:cs="Times New Roman" w:hint="eastAsia"/>
        </w:rPr>
        <w:t>—测点秸秆粉碎长度合格率，</w:t>
      </w:r>
      <w:r>
        <w:rPr>
          <w:rFonts w:ascii="Times New Roman" w:cs="Times New Roman" w:hint="eastAsia"/>
        </w:rPr>
        <w:t>%</w:t>
      </w:r>
      <w:r>
        <w:rPr>
          <w:rFonts w:ascii="Times New Roman" w:cs="Times New Roman" w:hint="eastAsia"/>
        </w:rPr>
        <w:t>；</w:t>
      </w:r>
    </w:p>
    <w:p w:rsidR="00776586" w:rsidRDefault="008A2F9A">
      <w:pPr>
        <w:ind w:firstLineChars="200" w:firstLine="420"/>
        <w:rPr>
          <w:rFonts w:ascii="Times New Roman" w:cs="Times New Roman"/>
        </w:rPr>
      </w:pPr>
      <w:r>
        <w:rPr>
          <w:rFonts w:hAnsi="Cambria Math" w:cs="Times New Roman" w:hint="eastAsia"/>
          <w:i/>
          <w:iCs/>
        </w:rPr>
        <w:t>m</w:t>
      </w:r>
      <w:r>
        <w:rPr>
          <w:rFonts w:hAnsi="Cambria Math" w:cs="Times New Roman" w:hint="eastAsia"/>
          <w:i/>
          <w:iCs/>
          <w:vertAlign w:val="subscript"/>
        </w:rPr>
        <w:t>i</w:t>
      </w:r>
      <w:r>
        <w:rPr>
          <w:rFonts w:ascii="Times New Roman" w:cs="Times New Roman" w:hint="eastAsia"/>
        </w:rPr>
        <w:t>—测点秸秆粉碎长度合格质量，单位为千克（</w:t>
      </w:r>
      <w:r>
        <w:rPr>
          <w:rFonts w:ascii="Times New Roman" w:cs="Times New Roman" w:hint="eastAsia"/>
        </w:rPr>
        <w:t>kg</w:t>
      </w:r>
      <w:r>
        <w:rPr>
          <w:rFonts w:ascii="Times New Roman" w:cs="Times New Roman" w:hint="eastAsia"/>
        </w:rPr>
        <w:t>）</w:t>
      </w:r>
      <w:r>
        <w:rPr>
          <w:rFonts w:ascii="Times New Roman" w:cs="Times New Roman" w:hint="eastAsia"/>
        </w:rPr>
        <w:t>;</w:t>
      </w:r>
    </w:p>
    <w:p w:rsidR="00776586" w:rsidRDefault="008A2F9A">
      <w:pPr>
        <w:ind w:firstLineChars="200" w:firstLine="420"/>
        <w:rPr>
          <w:rFonts w:ascii="Times New Roman" w:cs="Times New Roman"/>
        </w:rPr>
      </w:pPr>
      <w:proofErr w:type="spellStart"/>
      <w:r>
        <w:rPr>
          <w:rFonts w:ascii="Times New Roman" w:cs="Times New Roman" w:hint="eastAsia"/>
          <w:i/>
          <w:iCs/>
        </w:rPr>
        <w:t>m</w:t>
      </w:r>
      <w:r>
        <w:rPr>
          <w:rFonts w:ascii="Times New Roman" w:cs="Times New Roman" w:hint="eastAsia"/>
          <w:i/>
          <w:iCs/>
          <w:vertAlign w:val="subscript"/>
        </w:rPr>
        <w:t>z</w:t>
      </w:r>
      <w:proofErr w:type="spellEnd"/>
      <w:r>
        <w:rPr>
          <w:rFonts w:ascii="Times New Roman" w:cs="Times New Roman" w:hint="eastAsia"/>
        </w:rPr>
        <w:t>—测点全部秸秆质量，单位为千克（</w:t>
      </w:r>
      <w:r>
        <w:rPr>
          <w:rFonts w:ascii="Times New Roman" w:cs="Times New Roman" w:hint="eastAsia"/>
        </w:rPr>
        <w:t>kg</w:t>
      </w:r>
      <w:r>
        <w:rPr>
          <w:rFonts w:ascii="Times New Roman" w:cs="Times New Roman" w:hint="eastAsia"/>
        </w:rPr>
        <w:t>）。</w:t>
      </w:r>
    </w:p>
    <w:p w:rsidR="00776586" w:rsidRDefault="008A2F9A">
      <w:pPr>
        <w:rPr>
          <w:rFonts w:ascii="黑体" w:eastAsia="黑体" w:hAnsi="黑体" w:cs="黑体"/>
        </w:rPr>
      </w:pPr>
      <w:r>
        <w:rPr>
          <w:rFonts w:ascii="Times New Roman" w:cs="Times New Roman" w:hint="eastAsia"/>
        </w:rPr>
        <w:t xml:space="preserve">6.3.2 </w:t>
      </w:r>
      <w:r>
        <w:rPr>
          <w:rFonts w:ascii="黑体" w:eastAsia="黑体" w:hAnsi="黑体" w:cs="黑体" w:hint="eastAsia"/>
        </w:rPr>
        <w:t xml:space="preserve"> 单粒免耕播种性能试验</w:t>
      </w:r>
    </w:p>
    <w:p w:rsidR="00776586" w:rsidRDefault="008A2F9A">
      <w:pPr>
        <w:rPr>
          <w:rFonts w:ascii="Times New Roman" w:cs="Times New Roman"/>
        </w:rPr>
      </w:pPr>
      <w:r>
        <w:rPr>
          <w:rFonts w:ascii="Times New Roman" w:cs="Times New Roman" w:hint="eastAsia"/>
        </w:rPr>
        <w:t xml:space="preserve">6.3.2.1  </w:t>
      </w:r>
      <w:r>
        <w:rPr>
          <w:rFonts w:ascii="Times New Roman" w:cs="Times New Roman" w:hint="eastAsia"/>
        </w:rPr>
        <w:t>土壤类型、结构、土壤坚实度以及前茬作物情况应符合免耕播种机的作业要求，机具试验从开始到终了应运转正常，除地头转弯外不得停车。</w:t>
      </w:r>
    </w:p>
    <w:p w:rsidR="00776586" w:rsidRDefault="008A2F9A">
      <w:pPr>
        <w:rPr>
          <w:rFonts w:ascii="Times New Roman" w:cs="Times New Roman"/>
        </w:rPr>
      </w:pPr>
      <w:r>
        <w:rPr>
          <w:rFonts w:ascii="Times New Roman" w:cs="Times New Roman" w:hint="eastAsia"/>
        </w:rPr>
        <w:t xml:space="preserve">6.3.2.2  </w:t>
      </w:r>
      <w:r>
        <w:rPr>
          <w:rFonts w:ascii="Times New Roman" w:cs="Times New Roman" w:hint="eastAsia"/>
        </w:rPr>
        <w:t>播种性能</w:t>
      </w:r>
      <w:proofErr w:type="gramStart"/>
      <w:r>
        <w:rPr>
          <w:rFonts w:ascii="Times New Roman" w:cs="Times New Roman" w:hint="eastAsia"/>
        </w:rPr>
        <w:t>的粒距合格</w:t>
      </w:r>
      <w:proofErr w:type="gramEnd"/>
      <w:r>
        <w:rPr>
          <w:rFonts w:ascii="Times New Roman" w:cs="Times New Roman" w:hint="eastAsia"/>
        </w:rPr>
        <w:t>数、漏播数和重播数的</w:t>
      </w:r>
      <w:proofErr w:type="gramStart"/>
      <w:r>
        <w:rPr>
          <w:rFonts w:ascii="Times New Roman" w:cs="Times New Roman" w:hint="eastAsia"/>
        </w:rPr>
        <w:t>测定按</w:t>
      </w:r>
      <w:proofErr w:type="gramEnd"/>
      <w:r>
        <w:rPr>
          <w:rFonts w:ascii="Times New Roman" w:cs="Times New Roman" w:hint="eastAsia"/>
        </w:rPr>
        <w:t>GB/T 6973</w:t>
      </w:r>
      <w:r>
        <w:rPr>
          <w:rFonts w:ascii="Times New Roman" w:cs="Times New Roman" w:hint="eastAsia"/>
        </w:rPr>
        <w:t>的规定。</w:t>
      </w:r>
    </w:p>
    <w:p w:rsidR="00776586" w:rsidRDefault="008A2F9A">
      <w:pPr>
        <w:rPr>
          <w:rFonts w:ascii="Times New Roman" w:cs="Times New Roman"/>
        </w:rPr>
      </w:pPr>
      <w:r>
        <w:rPr>
          <w:rFonts w:ascii="Times New Roman" w:cs="Times New Roman" w:hint="eastAsia"/>
        </w:rPr>
        <w:t xml:space="preserve">6.3.2.3  </w:t>
      </w:r>
      <w:r>
        <w:rPr>
          <w:rFonts w:ascii="Times New Roman" w:cs="Times New Roman" w:hint="eastAsia"/>
        </w:rPr>
        <w:t>超过</w:t>
      </w:r>
      <w:r>
        <w:rPr>
          <w:rFonts w:ascii="Times New Roman" w:cs="Times New Roman" w:hint="eastAsia"/>
        </w:rPr>
        <w:t>6</w:t>
      </w:r>
      <w:r>
        <w:rPr>
          <w:rFonts w:ascii="Times New Roman" w:cs="Times New Roman" w:hint="eastAsia"/>
        </w:rPr>
        <w:t>行的机具至少应测</w:t>
      </w:r>
      <w:r>
        <w:rPr>
          <w:rFonts w:ascii="Times New Roman" w:cs="Times New Roman" w:hint="eastAsia"/>
        </w:rPr>
        <w:t>5</w:t>
      </w:r>
      <w:r>
        <w:rPr>
          <w:rFonts w:ascii="Times New Roman" w:cs="Times New Roman" w:hint="eastAsia"/>
        </w:rPr>
        <w:t>行，测定长度应不少于规定所播种子的</w:t>
      </w:r>
      <w:r>
        <w:rPr>
          <w:rFonts w:ascii="Times New Roman" w:cs="Times New Roman" w:hint="eastAsia"/>
        </w:rPr>
        <w:t>250</w:t>
      </w:r>
      <w:r>
        <w:rPr>
          <w:rFonts w:ascii="Times New Roman" w:cs="Times New Roman" w:hint="eastAsia"/>
        </w:rPr>
        <w:t>粒距长度</w:t>
      </w:r>
      <w:r>
        <w:rPr>
          <w:rFonts w:ascii="Times New Roman" w:cs="Times New Roman" w:hint="eastAsia"/>
        </w:rPr>
        <w:t xml:space="preserve"> </w:t>
      </w:r>
      <w:r>
        <w:rPr>
          <w:rFonts w:ascii="Times New Roman" w:cs="Times New Roman" w:hint="eastAsia"/>
        </w:rPr>
        <w:t>。</w:t>
      </w:r>
    </w:p>
    <w:p w:rsidR="00776586" w:rsidRDefault="008A2F9A">
      <w:pPr>
        <w:rPr>
          <w:rFonts w:ascii="Times New Roman" w:cs="Times New Roman"/>
        </w:rPr>
      </w:pPr>
      <w:r>
        <w:rPr>
          <w:rFonts w:ascii="Times New Roman" w:cs="Times New Roman" w:hint="eastAsia"/>
        </w:rPr>
        <w:t xml:space="preserve">6.3.2.4  </w:t>
      </w:r>
      <w:proofErr w:type="gramStart"/>
      <w:r>
        <w:rPr>
          <w:rFonts w:hint="eastAsia"/>
        </w:rPr>
        <w:t>两熟区智能</w:t>
      </w:r>
      <w:proofErr w:type="gramEnd"/>
      <w:r>
        <w:rPr>
          <w:rFonts w:hint="eastAsia"/>
        </w:rPr>
        <w:t>玉米免耕播种机</w:t>
      </w:r>
      <w:r>
        <w:rPr>
          <w:rFonts w:ascii="Times New Roman" w:cs="Times New Roman" w:hint="eastAsia"/>
        </w:rPr>
        <w:t>的理论合格粒距（穴距）</w:t>
      </w:r>
      <w:r>
        <w:rPr>
          <w:rFonts w:ascii="Times New Roman" w:cs="Times New Roman" w:hint="eastAsia"/>
          <w:i/>
          <w:iCs/>
        </w:rPr>
        <w:t xml:space="preserve"> X</w:t>
      </w:r>
      <w:r>
        <w:rPr>
          <w:rFonts w:ascii="Times New Roman" w:cs="Times New Roman" w:hint="eastAsia"/>
        </w:rPr>
        <w:t xml:space="preserve"> </w:t>
      </w:r>
      <w:r>
        <w:rPr>
          <w:rFonts w:ascii="Times New Roman" w:cs="Times New Roman" w:hint="eastAsia"/>
        </w:rPr>
        <w:t>和</w:t>
      </w:r>
      <w:proofErr w:type="gramStart"/>
      <w:r>
        <w:rPr>
          <w:rFonts w:ascii="Times New Roman" w:cs="Times New Roman" w:hint="eastAsia"/>
        </w:rPr>
        <w:t>每穴种子粒</w:t>
      </w:r>
      <w:proofErr w:type="gramEnd"/>
      <w:r>
        <w:rPr>
          <w:rFonts w:ascii="Times New Roman" w:cs="Times New Roman" w:hint="eastAsia"/>
        </w:rPr>
        <w:t>数按当地农艺要求，播种性能指标按式（</w:t>
      </w:r>
      <w:r>
        <w:rPr>
          <w:rFonts w:ascii="Times New Roman" w:cs="Times New Roman" w:hint="eastAsia"/>
        </w:rPr>
        <w:t>4</w:t>
      </w:r>
      <w:r>
        <w:rPr>
          <w:rFonts w:ascii="Times New Roman" w:cs="Times New Roman" w:hint="eastAsia"/>
        </w:rPr>
        <w:t>）</w:t>
      </w:r>
      <w:r>
        <w:rPr>
          <w:rFonts w:ascii="Times New Roman" w:cs="Times New Roman" w:hint="eastAsia"/>
        </w:rPr>
        <w:t>~</w:t>
      </w:r>
      <w:r>
        <w:rPr>
          <w:rFonts w:ascii="Times New Roman" w:cs="Times New Roman" w:hint="eastAsia"/>
        </w:rPr>
        <w:t>式（</w:t>
      </w:r>
      <w:r>
        <w:rPr>
          <w:rFonts w:ascii="Times New Roman" w:cs="Times New Roman" w:hint="eastAsia"/>
        </w:rPr>
        <w:t>6</w:t>
      </w:r>
      <w:r>
        <w:rPr>
          <w:rFonts w:ascii="Times New Roman" w:cs="Times New Roman" w:hint="eastAsia"/>
        </w:rPr>
        <w:t>）计算。</w:t>
      </w:r>
    </w:p>
    <w:p w:rsidR="00776586" w:rsidRDefault="008A2F9A">
      <w:pPr>
        <w:jc w:val="right"/>
        <w:rPr>
          <w:rFonts w:ascii="Times New Roman" w:cs="Times New Roman"/>
        </w:rPr>
      </w:pPr>
      <m:oMath>
        <m:r>
          <w:rPr>
            <w:rFonts w:ascii="Cambria Math" w:hAnsi="Cambria Math" w:cs="Times New Roman"/>
          </w:rPr>
          <m:t>A=</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p>
              <m:sSupPr>
                <m:ctrlPr>
                  <w:rPr>
                    <w:rFonts w:ascii="Cambria Math" w:hAnsi="Cambria Math" w:cs="Times New Roman"/>
                    <w:i/>
                  </w:rPr>
                </m:ctrlPr>
              </m:sSupPr>
              <m:e>
                <m:r>
                  <w:rPr>
                    <w:rFonts w:ascii="Cambria Math" w:hAnsi="Cambria Math" w:cs="Times New Roman"/>
                  </w:rPr>
                  <m:t>N</m:t>
                </m:r>
              </m:e>
              <m:sup>
                <m:r>
                  <w:rPr>
                    <w:rFonts w:ascii="Cambria Math" w:hAnsi="Cambria Math" w:cs="Times New Roman"/>
                  </w:rPr>
                  <m:t>,</m:t>
                </m:r>
              </m:sup>
            </m:sSup>
          </m:den>
        </m:f>
        <m:r>
          <m:rPr>
            <m:sty m:val="p"/>
          </m:rPr>
          <w:rPr>
            <w:rFonts w:ascii="Cambria Math" w:hAnsi="Cambria Math" w:cs="Times New Roman"/>
          </w:rPr>
          <m:t>×100%</m:t>
        </m:r>
      </m:oMath>
      <w:r>
        <w:rPr>
          <w:rFonts w:hAnsi="Cambria Math" w:cs="Times New Roman" w:hint="eastAsia"/>
        </w:rPr>
        <w:t xml:space="preserve">                              </w:t>
      </w:r>
      <w:r>
        <w:rPr>
          <w:rFonts w:hAnsi="Cambria Math" w:cs="Times New Roman" w:hint="eastAsia"/>
        </w:rPr>
        <w:t>（</w:t>
      </w:r>
      <w:r>
        <w:rPr>
          <w:rFonts w:hAnsi="Cambria Math" w:cs="Times New Roman" w:hint="eastAsia"/>
        </w:rPr>
        <w:t>4</w:t>
      </w:r>
      <w:r>
        <w:rPr>
          <w:rFonts w:hAnsi="Cambria Math" w:cs="Times New Roman" w:hint="eastAsia"/>
        </w:rPr>
        <w:t>）</w:t>
      </w:r>
    </w:p>
    <w:p w:rsidR="00776586" w:rsidRDefault="008A2F9A">
      <w:pPr>
        <w:jc w:val="right"/>
        <w:rPr>
          <w:rFonts w:ascii="Times New Roman" w:cs="Times New Roman"/>
        </w:rPr>
      </w:pPr>
      <m:oMath>
        <m:r>
          <w:rPr>
            <w:rFonts w:ascii="Cambria Math" w:hAnsi="Cambria Math" w:cs="Times New Roman"/>
          </w:rPr>
          <w:lastRenderedPageBreak/>
          <m:t>D=</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num>
          <m:den>
            <m:sSup>
              <m:sSupPr>
                <m:ctrlPr>
                  <w:rPr>
                    <w:rFonts w:ascii="Cambria Math" w:hAnsi="Cambria Math" w:cs="Times New Roman"/>
                    <w:i/>
                  </w:rPr>
                </m:ctrlPr>
              </m:sSupPr>
              <m:e>
                <m:r>
                  <w:rPr>
                    <w:rFonts w:ascii="Cambria Math" w:hAnsi="Cambria Math" w:cs="Times New Roman"/>
                  </w:rPr>
                  <m:t>N</m:t>
                </m:r>
              </m:e>
              <m:sup>
                <m:r>
                  <w:rPr>
                    <w:rFonts w:ascii="Cambria Math" w:hAnsi="Cambria Math" w:cs="Times New Roman"/>
                  </w:rPr>
                  <m:t>,</m:t>
                </m:r>
              </m:sup>
            </m:sSup>
          </m:den>
        </m:f>
        <m:r>
          <m:rPr>
            <m:sty m:val="p"/>
          </m:rPr>
          <w:rPr>
            <w:rFonts w:ascii="Cambria Math" w:hAnsi="Cambria Math" w:cs="Times New Roman"/>
          </w:rPr>
          <m:t>×100%</m:t>
        </m:r>
      </m:oMath>
      <w:r>
        <w:rPr>
          <w:rFonts w:hAnsi="Cambria Math" w:cs="Times New Roman" w:hint="eastAsia"/>
        </w:rPr>
        <w:t xml:space="preserve">                              </w:t>
      </w:r>
      <w:r>
        <w:rPr>
          <w:rFonts w:hAnsi="Cambria Math" w:cs="Times New Roman" w:hint="eastAsia"/>
        </w:rPr>
        <w:t>（</w:t>
      </w:r>
      <w:r>
        <w:rPr>
          <w:rFonts w:hAnsi="Cambria Math" w:cs="Times New Roman" w:hint="eastAsia"/>
        </w:rPr>
        <w:t>5</w:t>
      </w:r>
      <w:r>
        <w:rPr>
          <w:rFonts w:hAnsi="Cambria Math" w:cs="Times New Roman" w:hint="eastAsia"/>
        </w:rPr>
        <w:t>）</w:t>
      </w:r>
    </w:p>
    <w:p w:rsidR="00776586" w:rsidRDefault="008A2F9A">
      <w:pPr>
        <w:jc w:val="right"/>
        <w:rPr>
          <w:rFonts w:hAnsi="Cambria Math" w:cs="Times New Roman"/>
        </w:rPr>
      </w:pPr>
      <m:oMath>
        <m:r>
          <w:rPr>
            <w:rFonts w:ascii="Cambria Math" w:hAnsi="Cambria Math" w:cs="Times New Roman"/>
          </w:rPr>
          <m:t>L</m:t>
        </m:r>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0</m:t>
                </m:r>
              </m:sub>
            </m:sSub>
          </m:num>
          <m:den>
            <m:sSup>
              <m:sSupPr>
                <m:ctrlPr>
                  <w:rPr>
                    <w:rFonts w:ascii="Cambria Math" w:hAnsi="Cambria Math" w:cs="Times New Roman"/>
                    <w:i/>
                    <w:iCs/>
                  </w:rPr>
                </m:ctrlPr>
              </m:sSupPr>
              <m:e>
                <m:r>
                  <w:rPr>
                    <w:rFonts w:ascii="Cambria Math" w:hAnsi="Cambria Math" w:cs="Times New Roman"/>
                  </w:rPr>
                  <m:t>N</m:t>
                </m:r>
              </m:e>
              <m:sup>
                <m:r>
                  <w:rPr>
                    <w:rFonts w:ascii="Cambria Math" w:hAnsi="Cambria Math" w:cs="Times New Roman"/>
                  </w:rPr>
                  <m:t>,</m:t>
                </m:r>
              </m:sup>
            </m:sSup>
          </m:den>
        </m:f>
        <m:r>
          <m:rPr>
            <m:sty m:val="p"/>
          </m:rPr>
          <w:rPr>
            <w:rFonts w:ascii="Cambria Math" w:hAnsi="Cambria Math" w:cs="Times New Roman"/>
          </w:rPr>
          <m:t>×100%</m:t>
        </m:r>
      </m:oMath>
      <w:r>
        <w:rPr>
          <w:rFonts w:hAnsi="Cambria Math" w:cs="Times New Roman" w:hint="eastAsia"/>
        </w:rPr>
        <w:t xml:space="preserve">                              </w:t>
      </w:r>
      <w:r>
        <w:rPr>
          <w:rFonts w:hAnsi="Cambria Math" w:cs="Times New Roman" w:hint="eastAsia"/>
        </w:rPr>
        <w:t>（</w:t>
      </w:r>
      <w:r>
        <w:rPr>
          <w:rFonts w:hAnsi="Cambria Math" w:cs="Times New Roman" w:hint="eastAsia"/>
        </w:rPr>
        <w:t>6</w:t>
      </w:r>
      <w:r>
        <w:rPr>
          <w:rFonts w:hAnsi="Cambria Math" w:cs="Times New Roman" w:hint="eastAsia"/>
        </w:rPr>
        <w:t>）</w:t>
      </w:r>
    </w:p>
    <w:p w:rsidR="00776586" w:rsidRDefault="008A2F9A">
      <w:pPr>
        <w:ind w:firstLineChars="200" w:firstLine="420"/>
        <w:rPr>
          <w:rFonts w:hAnsi="Cambria Math" w:cs="Times New Roman"/>
        </w:rPr>
      </w:pPr>
      <w:r>
        <w:rPr>
          <w:rFonts w:hAnsi="Cambria Math" w:cs="Times New Roman" w:hint="eastAsia"/>
        </w:rPr>
        <w:t>式中：</w:t>
      </w:r>
    </w:p>
    <w:p w:rsidR="00776586" w:rsidRDefault="008A2F9A">
      <w:pPr>
        <w:ind w:firstLineChars="200" w:firstLine="420"/>
        <w:rPr>
          <w:rFonts w:ascii="Times New Roman" w:cs="Times New Roman"/>
        </w:rPr>
      </w:pPr>
      <w:r>
        <w:rPr>
          <w:rFonts w:hAnsi="Cambria Math" w:cs="Times New Roman" w:hint="eastAsia"/>
          <w:i/>
          <w:iCs/>
        </w:rPr>
        <w:t>A</w:t>
      </w:r>
      <w:r>
        <w:rPr>
          <w:rFonts w:ascii="Times New Roman" w:cs="Times New Roman" w:hint="eastAsia"/>
        </w:rPr>
        <w:t>—合格指数，</w:t>
      </w:r>
      <w:r>
        <w:rPr>
          <w:rFonts w:ascii="Times New Roman" w:cs="Times New Roman" w:hint="eastAsia"/>
        </w:rPr>
        <w:t>%</w:t>
      </w:r>
      <w:r>
        <w:rPr>
          <w:rFonts w:ascii="Times New Roman" w:cs="Times New Roman" w:hint="eastAsia"/>
        </w:rPr>
        <w:t>；</w:t>
      </w:r>
    </w:p>
    <w:p w:rsidR="00776586" w:rsidRDefault="008A2F9A">
      <w:pPr>
        <w:ind w:firstLineChars="200" w:firstLine="420"/>
        <w:rPr>
          <w:rFonts w:ascii="Times New Roman" w:cs="Times New Roman"/>
        </w:rPr>
      </w:pPr>
      <w:r>
        <w:rPr>
          <w:rFonts w:ascii="Times New Roman" w:cs="Times New Roman" w:hint="eastAsia"/>
          <w:i/>
          <w:iCs/>
        </w:rPr>
        <w:t>D</w:t>
      </w:r>
      <w:r>
        <w:rPr>
          <w:rFonts w:ascii="Times New Roman" w:cs="Times New Roman" w:hint="eastAsia"/>
        </w:rPr>
        <w:t>—重播指数，</w:t>
      </w:r>
      <w:r>
        <w:rPr>
          <w:rFonts w:ascii="Times New Roman" w:cs="Times New Roman" w:hint="eastAsia"/>
        </w:rPr>
        <w:t>%</w:t>
      </w:r>
      <w:r>
        <w:rPr>
          <w:rFonts w:ascii="Times New Roman" w:cs="Times New Roman" w:hint="eastAsia"/>
        </w:rPr>
        <w:t>；</w:t>
      </w:r>
    </w:p>
    <w:p w:rsidR="00776586" w:rsidRDefault="008A2F9A">
      <w:pPr>
        <w:ind w:firstLineChars="200" w:firstLine="420"/>
        <w:rPr>
          <w:rFonts w:ascii="Times New Roman" w:cs="Times New Roman"/>
        </w:rPr>
      </w:pPr>
      <w:r>
        <w:rPr>
          <w:rFonts w:ascii="Times New Roman" w:cs="Times New Roman" w:hint="eastAsia"/>
          <w:i/>
          <w:iCs/>
        </w:rPr>
        <w:t>L</w:t>
      </w:r>
      <w:r>
        <w:rPr>
          <w:rFonts w:ascii="Times New Roman" w:cs="Times New Roman" w:hint="eastAsia"/>
        </w:rPr>
        <w:t>—漏播指数，</w:t>
      </w:r>
      <w:r>
        <w:rPr>
          <w:rFonts w:ascii="Times New Roman" w:cs="Times New Roman" w:hint="eastAsia"/>
        </w:rPr>
        <w:t>%</w:t>
      </w:r>
      <w:r>
        <w:rPr>
          <w:rFonts w:ascii="Times New Roman" w:cs="Times New Roman" w:hint="eastAsia"/>
        </w:rPr>
        <w:t>；</w:t>
      </w:r>
    </w:p>
    <w:p w:rsidR="00776586" w:rsidRDefault="008A2F9A">
      <w:pPr>
        <w:ind w:firstLineChars="200" w:firstLine="420"/>
        <w:rPr>
          <w:rFonts w:ascii="Times New Roman" w:cs="Times New Roman"/>
        </w:rPr>
      </w:pPr>
      <w:r>
        <w:rPr>
          <w:rFonts w:ascii="Times New Roman" w:cs="Times New Roman" w:hint="eastAsia"/>
          <w:i/>
          <w:iCs/>
        </w:rPr>
        <w:t>n</w:t>
      </w:r>
      <w:r>
        <w:rPr>
          <w:rFonts w:ascii="Times New Roman" w:cs="Times New Roman" w:hint="eastAsia"/>
          <w:i/>
          <w:iCs/>
          <w:vertAlign w:val="subscript"/>
        </w:rPr>
        <w:t>1</w:t>
      </w:r>
      <w:r>
        <w:rPr>
          <w:rFonts w:ascii="Times New Roman" w:cs="Times New Roman" w:hint="eastAsia"/>
        </w:rPr>
        <w:t>—合格数，</w:t>
      </w:r>
      <w:r>
        <w:rPr>
          <w:rFonts w:ascii="Times New Roman" w:cs="Times New Roman" w:hint="eastAsia"/>
        </w:rPr>
        <w:t>X</w:t>
      </w:r>
      <m:oMath>
        <m:r>
          <m:rPr>
            <m:sty m:val="p"/>
          </m:rPr>
          <w:rPr>
            <w:rFonts w:ascii="Cambria Math" w:hAnsi="Cambria Math" w:cs="Times New Roman"/>
          </w:rPr>
          <m:t>∈</m:t>
        </m:r>
        <m:d>
          <m:dPr>
            <m:begChr m:val="{"/>
            <m:endChr m:val="}"/>
            <m:ctrlPr>
              <w:rPr>
                <w:rFonts w:ascii="Cambria Math" w:hAnsi="Cambria Math" w:cs="Times New Roman"/>
              </w:rPr>
            </m:ctrlPr>
          </m:dPr>
          <m:e>
            <m:r>
              <m:rPr>
                <m:sty m:val="p"/>
              </m:rPr>
              <w:rPr>
                <w:rFonts w:ascii="Cambria Math" w:hAnsi="Cambria Math" w:cs="Times New Roman"/>
              </w:rPr>
              <m:t>&gt;0.5</m:t>
            </m:r>
            <m:r>
              <m:rPr>
                <m:sty m:val="p"/>
              </m:rPr>
              <w:rPr>
                <w:rFonts w:ascii="Cambria Math" w:hAnsi="Cambria Math" w:cs="Times New Roman" w:hint="eastAsia"/>
              </w:rPr>
              <m:t>~</m:t>
            </m:r>
            <m:r>
              <m:rPr>
                <m:sty m:val="p"/>
              </m:rPr>
              <w:rPr>
                <w:rFonts w:ascii="Cambria Math" w:hAnsi="Cambria Math" w:cs="Times New Roman" w:hint="eastAsia"/>
              </w:rPr>
              <m:t>≤</m:t>
            </m:r>
            <m:r>
              <m:rPr>
                <m:sty m:val="p"/>
              </m:rPr>
              <w:rPr>
                <w:rFonts w:ascii="Cambria Math" w:hAnsi="Cambria Math" w:cs="Times New Roman"/>
              </w:rPr>
              <m:t>1.5</m:t>
            </m:r>
          </m:e>
        </m:d>
      </m:oMath>
      <w:r>
        <w:rPr>
          <w:rFonts w:hAnsi="Cambria Math" w:cs="Times New Roman" w:hint="eastAsia"/>
        </w:rPr>
        <w:t>；</w:t>
      </w:r>
    </w:p>
    <w:p w:rsidR="00776586" w:rsidRDefault="008A2F9A">
      <w:pPr>
        <w:ind w:firstLineChars="200" w:firstLine="420"/>
        <w:rPr>
          <w:rFonts w:hAnsi="Cambria Math" w:cs="Times New Roman"/>
        </w:rPr>
      </w:pPr>
      <w:r>
        <w:rPr>
          <w:rFonts w:hAnsi="Cambria Math" w:cs="Times New Roman" w:hint="eastAsia"/>
          <w:i/>
          <w:iCs/>
        </w:rPr>
        <w:t>n</w:t>
      </w:r>
      <w:r>
        <w:rPr>
          <w:rFonts w:hAnsi="Cambria Math" w:cs="Times New Roman" w:hint="eastAsia"/>
          <w:i/>
          <w:iCs/>
          <w:vertAlign w:val="subscript"/>
        </w:rPr>
        <w:t>2</w:t>
      </w:r>
      <w:r>
        <w:rPr>
          <w:rFonts w:ascii="Times New Roman" w:cs="Times New Roman" w:hint="eastAsia"/>
        </w:rPr>
        <w:t>—重播数，</w:t>
      </w:r>
      <w:r>
        <w:rPr>
          <w:rFonts w:ascii="Times New Roman" w:cs="Times New Roman" w:hint="eastAsia"/>
        </w:rPr>
        <w:t>X</w:t>
      </w:r>
      <m:oMath>
        <m:r>
          <m:rPr>
            <m:sty m:val="p"/>
          </m:rPr>
          <w:rPr>
            <w:rFonts w:ascii="Cambria Math" w:hAnsi="Cambria Math" w:cs="Times New Roman"/>
          </w:rPr>
          <m:t>∈</m:t>
        </m:r>
        <m:d>
          <m:dPr>
            <m:begChr m:val="{"/>
            <m:endChr m:val="}"/>
            <m:ctrlPr>
              <w:rPr>
                <w:rFonts w:ascii="Cambria Math" w:hAnsi="Cambria Math" w:cs="Times New Roman"/>
              </w:rPr>
            </m:ctrlPr>
          </m:dPr>
          <m:e>
            <m:r>
              <m:rPr>
                <m:sty m:val="p"/>
              </m:rPr>
              <w:rPr>
                <w:rFonts w:ascii="Cambria Math" w:hAnsi="Cambria Math" w:cs="Times New Roman"/>
              </w:rPr>
              <m:t>&gt;0</m:t>
            </m:r>
            <m:r>
              <m:rPr>
                <m:sty m:val="p"/>
              </m:rPr>
              <w:rPr>
                <w:rFonts w:ascii="Cambria Math" w:hAnsi="Cambria Math" w:cs="Times New Roman" w:hint="eastAsia"/>
              </w:rPr>
              <m:t>~</m:t>
            </m:r>
            <m:r>
              <m:rPr>
                <m:sty m:val="p"/>
              </m:rPr>
              <w:rPr>
                <w:rFonts w:ascii="Cambria Math" w:hAnsi="Cambria Math" w:cs="Times New Roman" w:hint="eastAsia"/>
              </w:rPr>
              <m:t>≤</m:t>
            </m:r>
            <m:r>
              <m:rPr>
                <m:sty m:val="p"/>
              </m:rPr>
              <w:rPr>
                <w:rFonts w:ascii="Cambria Math" w:hAnsi="Cambria Math" w:cs="Times New Roman"/>
              </w:rPr>
              <m:t>0.5</m:t>
            </m:r>
          </m:e>
        </m:d>
      </m:oMath>
      <w:r>
        <w:rPr>
          <w:rFonts w:hAnsi="Cambria Math" w:cs="Times New Roman" w:hint="eastAsia"/>
        </w:rPr>
        <w:t>；</w:t>
      </w:r>
    </w:p>
    <w:p w:rsidR="00776586" w:rsidRDefault="008A2F9A">
      <w:pPr>
        <w:ind w:firstLineChars="200" w:firstLine="420"/>
        <w:rPr>
          <w:rFonts w:hAnsi="Cambria Math" w:cs="Times New Roman"/>
        </w:rPr>
      </w:pPr>
      <w:r>
        <w:rPr>
          <w:rFonts w:hAnsi="Cambria Math" w:cs="Times New Roman" w:hint="eastAsia"/>
          <w:i/>
          <w:iCs/>
        </w:rPr>
        <w:t>n</w:t>
      </w:r>
      <w:r>
        <w:rPr>
          <w:rFonts w:hAnsi="Cambria Math" w:cs="Times New Roman" w:hint="eastAsia"/>
          <w:i/>
          <w:iCs/>
          <w:vertAlign w:val="subscript"/>
        </w:rPr>
        <w:t>0</w:t>
      </w:r>
      <w:r>
        <w:rPr>
          <w:rFonts w:ascii="Times New Roman" w:cs="Times New Roman" w:hint="eastAsia"/>
        </w:rPr>
        <w:t>—漏播数，</w:t>
      </w:r>
      <w:r>
        <w:rPr>
          <w:rFonts w:ascii="Times New Roman" w:cs="Times New Roman" w:hint="eastAsia"/>
        </w:rPr>
        <w:t>X</w:t>
      </w:r>
      <m:oMath>
        <m:r>
          <m:rPr>
            <m:sty m:val="p"/>
          </m:rPr>
          <w:rPr>
            <w:rFonts w:ascii="Cambria Math" w:hAnsi="Cambria Math" w:cs="Times New Roman"/>
          </w:rPr>
          <m:t>∈</m:t>
        </m:r>
        <m:d>
          <m:dPr>
            <m:begChr m:val="{"/>
            <m:endChr m:val="}"/>
            <m:ctrlPr>
              <w:rPr>
                <w:rFonts w:ascii="Cambria Math" w:hAnsi="Cambria Math" w:cs="Times New Roman"/>
              </w:rPr>
            </m:ctrlPr>
          </m:dPr>
          <m:e>
            <m:r>
              <m:rPr>
                <m:sty m:val="p"/>
              </m:rPr>
              <w:rPr>
                <w:rFonts w:ascii="Cambria Math" w:hAnsi="Cambria Math" w:cs="Times New Roman"/>
              </w:rPr>
              <m:t>&gt;1.5</m:t>
            </m:r>
            <m:r>
              <m:rPr>
                <m:sty m:val="p"/>
              </m:rPr>
              <w:rPr>
                <w:rFonts w:ascii="Cambria Math" w:hAnsi="Cambria Math" w:cs="Times New Roman" w:hint="eastAsia"/>
              </w:rPr>
              <m:t>~</m:t>
            </m:r>
            <m:r>
              <m:rPr>
                <m:sty m:val="p"/>
              </m:rPr>
              <w:rPr>
                <w:rFonts w:ascii="Cambria Math" w:hAnsi="Cambria Math" w:cs="Times New Roman" w:hint="eastAsia"/>
              </w:rPr>
              <m:t>≤</m:t>
            </m:r>
            <m:r>
              <m:rPr>
                <m:sty m:val="p"/>
              </m:rPr>
              <w:rPr>
                <w:rFonts w:ascii="Cambria Math" w:hAnsi="Cambria Math" w:cs="Times New Roman"/>
              </w:rPr>
              <m:t>2.5</m:t>
            </m:r>
          </m:e>
        </m:d>
      </m:oMath>
      <w:r>
        <w:rPr>
          <w:rFonts w:hAnsi="Cambria Math" w:cs="Times New Roman" w:hint="eastAsia"/>
        </w:rPr>
        <w:t>；</w:t>
      </w:r>
    </w:p>
    <w:p w:rsidR="00776586" w:rsidRDefault="008A2F9A">
      <w:pPr>
        <w:ind w:firstLineChars="200" w:firstLine="420"/>
        <w:rPr>
          <w:rFonts w:hAnsi="Cambria Math" w:cs="Times New Roman"/>
        </w:rPr>
      </w:pPr>
      <w:r>
        <w:rPr>
          <w:rFonts w:hAnsi="Cambria Math" w:cs="Times New Roman" w:hint="eastAsia"/>
          <w:i/>
          <w:iCs/>
        </w:rPr>
        <w:t>N</w:t>
      </w:r>
      <w:proofErr w:type="gramStart"/>
      <w:r>
        <w:rPr>
          <w:rFonts w:hAnsi="Cambria Math" w:cs="Times New Roman"/>
          <w:i/>
          <w:iCs/>
        </w:rPr>
        <w:t>’</w:t>
      </w:r>
      <w:proofErr w:type="gramEnd"/>
      <w:r>
        <w:rPr>
          <w:rFonts w:ascii="Times New Roman" w:cs="Times New Roman" w:hint="eastAsia"/>
        </w:rPr>
        <w:t>—</w:t>
      </w:r>
      <w:proofErr w:type="gramStart"/>
      <w:r>
        <w:rPr>
          <w:rFonts w:ascii="Times New Roman" w:cs="Times New Roman" w:hint="eastAsia"/>
        </w:rPr>
        <w:t>理论粒距总数</w:t>
      </w:r>
      <w:proofErr w:type="gramEnd"/>
      <w:r>
        <w:rPr>
          <w:rFonts w:ascii="Times New Roman" w:cs="Times New Roman" w:hint="eastAsia"/>
        </w:rPr>
        <w:t>。</w:t>
      </w:r>
    </w:p>
    <w:p w:rsidR="00776586" w:rsidRDefault="008A2F9A">
      <w:pPr>
        <w:rPr>
          <w:rFonts w:ascii="黑体" w:eastAsia="黑体" w:hAnsi="黑体" w:cs="黑体"/>
        </w:rPr>
      </w:pPr>
      <w:r>
        <w:rPr>
          <w:rFonts w:ascii="Times New Roman" w:cs="Times New Roman" w:hint="eastAsia"/>
        </w:rPr>
        <w:t xml:space="preserve">6.3.3  </w:t>
      </w:r>
      <w:r>
        <w:rPr>
          <w:rFonts w:ascii="黑体" w:eastAsia="黑体" w:hAnsi="黑体" w:cs="黑体" w:hint="eastAsia"/>
        </w:rPr>
        <w:t>其他性能测定</w:t>
      </w:r>
    </w:p>
    <w:p w:rsidR="00776586" w:rsidRDefault="008A2F9A">
      <w:pPr>
        <w:rPr>
          <w:rFonts w:ascii="Times New Roman" w:cs="Times New Roman"/>
        </w:rPr>
      </w:pPr>
      <w:r>
        <w:rPr>
          <w:rFonts w:ascii="Times New Roman" w:cs="Times New Roman" w:hint="eastAsia"/>
        </w:rPr>
        <w:t xml:space="preserve">6.3.3.1  </w:t>
      </w:r>
      <w:r>
        <w:rPr>
          <w:rFonts w:ascii="Times New Roman" w:cs="Times New Roman" w:hint="eastAsia"/>
        </w:rPr>
        <w:t>种子和肥料相对位置的测定，小于等于</w:t>
      </w:r>
      <w:r>
        <w:rPr>
          <w:rFonts w:ascii="Times New Roman" w:cs="Times New Roman" w:hint="eastAsia"/>
        </w:rPr>
        <w:t>3</w:t>
      </w:r>
      <w:r>
        <w:rPr>
          <w:rFonts w:ascii="Times New Roman" w:cs="Times New Roman" w:hint="eastAsia"/>
        </w:rPr>
        <w:t>行的全测，大于</w:t>
      </w:r>
      <w:r>
        <w:rPr>
          <w:rFonts w:ascii="Times New Roman" w:cs="Times New Roman" w:hint="eastAsia"/>
        </w:rPr>
        <w:t>3</w:t>
      </w:r>
      <w:r>
        <w:rPr>
          <w:rFonts w:ascii="Times New Roman" w:cs="Times New Roman" w:hint="eastAsia"/>
        </w:rPr>
        <w:t>行的可测</w:t>
      </w:r>
      <w:r>
        <w:rPr>
          <w:rFonts w:ascii="Times New Roman" w:cs="Times New Roman" w:hint="eastAsia"/>
        </w:rPr>
        <w:t>3</w:t>
      </w:r>
      <w:r>
        <w:rPr>
          <w:rFonts w:ascii="Times New Roman" w:cs="Times New Roman" w:hint="eastAsia"/>
        </w:rPr>
        <w:t>行，每行测</w:t>
      </w:r>
      <w:r>
        <w:rPr>
          <w:rFonts w:ascii="Times New Roman" w:cs="Times New Roman" w:hint="eastAsia"/>
        </w:rPr>
        <w:t>10</w:t>
      </w:r>
      <w:r>
        <w:rPr>
          <w:rFonts w:ascii="Times New Roman" w:cs="Times New Roman" w:hint="eastAsia"/>
        </w:rPr>
        <w:t>个点，测定时将土壤横断面切开，测出肥料与种子相隔土层厚度以及种子与肥料之间的最近距离。</w:t>
      </w:r>
    </w:p>
    <w:p w:rsidR="00776586" w:rsidRDefault="008A2F9A">
      <w:pPr>
        <w:rPr>
          <w:rFonts w:ascii="宋体" w:eastAsia="宋体" w:hAnsi="宋体" w:cs="宋体"/>
        </w:rPr>
      </w:pPr>
      <w:r>
        <w:rPr>
          <w:rFonts w:ascii="Times New Roman" w:cs="Times New Roman" w:hint="eastAsia"/>
        </w:rPr>
        <w:t xml:space="preserve">6.3.3.2  </w:t>
      </w:r>
      <w:r>
        <w:rPr>
          <w:rFonts w:ascii="宋体" w:eastAsia="宋体" w:hAnsi="宋体" w:cs="宋体" w:hint="eastAsia"/>
        </w:rPr>
        <w:t>种子破损率、</w:t>
      </w:r>
      <w:proofErr w:type="gramStart"/>
      <w:r>
        <w:rPr>
          <w:rFonts w:ascii="宋体" w:eastAsia="宋体" w:hAnsi="宋体" w:cs="宋体" w:hint="eastAsia"/>
        </w:rPr>
        <w:t>排肥性能</w:t>
      </w:r>
      <w:proofErr w:type="gramEnd"/>
      <w:r>
        <w:rPr>
          <w:rFonts w:ascii="宋体" w:eastAsia="宋体" w:hAnsi="宋体" w:cs="宋体" w:hint="eastAsia"/>
        </w:rPr>
        <w:t>、播种深度合格率的测定接GB/T 9478 的规定。</w:t>
      </w:r>
    </w:p>
    <w:p w:rsidR="00776586" w:rsidRDefault="008A2F9A">
      <w:pPr>
        <w:rPr>
          <w:rFonts w:ascii="Times New Roman" w:cs="Times New Roman"/>
        </w:rPr>
      </w:pPr>
      <w:r>
        <w:rPr>
          <w:rFonts w:ascii="Times New Roman" w:cs="Times New Roman" w:hint="eastAsia"/>
        </w:rPr>
        <w:t xml:space="preserve">6.3.3.3  </w:t>
      </w:r>
      <w:r>
        <w:rPr>
          <w:rFonts w:ascii="Times New Roman" w:cs="Times New Roman" w:hint="eastAsia"/>
        </w:rPr>
        <w:t>播种作业通过性的测定，</w:t>
      </w:r>
      <w:proofErr w:type="gramStart"/>
      <w:r>
        <w:rPr>
          <w:rFonts w:hint="eastAsia"/>
        </w:rPr>
        <w:t>两熟区智能</w:t>
      </w:r>
      <w:proofErr w:type="gramEnd"/>
      <w:r>
        <w:rPr>
          <w:rFonts w:hint="eastAsia"/>
        </w:rPr>
        <w:t>玉米免耕播种机</w:t>
      </w:r>
      <w:r>
        <w:rPr>
          <w:rFonts w:ascii="Times New Roman" w:cs="Times New Roman" w:hint="eastAsia"/>
        </w:rPr>
        <w:t>按使用说明书规定的作业速度进行作业，测区长度不小于</w:t>
      </w:r>
      <w:r>
        <w:rPr>
          <w:rFonts w:ascii="Times New Roman" w:cs="Times New Roman" w:hint="eastAsia"/>
        </w:rPr>
        <w:t>60m</w:t>
      </w:r>
      <w:r>
        <w:rPr>
          <w:rFonts w:ascii="Times New Roman" w:cs="Times New Roman" w:hint="eastAsia"/>
        </w:rPr>
        <w:t>，往返一个行程，观察机具在作业过程中是否能连续正常作业，</w:t>
      </w:r>
      <w:proofErr w:type="gramStart"/>
      <w:r>
        <w:rPr>
          <w:rFonts w:ascii="Times New Roman" w:cs="Times New Roman" w:hint="eastAsia"/>
        </w:rPr>
        <w:t>残茬对</w:t>
      </w:r>
      <w:proofErr w:type="gramEnd"/>
      <w:r>
        <w:rPr>
          <w:rFonts w:ascii="Times New Roman" w:cs="Times New Roman" w:hint="eastAsia"/>
        </w:rPr>
        <w:t>机具的堵塞程度，是否影响播种质量。</w:t>
      </w:r>
    </w:p>
    <w:p w:rsidR="00776586" w:rsidRDefault="008A2F9A">
      <w:pPr>
        <w:rPr>
          <w:rFonts w:ascii="Times New Roman" w:cs="Times New Roman"/>
        </w:rPr>
      </w:pPr>
      <w:r>
        <w:rPr>
          <w:rFonts w:ascii="Times New Roman" w:cs="Times New Roman" w:hint="eastAsia"/>
        </w:rPr>
        <w:t xml:space="preserve">6.3.3.4  </w:t>
      </w:r>
      <w:r>
        <w:rPr>
          <w:rFonts w:ascii="Times New Roman" w:cs="Times New Roman" w:hint="eastAsia"/>
        </w:rPr>
        <w:t>动土率（少耕）的测定，测量播种深度的同时，测量检验区域内两个工作幅宽上的动土宽度，每幅宽随机测定</w:t>
      </w:r>
      <w:r>
        <w:rPr>
          <w:rFonts w:ascii="Times New Roman" w:cs="Times New Roman" w:hint="eastAsia"/>
        </w:rPr>
        <w:t>3</w:t>
      </w:r>
      <w:r>
        <w:rPr>
          <w:rFonts w:ascii="Times New Roman" w:cs="Times New Roman" w:hint="eastAsia"/>
        </w:rPr>
        <w:t>处，按式（</w:t>
      </w:r>
      <w:r>
        <w:rPr>
          <w:rFonts w:ascii="Times New Roman" w:cs="Times New Roman" w:hint="eastAsia"/>
        </w:rPr>
        <w:t>7</w:t>
      </w:r>
      <w:r>
        <w:rPr>
          <w:rFonts w:ascii="Times New Roman" w:cs="Times New Roman" w:hint="eastAsia"/>
        </w:rPr>
        <w:t>）计算动土宽度占测区宽度的百分比，</w:t>
      </w:r>
      <w:r>
        <w:rPr>
          <w:rFonts w:ascii="Times New Roman" w:cs="Times New Roman" w:hint="eastAsia"/>
        </w:rPr>
        <w:t>5</w:t>
      </w:r>
      <w:r>
        <w:rPr>
          <w:rFonts w:ascii="Times New Roman" w:cs="Times New Roman" w:hint="eastAsia"/>
        </w:rPr>
        <w:t>个测区的平均值为动土率。</w:t>
      </w:r>
    </w:p>
    <w:p w:rsidR="00776586" w:rsidRDefault="000A7D21">
      <w:pPr>
        <w:jc w:val="right"/>
        <w:rPr>
          <w:rFonts w:ascii="Blackadder ITC" w:hAnsi="Blackadder ITC" w:cs="Blackadder ITC"/>
        </w:rPr>
      </w:pPr>
      <m:oMath>
        <m:sSub>
          <m:sSubPr>
            <m:ctrlPr>
              <w:rPr>
                <w:rFonts w:ascii="Cambria Math" w:hAnsi="Cambria Math" w:cs="Blackadder ITC"/>
                <w:i/>
              </w:rPr>
            </m:ctrlPr>
          </m:sSubPr>
          <m:e>
            <m:r>
              <w:rPr>
                <w:rFonts w:ascii="Cambria Math" w:hAnsi="Cambria Math" w:cs="Blackadder ITC"/>
              </w:rPr>
              <m:t>D</m:t>
            </m:r>
          </m:e>
          <m:sub>
            <m:r>
              <w:rPr>
                <w:rFonts w:ascii="Cambria Math" w:hAnsi="Cambria Math" w:cs="Blackadder ITC"/>
              </w:rPr>
              <m:t>t</m:t>
            </m:r>
          </m:sub>
        </m:sSub>
        <m:r>
          <w:rPr>
            <w:rFonts w:ascii="Cambria Math" w:hAnsi="Cambria Math" w:cs="Blackadder ITC"/>
          </w:rPr>
          <m:t>=</m:t>
        </m:r>
        <m:f>
          <m:fPr>
            <m:ctrlPr>
              <w:rPr>
                <w:rFonts w:ascii="Cambria Math" w:hAnsi="Cambria Math" w:cs="Blackadder ITC"/>
                <w:i/>
              </w:rPr>
            </m:ctrlPr>
          </m:fPr>
          <m:num>
            <m:nary>
              <m:naryPr>
                <m:chr m:val="∑"/>
                <m:limLoc m:val="undOvr"/>
                <m:subHide m:val="1"/>
                <m:supHide m:val="1"/>
                <m:ctrlPr>
                  <w:rPr>
                    <w:rFonts w:ascii="Cambria Math" w:hAnsi="Cambria Math" w:cs="Blackadder ITC"/>
                    <w:i/>
                  </w:rPr>
                </m:ctrlPr>
              </m:naryPr>
              <m:sub/>
              <m:sup/>
              <m:e>
                <m:sSub>
                  <m:sSubPr>
                    <m:ctrlPr>
                      <w:rPr>
                        <w:rFonts w:ascii="Cambria Math" w:hAnsi="Cambria Math" w:cs="Blackadder ITC"/>
                        <w:i/>
                      </w:rPr>
                    </m:ctrlPr>
                  </m:sSubPr>
                  <m:e>
                    <m:r>
                      <w:rPr>
                        <w:rFonts w:ascii="Cambria Math" w:hAnsi="Cambria Math" w:cs="Blackadder ITC"/>
                      </w:rPr>
                      <m:t>k</m:t>
                    </m:r>
                  </m:e>
                  <m:sub>
                    <m:r>
                      <w:rPr>
                        <w:rFonts w:ascii="Cambria Math" w:hAnsi="Cambria Math" w:cs="Blackadder ITC"/>
                      </w:rPr>
                      <m:t>i</m:t>
                    </m:r>
                  </m:sub>
                </m:sSub>
              </m:e>
            </m:nary>
          </m:num>
          <m:den>
            <m:r>
              <w:rPr>
                <w:rFonts w:ascii="Cambria Math" w:hAnsi="Cambria Math" w:cs="Blackadder ITC"/>
              </w:rPr>
              <m:t>6w</m:t>
            </m:r>
            <m:ctrlPr>
              <w:rPr>
                <w:rFonts w:ascii="Cambria Math" w:hAnsi="Cambria Math" w:cs="Blackadder ITC"/>
              </w:rPr>
            </m:ctrlPr>
          </m:den>
        </m:f>
        <m:r>
          <m:rPr>
            <m:sty m:val="p"/>
          </m:rPr>
          <w:rPr>
            <w:rFonts w:ascii="Cambria Math" w:hAnsi="Cambria Math" w:cs="Blackadder ITC"/>
          </w:rPr>
          <m:t>×100%</m:t>
        </m:r>
      </m:oMath>
      <w:r w:rsidR="008A2F9A">
        <w:rPr>
          <w:rFonts w:hAnsi="Cambria Math" w:cs="Blackadder ITC" w:hint="eastAsia"/>
        </w:rPr>
        <w:t xml:space="preserve">                             </w:t>
      </w:r>
      <w:r w:rsidR="008A2F9A">
        <w:rPr>
          <w:rFonts w:hAnsi="Cambria Math" w:cs="Blackadder ITC" w:hint="eastAsia"/>
        </w:rPr>
        <w:t>（</w:t>
      </w:r>
      <w:r w:rsidR="008A2F9A">
        <w:rPr>
          <w:rFonts w:hAnsi="Cambria Math" w:cs="Blackadder ITC" w:hint="eastAsia"/>
        </w:rPr>
        <w:t>7</w:t>
      </w:r>
      <w:r w:rsidR="008A2F9A">
        <w:rPr>
          <w:rFonts w:hAnsi="Cambria Math" w:cs="Blackadder ITC" w:hint="eastAsia"/>
        </w:rPr>
        <w:t>）</w:t>
      </w:r>
    </w:p>
    <w:p w:rsidR="00776586" w:rsidRDefault="008A2F9A">
      <w:pPr>
        <w:ind w:firstLineChars="200" w:firstLine="420"/>
        <w:rPr>
          <w:rFonts w:ascii="Times New Roman" w:cs="Times New Roman"/>
        </w:rPr>
      </w:pPr>
      <w:r>
        <w:rPr>
          <w:rFonts w:ascii="Times New Roman" w:cs="Times New Roman" w:hint="eastAsia"/>
        </w:rPr>
        <w:t>式中：</w:t>
      </w:r>
    </w:p>
    <w:p w:rsidR="00776586" w:rsidRDefault="008A2F9A">
      <w:pPr>
        <w:ind w:firstLineChars="200" w:firstLine="420"/>
        <w:rPr>
          <w:rFonts w:ascii="Times New Roman" w:cs="Times New Roman"/>
        </w:rPr>
      </w:pPr>
      <w:r>
        <w:rPr>
          <w:rFonts w:ascii="Times New Roman" w:cs="Times New Roman" w:hint="eastAsia"/>
          <w:i/>
          <w:iCs/>
        </w:rPr>
        <w:t>D</w:t>
      </w:r>
      <w:r>
        <w:rPr>
          <w:rFonts w:ascii="Times New Roman" w:cs="Times New Roman" w:hint="eastAsia"/>
          <w:i/>
          <w:iCs/>
          <w:vertAlign w:val="subscript"/>
        </w:rPr>
        <w:t>t</w:t>
      </w:r>
      <w:r>
        <w:rPr>
          <w:rFonts w:ascii="Times New Roman" w:cs="Times New Roman" w:hint="eastAsia"/>
        </w:rPr>
        <w:t>—动土率，</w:t>
      </w:r>
      <w:r>
        <w:rPr>
          <w:rFonts w:ascii="Times New Roman" w:cs="Times New Roman" w:hint="eastAsia"/>
        </w:rPr>
        <w:t>%</w:t>
      </w:r>
      <w:r>
        <w:rPr>
          <w:rFonts w:ascii="Times New Roman" w:cs="Times New Roman" w:hint="eastAsia"/>
        </w:rPr>
        <w:t>；</w:t>
      </w:r>
    </w:p>
    <w:p w:rsidR="00776586" w:rsidRDefault="008A2F9A">
      <w:pPr>
        <w:ind w:firstLineChars="200" w:firstLine="420"/>
        <w:rPr>
          <w:rFonts w:ascii="Times New Roman" w:cs="Times New Roman"/>
        </w:rPr>
      </w:pPr>
      <w:proofErr w:type="spellStart"/>
      <w:r>
        <w:rPr>
          <w:rFonts w:ascii="Times New Roman" w:cs="Times New Roman" w:hint="eastAsia"/>
          <w:i/>
          <w:iCs/>
        </w:rPr>
        <w:t>k</w:t>
      </w:r>
      <w:r>
        <w:rPr>
          <w:rFonts w:ascii="Times New Roman" w:cs="Times New Roman" w:hint="eastAsia"/>
          <w:i/>
          <w:iCs/>
          <w:vertAlign w:val="subscript"/>
        </w:rPr>
        <w:t>i</w:t>
      </w:r>
      <w:proofErr w:type="spellEnd"/>
      <w:r>
        <w:rPr>
          <w:rFonts w:ascii="Times New Roman" w:cs="Times New Roman" w:hint="eastAsia"/>
        </w:rPr>
        <w:t>—每处测定的动土宽度，单位为米（</w:t>
      </w:r>
      <w:r>
        <w:rPr>
          <w:rFonts w:ascii="Times New Roman" w:cs="Times New Roman" w:hint="eastAsia"/>
        </w:rPr>
        <w:t>m</w:t>
      </w:r>
      <w:r>
        <w:rPr>
          <w:rFonts w:ascii="Times New Roman" w:cs="Times New Roman" w:hint="eastAsia"/>
        </w:rPr>
        <w:t>）。</w:t>
      </w:r>
    </w:p>
    <w:p w:rsidR="00776586" w:rsidRDefault="008A2F9A">
      <w:pPr>
        <w:ind w:firstLineChars="200" w:firstLine="420"/>
        <w:rPr>
          <w:rFonts w:ascii="Times New Roman" w:cs="Times New Roman"/>
        </w:rPr>
      </w:pPr>
      <w:r>
        <w:rPr>
          <w:rFonts w:ascii="Times New Roman" w:cs="Times New Roman" w:hint="eastAsia"/>
          <w:i/>
          <w:iCs/>
        </w:rPr>
        <w:t>w</w:t>
      </w:r>
      <w:r>
        <w:rPr>
          <w:rFonts w:ascii="Times New Roman" w:cs="Times New Roman" w:hint="eastAsia"/>
        </w:rPr>
        <w:t>—工作幅宽，单位为米（</w:t>
      </w:r>
      <w:r>
        <w:rPr>
          <w:rFonts w:ascii="Times New Roman" w:cs="Times New Roman" w:hint="eastAsia"/>
        </w:rPr>
        <w:t>m</w:t>
      </w:r>
      <w:r>
        <w:rPr>
          <w:rFonts w:ascii="Times New Roman" w:cs="Times New Roman" w:hint="eastAsia"/>
        </w:rPr>
        <w:t>）</w:t>
      </w:r>
      <w:r>
        <w:rPr>
          <w:rFonts w:ascii="Times New Roman" w:cs="Times New Roman" w:hint="eastAsia"/>
        </w:rPr>
        <w:t>.</w:t>
      </w:r>
    </w:p>
    <w:p w:rsidR="00776586" w:rsidRDefault="008A2F9A">
      <w:pPr>
        <w:rPr>
          <w:rFonts w:ascii="Times New Roman" w:cs="Times New Roman"/>
        </w:rPr>
      </w:pPr>
      <w:r>
        <w:rPr>
          <w:rFonts w:ascii="Times New Roman" w:cs="Times New Roman" w:hint="eastAsia"/>
        </w:rPr>
        <w:t xml:space="preserve">6.3.3.5  </w:t>
      </w:r>
      <w:r>
        <w:rPr>
          <w:rFonts w:ascii="Times New Roman" w:cs="Times New Roman" w:hint="eastAsia"/>
        </w:rPr>
        <w:t>入土性能测定，在符合</w:t>
      </w:r>
      <w:proofErr w:type="gramStart"/>
      <w:r>
        <w:rPr>
          <w:rFonts w:hint="eastAsia"/>
        </w:rPr>
        <w:t>两熟区智能</w:t>
      </w:r>
      <w:proofErr w:type="gramEnd"/>
      <w:r>
        <w:rPr>
          <w:rFonts w:hint="eastAsia"/>
        </w:rPr>
        <w:t>玉米免耕播种机</w:t>
      </w:r>
      <w:r>
        <w:rPr>
          <w:rFonts w:ascii="Times New Roman" w:cs="Times New Roman" w:hint="eastAsia"/>
        </w:rPr>
        <w:t>使用说明书规定的作业条件下，</w:t>
      </w:r>
      <w:proofErr w:type="gramStart"/>
      <w:r>
        <w:rPr>
          <w:rFonts w:hint="eastAsia"/>
        </w:rPr>
        <w:t>两熟区智能</w:t>
      </w:r>
      <w:proofErr w:type="gramEnd"/>
      <w:r>
        <w:rPr>
          <w:rFonts w:hint="eastAsia"/>
        </w:rPr>
        <w:t>玉米免耕播种机</w:t>
      </w:r>
      <w:r>
        <w:rPr>
          <w:rFonts w:ascii="Times New Roman" w:cs="Times New Roman" w:hint="eastAsia"/>
        </w:rPr>
        <w:t>按使用说明书规定的作业速度进行作业，观察机具在作业过程中开沟</w:t>
      </w:r>
      <w:proofErr w:type="gramStart"/>
      <w:r>
        <w:rPr>
          <w:rFonts w:ascii="Times New Roman" w:cs="Times New Roman" w:hint="eastAsia"/>
        </w:rPr>
        <w:t>器能否</w:t>
      </w:r>
      <w:proofErr w:type="gramEnd"/>
      <w:r>
        <w:rPr>
          <w:rFonts w:ascii="Times New Roman" w:cs="Times New Roman" w:hint="eastAsia"/>
        </w:rPr>
        <w:t>顺利入土、连续正常作业。</w:t>
      </w:r>
    </w:p>
    <w:p w:rsidR="00776586" w:rsidRDefault="008A2F9A">
      <w:pPr>
        <w:rPr>
          <w:rFonts w:ascii="黑体" w:eastAsia="黑体" w:hAnsi="黑体" w:cs="黑体"/>
        </w:rPr>
      </w:pPr>
      <w:r>
        <w:rPr>
          <w:rFonts w:ascii="Times New Roman" w:cs="Times New Roman" w:hint="eastAsia"/>
        </w:rPr>
        <w:t xml:space="preserve">6.3.4 </w:t>
      </w:r>
      <w:r>
        <w:rPr>
          <w:rFonts w:ascii="黑体" w:eastAsia="黑体" w:hAnsi="黑体" w:cs="黑体" w:hint="eastAsia"/>
        </w:rPr>
        <w:t>可靠性考核</w:t>
      </w:r>
    </w:p>
    <w:p w:rsidR="00776586" w:rsidRDefault="008A2F9A">
      <w:pPr>
        <w:rPr>
          <w:rFonts w:ascii="Times New Roman" w:cs="Times New Roman"/>
        </w:rPr>
      </w:pPr>
      <w:r>
        <w:rPr>
          <w:rFonts w:ascii="Times New Roman" w:cs="Times New Roman" w:hint="eastAsia"/>
        </w:rPr>
        <w:t xml:space="preserve">6.3.4.1  </w:t>
      </w:r>
      <w:proofErr w:type="gramStart"/>
      <w:r>
        <w:rPr>
          <w:rFonts w:hint="eastAsia"/>
        </w:rPr>
        <w:t>两熟区智能</w:t>
      </w:r>
      <w:proofErr w:type="gramEnd"/>
      <w:r>
        <w:rPr>
          <w:rFonts w:hint="eastAsia"/>
        </w:rPr>
        <w:t>玉米免耕播种机</w:t>
      </w:r>
      <w:r>
        <w:rPr>
          <w:rFonts w:ascii="Times New Roman" w:cs="Times New Roman" w:hint="eastAsia"/>
        </w:rPr>
        <w:t>的使用可靠性（有效度）、平均首次故障前作业量按</w:t>
      </w:r>
      <w:r>
        <w:rPr>
          <w:rFonts w:ascii="Times New Roman" w:cs="Times New Roman" w:hint="eastAsia"/>
        </w:rPr>
        <w:t>JB/T 10293</w:t>
      </w:r>
      <w:r>
        <w:rPr>
          <w:rFonts w:ascii="Times New Roman" w:cs="Times New Roman" w:hint="eastAsia"/>
        </w:rPr>
        <w:t>—</w:t>
      </w:r>
      <w:r>
        <w:rPr>
          <w:rFonts w:ascii="Times New Roman" w:cs="Times New Roman" w:hint="eastAsia"/>
        </w:rPr>
        <w:t>2013</w:t>
      </w:r>
      <w:r>
        <w:rPr>
          <w:rFonts w:ascii="Times New Roman" w:cs="Times New Roman" w:hint="eastAsia"/>
        </w:rPr>
        <w:t>附录</w:t>
      </w:r>
      <w:r>
        <w:rPr>
          <w:rFonts w:ascii="Times New Roman" w:cs="Times New Roman" w:hint="eastAsia"/>
        </w:rPr>
        <w:t>A</w:t>
      </w:r>
      <w:r>
        <w:rPr>
          <w:rFonts w:ascii="Times New Roman" w:cs="Times New Roman" w:hint="eastAsia"/>
        </w:rPr>
        <w:t>的规定进行测定。</w:t>
      </w:r>
    </w:p>
    <w:p w:rsidR="00776586" w:rsidRDefault="008A2F9A">
      <w:pPr>
        <w:spacing w:beforeLines="50" w:before="156" w:afterLines="50" w:after="156"/>
        <w:jc w:val="left"/>
        <w:rPr>
          <w:rFonts w:ascii="Times New Roman" w:eastAsia="黑体" w:hAnsi="黑体" w:cs="Times New Roman"/>
        </w:rPr>
      </w:pPr>
      <w:r>
        <w:rPr>
          <w:rFonts w:ascii="Times New Roman" w:eastAsia="黑体" w:hAnsi="Times New Roman" w:cs="Times New Roman"/>
        </w:rPr>
        <w:t>7</w:t>
      </w:r>
      <w:r>
        <w:rPr>
          <w:rFonts w:ascii="Times New Roman" w:eastAsia="黑体" w:hAnsi="Times New Roman" w:cs="Times New Roman" w:hint="eastAsia"/>
        </w:rPr>
        <w:t xml:space="preserve">  </w:t>
      </w:r>
      <w:r>
        <w:rPr>
          <w:rFonts w:ascii="Times New Roman" w:eastAsia="黑体" w:hAnsi="黑体" w:cs="Times New Roman"/>
        </w:rPr>
        <w:t>检验</w:t>
      </w:r>
      <w:r>
        <w:rPr>
          <w:rFonts w:ascii="Times New Roman" w:eastAsia="黑体" w:hAnsi="黑体" w:cs="Times New Roman" w:hint="eastAsia"/>
        </w:rPr>
        <w:t>规则</w:t>
      </w:r>
    </w:p>
    <w:p w:rsidR="00776586" w:rsidRDefault="008A2F9A">
      <w:pPr>
        <w:rPr>
          <w:rFonts w:ascii="黑体" w:eastAsia="黑体" w:hAnsi="黑体" w:cs="黑体"/>
        </w:rPr>
      </w:pPr>
      <w:r>
        <w:rPr>
          <w:rFonts w:ascii="黑体" w:eastAsia="黑体" w:hAnsi="黑体" w:cs="黑体" w:hint="eastAsia"/>
        </w:rPr>
        <w:t>7.1  出厂检验</w:t>
      </w:r>
    </w:p>
    <w:p w:rsidR="00776586" w:rsidRDefault="008A2F9A">
      <w:pPr>
        <w:rPr>
          <w:rFonts w:ascii="Times New Roman" w:hAnsi="Times New Roman" w:cs="Times New Roman"/>
        </w:rPr>
      </w:pPr>
      <w:r>
        <w:rPr>
          <w:rFonts w:ascii="Times New Roman" w:hAnsi="Times New Roman" w:cs="Times New Roman" w:hint="eastAsia"/>
        </w:rPr>
        <w:t xml:space="preserve">7.1.1  </w:t>
      </w:r>
      <w:r>
        <w:rPr>
          <w:rFonts w:ascii="Times New Roman" w:hAnsi="Times New Roman" w:cs="Times New Roman" w:hint="eastAsia"/>
        </w:rPr>
        <w:t>每台</w:t>
      </w:r>
      <w:proofErr w:type="gramStart"/>
      <w:r>
        <w:rPr>
          <w:rFonts w:hint="eastAsia"/>
        </w:rPr>
        <w:t>两熟区智能</w:t>
      </w:r>
      <w:proofErr w:type="gramEnd"/>
      <w:r>
        <w:rPr>
          <w:rFonts w:hint="eastAsia"/>
        </w:rPr>
        <w:t>玉米免耕播种机</w:t>
      </w:r>
      <w:r>
        <w:rPr>
          <w:rFonts w:ascii="Times New Roman" w:hAnsi="Times New Roman" w:cs="Times New Roman" w:hint="eastAsia"/>
        </w:rPr>
        <w:t>应经制造厂质量检验部门检查合格，并附有产品质量合格证方准人成品库。</w:t>
      </w:r>
    </w:p>
    <w:p w:rsidR="00776586" w:rsidRDefault="008A2F9A">
      <w:pPr>
        <w:rPr>
          <w:rFonts w:ascii="Times New Roman" w:hAnsi="Times New Roman" w:cs="Times New Roman"/>
        </w:rPr>
      </w:pPr>
      <w:r>
        <w:rPr>
          <w:rFonts w:ascii="Times New Roman" w:hAnsi="Times New Roman" w:cs="Times New Roman" w:hint="eastAsia"/>
        </w:rPr>
        <w:t xml:space="preserve">7.1.2  </w:t>
      </w:r>
      <w:r>
        <w:rPr>
          <w:rFonts w:ascii="Times New Roman" w:hAnsi="Times New Roman" w:cs="Times New Roman" w:hint="eastAsia"/>
        </w:rPr>
        <w:t>每台</w:t>
      </w:r>
      <w:proofErr w:type="gramStart"/>
      <w:r>
        <w:rPr>
          <w:rFonts w:hint="eastAsia"/>
        </w:rPr>
        <w:t>两熟区智能</w:t>
      </w:r>
      <w:proofErr w:type="gramEnd"/>
      <w:r>
        <w:rPr>
          <w:rFonts w:hint="eastAsia"/>
        </w:rPr>
        <w:t>玉米免耕播种机</w:t>
      </w:r>
      <w:r>
        <w:rPr>
          <w:rFonts w:ascii="Times New Roman" w:hAnsi="Times New Roman" w:cs="Times New Roman" w:hint="eastAsia"/>
        </w:rPr>
        <w:t>出厂前应进行出厂检验，检验项目分类见表</w:t>
      </w:r>
      <w:r>
        <w:rPr>
          <w:rFonts w:ascii="Times New Roman" w:hAnsi="Times New Roman" w:cs="Times New Roman" w:hint="eastAsia"/>
        </w:rPr>
        <w:t>3</w:t>
      </w:r>
      <w:r>
        <w:rPr>
          <w:rFonts w:ascii="Times New Roman" w:hAnsi="Times New Roman" w:cs="Times New Roman" w:hint="eastAsia"/>
        </w:rPr>
        <w:t>。</w:t>
      </w:r>
    </w:p>
    <w:p w:rsidR="00776586" w:rsidRDefault="008A2F9A">
      <w:pPr>
        <w:rPr>
          <w:rFonts w:ascii="黑体" w:eastAsia="黑体" w:hAnsi="黑体" w:cs="黑体"/>
        </w:rPr>
      </w:pPr>
      <w:r>
        <w:rPr>
          <w:rFonts w:ascii="黑体" w:eastAsia="黑体" w:hAnsi="黑体" w:cs="黑体" w:hint="eastAsia"/>
        </w:rPr>
        <w:lastRenderedPageBreak/>
        <w:t>7.2  型式检验</w:t>
      </w:r>
    </w:p>
    <w:p w:rsidR="00776586" w:rsidRDefault="008A2F9A">
      <w:pPr>
        <w:rPr>
          <w:rFonts w:ascii="Times New Roman" w:hAnsi="Times New Roman" w:cs="Times New Roman"/>
        </w:rPr>
      </w:pPr>
      <w:r>
        <w:rPr>
          <w:rFonts w:ascii="Times New Roman" w:hAnsi="Times New Roman" w:cs="Times New Roman" w:hint="eastAsia"/>
        </w:rPr>
        <w:t>有下列情况之一时，播种机应进行型式检验</w:t>
      </w:r>
      <w:r>
        <w:rPr>
          <w:rFonts w:ascii="Times New Roman" w:hAnsi="Times New Roman" w:cs="Times New Roman" w:hint="eastAsia"/>
        </w:rPr>
        <w:t>:</w:t>
      </w:r>
    </w:p>
    <w:p w:rsidR="00776586" w:rsidRDefault="008A2F9A">
      <w:pPr>
        <w:ind w:firstLineChars="200" w:firstLine="420"/>
        <w:rPr>
          <w:rFonts w:ascii="Times New Roman" w:hAnsi="Times New Roman" w:cs="Times New Roman"/>
        </w:rPr>
      </w:pPr>
      <w:r>
        <w:rPr>
          <w:rFonts w:ascii="Times New Roman" w:hAnsi="Times New Roman" w:cs="Times New Roman" w:hint="eastAsia"/>
        </w:rPr>
        <w:t>——新产品定型鉴定及老产品转厂生产；</w:t>
      </w:r>
    </w:p>
    <w:p w:rsidR="00776586" w:rsidRDefault="008A2F9A">
      <w:pPr>
        <w:ind w:firstLineChars="200" w:firstLine="420"/>
        <w:rPr>
          <w:rFonts w:ascii="Times New Roman" w:hAnsi="Times New Roman" w:cs="Times New Roman"/>
        </w:rPr>
      </w:pPr>
      <w:r>
        <w:rPr>
          <w:rFonts w:ascii="Times New Roman" w:hAnsi="Times New Roman" w:cs="Times New Roman" w:hint="eastAsia"/>
        </w:rPr>
        <w:t>——正式生产后如结构、工艺、材料等有较大的改变，可能影响产品性能时；</w:t>
      </w:r>
    </w:p>
    <w:p w:rsidR="00776586" w:rsidRDefault="008A2F9A">
      <w:pPr>
        <w:ind w:firstLineChars="200" w:firstLine="420"/>
        <w:rPr>
          <w:rFonts w:ascii="Times New Roman" w:hAnsi="Times New Roman" w:cs="Times New Roman"/>
        </w:rPr>
      </w:pPr>
      <w:r>
        <w:rPr>
          <w:rFonts w:ascii="Times New Roman" w:hAnsi="Times New Roman" w:cs="Times New Roman" w:hint="eastAsia"/>
        </w:rPr>
        <w:t>——工装、模具的磨损可能影响产品性能时；</w:t>
      </w:r>
    </w:p>
    <w:p w:rsidR="00776586" w:rsidRDefault="008A2F9A">
      <w:pPr>
        <w:ind w:firstLineChars="200" w:firstLine="420"/>
        <w:rPr>
          <w:rFonts w:ascii="Times New Roman" w:hAnsi="Times New Roman" w:cs="Times New Roman"/>
        </w:rPr>
      </w:pPr>
      <w:r>
        <w:rPr>
          <w:rFonts w:ascii="Times New Roman" w:hAnsi="Times New Roman" w:cs="Times New Roman" w:hint="eastAsia"/>
        </w:rPr>
        <w:t>——产品长期停产后，恢复生产时；</w:t>
      </w:r>
    </w:p>
    <w:p w:rsidR="00776586" w:rsidRDefault="008A2F9A">
      <w:pPr>
        <w:ind w:firstLineChars="200" w:firstLine="420"/>
        <w:rPr>
          <w:rFonts w:ascii="Times New Roman" w:hAnsi="Times New Roman" w:cs="Times New Roman"/>
        </w:rPr>
      </w:pPr>
      <w:r>
        <w:rPr>
          <w:rFonts w:ascii="Times New Roman" w:hAnsi="Times New Roman" w:cs="Times New Roman" w:hint="eastAsia"/>
        </w:rPr>
        <w:t>——出厂检验结果与上次型式试验有较大差异时</w:t>
      </w:r>
      <w:r>
        <w:rPr>
          <w:rFonts w:ascii="Times New Roman" w:hAnsi="Times New Roman" w:cs="Times New Roman" w:hint="eastAsia"/>
        </w:rPr>
        <w:t>;</w:t>
      </w:r>
    </w:p>
    <w:p w:rsidR="00776586" w:rsidRDefault="008A2F9A">
      <w:pPr>
        <w:ind w:firstLineChars="200" w:firstLine="420"/>
        <w:rPr>
          <w:rFonts w:ascii="Times New Roman" w:hAnsi="Times New Roman" w:cs="Times New Roman"/>
        </w:rPr>
      </w:pPr>
      <w:r>
        <w:rPr>
          <w:rFonts w:ascii="Times New Roman" w:hAnsi="Times New Roman" w:cs="Times New Roman" w:hint="eastAsia"/>
        </w:rPr>
        <w:t>——国家质量监督机构提出进行型式试验要求时。</w:t>
      </w:r>
    </w:p>
    <w:p w:rsidR="00776586" w:rsidRDefault="008A2F9A">
      <w:pPr>
        <w:rPr>
          <w:rFonts w:ascii="黑体" w:eastAsia="黑体" w:hAnsi="黑体" w:cs="黑体"/>
        </w:rPr>
      </w:pPr>
      <w:r>
        <w:rPr>
          <w:rFonts w:ascii="Times New Roman" w:hAnsi="Times New Roman" w:cs="Times New Roman" w:hint="eastAsia"/>
        </w:rPr>
        <w:t xml:space="preserve">7.3  </w:t>
      </w:r>
      <w:r>
        <w:rPr>
          <w:rFonts w:ascii="黑体" w:eastAsia="黑体" w:hAnsi="黑体" w:cs="黑体" w:hint="eastAsia"/>
        </w:rPr>
        <w:t>抽样方法</w:t>
      </w:r>
    </w:p>
    <w:p w:rsidR="00776586" w:rsidRDefault="008A2F9A">
      <w:pPr>
        <w:rPr>
          <w:rFonts w:ascii="Times New Roman" w:hAnsi="Times New Roman" w:cs="Times New Roman"/>
        </w:rPr>
      </w:pPr>
      <w:r>
        <w:rPr>
          <w:rFonts w:ascii="Times New Roman" w:hAnsi="Times New Roman" w:cs="Times New Roman" w:hint="eastAsia"/>
        </w:rPr>
        <w:t xml:space="preserve">7.3.1  </w:t>
      </w:r>
      <w:r>
        <w:rPr>
          <w:rFonts w:ascii="Times New Roman" w:hAnsi="Times New Roman" w:cs="Times New Roman" w:hint="eastAsia"/>
        </w:rPr>
        <w:t>采用随机抽样方法，在工厂近</w:t>
      </w:r>
      <w:r>
        <w:rPr>
          <w:rFonts w:ascii="Times New Roman" w:hAnsi="Times New Roman" w:cs="Times New Roman" w:hint="eastAsia"/>
        </w:rPr>
        <w:t>6</w:t>
      </w:r>
      <w:r>
        <w:rPr>
          <w:rFonts w:ascii="Times New Roman" w:hAnsi="Times New Roman" w:cs="Times New Roman" w:hint="eastAsia"/>
        </w:rPr>
        <w:t>个月生产的合格产品中随机抽取</w:t>
      </w:r>
      <w:r>
        <w:rPr>
          <w:rFonts w:ascii="Times New Roman" w:hAnsi="Times New Roman" w:cs="Times New Roman" w:hint="eastAsia"/>
        </w:rPr>
        <w:t>2</w:t>
      </w:r>
      <w:r>
        <w:rPr>
          <w:rFonts w:ascii="Times New Roman" w:hAnsi="Times New Roman" w:cs="Times New Roman" w:hint="eastAsia"/>
        </w:rPr>
        <w:t>台，在工厂抽样时，整机库存量应不少于</w:t>
      </w:r>
      <w:r>
        <w:rPr>
          <w:rFonts w:ascii="Times New Roman" w:hAnsi="Times New Roman" w:cs="Times New Roman" w:hint="eastAsia"/>
        </w:rPr>
        <w:t>16</w:t>
      </w:r>
      <w:r>
        <w:rPr>
          <w:rFonts w:ascii="Times New Roman" w:hAnsi="Times New Roman" w:cs="Times New Roman" w:hint="eastAsia"/>
        </w:rPr>
        <w:t>台，在销售部门抽样可不受此限。</w:t>
      </w:r>
    </w:p>
    <w:p w:rsidR="00776586" w:rsidRDefault="008A2F9A">
      <w:pPr>
        <w:rPr>
          <w:rFonts w:ascii="Times New Roman" w:hAnsi="Times New Roman" w:cs="Times New Roman"/>
        </w:rPr>
      </w:pPr>
      <w:r>
        <w:rPr>
          <w:rFonts w:ascii="Times New Roman" w:hAnsi="Times New Roman" w:cs="Times New Roman" w:hint="eastAsia"/>
        </w:rPr>
        <w:t xml:space="preserve">7.3.2  </w:t>
      </w:r>
      <w:r>
        <w:rPr>
          <w:rFonts w:ascii="Times New Roman" w:hAnsi="Times New Roman" w:cs="Times New Roman" w:hint="eastAsia"/>
        </w:rPr>
        <w:t>订货单位有权按本标准要求抽检产品质量。抽样方案和</w:t>
      </w:r>
      <w:proofErr w:type="gramStart"/>
      <w:r>
        <w:rPr>
          <w:rFonts w:ascii="Times New Roman" w:hAnsi="Times New Roman" w:cs="Times New Roman" w:hint="eastAsia"/>
        </w:rPr>
        <w:t>可</w:t>
      </w:r>
      <w:proofErr w:type="gramEnd"/>
      <w:r>
        <w:rPr>
          <w:rFonts w:ascii="Times New Roman" w:hAnsi="Times New Roman" w:cs="Times New Roman" w:hint="eastAsia"/>
        </w:rPr>
        <w:t>接收质量限（</w:t>
      </w:r>
      <w:r>
        <w:rPr>
          <w:rFonts w:ascii="Times New Roman" w:hAnsi="Times New Roman" w:cs="Times New Roman" w:hint="eastAsia"/>
        </w:rPr>
        <w:t>AQL)</w:t>
      </w:r>
      <w:r>
        <w:rPr>
          <w:rFonts w:ascii="Times New Roman" w:hAnsi="Times New Roman" w:cs="Times New Roman" w:hint="eastAsia"/>
        </w:rPr>
        <w:t>按</w:t>
      </w:r>
      <w:r>
        <w:rPr>
          <w:rFonts w:ascii="Times New Roman" w:hAnsi="Times New Roman" w:cs="Times New Roman" w:hint="eastAsia"/>
        </w:rPr>
        <w:t>GB/T 2828.1</w:t>
      </w:r>
      <w:r>
        <w:rPr>
          <w:rFonts w:ascii="Times New Roman" w:hAnsi="Times New Roman" w:cs="Times New Roman" w:hint="eastAsia"/>
        </w:rPr>
        <w:t>的规定，也可由供需双方协商确定。</w:t>
      </w:r>
    </w:p>
    <w:p w:rsidR="00776586" w:rsidRDefault="008A2F9A">
      <w:pPr>
        <w:rPr>
          <w:rFonts w:ascii="黑体" w:eastAsia="黑体" w:hAnsi="黑体" w:cs="黑体"/>
        </w:rPr>
      </w:pPr>
      <w:r>
        <w:rPr>
          <w:rFonts w:ascii="Times New Roman" w:hAnsi="Times New Roman" w:cs="Times New Roman" w:hint="eastAsia"/>
        </w:rPr>
        <w:t xml:space="preserve">7.4  </w:t>
      </w:r>
      <w:r>
        <w:rPr>
          <w:rFonts w:ascii="黑体" w:eastAsia="黑体" w:hAnsi="黑体" w:cs="黑体" w:hint="eastAsia"/>
        </w:rPr>
        <w:t>检验项目分类</w:t>
      </w:r>
    </w:p>
    <w:p w:rsidR="00776586" w:rsidRDefault="008A2F9A">
      <w:pPr>
        <w:rPr>
          <w:rFonts w:ascii="Times New Roman" w:hAnsi="Times New Roman" w:cs="Times New Roman"/>
        </w:rPr>
      </w:pPr>
      <w:r>
        <w:rPr>
          <w:rFonts w:ascii="Times New Roman" w:hAnsi="Times New Roman" w:cs="Times New Roman" w:hint="eastAsia"/>
        </w:rPr>
        <w:t xml:space="preserve">7.4.1  </w:t>
      </w:r>
      <w:proofErr w:type="gramStart"/>
      <w:r>
        <w:rPr>
          <w:rFonts w:hint="eastAsia"/>
        </w:rPr>
        <w:t>两熟区智能</w:t>
      </w:r>
      <w:proofErr w:type="gramEnd"/>
      <w:r>
        <w:rPr>
          <w:rFonts w:hint="eastAsia"/>
        </w:rPr>
        <w:t>玉米免耕播种机</w:t>
      </w:r>
      <w:r>
        <w:rPr>
          <w:rFonts w:ascii="Times New Roman" w:hAnsi="Times New Roman" w:cs="Times New Roman" w:hint="eastAsia"/>
        </w:rPr>
        <w:t>在检查和验收中</w:t>
      </w:r>
      <w:r>
        <w:rPr>
          <w:rFonts w:ascii="Times New Roman" w:hAnsi="Times New Roman" w:cs="Times New Roman" w:hint="eastAsia"/>
        </w:rPr>
        <w:t xml:space="preserve"> </w:t>
      </w:r>
      <w:r>
        <w:rPr>
          <w:rFonts w:ascii="Times New Roman" w:hAnsi="Times New Roman" w:cs="Times New Roman" w:hint="eastAsia"/>
        </w:rPr>
        <w:t>，按其产品对使用的影响程度分为</w:t>
      </w:r>
      <w:r>
        <w:rPr>
          <w:rFonts w:ascii="Times New Roman" w:hAnsi="Times New Roman" w:cs="Times New Roman" w:hint="eastAsia"/>
        </w:rPr>
        <w:t>A</w:t>
      </w:r>
      <w:r>
        <w:rPr>
          <w:rFonts w:ascii="Times New Roman" w:hAnsi="Times New Roman" w:cs="Times New Roman" w:hint="eastAsia"/>
        </w:rPr>
        <w:t>类（重大缺陷）</w:t>
      </w:r>
      <w:r>
        <w:rPr>
          <w:rFonts w:ascii="Times New Roman" w:hAnsi="Times New Roman" w:cs="Times New Roman" w:hint="eastAsia"/>
        </w:rPr>
        <w:t>,B</w:t>
      </w:r>
      <w:r>
        <w:rPr>
          <w:rFonts w:ascii="Times New Roman" w:hAnsi="Times New Roman" w:cs="Times New Roman" w:hint="eastAsia"/>
        </w:rPr>
        <w:t>类（严重缺陷）</w:t>
      </w:r>
      <w:r>
        <w:rPr>
          <w:rFonts w:ascii="Times New Roman" w:hAnsi="Times New Roman" w:cs="Times New Roman" w:hint="eastAsia"/>
        </w:rPr>
        <w:t>,C</w:t>
      </w:r>
      <w:r>
        <w:rPr>
          <w:rFonts w:ascii="Times New Roman" w:hAnsi="Times New Roman" w:cs="Times New Roman" w:hint="eastAsia"/>
        </w:rPr>
        <w:t>类（一般缺陷）三类。分类检验项目内容见表</w:t>
      </w:r>
      <w:r>
        <w:rPr>
          <w:rFonts w:ascii="Times New Roman" w:hAnsi="Times New Roman" w:cs="Times New Roman" w:hint="eastAsia"/>
        </w:rPr>
        <w:t>3</w:t>
      </w:r>
      <w:r>
        <w:rPr>
          <w:rFonts w:ascii="Times New Roman" w:hAnsi="Times New Roman" w:cs="Times New Roman" w:hint="eastAsia"/>
        </w:rPr>
        <w:t>。</w:t>
      </w:r>
    </w:p>
    <w:p w:rsidR="00776586" w:rsidRDefault="008A2F9A">
      <w:pPr>
        <w:rPr>
          <w:rFonts w:ascii="Times New Roman" w:hAnsi="Times New Roman" w:cs="Times New Roman"/>
        </w:rPr>
      </w:pPr>
      <w:r>
        <w:rPr>
          <w:rFonts w:ascii="Times New Roman" w:hAnsi="Times New Roman" w:cs="Times New Roman"/>
        </w:rPr>
        <w:t>7.</w:t>
      </w:r>
      <w:r>
        <w:rPr>
          <w:rFonts w:ascii="Times New Roman" w:hAnsi="Times New Roman" w:cs="Times New Roman" w:hint="eastAsia"/>
        </w:rPr>
        <w:t xml:space="preserve">4.2  </w:t>
      </w:r>
      <w:r>
        <w:rPr>
          <w:rFonts w:ascii="Times New Roman" w:hAnsi="Times New Roman" w:cs="Times New Roman"/>
        </w:rPr>
        <w:t>播种机在检查和验收中，按其产品对使用的影响程度分为</w:t>
      </w:r>
      <w:r>
        <w:rPr>
          <w:rFonts w:ascii="Times New Roman" w:hAnsi="Times New Roman" w:cs="Times New Roman"/>
        </w:rPr>
        <w:t>A</w:t>
      </w:r>
      <w:r>
        <w:rPr>
          <w:rFonts w:ascii="Times New Roman" w:hAnsi="Times New Roman" w:cs="Times New Roman"/>
        </w:rPr>
        <w:t>类（重大缺陷）、</w:t>
      </w:r>
      <w:r>
        <w:rPr>
          <w:rFonts w:ascii="Times New Roman" w:hAnsi="Times New Roman" w:cs="Times New Roman"/>
        </w:rPr>
        <w:t>B</w:t>
      </w:r>
      <w:r>
        <w:rPr>
          <w:rFonts w:ascii="Times New Roman" w:hAnsi="Times New Roman" w:cs="Times New Roman"/>
        </w:rPr>
        <w:t>类（严重缺陷）和</w:t>
      </w:r>
      <w:r>
        <w:rPr>
          <w:rFonts w:ascii="Times New Roman" w:hAnsi="Times New Roman" w:cs="Times New Roman"/>
        </w:rPr>
        <w:t>C</w:t>
      </w:r>
      <w:r>
        <w:rPr>
          <w:rFonts w:ascii="Times New Roman" w:hAnsi="Times New Roman" w:cs="Times New Roman"/>
        </w:rPr>
        <w:t>类（一般缺陷）三类缺陷。分类检验项目内容见表</w:t>
      </w:r>
      <w:r>
        <w:rPr>
          <w:rFonts w:ascii="Times New Roman" w:hAnsi="Times New Roman" w:cs="Times New Roman" w:hint="eastAsia"/>
        </w:rPr>
        <w:t>3</w:t>
      </w:r>
      <w:r>
        <w:rPr>
          <w:rFonts w:ascii="Times New Roman" w:hAnsi="Times New Roman" w:cs="Times New Roman"/>
        </w:rPr>
        <w:t>，检查、验收结果判定内容见表</w:t>
      </w:r>
      <w:r>
        <w:rPr>
          <w:rFonts w:ascii="Times New Roman" w:hAnsi="Times New Roman" w:cs="Times New Roman" w:hint="eastAsia"/>
        </w:rPr>
        <w:t>4</w:t>
      </w:r>
      <w:r>
        <w:rPr>
          <w:rFonts w:ascii="Times New Roman" w:hAnsi="Times New Roman" w:cs="Times New Roman"/>
        </w:rPr>
        <w:t>，表中</w:t>
      </w:r>
      <w:r>
        <w:rPr>
          <w:rFonts w:ascii="Times New Roman" w:hAnsi="Times New Roman" w:cs="Times New Roman"/>
        </w:rPr>
        <w:t>AQL</w:t>
      </w:r>
      <w:r>
        <w:rPr>
          <w:rFonts w:ascii="Times New Roman" w:hAnsi="Times New Roman" w:cs="Times New Roman"/>
        </w:rPr>
        <w:t>为合格质量水平，</w:t>
      </w:r>
      <w:r>
        <w:rPr>
          <w:rFonts w:ascii="Times New Roman" w:hAnsi="Times New Roman" w:cs="Times New Roman"/>
        </w:rPr>
        <w:t>Ac</w:t>
      </w:r>
      <w:r>
        <w:rPr>
          <w:rFonts w:ascii="Times New Roman" w:hAnsi="Times New Roman" w:cs="Times New Roman"/>
        </w:rPr>
        <w:t>为合格判定数，</w:t>
      </w:r>
      <w:r>
        <w:rPr>
          <w:rFonts w:ascii="Times New Roman" w:hAnsi="Times New Roman" w:cs="Times New Roman"/>
        </w:rPr>
        <w:t>Re</w:t>
      </w:r>
      <w:r>
        <w:rPr>
          <w:rFonts w:ascii="Times New Roman" w:hAnsi="Times New Roman" w:cs="Times New Roman"/>
        </w:rPr>
        <w:t>为不合格判定数。</w:t>
      </w:r>
    </w:p>
    <w:p w:rsidR="00776586" w:rsidRDefault="008A2F9A">
      <w:pPr>
        <w:jc w:val="center"/>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3  </w:t>
      </w:r>
      <w:proofErr w:type="gramStart"/>
      <w:r>
        <w:rPr>
          <w:rFonts w:hint="eastAsia"/>
        </w:rPr>
        <w:t>两熟区智能</w:t>
      </w:r>
      <w:proofErr w:type="gramEnd"/>
      <w:r>
        <w:rPr>
          <w:rFonts w:hint="eastAsia"/>
        </w:rPr>
        <w:t>玉米免耕播种机</w:t>
      </w:r>
      <w:r>
        <w:rPr>
          <w:rFonts w:ascii="Times New Roman" w:hAnsi="Times New Roman" w:cs="Times New Roman" w:hint="eastAsia"/>
        </w:rPr>
        <w:t>检验项目分类</w:t>
      </w:r>
    </w:p>
    <w:tbl>
      <w:tblPr>
        <w:tblW w:w="924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8"/>
        <w:gridCol w:w="541"/>
        <w:gridCol w:w="4528"/>
        <w:gridCol w:w="1450"/>
        <w:gridCol w:w="1085"/>
        <w:gridCol w:w="1100"/>
      </w:tblGrid>
      <w:tr w:rsidR="00776586">
        <w:trPr>
          <w:trHeight w:hRule="exact" w:val="360"/>
          <w:jc w:val="center"/>
        </w:trPr>
        <w:tc>
          <w:tcPr>
            <w:tcW w:w="538" w:type="dxa"/>
            <w:tcBorders>
              <w:tl2br w:val="nil"/>
              <w:tr2bl w:val="nil"/>
            </w:tcBorders>
            <w:vAlign w:val="center"/>
          </w:tcPr>
          <w:p w:rsidR="00776586" w:rsidRDefault="008A2F9A">
            <w:pPr>
              <w:pStyle w:val="TableParagraph"/>
              <w:spacing w:before="53"/>
              <w:ind w:left="102"/>
              <w:jc w:val="left"/>
              <w:rPr>
                <w:rFonts w:ascii="Times New Roman" w:hAnsi="Times New Roman" w:cs="Times New Roman"/>
                <w:sz w:val="18"/>
                <w:szCs w:val="18"/>
              </w:rPr>
            </w:pPr>
            <w:r>
              <w:rPr>
                <w:rFonts w:ascii="Times New Roman" w:hAnsi="Times New Roman" w:cs="Times New Roman"/>
                <w:sz w:val="18"/>
                <w:szCs w:val="18"/>
              </w:rPr>
              <w:t>分类</w:t>
            </w:r>
          </w:p>
        </w:tc>
        <w:tc>
          <w:tcPr>
            <w:tcW w:w="541" w:type="dxa"/>
            <w:tcBorders>
              <w:tl2br w:val="nil"/>
              <w:tr2bl w:val="nil"/>
            </w:tcBorders>
            <w:vAlign w:val="center"/>
          </w:tcPr>
          <w:p w:rsidR="00776586" w:rsidRDefault="008A2F9A">
            <w:pPr>
              <w:pStyle w:val="TableParagraph"/>
              <w:spacing w:before="53"/>
              <w:ind w:left="102"/>
              <w:jc w:val="left"/>
              <w:rPr>
                <w:rFonts w:ascii="Times New Roman" w:hAnsi="Times New Roman" w:cs="Times New Roman"/>
                <w:sz w:val="18"/>
                <w:szCs w:val="18"/>
              </w:rPr>
            </w:pPr>
            <w:r>
              <w:rPr>
                <w:rFonts w:ascii="Times New Roman" w:hAnsi="Times New Roman" w:cs="Times New Roman"/>
                <w:sz w:val="18"/>
                <w:szCs w:val="18"/>
              </w:rPr>
              <w:t>序号</w:t>
            </w:r>
          </w:p>
        </w:tc>
        <w:tc>
          <w:tcPr>
            <w:tcW w:w="4528" w:type="dxa"/>
            <w:tcBorders>
              <w:tl2br w:val="nil"/>
              <w:tr2bl w:val="nil"/>
            </w:tcBorders>
            <w:vAlign w:val="center"/>
          </w:tcPr>
          <w:p w:rsidR="00776586" w:rsidRDefault="008A2F9A">
            <w:pPr>
              <w:pStyle w:val="TableParagraph"/>
              <w:spacing w:before="53"/>
              <w:ind w:left="102"/>
              <w:jc w:val="left"/>
              <w:rPr>
                <w:rFonts w:ascii="Times New Roman" w:hAnsi="Times New Roman" w:cs="Times New Roman"/>
                <w:sz w:val="18"/>
                <w:szCs w:val="18"/>
              </w:rPr>
            </w:pPr>
            <w:r>
              <w:rPr>
                <w:rFonts w:ascii="Times New Roman" w:hAnsi="Times New Roman" w:cs="Times New Roman"/>
                <w:sz w:val="18"/>
                <w:szCs w:val="18"/>
              </w:rPr>
              <w:t>检验项目</w:t>
            </w:r>
          </w:p>
        </w:tc>
        <w:tc>
          <w:tcPr>
            <w:tcW w:w="1450" w:type="dxa"/>
            <w:tcBorders>
              <w:tl2br w:val="nil"/>
              <w:tr2bl w:val="nil"/>
            </w:tcBorders>
            <w:vAlign w:val="center"/>
          </w:tcPr>
          <w:p w:rsidR="00776586" w:rsidRDefault="008A2F9A">
            <w:pPr>
              <w:pStyle w:val="TableParagraph"/>
              <w:spacing w:before="53"/>
              <w:ind w:left="102"/>
              <w:jc w:val="left"/>
              <w:rPr>
                <w:rFonts w:ascii="Times New Roman" w:hAnsi="Times New Roman" w:cs="Times New Roman"/>
                <w:sz w:val="18"/>
                <w:szCs w:val="18"/>
              </w:rPr>
            </w:pPr>
            <w:r>
              <w:rPr>
                <w:rFonts w:ascii="Times New Roman" w:hAnsi="Times New Roman" w:cs="Times New Roman"/>
                <w:sz w:val="18"/>
                <w:szCs w:val="18"/>
              </w:rPr>
              <w:t>对应条款</w:t>
            </w:r>
          </w:p>
        </w:tc>
        <w:tc>
          <w:tcPr>
            <w:tcW w:w="1085" w:type="dxa"/>
            <w:tcBorders>
              <w:tl2br w:val="nil"/>
              <w:tr2bl w:val="nil"/>
            </w:tcBorders>
            <w:vAlign w:val="center"/>
          </w:tcPr>
          <w:p w:rsidR="00776586" w:rsidRDefault="008A2F9A">
            <w:pPr>
              <w:pStyle w:val="TableParagraph"/>
              <w:spacing w:before="53"/>
              <w:ind w:left="102"/>
              <w:jc w:val="left"/>
              <w:rPr>
                <w:rFonts w:ascii="Times New Roman" w:hAnsi="Times New Roman" w:cs="Times New Roman"/>
                <w:sz w:val="18"/>
                <w:szCs w:val="18"/>
              </w:rPr>
            </w:pPr>
            <w:r>
              <w:rPr>
                <w:rFonts w:ascii="Times New Roman" w:hAnsi="Times New Roman" w:cs="Times New Roman"/>
                <w:sz w:val="18"/>
                <w:szCs w:val="18"/>
              </w:rPr>
              <w:t>出厂检验</w:t>
            </w:r>
          </w:p>
        </w:tc>
        <w:tc>
          <w:tcPr>
            <w:tcW w:w="1100" w:type="dxa"/>
            <w:tcBorders>
              <w:tl2br w:val="nil"/>
              <w:tr2bl w:val="nil"/>
            </w:tcBorders>
            <w:vAlign w:val="center"/>
          </w:tcPr>
          <w:p w:rsidR="00776586" w:rsidRDefault="008A2F9A">
            <w:pPr>
              <w:pStyle w:val="TableParagraph"/>
              <w:spacing w:before="53"/>
              <w:ind w:left="102"/>
              <w:jc w:val="left"/>
              <w:rPr>
                <w:rFonts w:ascii="Times New Roman" w:hAnsi="Times New Roman" w:cs="Times New Roman"/>
                <w:sz w:val="18"/>
                <w:szCs w:val="18"/>
              </w:rPr>
            </w:pPr>
            <w:r>
              <w:rPr>
                <w:rFonts w:ascii="Times New Roman" w:hAnsi="Times New Roman" w:cs="Times New Roman"/>
                <w:sz w:val="18"/>
                <w:szCs w:val="18"/>
              </w:rPr>
              <w:t>型式检验</w:t>
            </w:r>
          </w:p>
        </w:tc>
      </w:tr>
      <w:tr w:rsidR="00776586">
        <w:trPr>
          <w:trHeight w:hRule="exact" w:val="326"/>
          <w:jc w:val="center"/>
        </w:trPr>
        <w:tc>
          <w:tcPr>
            <w:tcW w:w="538" w:type="dxa"/>
            <w:vMerge w:val="restart"/>
            <w:tcBorders>
              <w:tl2br w:val="nil"/>
              <w:tr2bl w:val="nil"/>
            </w:tcBorders>
            <w:vAlign w:val="center"/>
          </w:tcPr>
          <w:p w:rsidR="00776586" w:rsidRDefault="008A2F9A">
            <w:pPr>
              <w:pStyle w:val="TableParagraph"/>
              <w:ind w:left="18"/>
              <w:jc w:val="center"/>
              <w:rPr>
                <w:rFonts w:ascii="Times New Roman" w:eastAsia="Times New Roman" w:hAnsi="Times New Roman" w:cs="Times New Roman"/>
                <w:sz w:val="17"/>
                <w:szCs w:val="17"/>
              </w:rPr>
            </w:pPr>
            <w:r>
              <w:rPr>
                <w:rFonts w:ascii="Times New Roman"/>
                <w:sz w:val="17"/>
              </w:rPr>
              <w:t>A</w:t>
            </w:r>
          </w:p>
        </w:tc>
        <w:tc>
          <w:tcPr>
            <w:tcW w:w="541" w:type="dxa"/>
            <w:tcBorders>
              <w:tl2br w:val="nil"/>
              <w:tr2bl w:val="nil"/>
            </w:tcBorders>
            <w:vAlign w:val="center"/>
          </w:tcPr>
          <w:p w:rsidR="00776586" w:rsidRDefault="008A2F9A">
            <w:pPr>
              <w:pStyle w:val="TableParagraph"/>
              <w:spacing w:before="65"/>
              <w:ind w:left="52"/>
              <w:jc w:val="center"/>
              <w:rPr>
                <w:rFonts w:ascii="Times New Roman" w:eastAsia="Times New Roman" w:hAnsi="Times New Roman" w:cs="Times New Roman"/>
                <w:sz w:val="17"/>
                <w:szCs w:val="17"/>
              </w:rPr>
            </w:pPr>
            <w:r>
              <w:rPr>
                <w:rFonts w:ascii="Times New Roman"/>
                <w:w w:val="125"/>
                <w:sz w:val="17"/>
              </w:rPr>
              <w:t>1</w:t>
            </w:r>
          </w:p>
        </w:tc>
        <w:tc>
          <w:tcPr>
            <w:tcW w:w="4528" w:type="dxa"/>
            <w:tcBorders>
              <w:tl2br w:val="nil"/>
              <w:tr2bl w:val="nil"/>
            </w:tcBorders>
            <w:vAlign w:val="center"/>
          </w:tcPr>
          <w:p w:rsidR="00776586" w:rsidRDefault="008A2F9A">
            <w:pPr>
              <w:pStyle w:val="TableParagraph"/>
              <w:spacing w:before="35"/>
              <w:ind w:left="106"/>
              <w:jc w:val="left"/>
              <w:rPr>
                <w:rFonts w:ascii="宋体" w:eastAsia="宋体" w:hAnsi="宋体" w:cs="宋体"/>
                <w:sz w:val="17"/>
                <w:szCs w:val="17"/>
              </w:rPr>
            </w:pPr>
            <w:r>
              <w:rPr>
                <w:rFonts w:ascii="Times New Roman" w:hAnsi="Times New Roman" w:cs="Times New Roman"/>
                <w:sz w:val="18"/>
                <w:szCs w:val="18"/>
              </w:rPr>
              <w:t>安全要求</w:t>
            </w:r>
          </w:p>
        </w:tc>
        <w:tc>
          <w:tcPr>
            <w:tcW w:w="1450" w:type="dxa"/>
            <w:tcBorders>
              <w:tl2br w:val="nil"/>
              <w:tr2bl w:val="nil"/>
            </w:tcBorders>
            <w:vAlign w:val="center"/>
          </w:tcPr>
          <w:p w:rsidR="00776586" w:rsidRDefault="008A2F9A">
            <w:pPr>
              <w:pStyle w:val="TableParagraph"/>
              <w:spacing w:before="75"/>
              <w:ind w:left="6"/>
              <w:jc w:val="center"/>
              <w:rPr>
                <w:rFonts w:ascii="Times New Roman" w:eastAsia="宋体" w:hAnsi="Times New Roman" w:cs="Times New Roman"/>
                <w:sz w:val="17"/>
                <w:szCs w:val="17"/>
              </w:rPr>
            </w:pPr>
            <w:r>
              <w:rPr>
                <w:rFonts w:ascii="Times New Roman" w:eastAsia="宋体" w:hint="eastAsia"/>
                <w:w w:val="105"/>
                <w:sz w:val="17"/>
              </w:rPr>
              <w:t>4</w:t>
            </w:r>
          </w:p>
        </w:tc>
        <w:tc>
          <w:tcPr>
            <w:tcW w:w="1085" w:type="dxa"/>
            <w:tcBorders>
              <w:tl2br w:val="nil"/>
              <w:tr2bl w:val="nil"/>
            </w:tcBorders>
            <w:vAlign w:val="center"/>
          </w:tcPr>
          <w:p w:rsidR="00776586" w:rsidRDefault="008A2F9A">
            <w:pPr>
              <w:pStyle w:val="TableParagraph"/>
              <w:spacing w:before="43"/>
              <w:ind w:right="136"/>
              <w:jc w:val="center"/>
              <w:rPr>
                <w:rFonts w:ascii="Times New Roman" w:eastAsia="宋体" w:hAnsi="Times New Roman" w:cs="Times New Roman"/>
                <w:sz w:val="22"/>
                <w:szCs w:val="22"/>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spacing w:before="43"/>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r>
      <w:tr w:rsidR="00776586">
        <w:trPr>
          <w:trHeight w:hRule="exact" w:val="364"/>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1"/>
              <w:ind w:left="15"/>
              <w:jc w:val="center"/>
              <w:rPr>
                <w:rFonts w:ascii="Times New Roman" w:eastAsia="Times New Roman" w:hAnsi="Times New Roman" w:cs="Times New Roman"/>
                <w:sz w:val="17"/>
                <w:szCs w:val="17"/>
              </w:rPr>
            </w:pPr>
            <w:r>
              <w:rPr>
                <w:rFonts w:ascii="Times New Roman"/>
                <w:sz w:val="17"/>
              </w:rPr>
              <w:t>2</w:t>
            </w:r>
          </w:p>
        </w:tc>
        <w:tc>
          <w:tcPr>
            <w:tcW w:w="4528" w:type="dxa"/>
            <w:tcBorders>
              <w:tl2br w:val="nil"/>
              <w:tr2bl w:val="nil"/>
            </w:tcBorders>
            <w:vAlign w:val="center"/>
          </w:tcPr>
          <w:p w:rsidR="00776586" w:rsidRDefault="008A2F9A">
            <w:pPr>
              <w:pStyle w:val="TableParagraph"/>
              <w:spacing w:before="53"/>
              <w:ind w:left="102"/>
              <w:jc w:val="left"/>
              <w:rPr>
                <w:rFonts w:ascii="宋体" w:eastAsia="宋体" w:hAnsi="宋体" w:cs="宋体"/>
                <w:sz w:val="16"/>
                <w:szCs w:val="16"/>
              </w:rPr>
            </w:pPr>
            <w:r>
              <w:rPr>
                <w:rFonts w:ascii="Times New Roman" w:hAnsi="Times New Roman" w:cs="Times New Roman"/>
                <w:sz w:val="18"/>
                <w:szCs w:val="18"/>
              </w:rPr>
              <w:t>机具通过性</w:t>
            </w:r>
          </w:p>
        </w:tc>
        <w:tc>
          <w:tcPr>
            <w:tcW w:w="1450" w:type="dxa"/>
            <w:tcBorders>
              <w:tl2br w:val="nil"/>
              <w:tr2bl w:val="nil"/>
            </w:tcBorders>
            <w:vAlign w:val="center"/>
          </w:tcPr>
          <w:p w:rsidR="00776586" w:rsidRDefault="008A2F9A">
            <w:pPr>
              <w:pStyle w:val="TableParagraph"/>
              <w:spacing w:before="71"/>
              <w:ind w:left="537"/>
              <w:jc w:val="left"/>
              <w:rPr>
                <w:rFonts w:ascii="Times New Roman" w:eastAsia="宋体" w:hAnsi="Times New Roman" w:cs="Times New Roman"/>
                <w:sz w:val="17"/>
                <w:szCs w:val="17"/>
              </w:rPr>
            </w:pPr>
            <w:r>
              <w:rPr>
                <w:rFonts w:ascii="Times New Roman" w:eastAsia="宋体" w:hint="eastAsia"/>
                <w:w w:val="115"/>
                <w:sz w:val="17"/>
              </w:rPr>
              <w:t>5.2.1</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67"/>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362"/>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4"/>
              <w:ind w:left="22"/>
              <w:jc w:val="center"/>
              <w:rPr>
                <w:rFonts w:ascii="Times New Roman" w:eastAsia="Times New Roman" w:hAnsi="Times New Roman" w:cs="Times New Roman"/>
                <w:sz w:val="17"/>
                <w:szCs w:val="17"/>
              </w:rPr>
            </w:pPr>
            <w:r>
              <w:rPr>
                <w:rFonts w:ascii="Times New Roman"/>
                <w:w w:val="105"/>
                <w:sz w:val="17"/>
              </w:rPr>
              <w:t>3</w:t>
            </w:r>
          </w:p>
        </w:tc>
        <w:tc>
          <w:tcPr>
            <w:tcW w:w="4528" w:type="dxa"/>
            <w:tcBorders>
              <w:tl2br w:val="nil"/>
              <w:tr2bl w:val="nil"/>
            </w:tcBorders>
            <w:vAlign w:val="center"/>
          </w:tcPr>
          <w:p w:rsidR="00776586" w:rsidRDefault="008A2F9A">
            <w:pPr>
              <w:pStyle w:val="TableParagraph"/>
              <w:spacing w:before="41"/>
              <w:ind w:firstLineChars="100" w:firstLine="180"/>
              <w:jc w:val="left"/>
              <w:rPr>
                <w:rFonts w:ascii="Arial" w:eastAsia="宋体" w:hAnsi="Arial" w:cs="Arial"/>
                <w:sz w:val="10"/>
                <w:szCs w:val="10"/>
              </w:rPr>
            </w:pPr>
            <w:r>
              <w:rPr>
                <w:rFonts w:ascii="Times New Roman" w:hAnsi="Times New Roman" w:cs="Times New Roman" w:hint="eastAsia"/>
                <w:sz w:val="18"/>
                <w:szCs w:val="18"/>
              </w:rPr>
              <w:t>动土率</w:t>
            </w:r>
          </w:p>
        </w:tc>
        <w:tc>
          <w:tcPr>
            <w:tcW w:w="1450" w:type="dxa"/>
            <w:tcBorders>
              <w:tl2br w:val="nil"/>
              <w:tr2bl w:val="nil"/>
            </w:tcBorders>
            <w:vAlign w:val="center"/>
          </w:tcPr>
          <w:p w:rsidR="00776586" w:rsidRDefault="008A2F9A">
            <w:pPr>
              <w:pStyle w:val="TableParagraph"/>
              <w:spacing w:before="39"/>
              <w:ind w:left="11"/>
              <w:jc w:val="center"/>
              <w:rPr>
                <w:rFonts w:ascii="Times New Roman" w:eastAsia="宋体" w:hAnsi="Times New Roman" w:cs="Times New Roman"/>
                <w:sz w:val="17"/>
                <w:szCs w:val="17"/>
              </w:rPr>
            </w:pPr>
            <w:r>
              <w:rPr>
                <w:rFonts w:ascii="宋体" w:eastAsia="宋体" w:hAnsi="宋体" w:cs="宋体"/>
                <w:w w:val="105"/>
                <w:sz w:val="17"/>
                <w:szCs w:val="17"/>
              </w:rPr>
              <w:t>表</w:t>
            </w:r>
            <w:r>
              <w:rPr>
                <w:rFonts w:ascii="宋体" w:eastAsia="宋体" w:hAnsi="宋体" w:cs="宋体" w:hint="eastAsia"/>
                <w:w w:val="105"/>
                <w:sz w:val="17"/>
                <w:szCs w:val="17"/>
              </w:rPr>
              <w:t>1</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48"/>
              <w:ind w:right="74"/>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r>
      <w:tr w:rsidR="00776586">
        <w:trPr>
          <w:trHeight w:hRule="exact" w:val="362"/>
          <w:jc w:val="center"/>
        </w:trPr>
        <w:tc>
          <w:tcPr>
            <w:tcW w:w="538" w:type="dxa"/>
            <w:vMerge/>
            <w:tcBorders>
              <w:tl2br w:val="nil"/>
              <w:tr2bl w:val="nil"/>
            </w:tcBorders>
            <w:vAlign w:val="center"/>
          </w:tcPr>
          <w:p w:rsidR="00776586" w:rsidRDefault="00776586"/>
        </w:tc>
        <w:tc>
          <w:tcPr>
            <w:tcW w:w="541" w:type="dxa"/>
            <w:tcBorders>
              <w:tl2br w:val="nil"/>
              <w:tr2bl w:val="nil"/>
            </w:tcBorders>
          </w:tcPr>
          <w:p w:rsidR="00776586" w:rsidRDefault="008A2F9A">
            <w:pPr>
              <w:pStyle w:val="TableParagraph"/>
              <w:spacing w:before="78"/>
              <w:ind w:left="44"/>
              <w:jc w:val="center"/>
              <w:rPr>
                <w:rFonts w:ascii="Times New Roman"/>
                <w:w w:val="105"/>
                <w:sz w:val="17"/>
              </w:rPr>
            </w:pPr>
            <w:r>
              <w:rPr>
                <w:rFonts w:ascii="Times New Roman" w:hint="eastAsia"/>
                <w:w w:val="105"/>
                <w:sz w:val="17"/>
              </w:rPr>
              <w:t>4</w:t>
            </w:r>
          </w:p>
        </w:tc>
        <w:tc>
          <w:tcPr>
            <w:tcW w:w="4528" w:type="dxa"/>
            <w:tcBorders>
              <w:tl2br w:val="nil"/>
              <w:tr2bl w:val="nil"/>
            </w:tcBorders>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hint="eastAsia"/>
                <w:sz w:val="18"/>
                <w:szCs w:val="18"/>
              </w:rPr>
              <w:t>液压系统</w:t>
            </w:r>
          </w:p>
        </w:tc>
        <w:tc>
          <w:tcPr>
            <w:tcW w:w="1450" w:type="dxa"/>
            <w:tcBorders>
              <w:tl2br w:val="nil"/>
              <w:tr2bl w:val="nil"/>
            </w:tcBorders>
          </w:tcPr>
          <w:p w:rsidR="00776586" w:rsidRDefault="008A2F9A">
            <w:pPr>
              <w:pStyle w:val="TableParagraph"/>
              <w:spacing w:before="73"/>
              <w:ind w:left="7"/>
              <w:jc w:val="center"/>
              <w:rPr>
                <w:rFonts w:ascii="Times New Roman" w:eastAsia="宋体"/>
                <w:w w:val="105"/>
                <w:sz w:val="17"/>
              </w:rPr>
            </w:pPr>
            <w:r>
              <w:rPr>
                <w:rFonts w:ascii="Times New Roman" w:eastAsia="宋体" w:hint="eastAsia"/>
                <w:w w:val="105"/>
                <w:sz w:val="17"/>
              </w:rPr>
              <w:t>5.5.14</w:t>
            </w:r>
          </w:p>
        </w:tc>
        <w:tc>
          <w:tcPr>
            <w:tcW w:w="1085" w:type="dxa"/>
            <w:tcBorders>
              <w:tl2br w:val="nil"/>
              <w:tr2bl w:val="nil"/>
            </w:tcBorders>
          </w:tcPr>
          <w:p w:rsidR="00776586" w:rsidRDefault="008A2F9A">
            <w:pPr>
              <w:pStyle w:val="TableParagraph"/>
              <w:spacing w:before="13"/>
              <w:ind w:right="27"/>
              <w:jc w:val="center"/>
              <w:rPr>
                <w:rFonts w:ascii="Times New Roman" w:eastAsia="Times New Roman" w:hAnsi="Times New Roman" w:cs="Times New Roman"/>
                <w:sz w:val="23"/>
                <w:szCs w:val="23"/>
              </w:rPr>
            </w:pPr>
            <w:r>
              <w:rPr>
                <w:rFonts w:ascii="Times New Roman" w:eastAsia="宋体" w:hAnsi="Times New Roman" w:cs="Times New Roman" w:hint="eastAsia"/>
                <w:sz w:val="22"/>
                <w:szCs w:val="22"/>
              </w:rPr>
              <w:t>√</w:t>
            </w:r>
          </w:p>
        </w:tc>
        <w:tc>
          <w:tcPr>
            <w:tcW w:w="1100" w:type="dxa"/>
            <w:tcBorders>
              <w:tl2br w:val="nil"/>
              <w:tr2bl w:val="nil"/>
            </w:tcBorders>
          </w:tcPr>
          <w:p w:rsidR="00776586" w:rsidRDefault="008A2F9A">
            <w:pPr>
              <w:pStyle w:val="TableParagraph"/>
              <w:spacing w:before="13"/>
              <w:ind w:left="26"/>
              <w:jc w:val="center"/>
              <w:rPr>
                <w:rFonts w:ascii="宋体" w:eastAsia="宋体" w:hAnsi="宋体" w:cs="宋体"/>
                <w:sz w:val="20"/>
                <w:szCs w:val="20"/>
              </w:rPr>
            </w:pPr>
            <w:r>
              <w:rPr>
                <w:rFonts w:ascii="Times New Roman" w:eastAsia="宋体" w:hAnsi="Times New Roman" w:cs="Times New Roman" w:hint="eastAsia"/>
                <w:sz w:val="22"/>
                <w:szCs w:val="22"/>
              </w:rPr>
              <w:t>√</w:t>
            </w:r>
          </w:p>
        </w:tc>
      </w:tr>
      <w:tr w:rsidR="00776586">
        <w:trPr>
          <w:trHeight w:hRule="exact" w:val="362"/>
          <w:jc w:val="center"/>
        </w:trPr>
        <w:tc>
          <w:tcPr>
            <w:tcW w:w="538" w:type="dxa"/>
            <w:vMerge/>
            <w:tcBorders>
              <w:tl2br w:val="nil"/>
              <w:tr2bl w:val="nil"/>
            </w:tcBorders>
            <w:vAlign w:val="center"/>
          </w:tcPr>
          <w:p w:rsidR="00776586" w:rsidRDefault="00776586"/>
        </w:tc>
        <w:tc>
          <w:tcPr>
            <w:tcW w:w="541" w:type="dxa"/>
            <w:tcBorders>
              <w:tl2br w:val="nil"/>
              <w:tr2bl w:val="nil"/>
            </w:tcBorders>
          </w:tcPr>
          <w:p w:rsidR="00776586" w:rsidRDefault="008A2F9A">
            <w:pPr>
              <w:pStyle w:val="TableParagraph"/>
              <w:spacing w:before="78"/>
              <w:ind w:left="44"/>
              <w:jc w:val="center"/>
              <w:rPr>
                <w:rFonts w:ascii="Times New Roman"/>
                <w:w w:val="105"/>
                <w:sz w:val="17"/>
              </w:rPr>
            </w:pPr>
            <w:r>
              <w:rPr>
                <w:rFonts w:ascii="Times New Roman" w:hint="eastAsia"/>
                <w:w w:val="105"/>
                <w:sz w:val="17"/>
              </w:rPr>
              <w:t>5</w:t>
            </w:r>
          </w:p>
        </w:tc>
        <w:tc>
          <w:tcPr>
            <w:tcW w:w="4528" w:type="dxa"/>
            <w:tcBorders>
              <w:tl2br w:val="nil"/>
              <w:tr2bl w:val="nil"/>
            </w:tcBorders>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hint="eastAsia"/>
                <w:sz w:val="18"/>
                <w:szCs w:val="18"/>
              </w:rPr>
              <w:t>智能控制系统</w:t>
            </w:r>
          </w:p>
        </w:tc>
        <w:tc>
          <w:tcPr>
            <w:tcW w:w="1450" w:type="dxa"/>
            <w:tcBorders>
              <w:tl2br w:val="nil"/>
              <w:tr2bl w:val="nil"/>
            </w:tcBorders>
          </w:tcPr>
          <w:p w:rsidR="00776586" w:rsidRDefault="008A2F9A">
            <w:pPr>
              <w:pStyle w:val="TableParagraph"/>
              <w:spacing w:before="73"/>
              <w:ind w:left="7"/>
              <w:jc w:val="center"/>
              <w:rPr>
                <w:rFonts w:ascii="Times New Roman" w:eastAsia="宋体"/>
                <w:w w:val="105"/>
                <w:sz w:val="17"/>
              </w:rPr>
            </w:pPr>
            <w:r>
              <w:rPr>
                <w:rFonts w:ascii="Times New Roman" w:eastAsia="宋体" w:hint="eastAsia"/>
                <w:w w:val="105"/>
                <w:sz w:val="17"/>
              </w:rPr>
              <w:t>5.2.4</w:t>
            </w:r>
          </w:p>
        </w:tc>
        <w:tc>
          <w:tcPr>
            <w:tcW w:w="1085" w:type="dxa"/>
            <w:tcBorders>
              <w:tl2br w:val="nil"/>
              <w:tr2bl w:val="nil"/>
            </w:tcBorders>
          </w:tcPr>
          <w:p w:rsidR="00776586" w:rsidRDefault="008A2F9A">
            <w:pPr>
              <w:pStyle w:val="TableParagraph"/>
              <w:spacing w:before="13"/>
              <w:ind w:right="27"/>
              <w:jc w:val="center"/>
              <w:rPr>
                <w:rFonts w:ascii="Times New Roman" w:eastAsia="宋体" w:hAnsi="Times New Roman" w:cs="Times New Roman"/>
                <w:sz w:val="22"/>
                <w:szCs w:val="22"/>
              </w:rPr>
            </w:pPr>
            <w:r>
              <w:rPr>
                <w:rFonts w:ascii="Times New Roman" w:eastAsia="宋体" w:hAnsi="Times New Roman" w:cs="Times New Roman" w:hint="eastAsia"/>
                <w:sz w:val="22"/>
                <w:szCs w:val="22"/>
              </w:rPr>
              <w:t>√</w:t>
            </w:r>
          </w:p>
        </w:tc>
        <w:tc>
          <w:tcPr>
            <w:tcW w:w="1100" w:type="dxa"/>
            <w:tcBorders>
              <w:tl2br w:val="nil"/>
              <w:tr2bl w:val="nil"/>
            </w:tcBorders>
          </w:tcPr>
          <w:p w:rsidR="00776586" w:rsidRDefault="008A2F9A">
            <w:pPr>
              <w:pStyle w:val="TableParagraph"/>
              <w:spacing w:before="13"/>
              <w:ind w:left="26"/>
              <w:jc w:val="center"/>
              <w:rPr>
                <w:rFonts w:ascii="Times New Roman" w:eastAsia="宋体" w:hAnsi="Times New Roman" w:cs="Times New Roman"/>
                <w:sz w:val="22"/>
                <w:szCs w:val="22"/>
              </w:rPr>
            </w:pPr>
            <w:r>
              <w:rPr>
                <w:rFonts w:ascii="Times New Roman" w:eastAsia="宋体" w:hAnsi="Times New Roman" w:cs="Times New Roman" w:hint="eastAsia"/>
                <w:sz w:val="22"/>
                <w:szCs w:val="22"/>
              </w:rPr>
              <w:t>√</w:t>
            </w:r>
          </w:p>
        </w:tc>
      </w:tr>
      <w:tr w:rsidR="00776586">
        <w:trPr>
          <w:trHeight w:hRule="exact" w:val="366"/>
          <w:jc w:val="center"/>
        </w:trPr>
        <w:tc>
          <w:tcPr>
            <w:tcW w:w="538" w:type="dxa"/>
            <w:vMerge w:val="restart"/>
            <w:tcBorders>
              <w:tl2br w:val="nil"/>
              <w:tr2bl w:val="nil"/>
            </w:tcBorders>
            <w:vAlign w:val="center"/>
          </w:tcPr>
          <w:p w:rsidR="00776586" w:rsidRDefault="008A2F9A">
            <w:pPr>
              <w:pStyle w:val="TableParagraph"/>
              <w:ind w:left="17"/>
              <w:jc w:val="center"/>
              <w:rPr>
                <w:rFonts w:ascii="Times New Roman" w:eastAsia="Times New Roman" w:hAnsi="Times New Roman" w:cs="Times New Roman"/>
                <w:sz w:val="19"/>
                <w:szCs w:val="19"/>
              </w:rPr>
            </w:pPr>
            <w:r>
              <w:rPr>
                <w:rFonts w:ascii="Times New Roman"/>
                <w:sz w:val="19"/>
              </w:rPr>
              <w:t>B</w:t>
            </w:r>
          </w:p>
        </w:tc>
        <w:tc>
          <w:tcPr>
            <w:tcW w:w="541" w:type="dxa"/>
            <w:tcBorders>
              <w:tl2br w:val="nil"/>
              <w:tr2bl w:val="nil"/>
            </w:tcBorders>
            <w:vAlign w:val="center"/>
          </w:tcPr>
          <w:p w:rsidR="00776586" w:rsidRDefault="008A2F9A">
            <w:pPr>
              <w:pStyle w:val="TableParagraph"/>
              <w:spacing w:before="71"/>
              <w:ind w:left="52"/>
              <w:jc w:val="center"/>
              <w:rPr>
                <w:rFonts w:ascii="Times New Roman" w:eastAsia="Times New Roman" w:hAnsi="Times New Roman" w:cs="Times New Roman"/>
                <w:sz w:val="17"/>
                <w:szCs w:val="17"/>
              </w:rPr>
            </w:pPr>
            <w:r>
              <w:rPr>
                <w:rFonts w:ascii="Times New Roman"/>
                <w:w w:val="125"/>
                <w:sz w:val="17"/>
              </w:rPr>
              <w:t>1</w:t>
            </w:r>
          </w:p>
        </w:tc>
        <w:tc>
          <w:tcPr>
            <w:tcW w:w="4528" w:type="dxa"/>
            <w:tcBorders>
              <w:tl2br w:val="nil"/>
              <w:tr2bl w:val="nil"/>
            </w:tcBorders>
            <w:vAlign w:val="center"/>
          </w:tcPr>
          <w:p w:rsidR="00776586" w:rsidRDefault="008A2F9A">
            <w:pPr>
              <w:pStyle w:val="TableParagraph"/>
              <w:spacing w:before="53"/>
              <w:ind w:left="102"/>
              <w:jc w:val="left"/>
              <w:rPr>
                <w:rFonts w:ascii="宋体" w:eastAsia="宋体" w:hAnsi="宋体" w:cs="宋体"/>
                <w:sz w:val="16"/>
                <w:szCs w:val="16"/>
              </w:rPr>
            </w:pPr>
            <w:proofErr w:type="gramStart"/>
            <w:r>
              <w:rPr>
                <w:rFonts w:ascii="Times New Roman" w:hAnsi="Times New Roman" w:cs="Times New Roman"/>
                <w:sz w:val="18"/>
                <w:szCs w:val="18"/>
              </w:rPr>
              <w:t>粒距合格</w:t>
            </w:r>
            <w:proofErr w:type="gramEnd"/>
            <w:r>
              <w:rPr>
                <w:rFonts w:ascii="Times New Roman" w:hAnsi="Times New Roman" w:cs="Times New Roman"/>
                <w:sz w:val="18"/>
                <w:szCs w:val="18"/>
              </w:rPr>
              <w:t>指数</w:t>
            </w:r>
          </w:p>
        </w:tc>
        <w:tc>
          <w:tcPr>
            <w:tcW w:w="1450" w:type="dxa"/>
            <w:tcBorders>
              <w:tl2br w:val="nil"/>
              <w:tr2bl w:val="nil"/>
            </w:tcBorders>
            <w:vAlign w:val="center"/>
          </w:tcPr>
          <w:p w:rsidR="00776586" w:rsidRDefault="008A2F9A">
            <w:pPr>
              <w:pStyle w:val="TableParagraph"/>
              <w:spacing w:before="41"/>
              <w:ind w:left="11"/>
              <w:jc w:val="center"/>
              <w:rPr>
                <w:rFonts w:ascii="Times New Roman" w:eastAsia="宋体" w:hAnsi="Times New Roman" w:cs="Times New Roman"/>
                <w:sz w:val="17"/>
                <w:szCs w:val="17"/>
              </w:rPr>
            </w:pPr>
            <w:r>
              <w:rPr>
                <w:rFonts w:ascii="宋体" w:eastAsia="宋体" w:hAnsi="宋体" w:cs="宋体"/>
                <w:w w:val="105"/>
                <w:sz w:val="17"/>
                <w:szCs w:val="17"/>
              </w:rPr>
              <w:t>表</w:t>
            </w:r>
            <w:r>
              <w:rPr>
                <w:rFonts w:ascii="宋体" w:eastAsia="宋体" w:hAnsi="宋体" w:cs="宋体" w:hint="eastAsia"/>
                <w:w w:val="105"/>
                <w:sz w:val="17"/>
                <w:szCs w:val="17"/>
              </w:rPr>
              <w:t>1</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49"/>
              <w:ind w:right="103"/>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r>
      <w:tr w:rsidR="00776586">
        <w:trPr>
          <w:trHeight w:hRule="exact" w:val="362"/>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1"/>
              <w:ind w:left="15"/>
              <w:jc w:val="center"/>
              <w:rPr>
                <w:rFonts w:ascii="Times New Roman" w:eastAsia="Times New Roman" w:hAnsi="Times New Roman" w:cs="Times New Roman"/>
                <w:sz w:val="17"/>
                <w:szCs w:val="17"/>
              </w:rPr>
            </w:pPr>
            <w:r>
              <w:rPr>
                <w:rFonts w:ascii="Times New Roman"/>
                <w:sz w:val="17"/>
              </w:rPr>
              <w:t>2</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种子</w:t>
            </w:r>
            <w:r>
              <w:rPr>
                <w:rFonts w:ascii="Times New Roman" w:hAnsi="Times New Roman" w:cs="Times New Roman" w:hint="eastAsia"/>
                <w:sz w:val="18"/>
                <w:szCs w:val="18"/>
              </w:rPr>
              <w:t>机械</w:t>
            </w:r>
            <w:r>
              <w:rPr>
                <w:rFonts w:ascii="Times New Roman" w:hAnsi="Times New Roman" w:cs="Times New Roman"/>
                <w:sz w:val="18"/>
                <w:szCs w:val="18"/>
              </w:rPr>
              <w:t>破损率</w:t>
            </w:r>
          </w:p>
        </w:tc>
        <w:tc>
          <w:tcPr>
            <w:tcW w:w="1450" w:type="dxa"/>
            <w:tcBorders>
              <w:tl2br w:val="nil"/>
              <w:tr2bl w:val="nil"/>
            </w:tcBorders>
            <w:vAlign w:val="center"/>
          </w:tcPr>
          <w:p w:rsidR="00776586" w:rsidRDefault="008A2F9A">
            <w:pPr>
              <w:pStyle w:val="TableParagraph"/>
              <w:spacing w:before="41"/>
              <w:ind w:left="11"/>
              <w:jc w:val="center"/>
              <w:rPr>
                <w:rFonts w:ascii="Times New Roman" w:eastAsia="宋体" w:hAnsi="Times New Roman" w:cs="Times New Roman"/>
                <w:sz w:val="17"/>
                <w:szCs w:val="17"/>
              </w:rPr>
            </w:pPr>
            <w:r>
              <w:rPr>
                <w:rFonts w:ascii="宋体" w:eastAsia="宋体" w:hAnsi="宋体" w:cs="宋体"/>
                <w:w w:val="105"/>
                <w:sz w:val="17"/>
                <w:szCs w:val="17"/>
              </w:rPr>
              <w:t>表</w:t>
            </w:r>
            <w:r>
              <w:rPr>
                <w:rFonts w:ascii="宋体" w:eastAsia="宋体" w:hAnsi="宋体" w:cs="宋体" w:hint="eastAsia"/>
                <w:w w:val="105"/>
                <w:sz w:val="17"/>
                <w:szCs w:val="17"/>
              </w:rPr>
              <w:t>1</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67"/>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362"/>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3"/>
              <w:ind w:left="22"/>
              <w:jc w:val="center"/>
              <w:rPr>
                <w:rFonts w:ascii="Times New Roman" w:eastAsia="Times New Roman" w:hAnsi="Times New Roman" w:cs="Times New Roman"/>
                <w:sz w:val="17"/>
                <w:szCs w:val="17"/>
              </w:rPr>
            </w:pPr>
            <w:r>
              <w:rPr>
                <w:rFonts w:ascii="Times New Roman"/>
                <w:w w:val="105"/>
                <w:sz w:val="17"/>
              </w:rPr>
              <w:t>3</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漏播指数</w:t>
            </w:r>
          </w:p>
        </w:tc>
        <w:tc>
          <w:tcPr>
            <w:tcW w:w="1450" w:type="dxa"/>
            <w:tcBorders>
              <w:tl2br w:val="nil"/>
              <w:tr2bl w:val="nil"/>
            </w:tcBorders>
            <w:vAlign w:val="center"/>
          </w:tcPr>
          <w:p w:rsidR="00776586" w:rsidRDefault="008A2F9A">
            <w:pPr>
              <w:pStyle w:val="TableParagraph"/>
              <w:spacing w:before="38"/>
              <w:ind w:left="6"/>
              <w:jc w:val="center"/>
              <w:rPr>
                <w:rFonts w:ascii="Times New Roman" w:eastAsia="宋体" w:hAnsi="Times New Roman" w:cs="Times New Roman"/>
                <w:sz w:val="17"/>
                <w:szCs w:val="17"/>
              </w:rPr>
            </w:pPr>
            <w:r>
              <w:rPr>
                <w:rFonts w:ascii="宋体" w:eastAsia="宋体" w:hAnsi="宋体" w:cs="宋体"/>
                <w:w w:val="105"/>
                <w:sz w:val="17"/>
                <w:szCs w:val="17"/>
              </w:rPr>
              <w:t>表</w:t>
            </w:r>
            <w:r>
              <w:rPr>
                <w:rFonts w:ascii="宋体" w:eastAsia="宋体" w:hAnsi="宋体" w:cs="宋体" w:hint="eastAsia"/>
                <w:w w:val="105"/>
                <w:sz w:val="17"/>
                <w:szCs w:val="17"/>
              </w:rPr>
              <w:t>1</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45"/>
              <w:ind w:right="103"/>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r>
      <w:tr w:rsidR="00776586">
        <w:trPr>
          <w:trHeight w:hRule="exact" w:val="362"/>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64"/>
              <w:ind w:left="8"/>
              <w:jc w:val="center"/>
              <w:rPr>
                <w:rFonts w:ascii="Times New Roman" w:eastAsia="Times New Roman" w:hAnsi="Times New Roman" w:cs="Times New Roman"/>
                <w:sz w:val="17"/>
                <w:szCs w:val="17"/>
              </w:rPr>
            </w:pPr>
            <w:r>
              <w:rPr>
                <w:rFonts w:ascii="Times New Roman"/>
                <w:w w:val="95"/>
                <w:sz w:val="17"/>
              </w:rPr>
              <w:t>4</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重播指数</w:t>
            </w:r>
          </w:p>
        </w:tc>
        <w:tc>
          <w:tcPr>
            <w:tcW w:w="1450" w:type="dxa"/>
            <w:tcBorders>
              <w:tl2br w:val="nil"/>
              <w:tr2bl w:val="nil"/>
            </w:tcBorders>
            <w:vAlign w:val="center"/>
          </w:tcPr>
          <w:p w:rsidR="00776586" w:rsidRDefault="008A2F9A">
            <w:pPr>
              <w:pStyle w:val="TableParagraph"/>
              <w:spacing w:before="39"/>
              <w:ind w:left="6"/>
              <w:jc w:val="center"/>
              <w:rPr>
                <w:rFonts w:ascii="Times New Roman" w:eastAsia="宋体" w:hAnsi="Times New Roman" w:cs="Times New Roman"/>
                <w:sz w:val="17"/>
                <w:szCs w:val="17"/>
              </w:rPr>
            </w:pPr>
            <w:r>
              <w:rPr>
                <w:rFonts w:ascii="宋体" w:eastAsia="宋体" w:hAnsi="宋体" w:cs="宋体"/>
                <w:w w:val="105"/>
                <w:sz w:val="17"/>
                <w:szCs w:val="17"/>
              </w:rPr>
              <w:t>表</w:t>
            </w:r>
            <w:r>
              <w:rPr>
                <w:rFonts w:ascii="宋体" w:eastAsia="宋体" w:hAnsi="宋体" w:cs="宋体" w:hint="eastAsia"/>
                <w:w w:val="105"/>
                <w:sz w:val="17"/>
                <w:szCs w:val="17"/>
              </w:rPr>
              <w:t>1</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65"/>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361"/>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4"/>
              <w:ind w:left="20"/>
              <w:jc w:val="center"/>
              <w:rPr>
                <w:rFonts w:ascii="Times New Roman" w:eastAsia="Times New Roman" w:hAnsi="Times New Roman" w:cs="Times New Roman"/>
                <w:sz w:val="17"/>
                <w:szCs w:val="17"/>
              </w:rPr>
            </w:pPr>
            <w:r>
              <w:rPr>
                <w:rFonts w:ascii="Times New Roman"/>
                <w:sz w:val="17"/>
              </w:rPr>
              <w:t>5</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种肥间距合格率</w:t>
            </w:r>
          </w:p>
        </w:tc>
        <w:tc>
          <w:tcPr>
            <w:tcW w:w="1450" w:type="dxa"/>
            <w:tcBorders>
              <w:tl2br w:val="nil"/>
              <w:tr2bl w:val="nil"/>
            </w:tcBorders>
            <w:vAlign w:val="center"/>
          </w:tcPr>
          <w:p w:rsidR="00776586" w:rsidRDefault="008A2F9A">
            <w:pPr>
              <w:pStyle w:val="TableParagraph"/>
              <w:spacing w:before="79"/>
              <w:ind w:right="1"/>
              <w:jc w:val="center"/>
              <w:rPr>
                <w:rFonts w:ascii="Times New Roman" w:eastAsia="宋体" w:hAnsi="Times New Roman" w:cs="Times New Roman"/>
                <w:sz w:val="17"/>
                <w:szCs w:val="17"/>
              </w:rPr>
            </w:pPr>
            <w:r>
              <w:rPr>
                <w:rFonts w:ascii="Times New Roman" w:eastAsia="宋体" w:hint="eastAsia"/>
                <w:w w:val="110"/>
                <w:sz w:val="17"/>
              </w:rPr>
              <w:t>表</w:t>
            </w:r>
            <w:r>
              <w:rPr>
                <w:rFonts w:ascii="Times New Roman" w:eastAsia="宋体" w:hint="eastAsia"/>
                <w:w w:val="110"/>
                <w:sz w:val="17"/>
              </w:rPr>
              <w:t>1</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46"/>
              <w:ind w:right="74"/>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r>
      <w:tr w:rsidR="00776586">
        <w:trPr>
          <w:trHeight w:hRule="exact" w:val="366"/>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0"/>
              <w:ind w:left="14"/>
              <w:jc w:val="center"/>
              <w:rPr>
                <w:rFonts w:ascii="Times New Roman" w:eastAsia="Times New Roman" w:hAnsi="Times New Roman" w:cs="Times New Roman"/>
                <w:sz w:val="17"/>
                <w:szCs w:val="17"/>
              </w:rPr>
            </w:pPr>
            <w:r>
              <w:rPr>
                <w:rFonts w:ascii="Times New Roman"/>
                <w:sz w:val="17"/>
              </w:rPr>
              <w:t>6</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滚子链及链轮质量</w:t>
            </w:r>
          </w:p>
        </w:tc>
        <w:tc>
          <w:tcPr>
            <w:tcW w:w="1450" w:type="dxa"/>
            <w:tcBorders>
              <w:tl2br w:val="nil"/>
              <w:tr2bl w:val="nil"/>
            </w:tcBorders>
            <w:vAlign w:val="center"/>
          </w:tcPr>
          <w:p w:rsidR="00776586" w:rsidRDefault="008A2F9A">
            <w:pPr>
              <w:pStyle w:val="TableParagraph"/>
              <w:spacing w:before="75"/>
              <w:ind w:left="1"/>
              <w:jc w:val="center"/>
              <w:rPr>
                <w:rFonts w:ascii="Times New Roman" w:eastAsia="宋体" w:hAnsi="Times New Roman" w:cs="Times New Roman"/>
                <w:sz w:val="17"/>
                <w:szCs w:val="17"/>
              </w:rPr>
            </w:pPr>
            <w:r>
              <w:rPr>
                <w:rFonts w:ascii="Times New Roman" w:eastAsia="宋体" w:hint="eastAsia"/>
                <w:w w:val="105"/>
                <w:sz w:val="17"/>
              </w:rPr>
              <w:t>5.3.9</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66"/>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364"/>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1"/>
              <w:ind w:left="14"/>
              <w:jc w:val="center"/>
              <w:rPr>
                <w:rFonts w:ascii="Times New Roman" w:eastAsia="Times New Roman" w:hAnsi="Times New Roman" w:cs="Times New Roman"/>
                <w:sz w:val="17"/>
                <w:szCs w:val="17"/>
              </w:rPr>
            </w:pPr>
            <w:r>
              <w:rPr>
                <w:rFonts w:ascii="Times New Roman"/>
                <w:sz w:val="17"/>
              </w:rPr>
              <w:t>7</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播种深度合格率</w:t>
            </w:r>
          </w:p>
        </w:tc>
        <w:tc>
          <w:tcPr>
            <w:tcW w:w="1450" w:type="dxa"/>
            <w:tcBorders>
              <w:tl2br w:val="nil"/>
              <w:tr2bl w:val="nil"/>
            </w:tcBorders>
            <w:vAlign w:val="center"/>
          </w:tcPr>
          <w:p w:rsidR="00776586" w:rsidRDefault="008A2F9A">
            <w:pPr>
              <w:pStyle w:val="TableParagraph"/>
              <w:spacing w:before="41"/>
              <w:ind w:left="6"/>
              <w:jc w:val="center"/>
              <w:rPr>
                <w:rFonts w:ascii="Times New Roman" w:eastAsia="宋体" w:hAnsi="Times New Roman" w:cs="Times New Roman"/>
                <w:sz w:val="17"/>
                <w:szCs w:val="17"/>
              </w:rPr>
            </w:pPr>
            <w:r>
              <w:rPr>
                <w:rFonts w:ascii="宋体" w:eastAsia="宋体" w:hAnsi="宋体" w:cs="宋体"/>
                <w:w w:val="105"/>
                <w:sz w:val="17"/>
                <w:szCs w:val="17"/>
              </w:rPr>
              <w:t>表</w:t>
            </w:r>
            <w:r>
              <w:rPr>
                <w:rFonts w:ascii="宋体" w:eastAsia="宋体" w:hAnsi="宋体" w:cs="宋体" w:hint="eastAsia"/>
                <w:w w:val="105"/>
                <w:sz w:val="17"/>
                <w:szCs w:val="17"/>
              </w:rPr>
              <w:t>1</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67"/>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362"/>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1"/>
              <w:ind w:left="18"/>
              <w:jc w:val="center"/>
              <w:rPr>
                <w:rFonts w:ascii="Times New Roman" w:eastAsia="Times New Roman" w:hAnsi="Times New Roman" w:cs="Times New Roman"/>
                <w:sz w:val="17"/>
                <w:szCs w:val="17"/>
              </w:rPr>
            </w:pPr>
            <w:r>
              <w:rPr>
                <w:rFonts w:ascii="Times New Roman"/>
                <w:w w:val="110"/>
                <w:sz w:val="17"/>
              </w:rPr>
              <w:t>8</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proofErr w:type="gramStart"/>
            <w:r>
              <w:rPr>
                <w:rFonts w:ascii="Times New Roman" w:hAnsi="Times New Roman" w:cs="Times New Roman"/>
                <w:sz w:val="18"/>
                <w:szCs w:val="18"/>
              </w:rPr>
              <w:t>各行排肥量</w:t>
            </w:r>
            <w:proofErr w:type="gramEnd"/>
            <w:r>
              <w:rPr>
                <w:rFonts w:ascii="Times New Roman" w:hAnsi="Times New Roman" w:cs="Times New Roman"/>
                <w:sz w:val="18"/>
                <w:szCs w:val="18"/>
              </w:rPr>
              <w:t>一致性变异系数</w:t>
            </w:r>
          </w:p>
        </w:tc>
        <w:tc>
          <w:tcPr>
            <w:tcW w:w="1450" w:type="dxa"/>
            <w:tcBorders>
              <w:tl2br w:val="nil"/>
              <w:tr2bl w:val="nil"/>
            </w:tcBorders>
            <w:vAlign w:val="center"/>
          </w:tcPr>
          <w:p w:rsidR="00776586" w:rsidRDefault="008A2F9A">
            <w:pPr>
              <w:pStyle w:val="TableParagraph"/>
              <w:spacing w:before="36"/>
              <w:ind w:left="6"/>
              <w:jc w:val="center"/>
              <w:rPr>
                <w:rFonts w:ascii="Times New Roman" w:eastAsia="宋体" w:hAnsi="Times New Roman" w:cs="Times New Roman"/>
                <w:sz w:val="17"/>
                <w:szCs w:val="17"/>
              </w:rPr>
            </w:pPr>
            <w:r>
              <w:rPr>
                <w:rFonts w:ascii="宋体" w:eastAsia="宋体" w:hAnsi="宋体" w:cs="宋体"/>
                <w:w w:val="105"/>
                <w:sz w:val="17"/>
                <w:szCs w:val="17"/>
              </w:rPr>
              <w:t>表</w:t>
            </w:r>
            <w:r>
              <w:rPr>
                <w:rFonts w:ascii="宋体" w:eastAsia="宋体" w:hAnsi="宋体" w:cs="宋体" w:hint="eastAsia"/>
                <w:w w:val="105"/>
                <w:sz w:val="17"/>
                <w:szCs w:val="17"/>
              </w:rPr>
              <w:t>1</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62"/>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364"/>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3"/>
              <w:ind w:left="14"/>
              <w:jc w:val="center"/>
              <w:rPr>
                <w:rFonts w:ascii="Times New Roman" w:eastAsia="Times New Roman" w:hAnsi="Times New Roman" w:cs="Times New Roman"/>
                <w:sz w:val="17"/>
                <w:szCs w:val="17"/>
              </w:rPr>
            </w:pPr>
            <w:r>
              <w:rPr>
                <w:rFonts w:ascii="Times New Roman"/>
                <w:sz w:val="17"/>
              </w:rPr>
              <w:t>9</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proofErr w:type="gramStart"/>
            <w:r>
              <w:rPr>
                <w:rFonts w:ascii="Times New Roman" w:hAnsi="Times New Roman" w:cs="Times New Roman"/>
                <w:sz w:val="18"/>
                <w:szCs w:val="18"/>
              </w:rPr>
              <w:t>总排肥量</w:t>
            </w:r>
            <w:proofErr w:type="gramEnd"/>
            <w:r>
              <w:rPr>
                <w:rFonts w:ascii="Times New Roman" w:hAnsi="Times New Roman" w:cs="Times New Roman"/>
                <w:sz w:val="18"/>
                <w:szCs w:val="18"/>
              </w:rPr>
              <w:t>稳定性变异系数</w:t>
            </w:r>
          </w:p>
        </w:tc>
        <w:tc>
          <w:tcPr>
            <w:tcW w:w="1450" w:type="dxa"/>
            <w:tcBorders>
              <w:tl2br w:val="nil"/>
              <w:tr2bl w:val="nil"/>
            </w:tcBorders>
            <w:vAlign w:val="center"/>
          </w:tcPr>
          <w:p w:rsidR="00776586" w:rsidRDefault="008A2F9A">
            <w:pPr>
              <w:pStyle w:val="TableParagraph"/>
              <w:spacing w:before="38"/>
              <w:ind w:left="6"/>
              <w:jc w:val="center"/>
              <w:rPr>
                <w:rFonts w:ascii="Times New Roman" w:eastAsia="宋体" w:hAnsi="Times New Roman" w:cs="Times New Roman"/>
                <w:sz w:val="17"/>
                <w:szCs w:val="17"/>
              </w:rPr>
            </w:pPr>
            <w:r>
              <w:rPr>
                <w:rFonts w:ascii="宋体" w:eastAsia="宋体" w:hAnsi="宋体" w:cs="宋体"/>
                <w:w w:val="105"/>
                <w:sz w:val="17"/>
                <w:szCs w:val="17"/>
              </w:rPr>
              <w:t>表</w:t>
            </w:r>
            <w:r>
              <w:rPr>
                <w:rFonts w:ascii="宋体" w:eastAsia="宋体" w:hAnsi="宋体" w:cs="宋体" w:hint="eastAsia"/>
                <w:w w:val="105"/>
                <w:sz w:val="17"/>
                <w:szCs w:val="17"/>
              </w:rPr>
              <w:t>1</w:t>
            </w:r>
          </w:p>
        </w:tc>
        <w:tc>
          <w:tcPr>
            <w:tcW w:w="1085" w:type="dxa"/>
            <w:tcBorders>
              <w:tl2br w:val="nil"/>
              <w:tr2bl w:val="nil"/>
            </w:tcBorders>
            <w:vAlign w:val="center"/>
          </w:tcPr>
          <w:p w:rsidR="00776586" w:rsidRDefault="008A2F9A">
            <w:pPr>
              <w:jc w:val="center"/>
            </w:pPr>
            <w:r>
              <w:rPr>
                <w:rFonts w:hint="eastAsia"/>
              </w:rPr>
              <w:t>—</w:t>
            </w:r>
          </w:p>
        </w:tc>
        <w:tc>
          <w:tcPr>
            <w:tcW w:w="1100" w:type="dxa"/>
            <w:tcBorders>
              <w:tl2br w:val="nil"/>
              <w:tr2bl w:val="nil"/>
            </w:tcBorders>
            <w:vAlign w:val="center"/>
          </w:tcPr>
          <w:p w:rsidR="00776586" w:rsidRDefault="008A2F9A">
            <w:pPr>
              <w:pStyle w:val="TableParagraph"/>
              <w:spacing w:before="64"/>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635"/>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ind w:left="188"/>
              <w:jc w:val="left"/>
              <w:rPr>
                <w:rFonts w:ascii="Times New Roman" w:eastAsia="Times New Roman" w:hAnsi="Times New Roman" w:cs="Times New Roman"/>
                <w:sz w:val="17"/>
                <w:szCs w:val="17"/>
              </w:rPr>
            </w:pPr>
            <w:r>
              <w:rPr>
                <w:rFonts w:ascii="Times New Roman"/>
                <w:w w:val="110"/>
                <w:sz w:val="17"/>
              </w:rPr>
              <w:t>10</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旋耕刀、切草盘、轮齿拔</w:t>
            </w:r>
            <w:r>
              <w:rPr>
                <w:rFonts w:ascii="Times New Roman" w:hAnsi="Times New Roman" w:cs="Times New Roman" w:hint="eastAsia"/>
                <w:sz w:val="18"/>
                <w:szCs w:val="18"/>
              </w:rPr>
              <w:t>草</w:t>
            </w:r>
            <w:r>
              <w:rPr>
                <w:rFonts w:ascii="Times New Roman" w:hAnsi="Times New Roman" w:cs="Times New Roman"/>
                <w:sz w:val="18"/>
                <w:szCs w:val="18"/>
              </w:rPr>
              <w:t>器、开沟器、圆盘开沟器和破</w:t>
            </w:r>
            <w:proofErr w:type="gramStart"/>
            <w:r>
              <w:rPr>
                <w:rFonts w:ascii="Times New Roman" w:hAnsi="Times New Roman" w:cs="Times New Roman"/>
                <w:sz w:val="18"/>
                <w:szCs w:val="18"/>
              </w:rPr>
              <w:t>茬清垄</w:t>
            </w:r>
            <w:proofErr w:type="gramEnd"/>
            <w:r>
              <w:rPr>
                <w:rFonts w:ascii="Times New Roman" w:hAnsi="Times New Roman" w:cs="Times New Roman"/>
                <w:sz w:val="18"/>
                <w:szCs w:val="18"/>
              </w:rPr>
              <w:t>部件的材料及热处理硬度</w:t>
            </w:r>
          </w:p>
        </w:tc>
        <w:tc>
          <w:tcPr>
            <w:tcW w:w="1450" w:type="dxa"/>
            <w:tcBorders>
              <w:tl2br w:val="nil"/>
              <w:tr2bl w:val="nil"/>
            </w:tcBorders>
            <w:vAlign w:val="center"/>
          </w:tcPr>
          <w:p w:rsidR="00776586" w:rsidRDefault="008A2F9A">
            <w:pPr>
              <w:pStyle w:val="TableParagraph"/>
              <w:spacing w:before="113" w:line="348" w:lineRule="auto"/>
              <w:ind w:left="537" w:right="492"/>
              <w:jc w:val="left"/>
              <w:rPr>
                <w:rFonts w:ascii="Times New Roman" w:eastAsia="宋体" w:hAnsi="Times New Roman" w:cs="Times New Roman"/>
                <w:sz w:val="17"/>
                <w:szCs w:val="17"/>
              </w:rPr>
            </w:pPr>
            <w:r>
              <w:rPr>
                <w:rFonts w:ascii="Times New Roman" w:eastAsia="宋体" w:hint="eastAsia"/>
                <w:w w:val="115"/>
                <w:sz w:val="17"/>
              </w:rPr>
              <w:t>5.3.1</w:t>
            </w:r>
          </w:p>
        </w:tc>
        <w:tc>
          <w:tcPr>
            <w:tcW w:w="1085" w:type="dxa"/>
            <w:tcBorders>
              <w:tl2br w:val="nil"/>
              <w:tr2bl w:val="nil"/>
            </w:tcBorders>
            <w:vAlign w:val="center"/>
          </w:tcPr>
          <w:p w:rsidR="00776586" w:rsidRDefault="008A2F9A">
            <w:pPr>
              <w:pStyle w:val="TableParagraph"/>
              <w:ind w:right="104"/>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365"/>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68"/>
              <w:ind w:right="146"/>
              <w:jc w:val="right"/>
              <w:rPr>
                <w:rFonts w:ascii="Times New Roman" w:eastAsia="Times New Roman" w:hAnsi="Times New Roman" w:cs="Times New Roman"/>
                <w:sz w:val="18"/>
                <w:szCs w:val="18"/>
              </w:rPr>
            </w:pPr>
            <w:r>
              <w:rPr>
                <w:rFonts w:ascii="Times New Roman"/>
                <w:w w:val="105"/>
                <w:sz w:val="18"/>
              </w:rPr>
              <w:t>11</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油漆质量</w:t>
            </w:r>
          </w:p>
        </w:tc>
        <w:tc>
          <w:tcPr>
            <w:tcW w:w="1450" w:type="dxa"/>
            <w:tcBorders>
              <w:tl2br w:val="nil"/>
              <w:tr2bl w:val="nil"/>
            </w:tcBorders>
            <w:vAlign w:val="center"/>
          </w:tcPr>
          <w:p w:rsidR="00776586" w:rsidRDefault="008A2F9A">
            <w:pPr>
              <w:pStyle w:val="TableParagraph"/>
              <w:spacing w:before="73"/>
              <w:ind w:left="4"/>
              <w:jc w:val="center"/>
              <w:rPr>
                <w:rFonts w:ascii="Times New Roman" w:eastAsia="宋体" w:hAnsi="Times New Roman" w:cs="Times New Roman"/>
                <w:sz w:val="17"/>
                <w:szCs w:val="17"/>
              </w:rPr>
            </w:pPr>
            <w:r>
              <w:rPr>
                <w:rFonts w:ascii="Times New Roman" w:eastAsia="宋体" w:hint="eastAsia"/>
                <w:w w:val="105"/>
                <w:sz w:val="17"/>
              </w:rPr>
              <w:t>5.6</w:t>
            </w:r>
          </w:p>
        </w:tc>
        <w:tc>
          <w:tcPr>
            <w:tcW w:w="1085" w:type="dxa"/>
            <w:tcBorders>
              <w:tl2br w:val="nil"/>
              <w:tr2bl w:val="nil"/>
            </w:tcBorders>
            <w:vAlign w:val="center"/>
          </w:tcPr>
          <w:p w:rsidR="00776586" w:rsidRDefault="008A2F9A">
            <w:pPr>
              <w:pStyle w:val="TableParagraph"/>
              <w:spacing w:before="40"/>
              <w:ind w:right="74"/>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spacing w:before="36"/>
              <w:ind w:right="8"/>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r>
      <w:tr w:rsidR="00776586">
        <w:trPr>
          <w:trHeight w:hRule="exact" w:val="363"/>
          <w:jc w:val="center"/>
        </w:trPr>
        <w:tc>
          <w:tcPr>
            <w:tcW w:w="538" w:type="dxa"/>
            <w:vMerge w:val="restart"/>
            <w:tcBorders>
              <w:tl2br w:val="nil"/>
              <w:tr2bl w:val="nil"/>
            </w:tcBorders>
            <w:vAlign w:val="center"/>
          </w:tcPr>
          <w:p w:rsidR="00776586" w:rsidRDefault="008A2F9A">
            <w:pPr>
              <w:pStyle w:val="TableParagraph"/>
              <w:ind w:left="16"/>
              <w:jc w:val="center"/>
              <w:rPr>
                <w:rFonts w:ascii="Arial" w:eastAsia="Arial" w:hAnsi="Arial" w:cs="Arial"/>
                <w:sz w:val="16"/>
                <w:szCs w:val="16"/>
              </w:rPr>
            </w:pPr>
            <w:r>
              <w:rPr>
                <w:rFonts w:ascii="Arial"/>
                <w:w w:val="105"/>
                <w:sz w:val="16"/>
              </w:rPr>
              <w:lastRenderedPageBreak/>
              <w:t>C</w:t>
            </w:r>
          </w:p>
        </w:tc>
        <w:tc>
          <w:tcPr>
            <w:tcW w:w="541" w:type="dxa"/>
            <w:tcBorders>
              <w:tl2br w:val="nil"/>
              <w:tr2bl w:val="nil"/>
            </w:tcBorders>
            <w:vAlign w:val="center"/>
          </w:tcPr>
          <w:p w:rsidR="00776586" w:rsidRDefault="008A2F9A">
            <w:pPr>
              <w:pStyle w:val="TableParagraph"/>
              <w:spacing w:before="73"/>
              <w:ind w:left="44"/>
              <w:jc w:val="center"/>
              <w:rPr>
                <w:rFonts w:ascii="Times New Roman" w:eastAsia="Times New Roman" w:hAnsi="Times New Roman" w:cs="Times New Roman"/>
                <w:sz w:val="17"/>
                <w:szCs w:val="17"/>
              </w:rPr>
            </w:pPr>
            <w:r>
              <w:rPr>
                <w:rFonts w:ascii="Times New Roman"/>
                <w:w w:val="115"/>
                <w:sz w:val="17"/>
              </w:rPr>
              <w:t>1</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使用说明书</w:t>
            </w:r>
          </w:p>
        </w:tc>
        <w:tc>
          <w:tcPr>
            <w:tcW w:w="1450" w:type="dxa"/>
            <w:tcBorders>
              <w:tl2br w:val="nil"/>
              <w:tr2bl w:val="nil"/>
            </w:tcBorders>
            <w:vAlign w:val="center"/>
          </w:tcPr>
          <w:p w:rsidR="00776586" w:rsidRDefault="008A2F9A">
            <w:pPr>
              <w:pStyle w:val="TableParagraph"/>
              <w:spacing w:before="73"/>
              <w:ind w:left="16"/>
              <w:jc w:val="center"/>
              <w:rPr>
                <w:rFonts w:ascii="Times New Roman" w:hAnsi="Times New Roman" w:cs="Times New Roman"/>
                <w:sz w:val="17"/>
                <w:szCs w:val="17"/>
              </w:rPr>
            </w:pPr>
            <w:r>
              <w:rPr>
                <w:rFonts w:ascii="Times New Roman"/>
                <w:w w:val="105"/>
                <w:sz w:val="17"/>
              </w:rPr>
              <w:t>4.</w:t>
            </w:r>
            <w:r>
              <w:rPr>
                <w:rFonts w:ascii="Times New Roman" w:hint="eastAsia"/>
                <w:w w:val="105"/>
                <w:sz w:val="17"/>
              </w:rPr>
              <w:t>2</w:t>
            </w:r>
          </w:p>
        </w:tc>
        <w:tc>
          <w:tcPr>
            <w:tcW w:w="1085" w:type="dxa"/>
            <w:tcBorders>
              <w:tl2br w:val="nil"/>
              <w:tr2bl w:val="nil"/>
            </w:tcBorders>
            <w:vAlign w:val="center"/>
          </w:tcPr>
          <w:p w:rsidR="00776586" w:rsidRDefault="008A2F9A">
            <w:pPr>
              <w:pStyle w:val="TableParagraph"/>
              <w:spacing w:before="64"/>
              <w:ind w:right="66"/>
              <w:jc w:val="center"/>
              <w:rPr>
                <w:rFonts w:ascii="宋体" w:eastAsia="宋体" w:hAnsi="宋体" w:cs="宋体"/>
                <w:sz w:val="16"/>
                <w:szCs w:val="16"/>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spacing w:before="35"/>
              <w:ind w:right="5"/>
              <w:jc w:val="center"/>
              <w:rPr>
                <w:rFonts w:ascii="Arial" w:eastAsia="Arial" w:hAnsi="Arial" w:cs="Arial"/>
                <w:sz w:val="16"/>
                <w:szCs w:val="16"/>
              </w:rPr>
            </w:pPr>
            <w:r>
              <w:rPr>
                <w:rFonts w:ascii="Times New Roman" w:eastAsia="宋体" w:hAnsi="Times New Roman" w:cs="Times New Roman" w:hint="eastAsia"/>
                <w:sz w:val="22"/>
                <w:szCs w:val="22"/>
              </w:rPr>
              <w:t>√</w:t>
            </w:r>
          </w:p>
        </w:tc>
      </w:tr>
      <w:tr w:rsidR="00776586">
        <w:trPr>
          <w:trHeight w:hRule="exact" w:val="361"/>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8"/>
              <w:ind w:left="6"/>
              <w:jc w:val="center"/>
              <w:rPr>
                <w:rFonts w:ascii="Times New Roman" w:eastAsia="Times New Roman" w:hAnsi="Times New Roman" w:cs="Times New Roman"/>
                <w:sz w:val="17"/>
                <w:szCs w:val="17"/>
              </w:rPr>
            </w:pPr>
            <w:r>
              <w:rPr>
                <w:rFonts w:ascii="Times New Roman"/>
                <w:sz w:val="17"/>
              </w:rPr>
              <w:t>2</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铸件质量</w:t>
            </w:r>
          </w:p>
        </w:tc>
        <w:tc>
          <w:tcPr>
            <w:tcW w:w="1450" w:type="dxa"/>
            <w:tcBorders>
              <w:tl2br w:val="nil"/>
              <w:tr2bl w:val="nil"/>
            </w:tcBorders>
            <w:vAlign w:val="center"/>
          </w:tcPr>
          <w:p w:rsidR="00776586" w:rsidRDefault="008A2F9A">
            <w:pPr>
              <w:pStyle w:val="TableParagraph"/>
              <w:spacing w:before="78"/>
              <w:ind w:left="4"/>
              <w:jc w:val="center"/>
              <w:rPr>
                <w:rFonts w:ascii="Times New Roman" w:eastAsia="宋体" w:hAnsi="Times New Roman" w:cs="Times New Roman"/>
                <w:sz w:val="17"/>
                <w:szCs w:val="17"/>
              </w:rPr>
            </w:pPr>
            <w:r>
              <w:rPr>
                <w:rFonts w:ascii="Times New Roman" w:eastAsia="宋体" w:hint="eastAsia"/>
                <w:w w:val="110"/>
                <w:sz w:val="17"/>
              </w:rPr>
              <w:t>5.3.4</w:t>
            </w:r>
          </w:p>
        </w:tc>
        <w:tc>
          <w:tcPr>
            <w:tcW w:w="1085" w:type="dxa"/>
            <w:tcBorders>
              <w:tl2br w:val="nil"/>
              <w:tr2bl w:val="nil"/>
            </w:tcBorders>
            <w:vAlign w:val="center"/>
          </w:tcPr>
          <w:p w:rsidR="00776586" w:rsidRDefault="008A2F9A">
            <w:pPr>
              <w:pStyle w:val="TableParagraph"/>
              <w:spacing w:before="33"/>
              <w:ind w:right="8"/>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spacing w:before="32"/>
              <w:jc w:val="center"/>
              <w:rPr>
                <w:rFonts w:ascii="Arial" w:eastAsia="Arial" w:hAnsi="Arial" w:cs="Arial"/>
                <w:sz w:val="16"/>
                <w:szCs w:val="16"/>
              </w:rPr>
            </w:pPr>
            <w:r>
              <w:rPr>
                <w:rFonts w:ascii="Times New Roman" w:eastAsia="宋体" w:hAnsi="Times New Roman" w:cs="Times New Roman" w:hint="eastAsia"/>
                <w:sz w:val="22"/>
                <w:szCs w:val="22"/>
              </w:rPr>
              <w:t>√</w:t>
            </w:r>
          </w:p>
        </w:tc>
      </w:tr>
      <w:tr w:rsidR="00776586">
        <w:trPr>
          <w:trHeight w:hRule="exact" w:val="358"/>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3"/>
              <w:ind w:left="13"/>
              <w:jc w:val="center"/>
              <w:rPr>
                <w:rFonts w:ascii="Times New Roman" w:eastAsia="Times New Roman" w:hAnsi="Times New Roman" w:cs="Times New Roman"/>
                <w:sz w:val="17"/>
                <w:szCs w:val="17"/>
              </w:rPr>
            </w:pPr>
            <w:r>
              <w:rPr>
                <w:rFonts w:ascii="Times New Roman"/>
                <w:w w:val="105"/>
                <w:sz w:val="17"/>
              </w:rPr>
              <w:t>3</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焊接件</w:t>
            </w:r>
          </w:p>
        </w:tc>
        <w:tc>
          <w:tcPr>
            <w:tcW w:w="1450" w:type="dxa"/>
            <w:tcBorders>
              <w:tl2br w:val="nil"/>
              <w:tr2bl w:val="nil"/>
            </w:tcBorders>
            <w:vAlign w:val="center"/>
          </w:tcPr>
          <w:p w:rsidR="00776586" w:rsidRDefault="008A2F9A">
            <w:pPr>
              <w:pStyle w:val="TableParagraph"/>
              <w:spacing w:before="68"/>
              <w:ind w:left="4"/>
              <w:jc w:val="center"/>
              <w:rPr>
                <w:rFonts w:ascii="Times New Roman" w:hAnsi="Times New Roman" w:cs="Times New Roman"/>
                <w:sz w:val="17"/>
                <w:szCs w:val="17"/>
              </w:rPr>
            </w:pPr>
            <w:r>
              <w:rPr>
                <w:rFonts w:ascii="Times New Roman" w:hint="eastAsia"/>
                <w:w w:val="110"/>
                <w:sz w:val="17"/>
              </w:rPr>
              <w:t>5.3.7</w:t>
            </w:r>
          </w:p>
        </w:tc>
        <w:tc>
          <w:tcPr>
            <w:tcW w:w="1085" w:type="dxa"/>
            <w:tcBorders>
              <w:tl2br w:val="nil"/>
              <w:tr2bl w:val="nil"/>
            </w:tcBorders>
            <w:vAlign w:val="center"/>
          </w:tcPr>
          <w:p w:rsidR="00776586" w:rsidRDefault="008A2F9A">
            <w:pPr>
              <w:pStyle w:val="TableParagraph"/>
              <w:spacing w:before="59"/>
              <w:ind w:right="19"/>
              <w:jc w:val="center"/>
              <w:rPr>
                <w:rFonts w:ascii="宋体" w:eastAsia="宋体" w:hAnsi="宋体" w:cs="宋体"/>
                <w:sz w:val="16"/>
                <w:szCs w:val="16"/>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spacing w:before="54"/>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486"/>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6"/>
              <w:ind w:left="3"/>
              <w:jc w:val="center"/>
              <w:rPr>
                <w:rFonts w:ascii="Times New Roman" w:eastAsia="Times New Roman" w:hAnsi="Times New Roman" w:cs="Times New Roman"/>
                <w:sz w:val="17"/>
                <w:szCs w:val="17"/>
              </w:rPr>
            </w:pPr>
            <w:r>
              <w:rPr>
                <w:rFonts w:ascii="Times New Roman"/>
                <w:sz w:val="17"/>
              </w:rPr>
              <w:t>4</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橡胶波纹管和钢带</w:t>
            </w:r>
            <w:proofErr w:type="gramStart"/>
            <w:r>
              <w:rPr>
                <w:rFonts w:ascii="Times New Roman" w:hAnsi="Times New Roman" w:cs="Times New Roman"/>
                <w:sz w:val="18"/>
                <w:szCs w:val="18"/>
              </w:rPr>
              <w:t>螺旋卷管质量</w:t>
            </w:r>
            <w:proofErr w:type="gramEnd"/>
          </w:p>
        </w:tc>
        <w:tc>
          <w:tcPr>
            <w:tcW w:w="1450" w:type="dxa"/>
            <w:tcBorders>
              <w:tl2br w:val="nil"/>
              <w:tr2bl w:val="nil"/>
            </w:tcBorders>
            <w:vAlign w:val="center"/>
          </w:tcPr>
          <w:p w:rsidR="00776586" w:rsidRDefault="008A2F9A">
            <w:pPr>
              <w:pStyle w:val="TableParagraph"/>
              <w:spacing w:before="71"/>
              <w:ind w:left="11"/>
              <w:jc w:val="center"/>
              <w:rPr>
                <w:rFonts w:ascii="Times New Roman" w:eastAsia="宋体" w:hAnsi="Times New Roman" w:cs="Times New Roman"/>
                <w:sz w:val="17"/>
                <w:szCs w:val="17"/>
              </w:rPr>
            </w:pPr>
            <w:r>
              <w:rPr>
                <w:rFonts w:ascii="Times New Roman" w:eastAsia="宋体" w:hint="eastAsia"/>
                <w:w w:val="105"/>
                <w:sz w:val="17"/>
              </w:rPr>
              <w:t>5.3.8</w:t>
            </w:r>
          </w:p>
        </w:tc>
        <w:tc>
          <w:tcPr>
            <w:tcW w:w="1085" w:type="dxa"/>
            <w:tcBorders>
              <w:tl2br w:val="nil"/>
              <w:tr2bl w:val="nil"/>
            </w:tcBorders>
            <w:vAlign w:val="center"/>
          </w:tcPr>
          <w:p w:rsidR="00776586" w:rsidRDefault="008A2F9A">
            <w:pPr>
              <w:pStyle w:val="TableParagraph"/>
              <w:spacing w:before="62"/>
              <w:ind w:right="19"/>
              <w:jc w:val="center"/>
              <w:rPr>
                <w:rFonts w:ascii="宋体" w:eastAsia="宋体" w:hAnsi="宋体" w:cs="宋体"/>
                <w:sz w:val="16"/>
                <w:szCs w:val="16"/>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spacing w:before="57"/>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442"/>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ind w:left="10"/>
              <w:jc w:val="center"/>
              <w:rPr>
                <w:rFonts w:ascii="Times New Roman" w:eastAsia="Times New Roman" w:hAnsi="Times New Roman" w:cs="Times New Roman"/>
                <w:sz w:val="17"/>
                <w:szCs w:val="17"/>
              </w:rPr>
            </w:pPr>
            <w:r>
              <w:rPr>
                <w:rFonts w:ascii="Times New Roman"/>
                <w:sz w:val="17"/>
              </w:rPr>
              <w:t>5</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气吸式</w:t>
            </w:r>
            <w:proofErr w:type="gramStart"/>
            <w:r>
              <w:rPr>
                <w:rFonts w:ascii="Times New Roman" w:hAnsi="Times New Roman" w:cs="Times New Roman"/>
                <w:sz w:val="18"/>
                <w:szCs w:val="18"/>
              </w:rPr>
              <w:t>排种盘</w:t>
            </w:r>
            <w:proofErr w:type="gramEnd"/>
            <w:r>
              <w:rPr>
                <w:rFonts w:ascii="Times New Roman" w:hAnsi="Times New Roman" w:cs="Times New Roman"/>
                <w:sz w:val="18"/>
                <w:szCs w:val="18"/>
              </w:rPr>
              <w:t>平面度</w:t>
            </w:r>
          </w:p>
        </w:tc>
        <w:tc>
          <w:tcPr>
            <w:tcW w:w="1450" w:type="dxa"/>
            <w:tcBorders>
              <w:tl2br w:val="nil"/>
              <w:tr2bl w:val="nil"/>
            </w:tcBorders>
            <w:vAlign w:val="center"/>
          </w:tcPr>
          <w:p w:rsidR="00776586" w:rsidRDefault="008A2F9A">
            <w:pPr>
              <w:pStyle w:val="TableParagraph"/>
              <w:ind w:left="27"/>
              <w:jc w:val="center"/>
              <w:rPr>
                <w:rFonts w:ascii="Times New Roman" w:eastAsia="宋体" w:hAnsi="Times New Roman" w:cs="Times New Roman"/>
                <w:sz w:val="17"/>
                <w:szCs w:val="17"/>
              </w:rPr>
            </w:pPr>
            <w:r>
              <w:rPr>
                <w:rFonts w:ascii="Times New Roman" w:eastAsia="宋体" w:hint="eastAsia"/>
                <w:w w:val="110"/>
                <w:sz w:val="17"/>
              </w:rPr>
              <w:t>5.3.10</w:t>
            </w:r>
          </w:p>
        </w:tc>
        <w:tc>
          <w:tcPr>
            <w:tcW w:w="1085" w:type="dxa"/>
            <w:tcBorders>
              <w:tl2br w:val="nil"/>
              <w:tr2bl w:val="nil"/>
            </w:tcBorders>
            <w:vAlign w:val="center"/>
          </w:tcPr>
          <w:p w:rsidR="00776586" w:rsidRDefault="008A2F9A">
            <w:pPr>
              <w:pStyle w:val="TableParagraph"/>
              <w:spacing w:before="128"/>
              <w:ind w:right="132"/>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spacing w:before="123"/>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r>
      <w:tr w:rsidR="00776586">
        <w:trPr>
          <w:trHeight w:hRule="exact" w:val="362"/>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9"/>
              <w:ind w:left="8"/>
              <w:jc w:val="center"/>
              <w:rPr>
                <w:rFonts w:ascii="Times New Roman" w:eastAsia="Times New Roman" w:hAnsi="Times New Roman" w:cs="Times New Roman"/>
                <w:sz w:val="17"/>
                <w:szCs w:val="17"/>
              </w:rPr>
            </w:pPr>
            <w:r>
              <w:rPr>
                <w:rFonts w:ascii="Times New Roman"/>
                <w:w w:val="95"/>
                <w:sz w:val="17"/>
              </w:rPr>
              <w:t>6</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机架焊接质量</w:t>
            </w:r>
            <w:proofErr w:type="gramStart"/>
            <w:r>
              <w:rPr>
                <w:rFonts w:ascii="Times New Roman" w:hAnsi="Times New Roman" w:cs="Times New Roman"/>
                <w:sz w:val="18"/>
                <w:szCs w:val="18"/>
              </w:rPr>
              <w:t>与各梁的</w:t>
            </w:r>
            <w:proofErr w:type="gramEnd"/>
            <w:r>
              <w:rPr>
                <w:rFonts w:ascii="Times New Roman" w:hAnsi="Times New Roman" w:cs="Times New Roman"/>
                <w:sz w:val="18"/>
                <w:szCs w:val="18"/>
              </w:rPr>
              <w:t>平行度，对角线尺寸差</w:t>
            </w:r>
          </w:p>
        </w:tc>
        <w:tc>
          <w:tcPr>
            <w:tcW w:w="1450" w:type="dxa"/>
            <w:tcBorders>
              <w:tl2br w:val="nil"/>
              <w:tr2bl w:val="nil"/>
            </w:tcBorders>
            <w:vAlign w:val="center"/>
          </w:tcPr>
          <w:p w:rsidR="00776586" w:rsidRDefault="008A2F9A">
            <w:pPr>
              <w:pStyle w:val="TableParagraph"/>
              <w:spacing w:before="69"/>
              <w:ind w:left="21"/>
              <w:jc w:val="center"/>
              <w:rPr>
                <w:rFonts w:ascii="Times New Roman" w:eastAsia="宋体" w:hAnsi="Times New Roman" w:cs="Times New Roman"/>
                <w:sz w:val="17"/>
                <w:szCs w:val="17"/>
              </w:rPr>
            </w:pPr>
            <w:r>
              <w:rPr>
                <w:rFonts w:ascii="Times New Roman" w:eastAsia="宋体" w:hint="eastAsia"/>
                <w:w w:val="110"/>
                <w:sz w:val="17"/>
              </w:rPr>
              <w:t>5.4.1</w:t>
            </w:r>
          </w:p>
        </w:tc>
        <w:tc>
          <w:tcPr>
            <w:tcW w:w="1085" w:type="dxa"/>
            <w:tcBorders>
              <w:tl2br w:val="nil"/>
              <w:tr2bl w:val="nil"/>
            </w:tcBorders>
            <w:vAlign w:val="center"/>
          </w:tcPr>
          <w:p w:rsidR="00776586" w:rsidRDefault="008A2F9A">
            <w:pPr>
              <w:pStyle w:val="TableParagraph"/>
              <w:spacing w:before="60"/>
              <w:ind w:right="101"/>
              <w:jc w:val="center"/>
              <w:rPr>
                <w:rFonts w:ascii="宋体" w:eastAsia="宋体" w:hAnsi="宋体" w:cs="宋体"/>
                <w:sz w:val="16"/>
                <w:szCs w:val="16"/>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spacing w:before="55"/>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358"/>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7"/>
              <w:ind w:left="14"/>
              <w:jc w:val="center"/>
              <w:rPr>
                <w:rFonts w:ascii="Times New Roman" w:eastAsia="Times New Roman" w:hAnsi="Times New Roman" w:cs="Times New Roman"/>
                <w:sz w:val="17"/>
                <w:szCs w:val="17"/>
              </w:rPr>
            </w:pPr>
            <w:r>
              <w:rPr>
                <w:rFonts w:ascii="Times New Roman"/>
                <w:sz w:val="17"/>
              </w:rPr>
              <w:t>7</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种、肥箱底板结合处不漏种、肥</w:t>
            </w:r>
          </w:p>
        </w:tc>
        <w:tc>
          <w:tcPr>
            <w:tcW w:w="1450" w:type="dxa"/>
            <w:tcBorders>
              <w:tl2br w:val="nil"/>
              <w:tr2bl w:val="nil"/>
            </w:tcBorders>
            <w:vAlign w:val="center"/>
          </w:tcPr>
          <w:p w:rsidR="00776586" w:rsidRDefault="008A2F9A">
            <w:pPr>
              <w:pStyle w:val="TableParagraph"/>
              <w:spacing w:before="73"/>
              <w:ind w:left="11"/>
              <w:jc w:val="center"/>
              <w:rPr>
                <w:rFonts w:ascii="Times New Roman" w:eastAsia="宋体" w:hAnsi="Times New Roman" w:cs="Times New Roman"/>
                <w:sz w:val="17"/>
                <w:szCs w:val="17"/>
              </w:rPr>
            </w:pPr>
            <w:r>
              <w:rPr>
                <w:rFonts w:ascii="Times New Roman" w:eastAsia="宋体" w:hint="eastAsia"/>
                <w:w w:val="105"/>
                <w:sz w:val="17"/>
              </w:rPr>
              <w:t>5.4.2</w:t>
            </w:r>
          </w:p>
        </w:tc>
        <w:tc>
          <w:tcPr>
            <w:tcW w:w="1085" w:type="dxa"/>
            <w:tcBorders>
              <w:tl2br w:val="nil"/>
              <w:tr2bl w:val="nil"/>
            </w:tcBorders>
            <w:vAlign w:val="center"/>
          </w:tcPr>
          <w:p w:rsidR="00776586" w:rsidRDefault="008A2F9A">
            <w:pPr>
              <w:pStyle w:val="TableParagraph"/>
              <w:spacing w:before="40"/>
              <w:ind w:right="127"/>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spacing w:before="36"/>
              <w:ind w:right="55"/>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r>
      <w:tr w:rsidR="00776586">
        <w:trPr>
          <w:trHeight w:hRule="exact" w:val="367"/>
          <w:jc w:val="center"/>
        </w:trPr>
        <w:tc>
          <w:tcPr>
            <w:tcW w:w="538" w:type="dxa"/>
            <w:vMerge/>
            <w:tcBorders>
              <w:tl2br w:val="nil"/>
              <w:tr2bl w:val="nil"/>
            </w:tcBorders>
            <w:vAlign w:val="center"/>
          </w:tcPr>
          <w:p w:rsidR="00776586" w:rsidRDefault="00776586"/>
        </w:tc>
        <w:tc>
          <w:tcPr>
            <w:tcW w:w="541" w:type="dxa"/>
            <w:tcBorders>
              <w:tl2br w:val="nil"/>
              <w:tr2bl w:val="nil"/>
            </w:tcBorders>
            <w:vAlign w:val="center"/>
          </w:tcPr>
          <w:p w:rsidR="00776586" w:rsidRDefault="008A2F9A">
            <w:pPr>
              <w:pStyle w:val="TableParagraph"/>
              <w:spacing w:before="78"/>
              <w:ind w:left="18"/>
              <w:jc w:val="center"/>
              <w:rPr>
                <w:rFonts w:ascii="Times New Roman" w:eastAsia="Times New Roman" w:hAnsi="Times New Roman" w:cs="Times New Roman"/>
                <w:sz w:val="17"/>
                <w:szCs w:val="17"/>
              </w:rPr>
            </w:pPr>
            <w:r>
              <w:rPr>
                <w:rFonts w:ascii="Times New Roman"/>
                <w:w w:val="110"/>
                <w:sz w:val="17"/>
              </w:rPr>
              <w:t>8</w:t>
            </w:r>
          </w:p>
        </w:tc>
        <w:tc>
          <w:tcPr>
            <w:tcW w:w="4528" w:type="dxa"/>
            <w:tcBorders>
              <w:tl2br w:val="nil"/>
              <w:tr2bl w:val="nil"/>
            </w:tcBorders>
            <w:vAlign w:val="center"/>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空载转动排种、</w:t>
            </w:r>
            <w:proofErr w:type="gramStart"/>
            <w:r>
              <w:rPr>
                <w:rFonts w:ascii="Times New Roman" w:hAnsi="Times New Roman" w:cs="Times New Roman"/>
                <w:sz w:val="18"/>
                <w:szCs w:val="18"/>
              </w:rPr>
              <w:t>排肥器轴</w:t>
            </w:r>
            <w:proofErr w:type="gramEnd"/>
            <w:r>
              <w:rPr>
                <w:rFonts w:ascii="Times New Roman" w:hAnsi="Times New Roman" w:cs="Times New Roman"/>
                <w:sz w:val="18"/>
                <w:szCs w:val="18"/>
              </w:rPr>
              <w:t>的力矩</w:t>
            </w:r>
          </w:p>
        </w:tc>
        <w:tc>
          <w:tcPr>
            <w:tcW w:w="1450" w:type="dxa"/>
            <w:tcBorders>
              <w:tl2br w:val="nil"/>
              <w:tr2bl w:val="nil"/>
            </w:tcBorders>
            <w:vAlign w:val="center"/>
          </w:tcPr>
          <w:p w:rsidR="00776586" w:rsidRDefault="008A2F9A">
            <w:pPr>
              <w:pStyle w:val="TableParagraph"/>
              <w:spacing w:before="73"/>
              <w:ind w:left="14"/>
              <w:jc w:val="center"/>
              <w:rPr>
                <w:rFonts w:ascii="Times New Roman" w:eastAsia="宋体" w:hAnsi="Times New Roman" w:cs="Times New Roman"/>
                <w:sz w:val="17"/>
                <w:szCs w:val="17"/>
              </w:rPr>
            </w:pPr>
            <w:r>
              <w:rPr>
                <w:rFonts w:ascii="Times New Roman" w:eastAsia="宋体" w:hint="eastAsia"/>
                <w:w w:val="110"/>
                <w:sz w:val="17"/>
              </w:rPr>
              <w:t>5.4.4</w:t>
            </w:r>
          </w:p>
        </w:tc>
        <w:tc>
          <w:tcPr>
            <w:tcW w:w="1085" w:type="dxa"/>
            <w:tcBorders>
              <w:tl2br w:val="nil"/>
              <w:tr2bl w:val="nil"/>
            </w:tcBorders>
            <w:vAlign w:val="center"/>
          </w:tcPr>
          <w:p w:rsidR="00776586" w:rsidRDefault="008A2F9A">
            <w:pPr>
              <w:pStyle w:val="TableParagraph"/>
              <w:spacing w:before="41"/>
              <w:ind w:right="127"/>
              <w:jc w:val="center"/>
              <w:rPr>
                <w:rFonts w:ascii="Times New Roman" w:eastAsia="Times New Roman" w:hAnsi="Times New Roman" w:cs="Times New Roman"/>
                <w:sz w:val="22"/>
                <w:szCs w:val="22"/>
              </w:rPr>
            </w:pPr>
            <w:r>
              <w:rPr>
                <w:rFonts w:ascii="Times New Roman" w:eastAsia="宋体" w:hAnsi="Times New Roman" w:cs="Times New Roman" w:hint="eastAsia"/>
                <w:sz w:val="22"/>
                <w:szCs w:val="22"/>
              </w:rPr>
              <w:t>√</w:t>
            </w:r>
          </w:p>
        </w:tc>
        <w:tc>
          <w:tcPr>
            <w:tcW w:w="1100" w:type="dxa"/>
            <w:tcBorders>
              <w:tl2br w:val="nil"/>
              <w:tr2bl w:val="nil"/>
            </w:tcBorders>
            <w:vAlign w:val="center"/>
          </w:tcPr>
          <w:p w:rsidR="00776586" w:rsidRDefault="008A2F9A">
            <w:pPr>
              <w:pStyle w:val="TableParagraph"/>
              <w:spacing w:before="55"/>
              <w:jc w:val="center"/>
              <w:rPr>
                <w:rFonts w:ascii="宋体" w:eastAsia="宋体" w:hAnsi="宋体" w:cs="宋体"/>
                <w:sz w:val="16"/>
                <w:szCs w:val="16"/>
              </w:rPr>
            </w:pPr>
            <w:r>
              <w:rPr>
                <w:rFonts w:ascii="Times New Roman" w:eastAsia="宋体" w:hAnsi="Times New Roman" w:cs="Times New Roman" w:hint="eastAsia"/>
                <w:sz w:val="22"/>
                <w:szCs w:val="22"/>
              </w:rPr>
              <w:t>√</w:t>
            </w:r>
          </w:p>
        </w:tc>
      </w:tr>
      <w:tr w:rsidR="00776586">
        <w:trPr>
          <w:trHeight w:hRule="exact" w:val="367"/>
          <w:jc w:val="center"/>
        </w:trPr>
        <w:tc>
          <w:tcPr>
            <w:tcW w:w="538" w:type="dxa"/>
            <w:vMerge/>
            <w:tcBorders>
              <w:tl2br w:val="nil"/>
              <w:tr2bl w:val="nil"/>
            </w:tcBorders>
            <w:vAlign w:val="center"/>
          </w:tcPr>
          <w:p w:rsidR="00776586" w:rsidRDefault="00776586"/>
        </w:tc>
        <w:tc>
          <w:tcPr>
            <w:tcW w:w="541" w:type="dxa"/>
            <w:tcBorders>
              <w:tl2br w:val="nil"/>
              <w:tr2bl w:val="nil"/>
            </w:tcBorders>
          </w:tcPr>
          <w:p w:rsidR="00776586" w:rsidRDefault="008A2F9A">
            <w:pPr>
              <w:pStyle w:val="TableParagraph"/>
              <w:spacing w:before="79"/>
              <w:ind w:left="18"/>
              <w:jc w:val="center"/>
              <w:rPr>
                <w:rFonts w:ascii="Times New Roman" w:eastAsia="Times New Roman" w:hAnsi="Times New Roman" w:cs="Times New Roman"/>
                <w:sz w:val="17"/>
                <w:szCs w:val="17"/>
              </w:rPr>
            </w:pPr>
            <w:r>
              <w:rPr>
                <w:rFonts w:ascii="Times New Roman"/>
                <w:sz w:val="17"/>
              </w:rPr>
              <w:t>9</w:t>
            </w:r>
          </w:p>
        </w:tc>
        <w:tc>
          <w:tcPr>
            <w:tcW w:w="4528" w:type="dxa"/>
            <w:tcBorders>
              <w:tl2br w:val="nil"/>
              <w:tr2bl w:val="nil"/>
            </w:tcBorders>
          </w:tcPr>
          <w:p w:rsidR="00776586" w:rsidRDefault="008A2F9A">
            <w:pPr>
              <w:pStyle w:val="TableParagraph"/>
              <w:spacing w:before="35"/>
              <w:ind w:left="106"/>
              <w:jc w:val="left"/>
              <w:rPr>
                <w:rFonts w:ascii="Times New Roman" w:hAnsi="Times New Roman" w:cs="Times New Roman"/>
                <w:sz w:val="18"/>
                <w:szCs w:val="18"/>
              </w:rPr>
            </w:pPr>
            <w:proofErr w:type="gramStart"/>
            <w:r>
              <w:rPr>
                <w:rFonts w:ascii="Times New Roman" w:hAnsi="Times New Roman" w:cs="Times New Roman"/>
                <w:sz w:val="18"/>
                <w:szCs w:val="18"/>
              </w:rPr>
              <w:t>滑刀式</w:t>
            </w:r>
            <w:r>
              <w:rPr>
                <w:rFonts w:ascii="Times New Roman" w:hAnsi="Times New Roman" w:cs="Times New Roman" w:hint="eastAsia"/>
                <w:sz w:val="18"/>
                <w:szCs w:val="18"/>
              </w:rPr>
              <w:t>、</w:t>
            </w:r>
            <w:r>
              <w:rPr>
                <w:rFonts w:ascii="Times New Roman" w:hAnsi="Times New Roman" w:cs="Times New Roman"/>
                <w:sz w:val="18"/>
                <w:szCs w:val="18"/>
              </w:rPr>
              <w:t>锄铲</w:t>
            </w:r>
            <w:proofErr w:type="gramEnd"/>
            <w:r>
              <w:rPr>
                <w:rFonts w:ascii="Times New Roman" w:hAnsi="Times New Roman" w:cs="Times New Roman"/>
                <w:sz w:val="18"/>
                <w:szCs w:val="18"/>
              </w:rPr>
              <w:t>式等开沟</w:t>
            </w:r>
            <w:proofErr w:type="gramStart"/>
            <w:r>
              <w:rPr>
                <w:rFonts w:ascii="Times New Roman" w:hAnsi="Times New Roman" w:cs="Times New Roman"/>
                <w:sz w:val="18"/>
                <w:szCs w:val="18"/>
              </w:rPr>
              <w:t>器铲尖工作</w:t>
            </w:r>
            <w:proofErr w:type="gramEnd"/>
            <w:r>
              <w:rPr>
                <w:rFonts w:ascii="Times New Roman" w:hAnsi="Times New Roman" w:cs="Times New Roman"/>
                <w:sz w:val="18"/>
                <w:szCs w:val="18"/>
              </w:rPr>
              <w:t>表面质量</w:t>
            </w:r>
          </w:p>
        </w:tc>
        <w:tc>
          <w:tcPr>
            <w:tcW w:w="1450" w:type="dxa"/>
            <w:tcBorders>
              <w:tl2br w:val="nil"/>
              <w:tr2bl w:val="nil"/>
            </w:tcBorders>
          </w:tcPr>
          <w:p w:rsidR="00776586" w:rsidRDefault="008A2F9A">
            <w:pPr>
              <w:pStyle w:val="TableParagraph"/>
              <w:spacing w:before="70"/>
              <w:ind w:left="16"/>
              <w:jc w:val="center"/>
              <w:rPr>
                <w:rFonts w:ascii="Times New Roman" w:eastAsia="宋体" w:hAnsi="Times New Roman" w:cs="Times New Roman"/>
                <w:sz w:val="17"/>
                <w:szCs w:val="17"/>
              </w:rPr>
            </w:pPr>
            <w:r>
              <w:rPr>
                <w:rFonts w:ascii="Times New Roman" w:eastAsia="宋体" w:hint="eastAsia"/>
                <w:w w:val="105"/>
                <w:sz w:val="17"/>
              </w:rPr>
              <w:t>5.5.2</w:t>
            </w:r>
          </w:p>
        </w:tc>
        <w:tc>
          <w:tcPr>
            <w:tcW w:w="1085" w:type="dxa"/>
            <w:tcBorders>
              <w:tl2br w:val="nil"/>
              <w:tr2bl w:val="nil"/>
            </w:tcBorders>
          </w:tcPr>
          <w:p w:rsidR="00776586" w:rsidRDefault="008A2F9A">
            <w:pPr>
              <w:pStyle w:val="TableParagraph"/>
              <w:spacing w:line="249" w:lineRule="exact"/>
              <w:ind w:right="16"/>
              <w:jc w:val="center"/>
              <w:rPr>
                <w:rFonts w:ascii="Times New Roman" w:eastAsia="Times New Roman" w:hAnsi="Times New Roman" w:cs="Times New Roman"/>
                <w:sz w:val="16"/>
                <w:szCs w:val="16"/>
              </w:rPr>
            </w:pPr>
            <w:r>
              <w:rPr>
                <w:rFonts w:ascii="Times New Roman" w:eastAsia="宋体" w:hAnsi="Times New Roman" w:cs="Times New Roman" w:hint="eastAsia"/>
                <w:sz w:val="22"/>
                <w:szCs w:val="22"/>
              </w:rPr>
              <w:t>√</w:t>
            </w:r>
          </w:p>
        </w:tc>
        <w:tc>
          <w:tcPr>
            <w:tcW w:w="1100" w:type="dxa"/>
            <w:tcBorders>
              <w:tl2br w:val="nil"/>
              <w:tr2bl w:val="nil"/>
            </w:tcBorders>
          </w:tcPr>
          <w:p w:rsidR="00776586" w:rsidRDefault="008A2F9A">
            <w:pPr>
              <w:pStyle w:val="TableParagraph"/>
              <w:spacing w:before="9"/>
              <w:ind w:left="35"/>
              <w:jc w:val="center"/>
              <w:rPr>
                <w:rFonts w:ascii="宋体" w:eastAsia="宋体" w:hAnsi="宋体" w:cs="宋体"/>
                <w:sz w:val="20"/>
                <w:szCs w:val="20"/>
              </w:rPr>
            </w:pPr>
            <w:r>
              <w:rPr>
                <w:rFonts w:ascii="Times New Roman" w:eastAsia="宋体" w:hAnsi="Times New Roman" w:cs="Times New Roman" w:hint="eastAsia"/>
                <w:sz w:val="22"/>
                <w:szCs w:val="22"/>
              </w:rPr>
              <w:t>√</w:t>
            </w:r>
          </w:p>
        </w:tc>
      </w:tr>
      <w:tr w:rsidR="00776586">
        <w:trPr>
          <w:trHeight w:hRule="exact" w:val="367"/>
          <w:jc w:val="center"/>
        </w:trPr>
        <w:tc>
          <w:tcPr>
            <w:tcW w:w="538" w:type="dxa"/>
            <w:vMerge/>
            <w:tcBorders>
              <w:tl2br w:val="nil"/>
              <w:tr2bl w:val="nil"/>
            </w:tcBorders>
            <w:vAlign w:val="center"/>
          </w:tcPr>
          <w:p w:rsidR="00776586" w:rsidRDefault="00776586"/>
        </w:tc>
        <w:tc>
          <w:tcPr>
            <w:tcW w:w="541" w:type="dxa"/>
            <w:tcBorders>
              <w:tl2br w:val="nil"/>
              <w:tr2bl w:val="nil"/>
            </w:tcBorders>
          </w:tcPr>
          <w:p w:rsidR="00776586" w:rsidRDefault="008A2F9A">
            <w:pPr>
              <w:pStyle w:val="TableParagraph"/>
              <w:spacing w:before="79"/>
              <w:ind w:left="39"/>
              <w:jc w:val="center"/>
              <w:rPr>
                <w:rFonts w:ascii="Times New Roman" w:eastAsia="Times New Roman" w:hAnsi="Times New Roman" w:cs="Times New Roman"/>
                <w:sz w:val="17"/>
                <w:szCs w:val="17"/>
              </w:rPr>
            </w:pPr>
            <w:r>
              <w:rPr>
                <w:rFonts w:ascii="Times New Roman"/>
                <w:w w:val="105"/>
                <w:sz w:val="17"/>
              </w:rPr>
              <w:t>10</w:t>
            </w:r>
          </w:p>
        </w:tc>
        <w:tc>
          <w:tcPr>
            <w:tcW w:w="4528" w:type="dxa"/>
            <w:tcBorders>
              <w:tl2br w:val="nil"/>
              <w:tr2bl w:val="nil"/>
            </w:tcBorders>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圆盘开沟器交点处间隙</w:t>
            </w:r>
          </w:p>
        </w:tc>
        <w:tc>
          <w:tcPr>
            <w:tcW w:w="1450" w:type="dxa"/>
            <w:tcBorders>
              <w:tl2br w:val="nil"/>
              <w:tr2bl w:val="nil"/>
            </w:tcBorders>
          </w:tcPr>
          <w:p w:rsidR="00776586" w:rsidRDefault="008A2F9A">
            <w:pPr>
              <w:pStyle w:val="TableParagraph"/>
              <w:spacing w:before="75"/>
              <w:ind w:left="7"/>
              <w:jc w:val="center"/>
              <w:rPr>
                <w:rFonts w:ascii="Times New Roman" w:eastAsia="宋体" w:hAnsi="Times New Roman" w:cs="Times New Roman"/>
                <w:sz w:val="17"/>
                <w:szCs w:val="17"/>
              </w:rPr>
            </w:pPr>
            <w:r>
              <w:rPr>
                <w:rFonts w:ascii="Times New Roman" w:eastAsia="宋体" w:hAnsi="Times New Roman" w:cs="Times New Roman" w:hint="eastAsia"/>
                <w:sz w:val="17"/>
                <w:szCs w:val="17"/>
              </w:rPr>
              <w:t>5.5.9</w:t>
            </w:r>
          </w:p>
        </w:tc>
        <w:tc>
          <w:tcPr>
            <w:tcW w:w="1085" w:type="dxa"/>
            <w:tcBorders>
              <w:tl2br w:val="nil"/>
              <w:tr2bl w:val="nil"/>
            </w:tcBorders>
          </w:tcPr>
          <w:p w:rsidR="00776586" w:rsidRDefault="008A2F9A">
            <w:pPr>
              <w:pStyle w:val="TableParagraph"/>
              <w:spacing w:before="5"/>
              <w:ind w:right="12"/>
              <w:jc w:val="center"/>
              <w:rPr>
                <w:rFonts w:ascii="Times New Roman" w:eastAsia="Times New Roman" w:hAnsi="Times New Roman" w:cs="Times New Roman"/>
                <w:sz w:val="23"/>
                <w:szCs w:val="23"/>
              </w:rPr>
            </w:pPr>
            <w:r>
              <w:rPr>
                <w:rFonts w:ascii="Times New Roman" w:eastAsia="宋体" w:hAnsi="Times New Roman" w:cs="Times New Roman" w:hint="eastAsia"/>
                <w:sz w:val="22"/>
                <w:szCs w:val="22"/>
              </w:rPr>
              <w:t>√</w:t>
            </w:r>
          </w:p>
        </w:tc>
        <w:tc>
          <w:tcPr>
            <w:tcW w:w="1100" w:type="dxa"/>
            <w:tcBorders>
              <w:tl2br w:val="nil"/>
              <w:tr2bl w:val="nil"/>
            </w:tcBorders>
          </w:tcPr>
          <w:p w:rsidR="00776586" w:rsidRDefault="008A2F9A">
            <w:pPr>
              <w:pStyle w:val="TableParagraph"/>
              <w:spacing w:before="9"/>
              <w:ind w:left="2"/>
              <w:jc w:val="center"/>
              <w:rPr>
                <w:rFonts w:ascii="宋体" w:eastAsia="宋体" w:hAnsi="宋体" w:cs="宋体"/>
                <w:sz w:val="20"/>
                <w:szCs w:val="20"/>
              </w:rPr>
            </w:pPr>
            <w:r>
              <w:rPr>
                <w:rFonts w:ascii="Times New Roman" w:eastAsia="宋体" w:hAnsi="Times New Roman" w:cs="Times New Roman" w:hint="eastAsia"/>
                <w:sz w:val="22"/>
                <w:szCs w:val="22"/>
              </w:rPr>
              <w:t>√</w:t>
            </w:r>
          </w:p>
        </w:tc>
      </w:tr>
      <w:tr w:rsidR="00776586">
        <w:trPr>
          <w:trHeight w:hRule="exact" w:val="367"/>
          <w:jc w:val="center"/>
        </w:trPr>
        <w:tc>
          <w:tcPr>
            <w:tcW w:w="538" w:type="dxa"/>
            <w:vMerge/>
            <w:tcBorders>
              <w:tl2br w:val="nil"/>
              <w:tr2bl w:val="nil"/>
            </w:tcBorders>
            <w:vAlign w:val="center"/>
          </w:tcPr>
          <w:p w:rsidR="00776586" w:rsidRDefault="00776586"/>
        </w:tc>
        <w:tc>
          <w:tcPr>
            <w:tcW w:w="541" w:type="dxa"/>
            <w:tcBorders>
              <w:tl2br w:val="nil"/>
              <w:tr2bl w:val="nil"/>
            </w:tcBorders>
          </w:tcPr>
          <w:p w:rsidR="00776586" w:rsidRDefault="008A2F9A">
            <w:pPr>
              <w:pStyle w:val="TableParagraph"/>
              <w:spacing w:before="81"/>
              <w:ind w:left="43"/>
              <w:jc w:val="center"/>
              <w:rPr>
                <w:rFonts w:ascii="Arial" w:eastAsia="Arial" w:hAnsi="Arial" w:cs="Arial"/>
                <w:sz w:val="17"/>
                <w:szCs w:val="17"/>
              </w:rPr>
            </w:pPr>
            <w:r>
              <w:rPr>
                <w:rFonts w:ascii="Arial"/>
                <w:sz w:val="17"/>
              </w:rPr>
              <w:t>11</w:t>
            </w:r>
          </w:p>
        </w:tc>
        <w:tc>
          <w:tcPr>
            <w:tcW w:w="4528" w:type="dxa"/>
            <w:tcBorders>
              <w:tl2br w:val="nil"/>
              <w:tr2bl w:val="nil"/>
            </w:tcBorders>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开沟器安装位置一致性</w:t>
            </w:r>
          </w:p>
        </w:tc>
        <w:tc>
          <w:tcPr>
            <w:tcW w:w="1450" w:type="dxa"/>
            <w:tcBorders>
              <w:tl2br w:val="nil"/>
              <w:tr2bl w:val="nil"/>
            </w:tcBorders>
          </w:tcPr>
          <w:p w:rsidR="00776586" w:rsidRDefault="008A2F9A">
            <w:pPr>
              <w:pStyle w:val="TableParagraph"/>
              <w:spacing w:before="72"/>
              <w:ind w:left="7"/>
              <w:jc w:val="center"/>
              <w:rPr>
                <w:rFonts w:ascii="Times New Roman" w:eastAsia="Times New Roman" w:hAnsi="Times New Roman" w:cs="Times New Roman"/>
                <w:sz w:val="17"/>
                <w:szCs w:val="17"/>
              </w:rPr>
            </w:pPr>
            <w:r>
              <w:rPr>
                <w:rFonts w:ascii="Times New Roman" w:eastAsia="宋体" w:hint="eastAsia"/>
                <w:w w:val="105"/>
                <w:sz w:val="17"/>
              </w:rPr>
              <w:t>5.5.10</w:t>
            </w:r>
          </w:p>
        </w:tc>
        <w:tc>
          <w:tcPr>
            <w:tcW w:w="1085" w:type="dxa"/>
            <w:tcBorders>
              <w:tl2br w:val="nil"/>
              <w:tr2bl w:val="nil"/>
            </w:tcBorders>
          </w:tcPr>
          <w:p w:rsidR="00776586" w:rsidRDefault="008A2F9A">
            <w:pPr>
              <w:pStyle w:val="TableParagraph"/>
              <w:spacing w:before="16"/>
              <w:ind w:right="37"/>
              <w:jc w:val="center"/>
              <w:rPr>
                <w:rFonts w:ascii="Times New Roman" w:eastAsia="Times New Roman" w:hAnsi="Times New Roman" w:cs="Times New Roman"/>
                <w:sz w:val="23"/>
                <w:szCs w:val="23"/>
              </w:rPr>
            </w:pPr>
            <w:r>
              <w:rPr>
                <w:rFonts w:ascii="Times New Roman" w:eastAsia="宋体" w:hAnsi="Times New Roman" w:cs="Times New Roman" w:hint="eastAsia"/>
                <w:sz w:val="22"/>
                <w:szCs w:val="22"/>
              </w:rPr>
              <w:t>√</w:t>
            </w:r>
          </w:p>
        </w:tc>
        <w:tc>
          <w:tcPr>
            <w:tcW w:w="1100" w:type="dxa"/>
            <w:tcBorders>
              <w:tl2br w:val="nil"/>
              <w:tr2bl w:val="nil"/>
            </w:tcBorders>
          </w:tcPr>
          <w:p w:rsidR="00776586" w:rsidRDefault="008A2F9A">
            <w:pPr>
              <w:pStyle w:val="TableParagraph"/>
              <w:spacing w:before="48"/>
              <w:ind w:right="14"/>
              <w:jc w:val="center"/>
              <w:rPr>
                <w:rFonts w:ascii="Arial" w:eastAsia="Arial" w:hAnsi="Arial" w:cs="Arial"/>
                <w:sz w:val="22"/>
                <w:szCs w:val="22"/>
              </w:rPr>
            </w:pPr>
            <w:r>
              <w:rPr>
                <w:rFonts w:ascii="Times New Roman" w:eastAsia="宋体" w:hAnsi="Times New Roman" w:cs="Times New Roman" w:hint="eastAsia"/>
                <w:sz w:val="22"/>
                <w:szCs w:val="22"/>
              </w:rPr>
              <w:t>√</w:t>
            </w:r>
          </w:p>
        </w:tc>
      </w:tr>
      <w:tr w:rsidR="00776586">
        <w:trPr>
          <w:trHeight w:hRule="exact" w:val="367"/>
          <w:jc w:val="center"/>
        </w:trPr>
        <w:tc>
          <w:tcPr>
            <w:tcW w:w="538" w:type="dxa"/>
            <w:vMerge/>
            <w:tcBorders>
              <w:tl2br w:val="nil"/>
              <w:tr2bl w:val="nil"/>
            </w:tcBorders>
            <w:vAlign w:val="center"/>
          </w:tcPr>
          <w:p w:rsidR="00776586" w:rsidRDefault="00776586"/>
        </w:tc>
        <w:tc>
          <w:tcPr>
            <w:tcW w:w="541" w:type="dxa"/>
            <w:tcBorders>
              <w:tl2br w:val="nil"/>
              <w:tr2bl w:val="nil"/>
            </w:tcBorders>
          </w:tcPr>
          <w:p w:rsidR="00776586" w:rsidRDefault="008A2F9A">
            <w:pPr>
              <w:pStyle w:val="TableParagraph"/>
              <w:spacing w:before="75"/>
              <w:ind w:left="31"/>
              <w:jc w:val="center"/>
              <w:rPr>
                <w:rFonts w:ascii="Times New Roman" w:eastAsia="Times New Roman" w:hAnsi="Times New Roman" w:cs="Times New Roman"/>
                <w:sz w:val="17"/>
                <w:szCs w:val="17"/>
              </w:rPr>
            </w:pPr>
            <w:r>
              <w:rPr>
                <w:rFonts w:ascii="Times New Roman"/>
                <w:w w:val="105"/>
                <w:sz w:val="17"/>
              </w:rPr>
              <w:t>12</w:t>
            </w:r>
          </w:p>
        </w:tc>
        <w:tc>
          <w:tcPr>
            <w:tcW w:w="4528" w:type="dxa"/>
            <w:tcBorders>
              <w:tl2br w:val="nil"/>
              <w:tr2bl w:val="nil"/>
            </w:tcBorders>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hint="eastAsia"/>
                <w:sz w:val="18"/>
                <w:szCs w:val="18"/>
              </w:rPr>
              <w:t>风机</w:t>
            </w:r>
          </w:p>
        </w:tc>
        <w:tc>
          <w:tcPr>
            <w:tcW w:w="1450" w:type="dxa"/>
            <w:tcBorders>
              <w:tl2br w:val="nil"/>
              <w:tr2bl w:val="nil"/>
            </w:tcBorders>
          </w:tcPr>
          <w:p w:rsidR="00776586" w:rsidRDefault="008A2F9A">
            <w:pPr>
              <w:pStyle w:val="TableParagraph"/>
              <w:spacing w:before="70"/>
              <w:ind w:left="25"/>
              <w:jc w:val="center"/>
              <w:rPr>
                <w:rFonts w:ascii="Times New Roman" w:eastAsia="宋体"/>
                <w:w w:val="110"/>
                <w:sz w:val="17"/>
              </w:rPr>
            </w:pPr>
            <w:r>
              <w:rPr>
                <w:rFonts w:ascii="Times New Roman" w:eastAsia="宋体" w:hint="eastAsia"/>
                <w:w w:val="110"/>
                <w:sz w:val="17"/>
              </w:rPr>
              <w:t>5.5.11~5.5.13</w:t>
            </w:r>
          </w:p>
          <w:p w:rsidR="00776586" w:rsidRDefault="00776586">
            <w:pPr>
              <w:pStyle w:val="TableParagraph"/>
              <w:spacing w:before="70"/>
              <w:ind w:left="25"/>
              <w:jc w:val="center"/>
              <w:rPr>
                <w:rFonts w:ascii="Times New Roman" w:eastAsia="宋体"/>
                <w:w w:val="110"/>
                <w:sz w:val="17"/>
              </w:rPr>
            </w:pPr>
          </w:p>
        </w:tc>
        <w:tc>
          <w:tcPr>
            <w:tcW w:w="1085" w:type="dxa"/>
            <w:tcBorders>
              <w:tl2br w:val="nil"/>
              <w:tr2bl w:val="nil"/>
            </w:tcBorders>
          </w:tcPr>
          <w:p w:rsidR="00776586" w:rsidRDefault="008A2F9A">
            <w:pPr>
              <w:pStyle w:val="TableParagraph"/>
              <w:spacing w:before="10"/>
              <w:ind w:right="21"/>
              <w:jc w:val="center"/>
              <w:rPr>
                <w:rFonts w:ascii="Times New Roman" w:eastAsia="Times New Roman" w:hAnsi="Times New Roman" w:cs="Times New Roman"/>
                <w:sz w:val="23"/>
                <w:szCs w:val="23"/>
              </w:rPr>
            </w:pPr>
            <w:r>
              <w:rPr>
                <w:rFonts w:ascii="Times New Roman" w:eastAsia="宋体" w:hAnsi="Times New Roman" w:cs="Times New Roman" w:hint="eastAsia"/>
                <w:sz w:val="22"/>
                <w:szCs w:val="22"/>
              </w:rPr>
              <w:t>√</w:t>
            </w:r>
          </w:p>
        </w:tc>
        <w:tc>
          <w:tcPr>
            <w:tcW w:w="1100" w:type="dxa"/>
            <w:tcBorders>
              <w:tl2br w:val="nil"/>
              <w:tr2bl w:val="nil"/>
            </w:tcBorders>
          </w:tcPr>
          <w:p w:rsidR="00776586" w:rsidRDefault="008A2F9A">
            <w:pPr>
              <w:pStyle w:val="TableParagraph"/>
              <w:spacing w:before="10"/>
              <w:ind w:left="38"/>
              <w:jc w:val="center"/>
              <w:rPr>
                <w:rFonts w:ascii="宋体" w:eastAsia="宋体" w:hAnsi="宋体" w:cs="宋体"/>
                <w:sz w:val="20"/>
                <w:szCs w:val="20"/>
              </w:rPr>
            </w:pPr>
            <w:r>
              <w:rPr>
                <w:rFonts w:ascii="Times New Roman" w:eastAsia="宋体" w:hAnsi="Times New Roman" w:cs="Times New Roman" w:hint="eastAsia"/>
                <w:sz w:val="22"/>
                <w:szCs w:val="22"/>
              </w:rPr>
              <w:t>√</w:t>
            </w:r>
          </w:p>
        </w:tc>
      </w:tr>
      <w:tr w:rsidR="00776586">
        <w:trPr>
          <w:trHeight w:hRule="exact" w:val="367"/>
          <w:jc w:val="center"/>
        </w:trPr>
        <w:tc>
          <w:tcPr>
            <w:tcW w:w="538" w:type="dxa"/>
            <w:vMerge/>
            <w:tcBorders>
              <w:tl2br w:val="nil"/>
              <w:tr2bl w:val="nil"/>
            </w:tcBorders>
            <w:vAlign w:val="center"/>
          </w:tcPr>
          <w:p w:rsidR="00776586" w:rsidRDefault="00776586"/>
        </w:tc>
        <w:tc>
          <w:tcPr>
            <w:tcW w:w="541" w:type="dxa"/>
            <w:tcBorders>
              <w:tl2br w:val="nil"/>
              <w:tr2bl w:val="nil"/>
            </w:tcBorders>
          </w:tcPr>
          <w:p w:rsidR="00776586" w:rsidRDefault="008A2F9A">
            <w:pPr>
              <w:pStyle w:val="TableParagraph"/>
              <w:spacing w:before="78"/>
              <w:ind w:left="44"/>
              <w:jc w:val="center"/>
              <w:rPr>
                <w:rFonts w:ascii="Times New Roman" w:eastAsia="Times New Roman" w:hAnsi="Times New Roman" w:cs="Times New Roman"/>
                <w:sz w:val="17"/>
                <w:szCs w:val="17"/>
              </w:rPr>
            </w:pPr>
            <w:r>
              <w:rPr>
                <w:rFonts w:ascii="Times New Roman"/>
                <w:w w:val="105"/>
                <w:sz w:val="17"/>
              </w:rPr>
              <w:t>13</w:t>
            </w:r>
          </w:p>
        </w:tc>
        <w:tc>
          <w:tcPr>
            <w:tcW w:w="4528" w:type="dxa"/>
            <w:tcBorders>
              <w:tl2br w:val="nil"/>
              <w:tr2bl w:val="nil"/>
            </w:tcBorders>
          </w:tcPr>
          <w:p w:rsidR="00776586" w:rsidRDefault="008A2F9A">
            <w:pPr>
              <w:pStyle w:val="TableParagraph"/>
              <w:spacing w:before="35"/>
              <w:ind w:left="106"/>
              <w:jc w:val="left"/>
              <w:rPr>
                <w:rFonts w:ascii="Times New Roman" w:hAnsi="Times New Roman" w:cs="Times New Roman"/>
                <w:sz w:val="18"/>
                <w:szCs w:val="18"/>
              </w:rPr>
            </w:pPr>
            <w:r>
              <w:rPr>
                <w:rFonts w:ascii="Times New Roman" w:hAnsi="Times New Roman" w:cs="Times New Roman"/>
                <w:sz w:val="18"/>
                <w:szCs w:val="18"/>
              </w:rPr>
              <w:t>运输间隙</w:t>
            </w:r>
          </w:p>
        </w:tc>
        <w:tc>
          <w:tcPr>
            <w:tcW w:w="1450" w:type="dxa"/>
            <w:tcBorders>
              <w:tl2br w:val="nil"/>
              <w:tr2bl w:val="nil"/>
            </w:tcBorders>
          </w:tcPr>
          <w:p w:rsidR="00776586" w:rsidRDefault="008A2F9A">
            <w:pPr>
              <w:pStyle w:val="TableParagraph"/>
              <w:spacing w:before="73"/>
              <w:ind w:left="7"/>
              <w:jc w:val="center"/>
              <w:rPr>
                <w:rFonts w:ascii="Times New Roman" w:eastAsia="宋体" w:hAnsi="Times New Roman" w:cs="Times New Roman"/>
                <w:sz w:val="17"/>
                <w:szCs w:val="17"/>
              </w:rPr>
            </w:pPr>
            <w:r>
              <w:rPr>
                <w:rFonts w:ascii="Times New Roman" w:eastAsia="宋体" w:hint="eastAsia"/>
                <w:w w:val="105"/>
                <w:sz w:val="17"/>
              </w:rPr>
              <w:t>5.5.7</w:t>
            </w:r>
          </w:p>
        </w:tc>
        <w:tc>
          <w:tcPr>
            <w:tcW w:w="1085" w:type="dxa"/>
            <w:tcBorders>
              <w:tl2br w:val="nil"/>
              <w:tr2bl w:val="nil"/>
            </w:tcBorders>
          </w:tcPr>
          <w:p w:rsidR="00776586" w:rsidRDefault="008A2F9A">
            <w:pPr>
              <w:pStyle w:val="TableParagraph"/>
              <w:spacing w:before="13"/>
              <w:ind w:right="27"/>
              <w:jc w:val="center"/>
              <w:rPr>
                <w:rFonts w:ascii="Times New Roman" w:eastAsia="Times New Roman" w:hAnsi="Times New Roman" w:cs="Times New Roman"/>
                <w:sz w:val="23"/>
                <w:szCs w:val="23"/>
              </w:rPr>
            </w:pPr>
            <w:r>
              <w:rPr>
                <w:rFonts w:ascii="Times New Roman" w:eastAsia="宋体" w:hAnsi="Times New Roman" w:cs="Times New Roman" w:hint="eastAsia"/>
                <w:sz w:val="22"/>
                <w:szCs w:val="22"/>
              </w:rPr>
              <w:t>√</w:t>
            </w:r>
          </w:p>
        </w:tc>
        <w:tc>
          <w:tcPr>
            <w:tcW w:w="1100" w:type="dxa"/>
            <w:tcBorders>
              <w:tl2br w:val="nil"/>
              <w:tr2bl w:val="nil"/>
            </w:tcBorders>
          </w:tcPr>
          <w:p w:rsidR="00776586" w:rsidRDefault="008A2F9A">
            <w:pPr>
              <w:pStyle w:val="TableParagraph"/>
              <w:spacing w:before="13"/>
              <w:ind w:left="26"/>
              <w:jc w:val="center"/>
              <w:rPr>
                <w:rFonts w:ascii="宋体" w:eastAsia="宋体" w:hAnsi="宋体" w:cs="宋体"/>
                <w:sz w:val="20"/>
                <w:szCs w:val="20"/>
              </w:rPr>
            </w:pPr>
            <w:r>
              <w:rPr>
                <w:rFonts w:ascii="Times New Roman" w:eastAsia="宋体" w:hAnsi="Times New Roman" w:cs="Times New Roman" w:hint="eastAsia"/>
                <w:sz w:val="22"/>
                <w:szCs w:val="22"/>
              </w:rPr>
              <w:t>√</w:t>
            </w:r>
          </w:p>
        </w:tc>
      </w:tr>
    </w:tbl>
    <w:p w:rsidR="00776586" w:rsidRDefault="008A2F9A">
      <w:pPr>
        <w:jc w:val="center"/>
        <w:rPr>
          <w:rFonts w:ascii="Times New Roman" w:hAnsi="Times New Roman" w:cs="Times New Roman"/>
        </w:rPr>
      </w:pPr>
      <w:r>
        <w:rPr>
          <w:rFonts w:ascii="Times New Roman" w:hAnsi="Times New Roman" w:cs="Times New Roman"/>
        </w:rPr>
        <w:t>表</w:t>
      </w:r>
      <w:r>
        <w:rPr>
          <w:rFonts w:ascii="Times New Roman" w:hAnsi="Times New Roman" w:cs="Times New Roman" w:hint="eastAsia"/>
        </w:rPr>
        <w:t>4</w:t>
      </w:r>
      <w:r>
        <w:rPr>
          <w:rFonts w:ascii="Times New Roman" w:hAnsi="Times New Roman" w:cs="Times New Roman"/>
        </w:rPr>
        <w:t xml:space="preserve"> </w:t>
      </w:r>
      <w:r>
        <w:rPr>
          <w:rFonts w:ascii="Times New Roman" w:hAnsi="Times New Roman" w:cs="Times New Roman"/>
        </w:rPr>
        <w:t>检查、验收结果判定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
        <w:gridCol w:w="1086"/>
        <w:gridCol w:w="2130"/>
        <w:gridCol w:w="2131"/>
        <w:gridCol w:w="2131"/>
      </w:tblGrid>
      <w:tr w:rsidR="00776586">
        <w:tc>
          <w:tcPr>
            <w:tcW w:w="2130" w:type="dxa"/>
            <w:gridSpan w:val="2"/>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项目类别</w:t>
            </w:r>
          </w:p>
        </w:tc>
        <w:tc>
          <w:tcPr>
            <w:tcW w:w="2130"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A</w:t>
            </w:r>
          </w:p>
        </w:tc>
        <w:tc>
          <w:tcPr>
            <w:tcW w:w="2131"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B</w:t>
            </w:r>
          </w:p>
        </w:tc>
        <w:tc>
          <w:tcPr>
            <w:tcW w:w="2131"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C</w:t>
            </w:r>
          </w:p>
        </w:tc>
      </w:tr>
      <w:tr w:rsidR="00776586">
        <w:tc>
          <w:tcPr>
            <w:tcW w:w="2130" w:type="dxa"/>
            <w:gridSpan w:val="2"/>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项目数</w:t>
            </w:r>
          </w:p>
        </w:tc>
        <w:tc>
          <w:tcPr>
            <w:tcW w:w="2130" w:type="dxa"/>
          </w:tcPr>
          <w:p w:rsidR="00776586" w:rsidRDefault="008A2F9A">
            <w:pPr>
              <w:jc w:val="center"/>
              <w:rPr>
                <w:rFonts w:ascii="Times New Roman" w:hAnsi="Times New Roman" w:cs="Times New Roman"/>
                <w:sz w:val="18"/>
                <w:szCs w:val="18"/>
              </w:rPr>
            </w:pPr>
            <w:r>
              <w:rPr>
                <w:rFonts w:ascii="Times New Roman" w:hAnsi="Times New Roman" w:cs="Times New Roman" w:hint="eastAsia"/>
                <w:sz w:val="18"/>
                <w:szCs w:val="18"/>
              </w:rPr>
              <w:t>5</w:t>
            </w:r>
          </w:p>
        </w:tc>
        <w:tc>
          <w:tcPr>
            <w:tcW w:w="2131"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11</w:t>
            </w:r>
          </w:p>
        </w:tc>
        <w:tc>
          <w:tcPr>
            <w:tcW w:w="2131" w:type="dxa"/>
          </w:tcPr>
          <w:p w:rsidR="00776586" w:rsidRDefault="008A2F9A">
            <w:pPr>
              <w:jc w:val="center"/>
              <w:rPr>
                <w:rFonts w:ascii="Times New Roman" w:hAnsi="Times New Roman" w:cs="Times New Roman"/>
                <w:sz w:val="18"/>
                <w:szCs w:val="18"/>
              </w:rPr>
            </w:pPr>
            <w:r>
              <w:rPr>
                <w:rFonts w:ascii="Times New Roman" w:hAnsi="Times New Roman" w:cs="Times New Roman" w:hint="eastAsia"/>
                <w:sz w:val="18"/>
                <w:szCs w:val="18"/>
              </w:rPr>
              <w:t>13</w:t>
            </w:r>
          </w:p>
        </w:tc>
      </w:tr>
      <w:tr w:rsidR="00776586">
        <w:tc>
          <w:tcPr>
            <w:tcW w:w="2130" w:type="dxa"/>
            <w:gridSpan w:val="2"/>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检查水平</w:t>
            </w:r>
          </w:p>
        </w:tc>
        <w:tc>
          <w:tcPr>
            <w:tcW w:w="6392" w:type="dxa"/>
            <w:gridSpan w:val="3"/>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S-1</w:t>
            </w:r>
          </w:p>
        </w:tc>
      </w:tr>
      <w:tr w:rsidR="00776586">
        <w:tc>
          <w:tcPr>
            <w:tcW w:w="2130" w:type="dxa"/>
            <w:gridSpan w:val="2"/>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样本大小</w:t>
            </w:r>
          </w:p>
        </w:tc>
        <w:tc>
          <w:tcPr>
            <w:tcW w:w="6392" w:type="dxa"/>
            <w:gridSpan w:val="3"/>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2</w:t>
            </w:r>
          </w:p>
        </w:tc>
      </w:tr>
      <w:tr w:rsidR="00776586">
        <w:tc>
          <w:tcPr>
            <w:tcW w:w="1044" w:type="dxa"/>
            <w:vMerge w:val="restart"/>
            <w:vAlign w:val="center"/>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合格品</w:t>
            </w:r>
          </w:p>
        </w:tc>
        <w:tc>
          <w:tcPr>
            <w:tcW w:w="1086"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AQL</w:t>
            </w:r>
          </w:p>
        </w:tc>
        <w:tc>
          <w:tcPr>
            <w:tcW w:w="2130"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6.5</w:t>
            </w:r>
          </w:p>
        </w:tc>
        <w:tc>
          <w:tcPr>
            <w:tcW w:w="2131"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40</w:t>
            </w:r>
          </w:p>
        </w:tc>
        <w:tc>
          <w:tcPr>
            <w:tcW w:w="2131"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65</w:t>
            </w:r>
          </w:p>
        </w:tc>
      </w:tr>
      <w:tr w:rsidR="00776586">
        <w:tc>
          <w:tcPr>
            <w:tcW w:w="1044" w:type="dxa"/>
            <w:vMerge/>
          </w:tcPr>
          <w:p w:rsidR="00776586" w:rsidRDefault="00776586">
            <w:pPr>
              <w:jc w:val="center"/>
              <w:rPr>
                <w:rFonts w:ascii="Times New Roman" w:hAnsi="Times New Roman" w:cs="Times New Roman"/>
                <w:sz w:val="18"/>
                <w:szCs w:val="18"/>
              </w:rPr>
            </w:pPr>
          </w:p>
        </w:tc>
        <w:tc>
          <w:tcPr>
            <w:tcW w:w="1086"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Ac  Re</w:t>
            </w:r>
          </w:p>
        </w:tc>
        <w:tc>
          <w:tcPr>
            <w:tcW w:w="2130"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0    1</w:t>
            </w:r>
          </w:p>
        </w:tc>
        <w:tc>
          <w:tcPr>
            <w:tcW w:w="2131"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2     3</w:t>
            </w:r>
          </w:p>
        </w:tc>
        <w:tc>
          <w:tcPr>
            <w:tcW w:w="2131" w:type="dxa"/>
          </w:tcPr>
          <w:p w:rsidR="00776586" w:rsidRDefault="008A2F9A">
            <w:pPr>
              <w:jc w:val="center"/>
              <w:rPr>
                <w:rFonts w:ascii="Times New Roman" w:hAnsi="Times New Roman" w:cs="Times New Roman"/>
                <w:sz w:val="18"/>
                <w:szCs w:val="18"/>
              </w:rPr>
            </w:pPr>
            <w:r>
              <w:rPr>
                <w:rFonts w:ascii="Times New Roman" w:hAnsi="Times New Roman" w:cs="Times New Roman"/>
                <w:sz w:val="18"/>
                <w:szCs w:val="18"/>
              </w:rPr>
              <w:t>3      4</w:t>
            </w:r>
          </w:p>
        </w:tc>
      </w:tr>
    </w:tbl>
    <w:p w:rsidR="00776586" w:rsidRDefault="008A2F9A">
      <w:pPr>
        <w:rPr>
          <w:rFonts w:ascii="Times New Roman" w:hAnsi="Times New Roman" w:cs="Times New Roman"/>
        </w:rPr>
      </w:pPr>
      <w:r>
        <w:rPr>
          <w:rFonts w:ascii="Times New Roman" w:hAnsi="Times New Roman" w:cs="Times New Roman"/>
        </w:rPr>
        <w:t>7.</w:t>
      </w:r>
      <w:r>
        <w:rPr>
          <w:rFonts w:ascii="Times New Roman" w:hAnsi="Times New Roman" w:cs="Times New Roman" w:hint="eastAsia"/>
        </w:rPr>
        <w:t xml:space="preserve">4.3  </w:t>
      </w:r>
      <w:r>
        <w:rPr>
          <w:rFonts w:ascii="Times New Roman" w:hAnsi="Times New Roman" w:cs="Times New Roman"/>
        </w:rPr>
        <w:t>播种机出厂时，应带有说明书规定的备用件、附件及专用工具。</w:t>
      </w:r>
    </w:p>
    <w:p w:rsidR="00776586" w:rsidRDefault="008A2F9A">
      <w:pPr>
        <w:rPr>
          <w:rFonts w:ascii="Times New Roman" w:hAnsi="Times New Roman" w:cs="Times New Roman"/>
        </w:rPr>
      </w:pPr>
      <w:r>
        <w:rPr>
          <w:rFonts w:ascii="Times New Roman" w:hAnsi="Times New Roman" w:cs="Times New Roman"/>
        </w:rPr>
        <w:t>7.</w:t>
      </w:r>
      <w:r>
        <w:rPr>
          <w:rFonts w:ascii="Times New Roman" w:hAnsi="Times New Roman" w:cs="Times New Roman" w:hint="eastAsia"/>
        </w:rPr>
        <w:t xml:space="preserve">4.4  </w:t>
      </w:r>
      <w:r>
        <w:rPr>
          <w:rFonts w:ascii="Times New Roman" w:hAnsi="Times New Roman" w:cs="Times New Roman"/>
        </w:rPr>
        <w:t>用户在遵守生产厂使用说明书规定的情况下，从提货之日起一年内，产品因质量问题不能正常工作时，生产厂应负责包修、包换、包退（易损件、零件正常磨损除外）。</w:t>
      </w:r>
    </w:p>
    <w:p w:rsidR="00776586" w:rsidRDefault="008A2F9A">
      <w:pPr>
        <w:spacing w:beforeLines="50" w:before="156" w:afterLines="50" w:after="156"/>
        <w:jc w:val="left"/>
        <w:rPr>
          <w:rFonts w:ascii="Times New Roman" w:eastAsia="黑体" w:hAnsi="黑体" w:cs="Times New Roman"/>
        </w:rPr>
      </w:pPr>
      <w:r>
        <w:rPr>
          <w:rFonts w:ascii="Times New Roman" w:eastAsia="黑体" w:hAnsi="黑体" w:cs="Times New Roman"/>
        </w:rPr>
        <w:t>8</w:t>
      </w:r>
      <w:r>
        <w:rPr>
          <w:rFonts w:ascii="Times New Roman" w:eastAsia="黑体" w:hAnsi="黑体" w:cs="Times New Roman" w:hint="eastAsia"/>
        </w:rPr>
        <w:t xml:space="preserve">  </w:t>
      </w:r>
      <w:r>
        <w:rPr>
          <w:rFonts w:ascii="Times New Roman" w:eastAsia="黑体" w:hAnsi="黑体" w:cs="Times New Roman"/>
        </w:rPr>
        <w:t>标志、包装、运输和贮存</w:t>
      </w:r>
    </w:p>
    <w:p w:rsidR="00776586" w:rsidRDefault="008A2F9A">
      <w:pPr>
        <w:jc w:val="left"/>
        <w:rPr>
          <w:rFonts w:ascii="Times New Roman" w:hAnsi="Times New Roman" w:cs="Times New Roman"/>
        </w:rPr>
      </w:pPr>
      <w:r>
        <w:rPr>
          <w:rFonts w:ascii="Times New Roman" w:hAnsi="Times New Roman" w:cs="Times New Roman"/>
        </w:rPr>
        <w:t>8.1</w:t>
      </w:r>
      <w:r>
        <w:rPr>
          <w:rFonts w:ascii="Times New Roman" w:hAnsi="Times New Roman" w:cs="Times New Roman" w:hint="eastAsia"/>
        </w:rPr>
        <w:t xml:space="preserve">  </w:t>
      </w:r>
      <w:r>
        <w:rPr>
          <w:rFonts w:ascii="Times New Roman" w:hAnsi="Times New Roman" w:cs="Times New Roman"/>
        </w:rPr>
        <w:t>每台播种机应在明显位置固定永久性产品标牌，标牌内容应符合</w:t>
      </w:r>
      <w:r>
        <w:rPr>
          <w:rFonts w:ascii="Times New Roman" w:hAnsi="Times New Roman" w:cs="Times New Roman"/>
        </w:rPr>
        <w:t>GB/T</w:t>
      </w:r>
      <w:r>
        <w:rPr>
          <w:rFonts w:ascii="Times New Roman" w:hAnsi="Times New Roman" w:cs="Times New Roman" w:hint="eastAsia"/>
        </w:rPr>
        <w:t xml:space="preserve"> </w:t>
      </w:r>
      <w:r>
        <w:rPr>
          <w:rFonts w:ascii="Times New Roman" w:hAnsi="Times New Roman" w:cs="Times New Roman"/>
        </w:rPr>
        <w:t>13306</w:t>
      </w:r>
      <w:r>
        <w:rPr>
          <w:rFonts w:ascii="Times New Roman" w:hAnsi="Times New Roman" w:cs="Times New Roman"/>
        </w:rPr>
        <w:t>和</w:t>
      </w:r>
      <w:r>
        <w:rPr>
          <w:rFonts w:ascii="Times New Roman" w:hAnsi="Times New Roman" w:cs="Times New Roman"/>
        </w:rPr>
        <w:t>GB</w:t>
      </w:r>
      <w:r>
        <w:rPr>
          <w:rFonts w:ascii="Times New Roman" w:hAnsi="Times New Roman" w:cs="Times New Roman" w:hint="eastAsia"/>
        </w:rPr>
        <w:t xml:space="preserve"> </w:t>
      </w:r>
      <w:r>
        <w:rPr>
          <w:rFonts w:ascii="Times New Roman" w:hAnsi="Times New Roman" w:cs="Times New Roman"/>
        </w:rPr>
        <w:t>10396</w:t>
      </w:r>
      <w:r>
        <w:rPr>
          <w:rFonts w:ascii="Times New Roman" w:hAnsi="Times New Roman" w:cs="Times New Roman"/>
        </w:rPr>
        <w:t>的规定，并标明下列内容：</w:t>
      </w:r>
    </w:p>
    <w:p w:rsidR="00776586" w:rsidRDefault="008A2F9A">
      <w:pPr>
        <w:pStyle w:val="ac"/>
        <w:numPr>
          <w:ilvl w:val="0"/>
          <w:numId w:val="2"/>
        </w:numPr>
        <w:ind w:firstLineChars="0"/>
        <w:jc w:val="left"/>
        <w:rPr>
          <w:rFonts w:ascii="Times New Roman" w:hAnsi="Times New Roman" w:cs="Times New Roman"/>
        </w:rPr>
      </w:pPr>
      <w:r>
        <w:rPr>
          <w:rFonts w:ascii="Times New Roman" w:hAnsi="Times New Roman" w:cs="Times New Roman"/>
        </w:rPr>
        <w:t>产品型号、名称；</w:t>
      </w:r>
    </w:p>
    <w:p w:rsidR="00776586" w:rsidRDefault="008A2F9A">
      <w:pPr>
        <w:pStyle w:val="ac"/>
        <w:numPr>
          <w:ilvl w:val="0"/>
          <w:numId w:val="2"/>
        </w:numPr>
        <w:ind w:firstLineChars="0"/>
        <w:jc w:val="left"/>
        <w:rPr>
          <w:rFonts w:ascii="Times New Roman" w:hAnsi="Times New Roman" w:cs="Times New Roman"/>
        </w:rPr>
      </w:pPr>
      <w:r>
        <w:rPr>
          <w:rFonts w:ascii="Times New Roman" w:hAnsi="Times New Roman" w:cs="Times New Roman"/>
        </w:rPr>
        <w:t>主要技术参数；</w:t>
      </w:r>
    </w:p>
    <w:p w:rsidR="00776586" w:rsidRDefault="008A2F9A">
      <w:pPr>
        <w:pStyle w:val="ac"/>
        <w:numPr>
          <w:ilvl w:val="0"/>
          <w:numId w:val="2"/>
        </w:numPr>
        <w:ind w:firstLineChars="0"/>
        <w:jc w:val="left"/>
        <w:rPr>
          <w:rFonts w:ascii="Times New Roman" w:hAnsi="Times New Roman" w:cs="Times New Roman"/>
        </w:rPr>
      </w:pPr>
      <w:r>
        <w:rPr>
          <w:rFonts w:ascii="Times New Roman" w:hAnsi="Times New Roman" w:cs="Times New Roman"/>
        </w:rPr>
        <w:t>制造厂名称、地址；</w:t>
      </w:r>
    </w:p>
    <w:p w:rsidR="00776586" w:rsidRDefault="008A2F9A">
      <w:pPr>
        <w:pStyle w:val="ac"/>
        <w:numPr>
          <w:ilvl w:val="0"/>
          <w:numId w:val="2"/>
        </w:numPr>
        <w:ind w:firstLineChars="0"/>
        <w:jc w:val="left"/>
        <w:rPr>
          <w:rFonts w:ascii="Times New Roman" w:hAnsi="Times New Roman" w:cs="Times New Roman"/>
        </w:rPr>
      </w:pPr>
      <w:r>
        <w:rPr>
          <w:rFonts w:ascii="Times New Roman" w:hAnsi="Times New Roman" w:cs="Times New Roman"/>
        </w:rPr>
        <w:t>制造日期和出厂编号；</w:t>
      </w:r>
    </w:p>
    <w:p w:rsidR="00776586" w:rsidRDefault="008A2F9A">
      <w:pPr>
        <w:pStyle w:val="ac"/>
        <w:numPr>
          <w:ilvl w:val="0"/>
          <w:numId w:val="2"/>
        </w:numPr>
        <w:ind w:firstLineChars="0"/>
        <w:jc w:val="left"/>
        <w:rPr>
          <w:rFonts w:ascii="Times New Roman" w:hAnsi="Times New Roman" w:cs="Times New Roman"/>
        </w:rPr>
      </w:pPr>
      <w:r>
        <w:rPr>
          <w:rFonts w:ascii="Times New Roman" w:hAnsi="Times New Roman" w:cs="Times New Roman"/>
        </w:rPr>
        <w:t>产品执行标准号。</w:t>
      </w:r>
    </w:p>
    <w:p w:rsidR="00776586" w:rsidRDefault="008A2F9A">
      <w:pPr>
        <w:jc w:val="left"/>
        <w:rPr>
          <w:rFonts w:ascii="Times New Roman" w:hAnsi="Times New Roman" w:cs="Times New Roman"/>
        </w:rPr>
      </w:pPr>
      <w:r>
        <w:rPr>
          <w:rFonts w:ascii="Times New Roman" w:hAnsi="Times New Roman" w:cs="Times New Roman"/>
        </w:rPr>
        <w:t>8.2</w:t>
      </w:r>
      <w:r>
        <w:rPr>
          <w:rFonts w:ascii="Times New Roman" w:hAnsi="Times New Roman" w:cs="Times New Roman" w:hint="eastAsia"/>
        </w:rPr>
        <w:t xml:space="preserve">  </w:t>
      </w:r>
      <w:r>
        <w:rPr>
          <w:rFonts w:ascii="Times New Roman" w:hAnsi="Times New Roman" w:cs="Times New Roman"/>
        </w:rPr>
        <w:t>播种机传动系统主要调节部位应有明显标志，并应有润滑、传动系统示意图。</w:t>
      </w:r>
    </w:p>
    <w:p w:rsidR="00776586" w:rsidRDefault="008A2F9A">
      <w:pPr>
        <w:jc w:val="left"/>
        <w:rPr>
          <w:rFonts w:ascii="Times New Roman" w:hAnsi="Times New Roman" w:cs="Times New Roman"/>
        </w:rPr>
      </w:pPr>
      <w:r>
        <w:rPr>
          <w:rFonts w:ascii="Times New Roman" w:hAnsi="Times New Roman" w:cs="Times New Roman"/>
        </w:rPr>
        <w:t>8.3</w:t>
      </w:r>
      <w:r>
        <w:rPr>
          <w:rFonts w:ascii="Times New Roman" w:hAnsi="Times New Roman" w:cs="Times New Roman" w:hint="eastAsia"/>
        </w:rPr>
        <w:t xml:space="preserve">  </w:t>
      </w:r>
      <w:r>
        <w:rPr>
          <w:rFonts w:ascii="Times New Roman" w:hAnsi="Times New Roman" w:cs="Times New Roman"/>
        </w:rPr>
        <w:t>出厂的播种机应保证成套性，随机提供的附件、备件、工具和运输时必须拆下的零部件，应保证其完整无损。</w:t>
      </w:r>
    </w:p>
    <w:p w:rsidR="00776586" w:rsidRDefault="008A2F9A">
      <w:pPr>
        <w:jc w:val="left"/>
        <w:rPr>
          <w:rFonts w:ascii="Times New Roman" w:hAnsi="Times New Roman" w:cs="Times New Roman"/>
        </w:rPr>
      </w:pPr>
      <w:r>
        <w:rPr>
          <w:rFonts w:ascii="Times New Roman" w:hAnsi="Times New Roman" w:cs="Times New Roman"/>
        </w:rPr>
        <w:t>8.4</w:t>
      </w:r>
      <w:r>
        <w:rPr>
          <w:rFonts w:ascii="Times New Roman" w:hAnsi="Times New Roman" w:cs="Times New Roman" w:hint="eastAsia"/>
        </w:rPr>
        <w:t xml:space="preserve">  </w:t>
      </w:r>
      <w:r>
        <w:rPr>
          <w:rFonts w:ascii="Times New Roman" w:hAnsi="Times New Roman" w:cs="Times New Roman"/>
        </w:rPr>
        <w:t>随机文件包括：</w:t>
      </w:r>
    </w:p>
    <w:p w:rsidR="00776586" w:rsidRDefault="008A2F9A">
      <w:pPr>
        <w:jc w:val="left"/>
        <w:rPr>
          <w:rFonts w:ascii="Times New Roman" w:hAnsi="Times New Roman" w:cs="Times New Roman"/>
        </w:rPr>
      </w:pPr>
      <w:r>
        <w:rPr>
          <w:rFonts w:ascii="Times New Roman" w:hAnsi="Times New Roman" w:cs="Times New Roman"/>
        </w:rPr>
        <w:tab/>
        <w:t>a</w:t>
      </w:r>
      <w:r>
        <w:rPr>
          <w:rFonts w:ascii="Times New Roman" w:hAnsi="Times New Roman" w:cs="Times New Roman"/>
        </w:rPr>
        <w:t>）使用说明书；</w:t>
      </w:r>
    </w:p>
    <w:p w:rsidR="00776586" w:rsidRDefault="008A2F9A">
      <w:pPr>
        <w:jc w:val="left"/>
        <w:rPr>
          <w:rFonts w:ascii="Times New Roman" w:hAnsi="Times New Roman" w:cs="Times New Roman"/>
        </w:rPr>
      </w:pPr>
      <w:r>
        <w:rPr>
          <w:rFonts w:ascii="Times New Roman" w:hAnsi="Times New Roman" w:cs="Times New Roman"/>
        </w:rPr>
        <w:tab/>
        <w:t>b</w:t>
      </w:r>
      <w:r>
        <w:rPr>
          <w:rFonts w:ascii="Times New Roman" w:hAnsi="Times New Roman" w:cs="Times New Roman"/>
        </w:rPr>
        <w:t>）装箱清单；</w:t>
      </w:r>
    </w:p>
    <w:p w:rsidR="00776586" w:rsidRDefault="008A2F9A">
      <w:pPr>
        <w:jc w:val="left"/>
        <w:rPr>
          <w:rFonts w:ascii="Times New Roman" w:hAnsi="Times New Roman" w:cs="Times New Roman"/>
        </w:rPr>
      </w:pPr>
      <w:r>
        <w:rPr>
          <w:rFonts w:ascii="Times New Roman" w:hAnsi="Times New Roman" w:cs="Times New Roman"/>
        </w:rPr>
        <w:lastRenderedPageBreak/>
        <w:tab/>
        <w:t>c</w:t>
      </w:r>
      <w:r>
        <w:rPr>
          <w:rFonts w:ascii="Times New Roman" w:hAnsi="Times New Roman" w:cs="Times New Roman"/>
        </w:rPr>
        <w:t>）产品质量合格证；</w:t>
      </w:r>
    </w:p>
    <w:p w:rsidR="00776586" w:rsidRDefault="008A2F9A">
      <w:pPr>
        <w:jc w:val="left"/>
        <w:rPr>
          <w:rFonts w:ascii="Times New Roman" w:hAnsi="Times New Roman" w:cs="Times New Roman"/>
        </w:rPr>
      </w:pPr>
      <w:r>
        <w:rPr>
          <w:rFonts w:ascii="Times New Roman" w:hAnsi="Times New Roman" w:cs="Times New Roman"/>
        </w:rPr>
        <w:tab/>
        <w:t>d</w:t>
      </w:r>
      <w:r>
        <w:rPr>
          <w:rFonts w:ascii="Times New Roman" w:hAnsi="Times New Roman" w:cs="Times New Roman"/>
        </w:rPr>
        <w:t>）制造厂名称、地址；</w:t>
      </w:r>
    </w:p>
    <w:p w:rsidR="00776586" w:rsidRDefault="008A2F9A">
      <w:pPr>
        <w:jc w:val="left"/>
        <w:rPr>
          <w:rFonts w:ascii="Times New Roman" w:hAnsi="Times New Roman" w:cs="Times New Roman"/>
        </w:rPr>
      </w:pPr>
      <w:r>
        <w:rPr>
          <w:rFonts w:ascii="Times New Roman" w:hAnsi="Times New Roman" w:cs="Times New Roman"/>
        </w:rPr>
        <w:tab/>
        <w:t>e</w:t>
      </w:r>
      <w:r>
        <w:rPr>
          <w:rFonts w:ascii="Times New Roman" w:hAnsi="Times New Roman" w:cs="Times New Roman"/>
        </w:rPr>
        <w:t>）制造日期和出厂编号；</w:t>
      </w:r>
    </w:p>
    <w:p w:rsidR="00776586" w:rsidRDefault="008A2F9A">
      <w:pPr>
        <w:jc w:val="left"/>
        <w:rPr>
          <w:rFonts w:ascii="Times New Roman" w:hAnsi="Times New Roman" w:cs="Times New Roman"/>
        </w:rPr>
      </w:pPr>
      <w:r>
        <w:rPr>
          <w:rFonts w:ascii="Times New Roman" w:hAnsi="Times New Roman" w:cs="Times New Roman"/>
        </w:rPr>
        <w:tab/>
        <w:t>f</w:t>
      </w:r>
      <w:r>
        <w:rPr>
          <w:rFonts w:ascii="Times New Roman" w:hAnsi="Times New Roman" w:cs="Times New Roman"/>
        </w:rPr>
        <w:t>）产品执行标准号。</w:t>
      </w:r>
    </w:p>
    <w:p w:rsidR="00776586" w:rsidRDefault="008A2F9A">
      <w:pPr>
        <w:jc w:val="left"/>
        <w:rPr>
          <w:rFonts w:ascii="Times New Roman" w:hAnsi="Times New Roman" w:cs="Times New Roman"/>
        </w:rPr>
      </w:pPr>
      <w:r>
        <w:rPr>
          <w:rFonts w:ascii="Times New Roman" w:hAnsi="Times New Roman" w:cs="Times New Roman"/>
        </w:rPr>
        <w:t>8.5</w:t>
      </w:r>
      <w:r>
        <w:rPr>
          <w:rFonts w:ascii="Times New Roman" w:hAnsi="Times New Roman" w:cs="Times New Roman" w:hint="eastAsia"/>
        </w:rPr>
        <w:t xml:space="preserve">  </w:t>
      </w:r>
      <w:r>
        <w:rPr>
          <w:rFonts w:ascii="Times New Roman" w:hAnsi="Times New Roman" w:cs="Times New Roman"/>
        </w:rPr>
        <w:t>播种机产品出厂装运，应符合交通部门的有关规定，应保证在正常运输条件下零部件不受损害。</w:t>
      </w:r>
    </w:p>
    <w:p w:rsidR="00776586" w:rsidRDefault="008A2F9A">
      <w:pPr>
        <w:jc w:val="left"/>
        <w:rPr>
          <w:rFonts w:ascii="Times New Roman" w:hAnsi="Times New Roman" w:cs="Times New Roman"/>
        </w:rPr>
      </w:pPr>
      <w:r>
        <w:rPr>
          <w:rFonts w:ascii="Times New Roman" w:hAnsi="Times New Roman" w:cs="Times New Roman"/>
        </w:rPr>
        <w:t>8.6</w:t>
      </w:r>
      <w:r>
        <w:rPr>
          <w:rFonts w:ascii="Times New Roman" w:hAnsi="Times New Roman" w:cs="Times New Roman" w:hint="eastAsia"/>
        </w:rPr>
        <w:t xml:space="preserve">  </w:t>
      </w:r>
      <w:r>
        <w:rPr>
          <w:rFonts w:ascii="Times New Roman" w:hAnsi="Times New Roman" w:cs="Times New Roman"/>
        </w:rPr>
        <w:t>播种机产品应贮存干燥、通风和无腐蚀性气体的仓库内，露天存放应有防雨、防潮、防碰撞措施。</w:t>
      </w:r>
    </w:p>
    <w:p w:rsidR="007357EB" w:rsidRDefault="007357EB">
      <w:pPr>
        <w:jc w:val="left"/>
        <w:rPr>
          <w:rFonts w:ascii="Times New Roman" w:hAnsi="Times New Roman" w:cs="Times New Roman"/>
        </w:rPr>
      </w:pPr>
    </w:p>
    <w:p w:rsidR="007357EB" w:rsidRDefault="007357EB">
      <w:pPr>
        <w:jc w:val="left"/>
        <w:rPr>
          <w:rFonts w:ascii="Times New Roman" w:hAnsi="Times New Roman" w:cs="Times New Roman"/>
        </w:rPr>
      </w:pPr>
    </w:p>
    <w:tbl>
      <w:tblPr>
        <w:tblW w:w="0" w:type="auto"/>
        <w:tblInd w:w="3207" w:type="dxa"/>
        <w:tblBorders>
          <w:top w:val="single" w:sz="12" w:space="0" w:color="auto"/>
        </w:tblBorders>
        <w:tblLook w:val="0000" w:firstRow="0" w:lastRow="0" w:firstColumn="0" w:lastColumn="0" w:noHBand="0" w:noVBand="0"/>
      </w:tblPr>
      <w:tblGrid>
        <w:gridCol w:w="2753"/>
      </w:tblGrid>
      <w:tr w:rsidR="00313181" w:rsidTr="00313181">
        <w:trPr>
          <w:trHeight w:val="100"/>
        </w:trPr>
        <w:tc>
          <w:tcPr>
            <w:tcW w:w="2753" w:type="dxa"/>
          </w:tcPr>
          <w:p w:rsidR="00313181" w:rsidRDefault="00313181">
            <w:pPr>
              <w:jc w:val="left"/>
            </w:pPr>
          </w:p>
        </w:tc>
      </w:tr>
    </w:tbl>
    <w:p w:rsidR="007357EB" w:rsidRDefault="007357EB">
      <w:pPr>
        <w:jc w:val="left"/>
      </w:pPr>
    </w:p>
    <w:sectPr w:rsidR="007357EB">
      <w:pgSz w:w="12240" w:h="15840"/>
      <w:pgMar w:top="1440" w:right="1800" w:bottom="1440" w:left="1800" w:header="720" w:footer="72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D21" w:rsidRDefault="000A7D21" w:rsidP="001F6095">
      <w:r>
        <w:separator/>
      </w:r>
    </w:p>
  </w:endnote>
  <w:endnote w:type="continuationSeparator" w:id="0">
    <w:p w:rsidR="000A7D21" w:rsidRDefault="000A7D21" w:rsidP="001F6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Blackadder ITC">
    <w:panose1 w:val="04020505051007020D02"/>
    <w:charset w:val="00"/>
    <w:family w:val="decorativ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D21" w:rsidRDefault="000A7D21" w:rsidP="001F6095">
      <w:r>
        <w:separator/>
      </w:r>
    </w:p>
  </w:footnote>
  <w:footnote w:type="continuationSeparator" w:id="0">
    <w:p w:rsidR="000A7D21" w:rsidRDefault="000A7D21" w:rsidP="001F6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 o:spid="_x0000_i1030" type="#_x0000_t75" style="width:46.35pt;height:30pt;visibility:visible;mso-wrap-style:square" o:bullet="t">
        <v:imagedata r:id="rId1" o:title=""/>
      </v:shape>
    </w:pict>
  </w:numPicBullet>
  <w:abstractNum w:abstractNumId="0">
    <w:nsid w:val="0000000B"/>
    <w:multiLevelType w:val="multilevel"/>
    <w:tmpl w:val="0000000B"/>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1EE339D"/>
    <w:multiLevelType w:val="multilevel"/>
    <w:tmpl w:val="61EE339D"/>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586"/>
    <w:rsid w:val="000A7D21"/>
    <w:rsid w:val="001F6095"/>
    <w:rsid w:val="00313181"/>
    <w:rsid w:val="00496C1F"/>
    <w:rsid w:val="007357EB"/>
    <w:rsid w:val="00776586"/>
    <w:rsid w:val="008A2F9A"/>
    <w:rsid w:val="009005FE"/>
    <w:rsid w:val="00B212D6"/>
    <w:rsid w:val="00DB3054"/>
    <w:rsid w:val="00DE04F8"/>
    <w:rsid w:val="00E41710"/>
    <w:rsid w:val="030215B3"/>
    <w:rsid w:val="038B2996"/>
    <w:rsid w:val="052C4CB9"/>
    <w:rsid w:val="06092544"/>
    <w:rsid w:val="07EC3825"/>
    <w:rsid w:val="082B152E"/>
    <w:rsid w:val="083834F4"/>
    <w:rsid w:val="08620768"/>
    <w:rsid w:val="08CC5527"/>
    <w:rsid w:val="097B122A"/>
    <w:rsid w:val="0C802E4D"/>
    <w:rsid w:val="0C8A5AA3"/>
    <w:rsid w:val="0E1E1776"/>
    <w:rsid w:val="0F0F3112"/>
    <w:rsid w:val="0F663F8F"/>
    <w:rsid w:val="10493C31"/>
    <w:rsid w:val="111018B8"/>
    <w:rsid w:val="11D57F7C"/>
    <w:rsid w:val="1371053B"/>
    <w:rsid w:val="13A733F5"/>
    <w:rsid w:val="13A85826"/>
    <w:rsid w:val="14842035"/>
    <w:rsid w:val="153A7626"/>
    <w:rsid w:val="161B5465"/>
    <w:rsid w:val="166D4F4B"/>
    <w:rsid w:val="16CF7A2B"/>
    <w:rsid w:val="1711135F"/>
    <w:rsid w:val="17AB0951"/>
    <w:rsid w:val="181D3F33"/>
    <w:rsid w:val="194A7291"/>
    <w:rsid w:val="1B8F0E57"/>
    <w:rsid w:val="1C7F120B"/>
    <w:rsid w:val="1C895C50"/>
    <w:rsid w:val="1D1F02B4"/>
    <w:rsid w:val="1E42523D"/>
    <w:rsid w:val="1F5F07A9"/>
    <w:rsid w:val="21E03C19"/>
    <w:rsid w:val="22A94012"/>
    <w:rsid w:val="24443CD3"/>
    <w:rsid w:val="24DF4A35"/>
    <w:rsid w:val="2597069A"/>
    <w:rsid w:val="278215EE"/>
    <w:rsid w:val="29027B85"/>
    <w:rsid w:val="29CE32D0"/>
    <w:rsid w:val="2A8352C7"/>
    <w:rsid w:val="2B5B7FF2"/>
    <w:rsid w:val="2D183848"/>
    <w:rsid w:val="2E342A33"/>
    <w:rsid w:val="2E525C04"/>
    <w:rsid w:val="2EB56C74"/>
    <w:rsid w:val="2F1A312B"/>
    <w:rsid w:val="2FD11CAC"/>
    <w:rsid w:val="31A53186"/>
    <w:rsid w:val="320D081F"/>
    <w:rsid w:val="321D0443"/>
    <w:rsid w:val="33D37DC2"/>
    <w:rsid w:val="347272F2"/>
    <w:rsid w:val="34B8704E"/>
    <w:rsid w:val="35DA3E4D"/>
    <w:rsid w:val="368D64CA"/>
    <w:rsid w:val="37593391"/>
    <w:rsid w:val="376A0623"/>
    <w:rsid w:val="37D77F74"/>
    <w:rsid w:val="38C043B7"/>
    <w:rsid w:val="3A5A4748"/>
    <w:rsid w:val="3BC67AC9"/>
    <w:rsid w:val="3CDB1DEC"/>
    <w:rsid w:val="3DA06D58"/>
    <w:rsid w:val="3DD86DD4"/>
    <w:rsid w:val="3E1D63FF"/>
    <w:rsid w:val="3E231C4F"/>
    <w:rsid w:val="3F486642"/>
    <w:rsid w:val="3FBF4639"/>
    <w:rsid w:val="422857AA"/>
    <w:rsid w:val="42570A1D"/>
    <w:rsid w:val="438B0B6F"/>
    <w:rsid w:val="454746BD"/>
    <w:rsid w:val="45BB0660"/>
    <w:rsid w:val="466E5A81"/>
    <w:rsid w:val="48765425"/>
    <w:rsid w:val="494466AF"/>
    <w:rsid w:val="4DD5365B"/>
    <w:rsid w:val="4E565007"/>
    <w:rsid w:val="4FE54618"/>
    <w:rsid w:val="50AB4E7E"/>
    <w:rsid w:val="513166DA"/>
    <w:rsid w:val="52830BBF"/>
    <w:rsid w:val="53291863"/>
    <w:rsid w:val="54E46B42"/>
    <w:rsid w:val="557E6807"/>
    <w:rsid w:val="5627344B"/>
    <w:rsid w:val="56973443"/>
    <w:rsid w:val="57E54483"/>
    <w:rsid w:val="58197ADC"/>
    <w:rsid w:val="582F34BE"/>
    <w:rsid w:val="59843EBF"/>
    <w:rsid w:val="5BD127BD"/>
    <w:rsid w:val="5C957020"/>
    <w:rsid w:val="5E7C5F52"/>
    <w:rsid w:val="5E866C48"/>
    <w:rsid w:val="619339D9"/>
    <w:rsid w:val="61E03F84"/>
    <w:rsid w:val="61E20007"/>
    <w:rsid w:val="62A9553A"/>
    <w:rsid w:val="64E7038D"/>
    <w:rsid w:val="65FE77E3"/>
    <w:rsid w:val="66E32A04"/>
    <w:rsid w:val="681B37DB"/>
    <w:rsid w:val="68952759"/>
    <w:rsid w:val="69483745"/>
    <w:rsid w:val="69C11033"/>
    <w:rsid w:val="6ADB5CAE"/>
    <w:rsid w:val="6B335AE3"/>
    <w:rsid w:val="6BFD2188"/>
    <w:rsid w:val="6D44509D"/>
    <w:rsid w:val="6D6D2110"/>
    <w:rsid w:val="6D98362C"/>
    <w:rsid w:val="6E326755"/>
    <w:rsid w:val="70EE1C81"/>
    <w:rsid w:val="711E1C94"/>
    <w:rsid w:val="71E52B5F"/>
    <w:rsid w:val="764E5E2D"/>
    <w:rsid w:val="77DE08A8"/>
    <w:rsid w:val="7AA12143"/>
    <w:rsid w:val="7AEE2286"/>
    <w:rsid w:val="7D8C2711"/>
    <w:rsid w:val="7E526A2B"/>
    <w:rsid w:val="7F402DE1"/>
    <w:rsid w:val="7F607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Default Paragraph Font" w:semiHidden="1" w:qFormat="1"/>
    <w:lsdException w:name="Body Text" w:uiPriority="1"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1"/>
    <w:next w:val="a1"/>
    <w:uiPriority w:val="1"/>
    <w:qFormat/>
    <w:pPr>
      <w:ind w:left="4516"/>
      <w:outlineLvl w:val="0"/>
    </w:pPr>
    <w:rPr>
      <w:rFonts w:ascii="宋体" w:eastAsia="宋体" w:hAnsi="宋体"/>
      <w:sz w:val="34"/>
      <w:szCs w:val="34"/>
    </w:rPr>
  </w:style>
  <w:style w:type="paragraph" w:styleId="2">
    <w:name w:val="heading 2"/>
    <w:basedOn w:val="a1"/>
    <w:next w:val="a1"/>
    <w:uiPriority w:val="1"/>
    <w:qFormat/>
    <w:pPr>
      <w:ind w:left="135"/>
      <w:outlineLvl w:val="1"/>
    </w:pPr>
    <w:rPr>
      <w:rFonts w:ascii="Times New Roman" w:eastAsia="Times New Roman" w:hAnsi="Times New Roman"/>
      <w:szCs w:val="21"/>
    </w:rPr>
  </w:style>
  <w:style w:type="paragraph" w:styleId="5">
    <w:name w:val="heading 5"/>
    <w:basedOn w:val="a1"/>
    <w:next w:val="a1"/>
    <w:uiPriority w:val="1"/>
    <w:qFormat/>
    <w:pPr>
      <w:ind w:left="20"/>
      <w:outlineLvl w:val="4"/>
    </w:pPr>
    <w:rPr>
      <w:rFonts w:ascii="Times New Roman" w:eastAsia="Times New Roman" w:hAnsi="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uiPriority w:val="1"/>
    <w:qFormat/>
    <w:rPr>
      <w:rFonts w:ascii="宋体" w:eastAsia="宋体" w:hAnsi="宋体"/>
      <w:sz w:val="20"/>
      <w:szCs w:val="20"/>
    </w:rPr>
  </w:style>
  <w:style w:type="paragraph" w:styleId="a6">
    <w:name w:val="Plain Text"/>
    <w:basedOn w:val="a1"/>
    <w:qFormat/>
    <w:rPr>
      <w:rFonts w:ascii="宋体" w:eastAsia="宋体" w:hAnsi="Courier New"/>
    </w:rPr>
  </w:style>
  <w:style w:type="paragraph" w:styleId="a7">
    <w:name w:val="Date"/>
    <w:basedOn w:val="a1"/>
    <w:next w:val="a1"/>
    <w:qFormat/>
    <w:rPr>
      <w:sz w:val="15"/>
      <w:szCs w:val="20"/>
    </w:rPr>
  </w:style>
  <w:style w:type="paragraph" w:styleId="a8">
    <w:name w:val="Normal (Web)"/>
    <w:basedOn w:val="a1"/>
    <w:qFormat/>
    <w:rPr>
      <w:sz w:val="24"/>
    </w:rPr>
  </w:style>
  <w:style w:type="paragraph" w:styleId="a9">
    <w:name w:val="Title"/>
    <w:basedOn w:val="a1"/>
    <w:uiPriority w:val="10"/>
    <w:qFormat/>
    <w:pPr>
      <w:spacing w:before="240" w:after="60"/>
      <w:jc w:val="center"/>
      <w:outlineLvl w:val="0"/>
    </w:pPr>
    <w:rPr>
      <w:rFonts w:ascii="Arial" w:hAnsi="Arial" w:cs="Arial"/>
      <w:b/>
      <w:bCs/>
      <w:sz w:val="32"/>
      <w:szCs w:val="32"/>
    </w:rPr>
  </w:style>
  <w:style w:type="character" w:styleId="aa">
    <w:name w:val="Hyperlink"/>
    <w:qFormat/>
    <w:rPr>
      <w:rFonts w:ascii="Times New Roman" w:eastAsia="宋体" w:hAnsi="Times New Roman"/>
      <w:color w:val="auto"/>
      <w:spacing w:val="0"/>
      <w:w w:val="100"/>
      <w:position w:val="0"/>
      <w:sz w:val="21"/>
      <w:u w:val="none"/>
      <w:vertAlign w:val="baseline"/>
    </w:rPr>
  </w:style>
  <w:style w:type="paragraph" w:customStyle="1" w:styleId="a0">
    <w:name w:val="章标题"/>
    <w:next w:val="ab"/>
    <w:qFormat/>
    <w:pPr>
      <w:numPr>
        <w:ilvl w:val="1"/>
        <w:numId w:val="1"/>
      </w:numPr>
      <w:spacing w:beforeLines="50" w:before="156" w:afterLines="50" w:after="156"/>
      <w:jc w:val="both"/>
      <w:outlineLvl w:val="1"/>
    </w:pPr>
    <w:rPr>
      <w:rFonts w:ascii="黑体" w:eastAsia="黑体"/>
      <w:sz w:val="21"/>
    </w:rPr>
  </w:style>
  <w:style w:type="paragraph" w:customStyle="1" w:styleId="ab">
    <w:name w:val="段"/>
    <w:qFormat/>
    <w:pPr>
      <w:autoSpaceDE w:val="0"/>
      <w:autoSpaceDN w:val="0"/>
      <w:ind w:firstLineChars="200" w:firstLine="200"/>
      <w:jc w:val="both"/>
    </w:pPr>
    <w:rPr>
      <w:rFonts w:ascii="宋体"/>
      <w:sz w:val="21"/>
    </w:rPr>
  </w:style>
  <w:style w:type="paragraph" w:customStyle="1" w:styleId="a">
    <w:name w:val="前言、引言标题"/>
    <w:next w:val="a1"/>
    <w:qFormat/>
    <w:pPr>
      <w:numPr>
        <w:numId w:val="1"/>
      </w:numPr>
      <w:shd w:val="clear" w:color="FFFFFF" w:fill="FFFFFF"/>
      <w:spacing w:before="640" w:after="560"/>
      <w:jc w:val="center"/>
      <w:outlineLvl w:val="0"/>
    </w:pPr>
    <w:rPr>
      <w:rFonts w:ascii="黑体" w:eastAsia="黑体"/>
      <w:sz w:val="32"/>
    </w:rPr>
  </w:style>
  <w:style w:type="paragraph" w:styleId="ac">
    <w:name w:val="List Paragraph"/>
    <w:basedOn w:val="a1"/>
    <w:uiPriority w:val="34"/>
    <w:qFormat/>
    <w:pPr>
      <w:ind w:firstLineChars="200" w:firstLine="420"/>
    </w:pPr>
  </w:style>
  <w:style w:type="paragraph" w:customStyle="1" w:styleId="TableParagraph">
    <w:name w:val="Table Paragraph"/>
    <w:basedOn w:val="a1"/>
    <w:uiPriority w:val="1"/>
    <w:qFormat/>
  </w:style>
  <w:style w:type="paragraph" w:customStyle="1" w:styleId="20">
    <w:name w:val="封面标准号2"/>
    <w:basedOn w:val="10"/>
    <w:qFormat/>
    <w:pPr>
      <w:adjustRightInd w:val="0"/>
      <w:spacing w:before="357" w:line="280" w:lineRule="exact"/>
    </w:p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d">
    <w:name w:val="发布部门"/>
    <w:next w:val="ab"/>
    <w:qFormat/>
    <w:pPr>
      <w:jc w:val="center"/>
    </w:pPr>
    <w:rPr>
      <w:rFonts w:ascii="宋体"/>
      <w:b/>
      <w:spacing w:val="20"/>
      <w:w w:val="135"/>
      <w:sz w:val="36"/>
    </w:rPr>
  </w:style>
  <w:style w:type="character" w:customStyle="1" w:styleId="ae">
    <w:name w:val="发布"/>
    <w:qFormat/>
    <w:rPr>
      <w:rFonts w:ascii="黑体" w:eastAsia="黑体"/>
      <w:spacing w:val="22"/>
      <w:w w:val="100"/>
      <w:position w:val="3"/>
      <w:sz w:val="28"/>
    </w:rPr>
  </w:style>
  <w:style w:type="paragraph" w:customStyle="1" w:styleId="af">
    <w:name w:val="文献分类号"/>
    <w:qFormat/>
    <w:pPr>
      <w:widowControl w:val="0"/>
      <w:textAlignment w:val="center"/>
    </w:pPr>
    <w:rPr>
      <w:rFonts w:eastAsia="黑体"/>
      <w:sz w:val="21"/>
    </w:rPr>
  </w:style>
  <w:style w:type="paragraph" w:customStyle="1" w:styleId="af0">
    <w:name w:val="封面标准英文名称"/>
    <w:qFormat/>
    <w:pPr>
      <w:widowControl w:val="0"/>
      <w:spacing w:before="370" w:line="400" w:lineRule="exact"/>
      <w:jc w:val="center"/>
    </w:pPr>
    <w:rPr>
      <w:sz w:val="28"/>
    </w:rPr>
  </w:style>
  <w:style w:type="paragraph" w:customStyle="1" w:styleId="af1">
    <w:name w:val="发布日期"/>
    <w:qFormat/>
    <w:rPr>
      <w:rFonts w:eastAsia="黑体"/>
      <w:sz w:val="28"/>
    </w:rPr>
  </w:style>
  <w:style w:type="paragraph" w:customStyle="1" w:styleId="af2">
    <w:name w:val="实施日期"/>
    <w:basedOn w:val="af1"/>
    <w:qFormat/>
    <w:pPr>
      <w:jc w:val="right"/>
    </w:pPr>
  </w:style>
  <w:style w:type="paragraph" w:customStyle="1" w:styleId="af3">
    <w:name w:val="封面标准名称"/>
    <w:qFormat/>
    <w:pPr>
      <w:widowControl w:val="0"/>
      <w:spacing w:line="680" w:lineRule="exact"/>
      <w:jc w:val="center"/>
      <w:textAlignment w:val="center"/>
    </w:pPr>
    <w:rPr>
      <w:rFonts w:ascii="黑体" w:eastAsia="黑体"/>
      <w:sz w:val="52"/>
    </w:rPr>
  </w:style>
  <w:style w:type="paragraph" w:customStyle="1" w:styleId="af4">
    <w:name w:val="标准称谓"/>
    <w:next w:val="a1"/>
    <w:qFormat/>
    <w:rsid w:val="00E41710"/>
    <w:pPr>
      <w:widowControl w:val="0"/>
      <w:kinsoku w:val="0"/>
      <w:overflowPunct w:val="0"/>
      <w:autoSpaceDE w:val="0"/>
      <w:autoSpaceDN w:val="0"/>
      <w:spacing w:line="0" w:lineRule="atLeast"/>
      <w:jc w:val="distribute"/>
    </w:pPr>
    <w:rPr>
      <w:rFonts w:ascii="宋体"/>
      <w:b/>
      <w:bCs/>
      <w:spacing w:val="20"/>
      <w:w w:val="148"/>
      <w:sz w:val="52"/>
    </w:rPr>
  </w:style>
  <w:style w:type="paragraph" w:styleId="af5">
    <w:name w:val="Balloon Text"/>
    <w:basedOn w:val="a1"/>
    <w:link w:val="Char"/>
    <w:rsid w:val="00E41710"/>
    <w:rPr>
      <w:sz w:val="18"/>
      <w:szCs w:val="18"/>
    </w:rPr>
  </w:style>
  <w:style w:type="character" w:customStyle="1" w:styleId="Char">
    <w:name w:val="批注框文本 Char"/>
    <w:basedOn w:val="a2"/>
    <w:link w:val="af5"/>
    <w:rsid w:val="00E41710"/>
    <w:rPr>
      <w:rFonts w:asciiTheme="minorHAnsi" w:eastAsiaTheme="minorEastAsia" w:hAnsiTheme="minorHAnsi" w:cstheme="minorBidi"/>
      <w:kern w:val="2"/>
      <w:sz w:val="18"/>
      <w:szCs w:val="18"/>
    </w:rPr>
  </w:style>
  <w:style w:type="paragraph" w:styleId="af6">
    <w:name w:val="header"/>
    <w:basedOn w:val="a1"/>
    <w:link w:val="Char0"/>
    <w:rsid w:val="001F609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2"/>
    <w:link w:val="af6"/>
    <w:rsid w:val="001F6095"/>
    <w:rPr>
      <w:rFonts w:asciiTheme="minorHAnsi" w:eastAsiaTheme="minorEastAsia" w:hAnsiTheme="minorHAnsi" w:cstheme="minorBidi"/>
      <w:kern w:val="2"/>
      <w:sz w:val="18"/>
      <w:szCs w:val="18"/>
    </w:rPr>
  </w:style>
  <w:style w:type="paragraph" w:styleId="af7">
    <w:name w:val="footer"/>
    <w:basedOn w:val="a1"/>
    <w:link w:val="Char1"/>
    <w:rsid w:val="001F6095"/>
    <w:pPr>
      <w:tabs>
        <w:tab w:val="center" w:pos="4153"/>
        <w:tab w:val="right" w:pos="8306"/>
      </w:tabs>
      <w:snapToGrid w:val="0"/>
      <w:jc w:val="left"/>
    </w:pPr>
    <w:rPr>
      <w:sz w:val="18"/>
      <w:szCs w:val="18"/>
    </w:rPr>
  </w:style>
  <w:style w:type="character" w:customStyle="1" w:styleId="Char1">
    <w:name w:val="页脚 Char"/>
    <w:basedOn w:val="a2"/>
    <w:link w:val="af7"/>
    <w:rsid w:val="001F6095"/>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Default Paragraph Font" w:semiHidden="1" w:qFormat="1"/>
    <w:lsdException w:name="Body Text" w:uiPriority="1"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1"/>
    <w:next w:val="a1"/>
    <w:uiPriority w:val="1"/>
    <w:qFormat/>
    <w:pPr>
      <w:ind w:left="4516"/>
      <w:outlineLvl w:val="0"/>
    </w:pPr>
    <w:rPr>
      <w:rFonts w:ascii="宋体" w:eastAsia="宋体" w:hAnsi="宋体"/>
      <w:sz w:val="34"/>
      <w:szCs w:val="34"/>
    </w:rPr>
  </w:style>
  <w:style w:type="paragraph" w:styleId="2">
    <w:name w:val="heading 2"/>
    <w:basedOn w:val="a1"/>
    <w:next w:val="a1"/>
    <w:uiPriority w:val="1"/>
    <w:qFormat/>
    <w:pPr>
      <w:ind w:left="135"/>
      <w:outlineLvl w:val="1"/>
    </w:pPr>
    <w:rPr>
      <w:rFonts w:ascii="Times New Roman" w:eastAsia="Times New Roman" w:hAnsi="Times New Roman"/>
      <w:szCs w:val="21"/>
    </w:rPr>
  </w:style>
  <w:style w:type="paragraph" w:styleId="5">
    <w:name w:val="heading 5"/>
    <w:basedOn w:val="a1"/>
    <w:next w:val="a1"/>
    <w:uiPriority w:val="1"/>
    <w:qFormat/>
    <w:pPr>
      <w:ind w:left="20"/>
      <w:outlineLvl w:val="4"/>
    </w:pPr>
    <w:rPr>
      <w:rFonts w:ascii="Times New Roman" w:eastAsia="Times New Roman" w:hAnsi="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uiPriority w:val="1"/>
    <w:qFormat/>
    <w:rPr>
      <w:rFonts w:ascii="宋体" w:eastAsia="宋体" w:hAnsi="宋体"/>
      <w:sz w:val="20"/>
      <w:szCs w:val="20"/>
    </w:rPr>
  </w:style>
  <w:style w:type="paragraph" w:styleId="a6">
    <w:name w:val="Plain Text"/>
    <w:basedOn w:val="a1"/>
    <w:qFormat/>
    <w:rPr>
      <w:rFonts w:ascii="宋体" w:eastAsia="宋体" w:hAnsi="Courier New"/>
    </w:rPr>
  </w:style>
  <w:style w:type="paragraph" w:styleId="a7">
    <w:name w:val="Date"/>
    <w:basedOn w:val="a1"/>
    <w:next w:val="a1"/>
    <w:qFormat/>
    <w:rPr>
      <w:sz w:val="15"/>
      <w:szCs w:val="20"/>
    </w:rPr>
  </w:style>
  <w:style w:type="paragraph" w:styleId="a8">
    <w:name w:val="Normal (Web)"/>
    <w:basedOn w:val="a1"/>
    <w:qFormat/>
    <w:rPr>
      <w:sz w:val="24"/>
    </w:rPr>
  </w:style>
  <w:style w:type="paragraph" w:styleId="a9">
    <w:name w:val="Title"/>
    <w:basedOn w:val="a1"/>
    <w:uiPriority w:val="10"/>
    <w:qFormat/>
    <w:pPr>
      <w:spacing w:before="240" w:after="60"/>
      <w:jc w:val="center"/>
      <w:outlineLvl w:val="0"/>
    </w:pPr>
    <w:rPr>
      <w:rFonts w:ascii="Arial" w:hAnsi="Arial" w:cs="Arial"/>
      <w:b/>
      <w:bCs/>
      <w:sz w:val="32"/>
      <w:szCs w:val="32"/>
    </w:rPr>
  </w:style>
  <w:style w:type="character" w:styleId="aa">
    <w:name w:val="Hyperlink"/>
    <w:qFormat/>
    <w:rPr>
      <w:rFonts w:ascii="Times New Roman" w:eastAsia="宋体" w:hAnsi="Times New Roman"/>
      <w:color w:val="auto"/>
      <w:spacing w:val="0"/>
      <w:w w:val="100"/>
      <w:position w:val="0"/>
      <w:sz w:val="21"/>
      <w:u w:val="none"/>
      <w:vertAlign w:val="baseline"/>
    </w:rPr>
  </w:style>
  <w:style w:type="paragraph" w:customStyle="1" w:styleId="a0">
    <w:name w:val="章标题"/>
    <w:next w:val="ab"/>
    <w:qFormat/>
    <w:pPr>
      <w:numPr>
        <w:ilvl w:val="1"/>
        <w:numId w:val="1"/>
      </w:numPr>
      <w:spacing w:beforeLines="50" w:before="156" w:afterLines="50" w:after="156"/>
      <w:jc w:val="both"/>
      <w:outlineLvl w:val="1"/>
    </w:pPr>
    <w:rPr>
      <w:rFonts w:ascii="黑体" w:eastAsia="黑体"/>
      <w:sz w:val="21"/>
    </w:rPr>
  </w:style>
  <w:style w:type="paragraph" w:customStyle="1" w:styleId="ab">
    <w:name w:val="段"/>
    <w:qFormat/>
    <w:pPr>
      <w:autoSpaceDE w:val="0"/>
      <w:autoSpaceDN w:val="0"/>
      <w:ind w:firstLineChars="200" w:firstLine="200"/>
      <w:jc w:val="both"/>
    </w:pPr>
    <w:rPr>
      <w:rFonts w:ascii="宋体"/>
      <w:sz w:val="21"/>
    </w:rPr>
  </w:style>
  <w:style w:type="paragraph" w:customStyle="1" w:styleId="a">
    <w:name w:val="前言、引言标题"/>
    <w:next w:val="a1"/>
    <w:qFormat/>
    <w:pPr>
      <w:numPr>
        <w:numId w:val="1"/>
      </w:numPr>
      <w:shd w:val="clear" w:color="FFFFFF" w:fill="FFFFFF"/>
      <w:spacing w:before="640" w:after="560"/>
      <w:jc w:val="center"/>
      <w:outlineLvl w:val="0"/>
    </w:pPr>
    <w:rPr>
      <w:rFonts w:ascii="黑体" w:eastAsia="黑体"/>
      <w:sz w:val="32"/>
    </w:rPr>
  </w:style>
  <w:style w:type="paragraph" w:styleId="ac">
    <w:name w:val="List Paragraph"/>
    <w:basedOn w:val="a1"/>
    <w:uiPriority w:val="34"/>
    <w:qFormat/>
    <w:pPr>
      <w:ind w:firstLineChars="200" w:firstLine="420"/>
    </w:pPr>
  </w:style>
  <w:style w:type="paragraph" w:customStyle="1" w:styleId="TableParagraph">
    <w:name w:val="Table Paragraph"/>
    <w:basedOn w:val="a1"/>
    <w:uiPriority w:val="1"/>
    <w:qFormat/>
  </w:style>
  <w:style w:type="paragraph" w:customStyle="1" w:styleId="20">
    <w:name w:val="封面标准号2"/>
    <w:basedOn w:val="10"/>
    <w:qFormat/>
    <w:pPr>
      <w:adjustRightInd w:val="0"/>
      <w:spacing w:before="357" w:line="280" w:lineRule="exact"/>
    </w:p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d">
    <w:name w:val="发布部门"/>
    <w:next w:val="ab"/>
    <w:qFormat/>
    <w:pPr>
      <w:jc w:val="center"/>
    </w:pPr>
    <w:rPr>
      <w:rFonts w:ascii="宋体"/>
      <w:b/>
      <w:spacing w:val="20"/>
      <w:w w:val="135"/>
      <w:sz w:val="36"/>
    </w:rPr>
  </w:style>
  <w:style w:type="character" w:customStyle="1" w:styleId="ae">
    <w:name w:val="发布"/>
    <w:qFormat/>
    <w:rPr>
      <w:rFonts w:ascii="黑体" w:eastAsia="黑体"/>
      <w:spacing w:val="22"/>
      <w:w w:val="100"/>
      <w:position w:val="3"/>
      <w:sz w:val="28"/>
    </w:rPr>
  </w:style>
  <w:style w:type="paragraph" w:customStyle="1" w:styleId="af">
    <w:name w:val="文献分类号"/>
    <w:qFormat/>
    <w:pPr>
      <w:widowControl w:val="0"/>
      <w:textAlignment w:val="center"/>
    </w:pPr>
    <w:rPr>
      <w:rFonts w:eastAsia="黑体"/>
      <w:sz w:val="21"/>
    </w:rPr>
  </w:style>
  <w:style w:type="paragraph" w:customStyle="1" w:styleId="af0">
    <w:name w:val="封面标准英文名称"/>
    <w:qFormat/>
    <w:pPr>
      <w:widowControl w:val="0"/>
      <w:spacing w:before="370" w:line="400" w:lineRule="exact"/>
      <w:jc w:val="center"/>
    </w:pPr>
    <w:rPr>
      <w:sz w:val="28"/>
    </w:rPr>
  </w:style>
  <w:style w:type="paragraph" w:customStyle="1" w:styleId="af1">
    <w:name w:val="发布日期"/>
    <w:qFormat/>
    <w:rPr>
      <w:rFonts w:eastAsia="黑体"/>
      <w:sz w:val="28"/>
    </w:rPr>
  </w:style>
  <w:style w:type="paragraph" w:customStyle="1" w:styleId="af2">
    <w:name w:val="实施日期"/>
    <w:basedOn w:val="af1"/>
    <w:qFormat/>
    <w:pPr>
      <w:jc w:val="right"/>
    </w:pPr>
  </w:style>
  <w:style w:type="paragraph" w:customStyle="1" w:styleId="af3">
    <w:name w:val="封面标准名称"/>
    <w:qFormat/>
    <w:pPr>
      <w:widowControl w:val="0"/>
      <w:spacing w:line="680" w:lineRule="exact"/>
      <w:jc w:val="center"/>
      <w:textAlignment w:val="center"/>
    </w:pPr>
    <w:rPr>
      <w:rFonts w:ascii="黑体" w:eastAsia="黑体"/>
      <w:sz w:val="52"/>
    </w:rPr>
  </w:style>
  <w:style w:type="paragraph" w:customStyle="1" w:styleId="af4">
    <w:name w:val="标准称谓"/>
    <w:next w:val="a1"/>
    <w:qFormat/>
    <w:rsid w:val="00E41710"/>
    <w:pPr>
      <w:widowControl w:val="0"/>
      <w:kinsoku w:val="0"/>
      <w:overflowPunct w:val="0"/>
      <w:autoSpaceDE w:val="0"/>
      <w:autoSpaceDN w:val="0"/>
      <w:spacing w:line="0" w:lineRule="atLeast"/>
      <w:jc w:val="distribute"/>
    </w:pPr>
    <w:rPr>
      <w:rFonts w:ascii="宋体"/>
      <w:b/>
      <w:bCs/>
      <w:spacing w:val="20"/>
      <w:w w:val="148"/>
      <w:sz w:val="52"/>
    </w:rPr>
  </w:style>
  <w:style w:type="paragraph" w:styleId="af5">
    <w:name w:val="Balloon Text"/>
    <w:basedOn w:val="a1"/>
    <w:link w:val="Char"/>
    <w:rsid w:val="00E41710"/>
    <w:rPr>
      <w:sz w:val="18"/>
      <w:szCs w:val="18"/>
    </w:rPr>
  </w:style>
  <w:style w:type="character" w:customStyle="1" w:styleId="Char">
    <w:name w:val="批注框文本 Char"/>
    <w:basedOn w:val="a2"/>
    <w:link w:val="af5"/>
    <w:rsid w:val="00E41710"/>
    <w:rPr>
      <w:rFonts w:asciiTheme="minorHAnsi" w:eastAsiaTheme="minorEastAsia" w:hAnsiTheme="minorHAnsi" w:cstheme="minorBidi"/>
      <w:kern w:val="2"/>
      <w:sz w:val="18"/>
      <w:szCs w:val="18"/>
    </w:rPr>
  </w:style>
  <w:style w:type="paragraph" w:styleId="af6">
    <w:name w:val="header"/>
    <w:basedOn w:val="a1"/>
    <w:link w:val="Char0"/>
    <w:rsid w:val="001F609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2"/>
    <w:link w:val="af6"/>
    <w:rsid w:val="001F6095"/>
    <w:rPr>
      <w:rFonts w:asciiTheme="minorHAnsi" w:eastAsiaTheme="minorEastAsia" w:hAnsiTheme="minorHAnsi" w:cstheme="minorBidi"/>
      <w:kern w:val="2"/>
      <w:sz w:val="18"/>
      <w:szCs w:val="18"/>
    </w:rPr>
  </w:style>
  <w:style w:type="paragraph" w:styleId="af7">
    <w:name w:val="footer"/>
    <w:basedOn w:val="a1"/>
    <w:link w:val="Char1"/>
    <w:rsid w:val="001F6095"/>
    <w:pPr>
      <w:tabs>
        <w:tab w:val="center" w:pos="4153"/>
        <w:tab w:val="right" w:pos="8306"/>
      </w:tabs>
      <w:snapToGrid w:val="0"/>
      <w:jc w:val="left"/>
    </w:pPr>
    <w:rPr>
      <w:sz w:val="18"/>
      <w:szCs w:val="18"/>
    </w:rPr>
  </w:style>
  <w:style w:type="character" w:customStyle="1" w:styleId="Char1">
    <w:name w:val="页脚 Char"/>
    <w:basedOn w:val="a2"/>
    <w:link w:val="af7"/>
    <w:rsid w:val="001F609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1620</Words>
  <Characters>9238</Characters>
  <Application>Microsoft Office Word</Application>
  <DocSecurity>0</DocSecurity>
  <Lines>76</Lines>
  <Paragraphs>21</Paragraphs>
  <ScaleCrop>false</ScaleCrop>
  <Company/>
  <LinksUpToDate>false</LinksUpToDate>
  <CharactersWithSpaces>10837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gyb1</cp:lastModifiedBy>
  <cp:revision>5</cp:revision>
  <dcterms:created xsi:type="dcterms:W3CDTF">2014-10-29T12:08:00Z</dcterms:created>
  <dcterms:modified xsi:type="dcterms:W3CDTF">2021-06-08T12:16:00Z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577A8C34C0BA4250A5BEC738136D1C43</vt:lpwstr>
  </property>
</Properties>
</file>