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055" w:rsidRDefault="00DF6BEA">
      <w:pPr>
        <w:pStyle w:val="aff2"/>
        <w:rPr>
          <w:color w:val="000000"/>
        </w:rPr>
        <w:sectPr w:rsidR="00EE705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7" w:h="16839"/>
          <w:pgMar w:top="567" w:right="851" w:bottom="1361" w:left="1418" w:header="0" w:footer="0" w:gutter="0"/>
          <w:pgNumType w:start="1"/>
          <w:cols w:space="720"/>
          <w:titlePg/>
          <w:docGrid w:type="lines" w:linePitch="312"/>
        </w:sectPr>
      </w:pPr>
      <w:bookmarkStart w:id="0" w:name="SectionMark0"/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艺术字 73" o:spid="_x0000_s1097" type="#_x0000_t136" style="position:absolute;left:0;text-align:left;margin-left:379.05pt;margin-top:15.35pt;width:78.05pt;height:47.05pt;z-index:251664896" o:allowincell="f" fillcolor="black">
            <v:textpath style="font-family:&quot;Times New Roman&quot;;font-weight:bold" trim="t" string="JB"/>
          </v:shape>
        </w:pict>
      </w:r>
      <w:r w:rsidR="007C5018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8873490</wp:posOffset>
                </wp:positionV>
                <wp:extent cx="6121400" cy="0"/>
                <wp:effectExtent l="10795" t="15240" r="11430" b="13335"/>
                <wp:wrapNone/>
                <wp:docPr id="14" name="直线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00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71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698.7pt" to="480.6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" o:allowincell="f" strokecolor="#800008" strokeweight="1pt"/>
            </w:pict>
          </mc:Fallback>
        </mc:AlternateContent>
      </w:r>
      <w:r w:rsidR="007C5018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2273300</wp:posOffset>
                </wp:positionV>
                <wp:extent cx="6121400" cy="0"/>
                <wp:effectExtent l="12700" t="6350" r="9525" b="12700"/>
                <wp:wrapNone/>
                <wp:docPr id="13" name="直线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00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70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179pt" to="479.25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" o:allowincell="f" strokecolor="#800008" strokeweight="1pt"/>
            </w:pict>
          </mc:Fallback>
        </mc:AlternateContent>
      </w:r>
      <w:r w:rsidR="007C5018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-20955</wp:posOffset>
                </wp:positionH>
                <wp:positionV relativeFrom="paragraph">
                  <wp:posOffset>8865235</wp:posOffset>
                </wp:positionV>
                <wp:extent cx="6121400" cy="0"/>
                <wp:effectExtent l="7620" t="6985" r="14605" b="12065"/>
                <wp:wrapNone/>
                <wp:docPr id="12" name="直线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66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65pt,698.05pt" to="480.35pt,6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" o:allowincell="f" strokecolor="white" strokeweight="1pt"/>
            </w:pict>
          </mc:Fallback>
        </mc:AlternateContent>
      </w:r>
      <w:r w:rsidR="007C5018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-37465</wp:posOffset>
                </wp:positionH>
                <wp:positionV relativeFrom="paragraph">
                  <wp:posOffset>2285365</wp:posOffset>
                </wp:positionV>
                <wp:extent cx="6121400" cy="0"/>
                <wp:effectExtent l="10160" t="8890" r="12065" b="10160"/>
                <wp:wrapNone/>
                <wp:docPr id="11" name="直线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65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5pt,179.95pt" to="479.05pt,17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" o:allowincell="f" strokecolor="white" strokeweight="1pt"/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>
                <wp:simplePos x="0" y="0"/>
                <wp:positionH relativeFrom="margin">
                  <wp:posOffset>114300</wp:posOffset>
                </wp:positionH>
                <wp:positionV relativeFrom="margin">
                  <wp:posOffset>9059545</wp:posOffset>
                </wp:positionV>
                <wp:extent cx="5829300" cy="648335"/>
                <wp:effectExtent l="0" t="1270" r="0" b="0"/>
                <wp:wrapNone/>
                <wp:docPr id="10" name="fmFram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64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0D6E" w:rsidRDefault="00960D6E">
                            <w:pPr>
                              <w:pStyle w:val="aff6"/>
                            </w:pPr>
                            <w:r>
                              <w:rPr>
                                <w:rFonts w:hint="eastAsia"/>
                              </w:rPr>
                              <w:t>中华人民共和国工业和信息化部发布</w:t>
                            </w:r>
                          </w:p>
                          <w:p w:rsidR="00960D6E" w:rsidRDefault="00960D6E">
                            <w:pPr>
                              <w:pStyle w:val="aff6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mFrame7" o:spid="_x0000_s1026" type="#_x0000_t202" style="position:absolute;left:0;text-align:left;margin-left:9pt;margin-top:713.35pt;width:459pt;height:51.0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" stroked="f">
                <v:textbox inset="0,0,0,0">
                  <w:txbxContent>
                    <w:p w:rsidR="00960D6E" w:rsidRDefault="00960D6E">
                      <w:pPr>
                        <w:pStyle w:val="aff6"/>
                      </w:pPr>
                      <w:r>
                        <w:rPr>
                          <w:rFonts w:hint="eastAsia"/>
                        </w:rPr>
                        <w:t>中华人民共和国工业和信息化部发布</w:t>
                      </w:r>
                    </w:p>
                    <w:p w:rsidR="00960D6E" w:rsidRDefault="00960D6E">
                      <w:pPr>
                        <w:pStyle w:val="aff6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8861425</wp:posOffset>
                </wp:positionV>
                <wp:extent cx="6121400" cy="0"/>
                <wp:effectExtent l="9525" t="12700" r="12700" b="6350"/>
                <wp:wrapNone/>
                <wp:docPr id="9" name="直线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30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97.75pt" to="482pt,6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" o:allowincell="f" strokecolor="white" strokeweight="1pt"/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2273300</wp:posOffset>
                </wp:positionV>
                <wp:extent cx="6121400" cy="0"/>
                <wp:effectExtent l="9525" t="6350" r="12700" b="12700"/>
                <wp:wrapNone/>
                <wp:docPr id="8" name="直线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29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9pt" to="48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" o:allowincell="f" strokecolor="white" strokeweight="1pt"/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5680" behindDoc="0" locked="1" layoutInCell="0" allowOverlap="1">
                <wp:simplePos x="0" y="0"/>
                <wp:positionH relativeFrom="margin">
                  <wp:posOffset>4067175</wp:posOffset>
                </wp:positionH>
                <wp:positionV relativeFrom="margin">
                  <wp:posOffset>8519160</wp:posOffset>
                </wp:positionV>
                <wp:extent cx="2019300" cy="312420"/>
                <wp:effectExtent l="0" t="3810" r="0" b="0"/>
                <wp:wrapNone/>
                <wp:docPr id="7" name="fmFram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0D6E" w:rsidRDefault="00960D6E">
                            <w:pPr>
                              <w:pStyle w:val="ae"/>
                            </w:pPr>
                            <w:r>
                              <w:rPr>
                                <w:rFonts w:hint="eastAsia"/>
                              </w:rPr>
                              <w:t>201</w:t>
                            </w:r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6" o:spid="_x0000_s1027" type="#_x0000_t202" style="position:absolute;left:0;text-align:left;margin-left:320.25pt;margin-top:670.8pt;width:159pt;height:24.6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" o:allowincell="f" stroked="f">
                <v:textbox inset="0,0,0,0">
                  <w:txbxContent>
                    <w:p w:rsidR="00960D6E" w:rsidRDefault="00960D6E">
                      <w:pPr>
                        <w:pStyle w:val="ae"/>
                      </w:pPr>
                      <w:r>
                        <w:rPr>
                          <w:rFonts w:hint="eastAsia"/>
                        </w:rPr>
                        <w:t>201</w:t>
                      </w:r>
                      <w:r>
                        <w:rPr>
                          <w:rFonts w:hint="eastAsia"/>
                        </w:rPr>
                        <w:t>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××实施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4656" behindDoc="0" locked="1" layoutInCell="0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8519160</wp:posOffset>
                </wp:positionV>
                <wp:extent cx="2019300" cy="312420"/>
                <wp:effectExtent l="0" t="3810" r="0" b="0"/>
                <wp:wrapNone/>
                <wp:docPr id="6" name="fmFram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0D6E" w:rsidRDefault="00960D6E">
                            <w:pPr>
                              <w:pStyle w:val="af"/>
                            </w:pPr>
                            <w:r>
                              <w:rPr>
                                <w:rFonts w:hint="eastAsia"/>
                              </w:rPr>
                              <w:t>201</w:t>
                            </w:r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5" o:spid="_x0000_s1028" type="#_x0000_t202" style="position:absolute;left:0;text-align:left;margin-left:0;margin-top:670.8pt;width:159pt;height:24.6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" o:allowincell="f" stroked="f">
                <v:textbox inset="0,0,0,0">
                  <w:txbxContent>
                    <w:p w:rsidR="00960D6E" w:rsidRDefault="00960D6E">
                      <w:pPr>
                        <w:pStyle w:val="af"/>
                      </w:pPr>
                      <w:r>
                        <w:rPr>
                          <w:rFonts w:hint="eastAsia"/>
                        </w:rPr>
                        <w:t>201</w:t>
                      </w:r>
                      <w:r>
                        <w:rPr>
                          <w:rFonts w:hint="eastAsia"/>
                        </w:rPr>
                        <w:t>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××发布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3632" behindDoc="0" locked="1" layoutInCell="0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3635375</wp:posOffset>
                </wp:positionV>
                <wp:extent cx="5969000" cy="4681220"/>
                <wp:effectExtent l="0" t="0" r="3175" b="0"/>
                <wp:wrapNone/>
                <wp:docPr id="5" name="fmFram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0" cy="468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0D6E" w:rsidRDefault="00960D6E">
                            <w:pPr>
                              <w:pStyle w:val="afb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三轮汽车  液压制动轮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缸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 xml:space="preserve">技术条件  </w:t>
                            </w:r>
                          </w:p>
                          <w:p w:rsidR="00960D6E" w:rsidRDefault="00960D6E">
                            <w:pPr>
                              <w:pStyle w:val="affc"/>
                              <w:spacing w:before="0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960D6E" w:rsidRDefault="00960D6E">
                            <w:pPr>
                              <w:pStyle w:val="affc"/>
                              <w:spacing w:before="0"/>
                              <w:rPr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Cs w:val="28"/>
                              </w:rPr>
                              <w:t>T</w:t>
                            </w:r>
                            <w:r>
                              <w:rPr>
                                <w:rFonts w:eastAsia="黑体" w:hint="eastAsia"/>
                                <w:bCs/>
                                <w:szCs w:val="21"/>
                              </w:rPr>
                              <w:t>ri-wheel vehicle</w:t>
                            </w:r>
                            <w:r>
                              <w:rPr>
                                <w:rFonts w:hint="eastAsia"/>
                                <w:szCs w:val="28"/>
                              </w:rPr>
                              <w:t>—</w:t>
                            </w:r>
                            <w:r>
                              <w:rPr>
                                <w:rFonts w:hint="eastAsia"/>
                                <w:szCs w:val="28"/>
                              </w:rPr>
                              <w:t xml:space="preserve">Specifications hydraulic brake wheel cylinder </w:t>
                            </w:r>
                          </w:p>
                          <w:p w:rsidR="00960D6E" w:rsidRDefault="00960D6E">
                            <w:pPr>
                              <w:pStyle w:val="afa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960D6E" w:rsidRDefault="00960D6E">
                            <w:pPr>
                              <w:pStyle w:val="affd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（征求意见稿）</w:t>
                            </w:r>
                          </w:p>
                          <w:p w:rsidR="00960D6E" w:rsidRDefault="00960D6E">
                            <w:pPr>
                              <w:pStyle w:val="aff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4" o:spid="_x0000_s1029" type="#_x0000_t202" style="position:absolute;left:0;text-align:left;margin-left:0;margin-top:286.25pt;width:470pt;height:368.6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" o:allowincell="f" stroked="f">
                <v:textbox inset="0,0,0,0">
                  <w:txbxContent>
                    <w:p w:rsidR="00960D6E" w:rsidRDefault="00960D6E">
                      <w:pPr>
                        <w:pStyle w:val="afb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三轮汽车  液压制动轮</w:t>
                      </w:r>
                      <w:proofErr w:type="gramStart"/>
                      <w:r>
                        <w:rPr>
                          <w:rFonts w:hint="eastAsia"/>
                          <w:sz w:val="48"/>
                          <w:szCs w:val="48"/>
                        </w:rPr>
                        <w:t>缸</w:t>
                      </w:r>
                      <w:proofErr w:type="gramEnd"/>
                      <w:r>
                        <w:rPr>
                          <w:rFonts w:hint="eastAsia"/>
                          <w:sz w:val="48"/>
                          <w:szCs w:val="48"/>
                        </w:rPr>
                        <w:t xml:space="preserve">技术条件  </w:t>
                      </w:r>
                    </w:p>
                    <w:p w:rsidR="00960D6E" w:rsidRDefault="00960D6E">
                      <w:pPr>
                        <w:pStyle w:val="affc"/>
                        <w:spacing w:before="0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960D6E" w:rsidRDefault="00960D6E">
                      <w:pPr>
                        <w:pStyle w:val="affc"/>
                        <w:spacing w:before="0"/>
                        <w:rPr>
                          <w:szCs w:val="28"/>
                        </w:rPr>
                      </w:pPr>
                      <w:r>
                        <w:rPr>
                          <w:rFonts w:hint="eastAsia"/>
                          <w:szCs w:val="28"/>
                        </w:rPr>
                        <w:t>T</w:t>
                      </w:r>
                      <w:r>
                        <w:rPr>
                          <w:rFonts w:eastAsia="黑体" w:hint="eastAsia"/>
                          <w:bCs/>
                          <w:szCs w:val="21"/>
                        </w:rPr>
                        <w:t>ri-wheel vehicle</w:t>
                      </w:r>
                      <w:r>
                        <w:rPr>
                          <w:rFonts w:hint="eastAsia"/>
                          <w:szCs w:val="28"/>
                        </w:rPr>
                        <w:t>—</w:t>
                      </w:r>
                      <w:r>
                        <w:rPr>
                          <w:rFonts w:hint="eastAsia"/>
                          <w:szCs w:val="28"/>
                        </w:rPr>
                        <w:t xml:space="preserve">Specifications hydraulic brake wheel cylinder </w:t>
                      </w:r>
                    </w:p>
                    <w:p w:rsidR="00960D6E" w:rsidRDefault="00960D6E">
                      <w:pPr>
                        <w:pStyle w:val="afa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960D6E" w:rsidRDefault="00960D6E">
                      <w:pPr>
                        <w:pStyle w:val="affd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（征求意见稿）</w:t>
                      </w:r>
                    </w:p>
                    <w:p w:rsidR="00960D6E" w:rsidRDefault="00960D6E">
                      <w:pPr>
                        <w:pStyle w:val="aff3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2608" behindDoc="0" locked="1" layoutInCell="1" allowOverlap="1">
                <wp:simplePos x="0" y="0"/>
                <wp:positionH relativeFrom="margin">
                  <wp:posOffset>228600</wp:posOffset>
                </wp:positionH>
                <wp:positionV relativeFrom="margin">
                  <wp:posOffset>1584960</wp:posOffset>
                </wp:positionV>
                <wp:extent cx="5829300" cy="495300"/>
                <wp:effectExtent l="0" t="3810" r="0" b="0"/>
                <wp:wrapNone/>
                <wp:docPr id="4" name="fmFram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0D6E" w:rsidRDefault="00960D6E">
                            <w:pPr>
                              <w:pStyle w:val="2"/>
                              <w:spacing w:before="0"/>
                              <w:rPr>
                                <w:b/>
                              </w:rPr>
                            </w:pPr>
                          </w:p>
                          <w:p w:rsidR="00960D6E" w:rsidRDefault="00960D6E">
                            <w:pPr>
                              <w:pStyle w:val="2"/>
                              <w:spacing w:before="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J</w:t>
                            </w:r>
                            <w:r>
                              <w:rPr>
                                <w:b/>
                              </w:rPr>
                              <w:t>B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/T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/>
                                <w:b/>
                              </w:rPr>
                              <w:t>×××××</w:t>
                            </w:r>
                            <w:r>
                              <w:rPr>
                                <w:b/>
                              </w:rPr>
                              <w:t>—20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2</w:t>
                            </w:r>
                            <w:r>
                              <w:rPr>
                                <w:rFonts w:ascii="宋体" w:hAnsi="宋体"/>
                                <w:b/>
                              </w:rPr>
                              <w:t>×</w:t>
                            </w:r>
                          </w:p>
                          <w:p w:rsidR="00960D6E" w:rsidRDefault="00960D6E">
                            <w:pPr>
                              <w:pStyle w:val="affa"/>
                              <w:spacing w:befor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3" o:spid="_x0000_s1030" type="#_x0000_t202" style="position:absolute;left:0;text-align:left;margin-left:18pt;margin-top:124.8pt;width:459pt;height:39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" stroked="f">
                <v:textbox inset="0,0,0,0">
                  <w:txbxContent>
                    <w:p w:rsidR="00960D6E" w:rsidRDefault="00960D6E">
                      <w:pPr>
                        <w:pStyle w:val="2"/>
                        <w:spacing w:before="0"/>
                        <w:rPr>
                          <w:b/>
                        </w:rPr>
                      </w:pPr>
                    </w:p>
                    <w:p w:rsidR="00960D6E" w:rsidRDefault="00960D6E">
                      <w:pPr>
                        <w:pStyle w:val="2"/>
                        <w:spacing w:before="0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J</w:t>
                      </w:r>
                      <w:r>
                        <w:rPr>
                          <w:b/>
                        </w:rPr>
                        <w:t>B</w:t>
                      </w:r>
                      <w:r>
                        <w:rPr>
                          <w:rFonts w:hint="eastAsia"/>
                          <w:b/>
                        </w:rPr>
                        <w:t>/T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rFonts w:ascii="宋体" w:hAnsi="宋体"/>
                          <w:b/>
                        </w:rPr>
                        <w:t>×××××</w:t>
                      </w:r>
                      <w:r>
                        <w:rPr>
                          <w:b/>
                        </w:rPr>
                        <w:t>—20</w:t>
                      </w:r>
                      <w:r>
                        <w:rPr>
                          <w:rFonts w:hint="eastAsia"/>
                          <w:b/>
                        </w:rPr>
                        <w:t>2</w:t>
                      </w:r>
                      <w:r>
                        <w:rPr>
                          <w:rFonts w:ascii="宋体" w:hAnsi="宋体"/>
                          <w:b/>
                        </w:rPr>
                        <w:t>×</w:t>
                      </w:r>
                    </w:p>
                    <w:p w:rsidR="00960D6E" w:rsidRDefault="00960D6E">
                      <w:pPr>
                        <w:pStyle w:val="affa"/>
                        <w:spacing w:before="0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1584" behindDoc="0" locked="1" layoutInCell="0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1010920</wp:posOffset>
                </wp:positionV>
                <wp:extent cx="6120130" cy="391160"/>
                <wp:effectExtent l="0" t="1270" r="4445" b="0"/>
                <wp:wrapNone/>
                <wp:docPr id="3" name="fmFram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0D6E" w:rsidRDefault="00960D6E">
                            <w:pPr>
                              <w:pStyle w:val="affe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中华人民共和国机械行业标准</w:t>
                            </w:r>
                          </w:p>
                          <w:p w:rsidR="00960D6E" w:rsidRDefault="00960D6E">
                            <w:pPr>
                              <w:pStyle w:val="aff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2" o:spid="_x0000_s1031" type="#_x0000_t202" style="position:absolute;left:0;text-align:left;margin-left:0;margin-top:79.6pt;width:481.9pt;height:30.8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" o:allowincell="f" stroked="f">
                <v:textbox inset="0,0,0,0">
                  <w:txbxContent>
                    <w:p w:rsidR="00960D6E" w:rsidRDefault="00960D6E">
                      <w:pPr>
                        <w:pStyle w:val="affe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中华人民共和国机械行业标准</w:t>
                      </w:r>
                    </w:p>
                    <w:p w:rsidR="00960D6E" w:rsidRDefault="00960D6E">
                      <w:pPr>
                        <w:pStyle w:val="affe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0560" behindDoc="0" locked="1" layoutInCell="0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2540000" cy="657860"/>
                <wp:effectExtent l="0" t="0" r="3175" b="0"/>
                <wp:wrapNone/>
                <wp:docPr id="2" name="fmFram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0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0D6E" w:rsidRDefault="00960D6E">
                            <w:pPr>
                              <w:pStyle w:val="aff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ICS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65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060</w:t>
                            </w:r>
                          </w:p>
                          <w:p w:rsidR="00960D6E" w:rsidRDefault="00960D6E" w:rsidP="00DB4D90">
                            <w:pPr>
                              <w:pStyle w:val="aff8"/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T 54</w:t>
                            </w:r>
                          </w:p>
                          <w:p w:rsidR="00960D6E" w:rsidRPr="002A0D89" w:rsidRDefault="00960D6E">
                            <w:pPr>
                              <w:pStyle w:val="aff8"/>
                            </w:pPr>
                            <w:r w:rsidRPr="002A0D89">
                              <w:rPr>
                                <w:rFonts w:hint="eastAsia"/>
                                <w:b/>
                              </w:rPr>
                              <w:t>备案号：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1" o:spid="_x0000_s1032" type="#_x0000_t202" style="position:absolute;left:0;text-align:left;margin-left:0;margin-top:0;width:200pt;height:51.8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" o:allowincell="f" stroked="f">
                <v:textbox inset="0,0,0,0">
                  <w:txbxContent>
                    <w:p w:rsidR="00960D6E" w:rsidRDefault="00960D6E">
                      <w:pPr>
                        <w:pStyle w:val="aff8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ICS </w:t>
                      </w:r>
                      <w:r>
                        <w:rPr>
                          <w:rFonts w:hint="eastAsia"/>
                          <w:b/>
                        </w:rPr>
                        <w:t>65</w:t>
                      </w:r>
                      <w:r>
                        <w:rPr>
                          <w:b/>
                        </w:rPr>
                        <w:t>.</w:t>
                      </w:r>
                      <w:r>
                        <w:rPr>
                          <w:rFonts w:hint="eastAsia"/>
                          <w:b/>
                        </w:rPr>
                        <w:t>060</w:t>
                      </w:r>
                    </w:p>
                    <w:p w:rsidR="00960D6E" w:rsidRDefault="00960D6E" w:rsidP="00DB4D90">
                      <w:pPr>
                        <w:pStyle w:val="aff8"/>
                      </w:pPr>
                      <w:r>
                        <w:rPr>
                          <w:rFonts w:hint="eastAsia"/>
                          <w:b/>
                        </w:rPr>
                        <w:t>T 54</w:t>
                      </w:r>
                    </w:p>
                    <w:p w:rsidR="00960D6E" w:rsidRPr="002A0D89" w:rsidRDefault="00960D6E">
                      <w:pPr>
                        <w:pStyle w:val="aff8"/>
                      </w:pPr>
                      <w:r w:rsidRPr="002A0D89">
                        <w:rPr>
                          <w:rFonts w:hint="eastAsia"/>
                          <w:b/>
                        </w:rPr>
                        <w:t>备案号：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</w:p>
    <w:bookmarkEnd w:id="0"/>
    <w:p w:rsidR="00EE7055" w:rsidRDefault="00EE7055">
      <w:pPr>
        <w:jc w:val="center"/>
        <w:rPr>
          <w:rFonts w:ascii="黑体" w:eastAsia="黑体"/>
          <w:color w:val="000000"/>
          <w:sz w:val="32"/>
          <w:lang w:val="de-DE"/>
        </w:rPr>
      </w:pPr>
    </w:p>
    <w:p w:rsidR="00EE7055" w:rsidRDefault="00EE7055">
      <w:pPr>
        <w:jc w:val="center"/>
        <w:rPr>
          <w:rFonts w:ascii="黑体" w:eastAsia="黑体"/>
          <w:color w:val="000000"/>
          <w:sz w:val="32"/>
          <w:lang w:val="de-DE"/>
        </w:rPr>
      </w:pPr>
      <w:r>
        <w:rPr>
          <w:rFonts w:ascii="黑体" w:eastAsia="黑体" w:hint="eastAsia"/>
          <w:color w:val="000000"/>
          <w:sz w:val="32"/>
        </w:rPr>
        <w:t>前</w:t>
      </w:r>
      <w:r>
        <w:rPr>
          <w:rFonts w:ascii="黑体" w:eastAsia="黑体" w:hint="eastAsia"/>
          <w:color w:val="000000"/>
          <w:sz w:val="32"/>
          <w:lang w:val="de-DE"/>
        </w:rPr>
        <w:t xml:space="preserve">  </w:t>
      </w:r>
      <w:r>
        <w:rPr>
          <w:rFonts w:ascii="黑体" w:eastAsia="黑体" w:hint="eastAsia"/>
          <w:color w:val="000000"/>
          <w:sz w:val="32"/>
        </w:rPr>
        <w:t>言</w:t>
      </w:r>
    </w:p>
    <w:p w:rsidR="00EE7055" w:rsidRDefault="00EE7055">
      <w:pPr>
        <w:spacing w:line="360" w:lineRule="auto"/>
        <w:jc w:val="center"/>
        <w:rPr>
          <w:rFonts w:ascii="黑体" w:eastAsia="黑体"/>
          <w:color w:val="000000"/>
          <w:sz w:val="32"/>
          <w:lang w:val="de-DE"/>
        </w:rPr>
      </w:pPr>
    </w:p>
    <w:p w:rsidR="00A277EE" w:rsidRPr="00AD4AF5" w:rsidRDefault="00A277EE" w:rsidP="00A277EE">
      <w:pPr>
        <w:spacing w:line="400" w:lineRule="exact"/>
        <w:ind w:rightChars="50" w:right="105" w:firstLine="420"/>
        <w:rPr>
          <w:rFonts w:ascii="宋体" w:hAnsi="宋体"/>
        </w:rPr>
      </w:pPr>
      <w:r w:rsidRPr="00A730B4">
        <w:rPr>
          <w:rFonts w:ascii="宋体" w:hint="eastAsia"/>
        </w:rPr>
        <w:t>本</w:t>
      </w:r>
      <w:r>
        <w:rPr>
          <w:rFonts w:ascii="宋体" w:hint="eastAsia"/>
        </w:rPr>
        <w:t>文件</w:t>
      </w:r>
      <w:r w:rsidRPr="00A730B4">
        <w:rPr>
          <w:rFonts w:ascii="宋体"/>
        </w:rPr>
        <w:t>按照GB/T1.1-20</w:t>
      </w:r>
      <w:r>
        <w:rPr>
          <w:rFonts w:ascii="宋体"/>
        </w:rPr>
        <w:t>20《</w:t>
      </w:r>
      <w:r w:rsidRPr="004A0F49">
        <w:rPr>
          <w:rFonts w:ascii="宋体" w:hint="eastAsia"/>
        </w:rPr>
        <w:t>标准化工作导则 第1部分：标准化文件的结构和起草规则</w:t>
      </w:r>
      <w:r>
        <w:rPr>
          <w:rFonts w:ascii="宋体"/>
        </w:rPr>
        <w:t>》</w:t>
      </w:r>
      <w:r w:rsidRPr="00A730B4">
        <w:rPr>
          <w:rFonts w:ascii="宋体"/>
        </w:rPr>
        <w:t>的规</w:t>
      </w:r>
      <w:r>
        <w:rPr>
          <w:rFonts w:ascii="宋体" w:hint="eastAsia"/>
        </w:rPr>
        <w:t>定</w:t>
      </w:r>
      <w:r w:rsidRPr="00A730B4">
        <w:rPr>
          <w:rFonts w:ascii="宋体"/>
        </w:rPr>
        <w:t>起草。</w:t>
      </w:r>
    </w:p>
    <w:p w:rsidR="00A277EE" w:rsidRPr="00BC440F" w:rsidRDefault="00A277EE" w:rsidP="00A277EE">
      <w:pPr>
        <w:spacing w:line="400" w:lineRule="exact"/>
        <w:ind w:firstLineChars="200" w:firstLine="420"/>
        <w:rPr>
          <w:rFonts w:ascii="宋体" w:hAnsi="宋体"/>
        </w:rPr>
      </w:pPr>
      <w:r w:rsidRPr="00BC440F">
        <w:rPr>
          <w:rFonts w:ascii="宋体" w:hAnsi="宋体"/>
        </w:rPr>
        <w:t>本</w:t>
      </w:r>
      <w:r w:rsidRPr="00BC440F">
        <w:rPr>
          <w:rFonts w:ascii="宋体" w:hAnsi="宋体" w:hint="eastAsia"/>
        </w:rPr>
        <w:t>文件代替</w:t>
      </w:r>
      <w:r w:rsidR="00D666C8">
        <w:rPr>
          <w:rFonts w:ascii="宋体" w:hAnsi="宋体" w:hint="eastAsia"/>
        </w:rPr>
        <w:t>J</w:t>
      </w:r>
      <w:r w:rsidR="00D666C8" w:rsidRPr="00BC440F">
        <w:rPr>
          <w:rFonts w:ascii="宋体" w:hAnsi="宋体"/>
        </w:rPr>
        <w:t xml:space="preserve">B/T </w:t>
      </w:r>
      <w:r w:rsidR="00D666C8">
        <w:rPr>
          <w:rFonts w:ascii="宋体" w:hAnsi="宋体"/>
        </w:rPr>
        <w:t>1051</w:t>
      </w:r>
      <w:r w:rsidR="00D666C8">
        <w:rPr>
          <w:rFonts w:ascii="宋体" w:hAnsi="宋体"/>
        </w:rPr>
        <w:t>5</w:t>
      </w:r>
      <w:r w:rsidR="00D666C8" w:rsidRPr="00BC440F">
        <w:rPr>
          <w:rFonts w:ascii="宋体" w:hAnsi="宋体"/>
        </w:rPr>
        <w:t>-20</w:t>
      </w:r>
      <w:r w:rsidR="00D666C8">
        <w:rPr>
          <w:rFonts w:ascii="宋体" w:hAnsi="宋体"/>
        </w:rPr>
        <w:t>05</w:t>
      </w:r>
      <w:r w:rsidRPr="00BC440F">
        <w:rPr>
          <w:rFonts w:ascii="宋体" w:hAnsi="宋体"/>
        </w:rPr>
        <w:t>，与</w:t>
      </w:r>
      <w:r w:rsidR="00D666C8">
        <w:rPr>
          <w:rFonts w:ascii="宋体" w:hAnsi="宋体" w:hint="eastAsia"/>
        </w:rPr>
        <w:t>J</w:t>
      </w:r>
      <w:r w:rsidR="00D666C8" w:rsidRPr="00BC440F">
        <w:rPr>
          <w:rFonts w:ascii="宋体" w:hAnsi="宋体"/>
        </w:rPr>
        <w:t xml:space="preserve">B/T </w:t>
      </w:r>
      <w:r w:rsidR="00D666C8">
        <w:rPr>
          <w:rFonts w:ascii="宋体" w:hAnsi="宋体"/>
        </w:rPr>
        <w:t>10515</w:t>
      </w:r>
      <w:r w:rsidR="00D666C8" w:rsidRPr="00BC440F">
        <w:rPr>
          <w:rFonts w:ascii="宋体" w:hAnsi="宋体"/>
        </w:rPr>
        <w:t>-20</w:t>
      </w:r>
      <w:r w:rsidR="00D666C8">
        <w:rPr>
          <w:rFonts w:ascii="宋体" w:hAnsi="宋体"/>
        </w:rPr>
        <w:t>05</w:t>
      </w:r>
      <w:r w:rsidRPr="00BC440F">
        <w:rPr>
          <w:rFonts w:ascii="宋体" w:hAnsi="宋体"/>
        </w:rPr>
        <w:t>相比，</w:t>
      </w:r>
      <w:r w:rsidRPr="00BC440F">
        <w:rPr>
          <w:rFonts w:ascii="宋体" w:hint="eastAsia"/>
        </w:rPr>
        <w:t>除结构调整和编辑性改动外，</w:t>
      </w:r>
      <w:r w:rsidRPr="00BC440F">
        <w:rPr>
          <w:rFonts w:ascii="宋体"/>
        </w:rPr>
        <w:t>主要</w:t>
      </w:r>
      <w:r w:rsidRPr="00BC440F">
        <w:rPr>
          <w:rFonts w:ascii="宋体" w:hint="eastAsia"/>
        </w:rPr>
        <w:t>技术变化</w:t>
      </w:r>
      <w:r w:rsidRPr="00BC440F">
        <w:rPr>
          <w:rFonts w:ascii="宋体"/>
        </w:rPr>
        <w:t>如下：</w:t>
      </w:r>
    </w:p>
    <w:p w:rsidR="009F01F5" w:rsidRPr="00AD59BF" w:rsidRDefault="009F01F5" w:rsidP="009F01F5">
      <w:pPr>
        <w:spacing w:line="400" w:lineRule="exact"/>
        <w:ind w:firstLineChars="200" w:firstLine="420"/>
        <w:rPr>
          <w:rFonts w:ascii="宋体" w:hAnsi="宋体"/>
        </w:rPr>
      </w:pPr>
      <w:r w:rsidRPr="00AD59BF">
        <w:rPr>
          <w:rFonts w:ascii="宋体" w:hAnsi="宋体"/>
        </w:rPr>
        <w:t>——</w:t>
      </w:r>
      <w:r w:rsidRPr="00AD59BF">
        <w:rPr>
          <w:rFonts w:ascii="宋体" w:hAnsi="宋体"/>
          <w:szCs w:val="21"/>
        </w:rPr>
        <w:t>对</w:t>
      </w:r>
      <w:r w:rsidRPr="00AD59BF">
        <w:rPr>
          <w:rFonts w:ascii="宋体" w:hAnsi="宋体" w:hint="eastAsia"/>
          <w:szCs w:val="21"/>
        </w:rPr>
        <w:t>标准的适用范围</w:t>
      </w:r>
      <w:r w:rsidRPr="00AD59BF">
        <w:rPr>
          <w:rFonts w:ascii="宋体" w:hAnsi="宋体"/>
          <w:szCs w:val="21"/>
        </w:rPr>
        <w:t>进行了重新调整（</w:t>
      </w:r>
      <w:r w:rsidRPr="00AD59BF">
        <w:rPr>
          <w:rFonts w:ascii="宋体" w:hAnsi="宋体" w:hint="eastAsia"/>
          <w:szCs w:val="21"/>
        </w:rPr>
        <w:t>第1章）</w:t>
      </w:r>
      <w:r w:rsidRPr="00AD59BF">
        <w:rPr>
          <w:rFonts w:ascii="宋体" w:hAnsi="宋体"/>
          <w:szCs w:val="21"/>
        </w:rPr>
        <w:t>；</w:t>
      </w:r>
    </w:p>
    <w:p w:rsidR="00A277EE" w:rsidRPr="009F01F5" w:rsidRDefault="009F01F5" w:rsidP="009F01F5">
      <w:pPr>
        <w:spacing w:line="400" w:lineRule="exact"/>
        <w:ind w:firstLineChars="200" w:firstLine="420"/>
        <w:rPr>
          <w:rFonts w:ascii="宋体" w:hAnsi="宋体"/>
        </w:rPr>
      </w:pPr>
      <w:r w:rsidRPr="00AD59BF">
        <w:rPr>
          <w:rFonts w:ascii="宋体" w:hAnsi="宋体"/>
        </w:rPr>
        <w:t>——</w:t>
      </w:r>
      <w:r w:rsidRPr="00AD59BF">
        <w:rPr>
          <w:rFonts w:ascii="宋体" w:hAnsi="宋体"/>
          <w:szCs w:val="21"/>
        </w:rPr>
        <w:t>对规范性引用文件进行了重新调整（</w:t>
      </w:r>
      <w:r w:rsidRPr="00AD59BF">
        <w:rPr>
          <w:rFonts w:ascii="宋体" w:hAnsi="宋体" w:hint="eastAsia"/>
          <w:szCs w:val="21"/>
        </w:rPr>
        <w:t>第2章）</w:t>
      </w:r>
      <w:r w:rsidRPr="00AD59BF">
        <w:rPr>
          <w:rFonts w:ascii="宋体" w:hAnsi="宋体"/>
          <w:szCs w:val="21"/>
        </w:rPr>
        <w:t>；</w:t>
      </w:r>
    </w:p>
    <w:p w:rsidR="00A277EE" w:rsidRPr="008C2B66" w:rsidRDefault="00A277EE" w:rsidP="00A277EE">
      <w:pPr>
        <w:spacing w:line="400" w:lineRule="exact"/>
        <w:ind w:firstLineChars="200" w:firstLine="420"/>
        <w:rPr>
          <w:rFonts w:ascii="宋体" w:hAnsi="宋体" w:hint="eastAsia"/>
        </w:rPr>
      </w:pPr>
      <w:r w:rsidRPr="008C2B66">
        <w:rPr>
          <w:rFonts w:ascii="宋体" w:hAnsi="宋体"/>
        </w:rPr>
        <w:t>——</w:t>
      </w:r>
      <w:r w:rsidRPr="008C2B66">
        <w:rPr>
          <w:rFonts w:ascii="宋体" w:hAnsi="宋体" w:hint="eastAsia"/>
        </w:rPr>
        <w:t>增加</w:t>
      </w:r>
      <w:r w:rsidRPr="008C2B66">
        <w:rPr>
          <w:rFonts w:ascii="宋体" w:hAnsi="宋体"/>
        </w:rPr>
        <w:t>了</w:t>
      </w:r>
      <w:r w:rsidR="009F01F5" w:rsidRPr="008C2B66">
        <w:rPr>
          <w:rFonts w:ascii="宋体" w:hAnsi="宋体" w:hint="eastAsia"/>
        </w:rPr>
        <w:t>术语和定义</w:t>
      </w:r>
      <w:r w:rsidRPr="008C2B66">
        <w:rPr>
          <w:rFonts w:ascii="宋体" w:hAnsi="宋体"/>
        </w:rPr>
        <w:t>（第</w:t>
      </w:r>
      <w:r w:rsidRPr="008C2B66">
        <w:rPr>
          <w:rFonts w:ascii="宋体" w:hAnsi="宋体" w:hint="eastAsia"/>
        </w:rPr>
        <w:t>3章</w:t>
      </w:r>
      <w:r w:rsidRPr="008C2B66">
        <w:rPr>
          <w:rFonts w:ascii="宋体" w:hAnsi="宋体"/>
        </w:rPr>
        <w:t>）</w:t>
      </w:r>
      <w:r w:rsidRPr="008C2B66">
        <w:rPr>
          <w:rFonts w:ascii="宋体" w:hAnsi="宋体" w:hint="eastAsia"/>
        </w:rPr>
        <w:t>；</w:t>
      </w:r>
    </w:p>
    <w:p w:rsidR="00A277EE" w:rsidRPr="008C2B66" w:rsidRDefault="00A277EE" w:rsidP="00A277EE">
      <w:pPr>
        <w:spacing w:line="400" w:lineRule="exact"/>
        <w:ind w:firstLineChars="200" w:firstLine="420"/>
        <w:rPr>
          <w:rFonts w:ascii="宋体" w:hAnsi="宋体"/>
        </w:rPr>
      </w:pPr>
      <w:r w:rsidRPr="008C2B66">
        <w:rPr>
          <w:rFonts w:ascii="宋体" w:hAnsi="宋体" w:hint="eastAsia"/>
        </w:rPr>
        <w:t>——</w:t>
      </w:r>
      <w:r w:rsidR="009F01F5" w:rsidRPr="008C2B66">
        <w:rPr>
          <w:rFonts w:ascii="宋体" w:hAnsi="宋体" w:hint="eastAsia"/>
        </w:rPr>
        <w:t>删除</w:t>
      </w:r>
      <w:r w:rsidRPr="008C2B66">
        <w:rPr>
          <w:rFonts w:ascii="宋体" w:hAnsi="宋体"/>
        </w:rPr>
        <w:t>了</w:t>
      </w:r>
      <w:r w:rsidR="009F01F5" w:rsidRPr="008C2B66">
        <w:rPr>
          <w:rFonts w:ascii="宋体" w:hAnsi="宋体" w:hint="eastAsia"/>
        </w:rPr>
        <w:t>轮缸缸体内孔尺寸</w:t>
      </w:r>
      <w:r w:rsidR="00F277D9" w:rsidRPr="008C2B66">
        <w:rPr>
          <w:rFonts w:ascii="宋体" w:hAnsi="宋体" w:hint="eastAsia"/>
        </w:rPr>
        <w:t>公差</w:t>
      </w:r>
      <w:r w:rsidR="009F01F5" w:rsidRPr="008C2B66">
        <w:rPr>
          <w:rFonts w:ascii="宋体" w:hAnsi="宋体" w:hint="eastAsia"/>
        </w:rPr>
        <w:t>的要求</w:t>
      </w:r>
      <w:r w:rsidRPr="008C2B66">
        <w:rPr>
          <w:rFonts w:ascii="宋体" w:hAnsi="宋体" w:hint="eastAsia"/>
        </w:rPr>
        <w:t>（</w:t>
      </w:r>
      <w:r w:rsidR="00F277D9" w:rsidRPr="008C2B66">
        <w:rPr>
          <w:rFonts w:ascii="宋体" w:hAnsi="宋体" w:hint="eastAsia"/>
        </w:rPr>
        <w:t>J</w:t>
      </w:r>
      <w:r w:rsidR="00F277D9" w:rsidRPr="008C2B66">
        <w:rPr>
          <w:rFonts w:ascii="宋体" w:hAnsi="宋体"/>
        </w:rPr>
        <w:t>B/T 10515-2005</w:t>
      </w:r>
      <w:r w:rsidR="00F277D9" w:rsidRPr="008C2B66">
        <w:rPr>
          <w:rFonts w:ascii="宋体" w:hAnsi="宋体" w:hint="eastAsia"/>
        </w:rPr>
        <w:t>中</w:t>
      </w:r>
      <w:r w:rsidRPr="008C2B66">
        <w:rPr>
          <w:rFonts w:ascii="宋体" w:hAnsi="宋体" w:hint="eastAsia"/>
        </w:rPr>
        <w:t>4.</w:t>
      </w:r>
      <w:r w:rsidR="00F277D9" w:rsidRPr="008C2B66">
        <w:rPr>
          <w:rFonts w:ascii="宋体" w:hAnsi="宋体" w:hint="eastAsia"/>
        </w:rPr>
        <w:t>2</w:t>
      </w:r>
      <w:r w:rsidRPr="008C2B66">
        <w:rPr>
          <w:rFonts w:ascii="宋体" w:hAnsi="宋体" w:hint="eastAsia"/>
        </w:rPr>
        <w:t>）</w:t>
      </w:r>
    </w:p>
    <w:p w:rsidR="00A277EE" w:rsidRPr="008C2B66" w:rsidRDefault="00A277EE" w:rsidP="00A277EE">
      <w:pPr>
        <w:spacing w:line="400" w:lineRule="exact"/>
        <w:ind w:firstLineChars="200" w:firstLine="420"/>
        <w:rPr>
          <w:rFonts w:ascii="宋体" w:hAnsi="宋体"/>
        </w:rPr>
      </w:pPr>
      <w:r w:rsidRPr="008C2B66">
        <w:rPr>
          <w:rFonts w:ascii="宋体" w:hAnsi="宋体" w:hint="eastAsia"/>
        </w:rPr>
        <w:t>——</w:t>
      </w:r>
      <w:r w:rsidR="00F277D9" w:rsidRPr="008C2B66">
        <w:rPr>
          <w:rFonts w:ascii="宋体" w:hAnsi="宋体" w:hint="eastAsia"/>
        </w:rPr>
        <w:t>调整了密封性能、滑阻性能的</w:t>
      </w:r>
      <w:r w:rsidRPr="008C2B66">
        <w:rPr>
          <w:rFonts w:ascii="宋体" w:hAnsi="宋体"/>
        </w:rPr>
        <w:t>要求（</w:t>
      </w:r>
      <w:r w:rsidR="00F277D9" w:rsidRPr="008C2B66">
        <w:rPr>
          <w:rFonts w:ascii="宋体" w:hAnsi="宋体" w:hint="eastAsia"/>
        </w:rPr>
        <w:t>5</w:t>
      </w:r>
      <w:r w:rsidRPr="008C2B66">
        <w:rPr>
          <w:rFonts w:ascii="宋体" w:hAnsi="宋体" w:hint="eastAsia"/>
        </w:rPr>
        <w:t>.</w:t>
      </w:r>
      <w:r w:rsidR="00F277D9" w:rsidRPr="008C2B66">
        <w:rPr>
          <w:rFonts w:ascii="宋体" w:hAnsi="宋体" w:hint="eastAsia"/>
        </w:rPr>
        <w:t>2、5.4</w:t>
      </w:r>
      <w:r w:rsidRPr="008C2B66">
        <w:rPr>
          <w:rFonts w:ascii="宋体" w:hAnsi="宋体"/>
        </w:rPr>
        <w:t>）</w:t>
      </w:r>
      <w:r w:rsidRPr="008C2B66">
        <w:rPr>
          <w:rFonts w:ascii="宋体" w:hAnsi="宋体" w:hint="eastAsia"/>
        </w:rPr>
        <w:t>；</w:t>
      </w:r>
    </w:p>
    <w:p w:rsidR="00A277EE" w:rsidRPr="008C2B66" w:rsidRDefault="00A277EE" w:rsidP="00A277EE">
      <w:pPr>
        <w:spacing w:line="400" w:lineRule="exact"/>
        <w:ind w:firstLineChars="200" w:firstLine="420"/>
        <w:rPr>
          <w:rFonts w:ascii="宋体" w:hAnsi="宋体"/>
        </w:rPr>
      </w:pPr>
      <w:r w:rsidRPr="008C2B66">
        <w:rPr>
          <w:rFonts w:ascii="宋体" w:hAnsi="宋体" w:hint="eastAsia"/>
        </w:rPr>
        <w:t>——增加</w:t>
      </w:r>
      <w:r w:rsidRPr="008C2B66">
        <w:rPr>
          <w:rFonts w:ascii="宋体" w:hAnsi="宋体"/>
        </w:rPr>
        <w:t>了</w:t>
      </w:r>
      <w:r w:rsidR="00F277D9" w:rsidRPr="008C2B66">
        <w:rPr>
          <w:rFonts w:ascii="宋体" w:hAnsi="宋体" w:hint="eastAsia"/>
        </w:rPr>
        <w:t>耐臭氧性能</w:t>
      </w:r>
      <w:r w:rsidR="008C2B66" w:rsidRPr="008C2B66">
        <w:rPr>
          <w:rFonts w:ascii="宋体" w:hAnsi="宋体" w:hint="eastAsia"/>
        </w:rPr>
        <w:t>、湿热性能、耐久性的</w:t>
      </w:r>
      <w:r w:rsidRPr="008C2B66">
        <w:rPr>
          <w:rFonts w:ascii="宋体" w:hAnsi="宋体" w:hint="eastAsia"/>
        </w:rPr>
        <w:t>要求（</w:t>
      </w:r>
      <w:r w:rsidR="00F277D9" w:rsidRPr="008C2B66">
        <w:rPr>
          <w:rFonts w:ascii="宋体" w:hAnsi="宋体" w:hint="eastAsia"/>
        </w:rPr>
        <w:t>5</w:t>
      </w:r>
      <w:r w:rsidRPr="008C2B66">
        <w:rPr>
          <w:rFonts w:ascii="宋体" w:hAnsi="宋体" w:hint="eastAsia"/>
        </w:rPr>
        <w:t>.</w:t>
      </w:r>
      <w:r w:rsidR="00F277D9" w:rsidRPr="008C2B66">
        <w:rPr>
          <w:rFonts w:ascii="宋体" w:hAnsi="宋体" w:hint="eastAsia"/>
        </w:rPr>
        <w:t>3</w:t>
      </w:r>
      <w:r w:rsidR="008C2B66" w:rsidRPr="008C2B66">
        <w:rPr>
          <w:rFonts w:ascii="宋体" w:hAnsi="宋体" w:hint="eastAsia"/>
        </w:rPr>
        <w:t>、5.5、5.6</w:t>
      </w:r>
      <w:r w:rsidRPr="008C2B66">
        <w:rPr>
          <w:rFonts w:ascii="宋体" w:hAnsi="宋体" w:hint="eastAsia"/>
        </w:rPr>
        <w:t>）；</w:t>
      </w:r>
    </w:p>
    <w:p w:rsidR="001A3A52" w:rsidRPr="008C2B66" w:rsidRDefault="001A3A52" w:rsidP="001A3A52">
      <w:pPr>
        <w:spacing w:line="400" w:lineRule="exact"/>
        <w:ind w:firstLineChars="200" w:firstLine="420"/>
        <w:rPr>
          <w:rFonts w:ascii="宋体" w:hAnsi="宋体"/>
        </w:rPr>
      </w:pPr>
      <w:r w:rsidRPr="008C2B66">
        <w:rPr>
          <w:rFonts w:ascii="宋体" w:hAnsi="宋体" w:hint="eastAsia"/>
        </w:rPr>
        <w:t>——调整了密封性能、滑阻性能的</w:t>
      </w:r>
      <w:r>
        <w:rPr>
          <w:rFonts w:ascii="宋体" w:hAnsi="宋体" w:hint="eastAsia"/>
        </w:rPr>
        <w:t>试验方法</w:t>
      </w:r>
      <w:r w:rsidRPr="008C2B66">
        <w:rPr>
          <w:rFonts w:ascii="宋体" w:hAnsi="宋体"/>
        </w:rPr>
        <w:t>（</w:t>
      </w:r>
      <w:r>
        <w:rPr>
          <w:rFonts w:ascii="宋体" w:hAnsi="宋体" w:hint="eastAsia"/>
        </w:rPr>
        <w:t>6</w:t>
      </w:r>
      <w:r w:rsidRPr="008C2B66">
        <w:rPr>
          <w:rFonts w:ascii="宋体" w:hAnsi="宋体" w:hint="eastAsia"/>
        </w:rPr>
        <w:t>.2、</w:t>
      </w:r>
      <w:r>
        <w:rPr>
          <w:rFonts w:ascii="宋体" w:hAnsi="宋体" w:hint="eastAsia"/>
        </w:rPr>
        <w:t>6</w:t>
      </w:r>
      <w:r w:rsidRPr="008C2B66">
        <w:rPr>
          <w:rFonts w:ascii="宋体" w:hAnsi="宋体" w:hint="eastAsia"/>
        </w:rPr>
        <w:t>.4</w:t>
      </w:r>
      <w:r w:rsidRPr="008C2B66">
        <w:rPr>
          <w:rFonts w:ascii="宋体" w:hAnsi="宋体"/>
        </w:rPr>
        <w:t>）</w:t>
      </w:r>
      <w:r w:rsidRPr="008C2B66">
        <w:rPr>
          <w:rFonts w:ascii="宋体" w:hAnsi="宋体" w:hint="eastAsia"/>
        </w:rPr>
        <w:t>；</w:t>
      </w:r>
    </w:p>
    <w:p w:rsidR="00A277EE" w:rsidRPr="00CD7D3D" w:rsidRDefault="001A3A52" w:rsidP="001A3A52">
      <w:pPr>
        <w:spacing w:line="400" w:lineRule="exact"/>
        <w:ind w:firstLineChars="200" w:firstLine="420"/>
        <w:rPr>
          <w:rFonts w:ascii="宋体" w:hAnsi="宋体"/>
          <w:color w:val="FF0000"/>
        </w:rPr>
      </w:pPr>
      <w:r w:rsidRPr="008C2B66">
        <w:rPr>
          <w:rFonts w:ascii="宋体" w:hAnsi="宋体" w:hint="eastAsia"/>
        </w:rPr>
        <w:t>——增加</w:t>
      </w:r>
      <w:r w:rsidRPr="008C2B66">
        <w:rPr>
          <w:rFonts w:ascii="宋体" w:hAnsi="宋体"/>
        </w:rPr>
        <w:t>了</w:t>
      </w:r>
      <w:r>
        <w:rPr>
          <w:rFonts w:ascii="宋体" w:hAnsi="宋体" w:hint="eastAsia"/>
        </w:rPr>
        <w:t>试验准备、</w:t>
      </w:r>
      <w:r w:rsidRPr="008C2B66">
        <w:rPr>
          <w:rFonts w:ascii="宋体" w:hAnsi="宋体" w:hint="eastAsia"/>
        </w:rPr>
        <w:t>耐臭氧性能、湿热性能、耐久性的要求（</w:t>
      </w:r>
      <w:r>
        <w:rPr>
          <w:rFonts w:ascii="宋体" w:hAnsi="宋体" w:hint="eastAsia"/>
        </w:rPr>
        <w:t>6</w:t>
      </w:r>
      <w:r w:rsidRPr="008C2B66">
        <w:rPr>
          <w:rFonts w:ascii="宋体" w:hAnsi="宋体" w:hint="eastAsia"/>
        </w:rPr>
        <w:t>.</w:t>
      </w:r>
      <w:r>
        <w:rPr>
          <w:rFonts w:ascii="宋体" w:hAnsi="宋体" w:hint="eastAsia"/>
        </w:rPr>
        <w:t>1</w:t>
      </w:r>
      <w:r w:rsidRPr="008C2B66">
        <w:rPr>
          <w:rFonts w:ascii="宋体" w:hAnsi="宋体" w:hint="eastAsia"/>
        </w:rPr>
        <w:t>、</w:t>
      </w:r>
      <w:r>
        <w:rPr>
          <w:rFonts w:ascii="宋体" w:hAnsi="宋体" w:hint="eastAsia"/>
        </w:rPr>
        <w:t>6</w:t>
      </w:r>
      <w:r w:rsidRPr="008C2B66">
        <w:rPr>
          <w:rFonts w:ascii="宋体" w:hAnsi="宋体" w:hint="eastAsia"/>
        </w:rPr>
        <w:t>.</w:t>
      </w:r>
      <w:r>
        <w:rPr>
          <w:rFonts w:ascii="宋体" w:hAnsi="宋体" w:hint="eastAsia"/>
        </w:rPr>
        <w:t>3</w:t>
      </w:r>
      <w:r w:rsidRPr="008C2B66">
        <w:rPr>
          <w:rFonts w:ascii="宋体" w:hAnsi="宋体" w:hint="eastAsia"/>
        </w:rPr>
        <w:t>、</w:t>
      </w:r>
      <w:r>
        <w:rPr>
          <w:rFonts w:ascii="宋体" w:hAnsi="宋体" w:hint="eastAsia"/>
        </w:rPr>
        <w:t>6</w:t>
      </w:r>
      <w:r w:rsidRPr="008C2B66">
        <w:rPr>
          <w:rFonts w:ascii="宋体" w:hAnsi="宋体" w:hint="eastAsia"/>
        </w:rPr>
        <w:t>.</w:t>
      </w:r>
      <w:r>
        <w:rPr>
          <w:rFonts w:ascii="宋体" w:hAnsi="宋体" w:hint="eastAsia"/>
        </w:rPr>
        <w:t>5、6.6、6.7</w:t>
      </w:r>
      <w:r w:rsidRPr="008C2B66">
        <w:rPr>
          <w:rFonts w:ascii="宋体" w:hAnsi="宋体" w:hint="eastAsia"/>
        </w:rPr>
        <w:t>）；</w:t>
      </w:r>
    </w:p>
    <w:p w:rsidR="00A277EE" w:rsidRPr="00CD7D3D" w:rsidRDefault="001A3A52" w:rsidP="00A277EE">
      <w:pPr>
        <w:spacing w:line="400" w:lineRule="exact"/>
        <w:ind w:firstLineChars="200" w:firstLine="420"/>
        <w:rPr>
          <w:rFonts w:ascii="宋体" w:hAnsi="宋体"/>
          <w:color w:val="FF0000"/>
        </w:rPr>
      </w:pPr>
      <w:r w:rsidRPr="00397CF9">
        <w:rPr>
          <w:rFonts w:ascii="宋体" w:hAnsi="宋体"/>
        </w:rPr>
        <w:t>——</w:t>
      </w:r>
      <w:r w:rsidRPr="00397CF9">
        <w:rPr>
          <w:rFonts w:ascii="宋体" w:hAnsi="宋体" w:hint="eastAsia"/>
        </w:rPr>
        <w:t>调整了出厂检验和型式检验的检验项目和判定原则</w:t>
      </w:r>
      <w:r w:rsidRPr="00397CF9">
        <w:rPr>
          <w:rFonts w:ascii="宋体" w:hAnsi="宋体"/>
        </w:rPr>
        <w:t>（</w:t>
      </w:r>
      <w:r>
        <w:rPr>
          <w:rFonts w:ascii="宋体" w:hAnsi="宋体"/>
        </w:rPr>
        <w:t>7</w:t>
      </w:r>
      <w:bookmarkStart w:id="1" w:name="_GoBack"/>
      <w:bookmarkEnd w:id="1"/>
      <w:r w:rsidRPr="00397CF9">
        <w:rPr>
          <w:rFonts w:ascii="宋体" w:hAnsi="宋体"/>
        </w:rPr>
        <w:t>）</w:t>
      </w:r>
      <w:r w:rsidRPr="00397CF9">
        <w:rPr>
          <w:rFonts w:ascii="宋体" w:hAnsi="宋体" w:hint="eastAsia"/>
        </w:rPr>
        <w:t>。</w:t>
      </w:r>
    </w:p>
    <w:p w:rsidR="00A277EE" w:rsidRDefault="00A277EE" w:rsidP="00A277EE">
      <w:pPr>
        <w:spacing w:line="400" w:lineRule="exact"/>
        <w:ind w:firstLineChars="200" w:firstLine="420"/>
        <w:rPr>
          <w:rFonts w:ascii="宋体" w:hint="eastAsia"/>
        </w:rPr>
      </w:pPr>
      <w:r>
        <w:rPr>
          <w:rFonts w:ascii="宋体" w:hint="eastAsia"/>
        </w:rPr>
        <w:t>本文件由中国机械工业联合会提出。</w:t>
      </w:r>
    </w:p>
    <w:p w:rsidR="00A277EE" w:rsidRPr="00AD4AF5" w:rsidRDefault="00A277EE" w:rsidP="00A277EE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int="eastAsia"/>
        </w:rPr>
        <w:t>本文件由全国低速汽车标准化技术委员会</w:t>
      </w:r>
      <w:r w:rsidRPr="00AD4AF5">
        <w:rPr>
          <w:rFonts w:ascii="宋体" w:hAnsi="宋体" w:hint="eastAsia"/>
        </w:rPr>
        <w:t>（SAC/TC</w:t>
      </w:r>
      <w:r w:rsidRPr="00AD4AF5">
        <w:rPr>
          <w:rFonts w:ascii="宋体" w:hAnsi="宋体"/>
        </w:rPr>
        <w:t xml:space="preserve"> 234</w:t>
      </w:r>
      <w:r w:rsidRPr="00AD4AF5">
        <w:rPr>
          <w:rFonts w:ascii="宋体" w:hAnsi="宋体" w:hint="eastAsia"/>
        </w:rPr>
        <w:t>）</w:t>
      </w:r>
      <w:r>
        <w:rPr>
          <w:rFonts w:ascii="宋体" w:hint="eastAsia"/>
        </w:rPr>
        <w:t>归口。</w:t>
      </w:r>
    </w:p>
    <w:p w:rsidR="00A277EE" w:rsidRPr="00984B4C" w:rsidRDefault="00A277EE" w:rsidP="00A277EE">
      <w:pPr>
        <w:spacing w:line="400" w:lineRule="exact"/>
        <w:ind w:rightChars="50" w:right="105" w:firstLineChars="200" w:firstLine="420"/>
        <w:rPr>
          <w:rFonts w:hint="eastAsia"/>
          <w:szCs w:val="21"/>
        </w:rPr>
      </w:pPr>
      <w:r w:rsidRPr="00AD4AF5">
        <w:rPr>
          <w:rFonts w:ascii="宋体" w:hAnsi="宋体"/>
        </w:rPr>
        <w:t>本</w:t>
      </w:r>
      <w:r>
        <w:rPr>
          <w:rFonts w:ascii="宋体" w:hint="eastAsia"/>
        </w:rPr>
        <w:t>文件</w:t>
      </w:r>
      <w:r w:rsidRPr="00AD4AF5">
        <w:rPr>
          <w:rFonts w:ascii="宋体" w:hAnsi="宋体"/>
        </w:rPr>
        <w:t>起草单位：</w:t>
      </w:r>
      <w:r w:rsidRPr="00984B4C">
        <w:rPr>
          <w:rFonts w:hint="eastAsia"/>
          <w:szCs w:val="21"/>
        </w:rPr>
        <w:t xml:space="preserve"> </w:t>
      </w:r>
    </w:p>
    <w:p w:rsidR="00A277EE" w:rsidRPr="00EB62F7" w:rsidRDefault="00A277EE" w:rsidP="00A277EE">
      <w:pPr>
        <w:spacing w:line="440" w:lineRule="exact"/>
        <w:ind w:firstLineChars="200" w:firstLine="420"/>
        <w:rPr>
          <w:rFonts w:ascii="宋体" w:hAnsi="宋体" w:hint="eastAsia"/>
          <w:szCs w:val="21"/>
        </w:rPr>
      </w:pPr>
      <w:r w:rsidRPr="00984B4C">
        <w:rPr>
          <w:szCs w:val="21"/>
        </w:rPr>
        <w:t>本</w:t>
      </w:r>
      <w:r w:rsidRPr="00984B4C">
        <w:rPr>
          <w:rFonts w:hint="eastAsia"/>
          <w:szCs w:val="21"/>
        </w:rPr>
        <w:t>文件</w:t>
      </w:r>
      <w:r w:rsidRPr="00984B4C">
        <w:rPr>
          <w:szCs w:val="21"/>
        </w:rPr>
        <w:t>主要起草人：</w:t>
      </w:r>
      <w:r w:rsidRPr="00EB62F7">
        <w:rPr>
          <w:rFonts w:ascii="宋体" w:hAnsi="宋体" w:hint="eastAsia"/>
          <w:szCs w:val="21"/>
        </w:rPr>
        <w:t xml:space="preserve"> </w:t>
      </w:r>
    </w:p>
    <w:p w:rsidR="00A277EE" w:rsidRPr="00AD4AF5" w:rsidRDefault="00A277EE" w:rsidP="00A277EE">
      <w:pPr>
        <w:pStyle w:val="a3"/>
        <w:spacing w:before="120" w:after="120" w:line="400" w:lineRule="exact"/>
        <w:ind w:firstLine="420"/>
        <w:rPr>
          <w:rFonts w:hAnsi="宋体"/>
        </w:rPr>
      </w:pPr>
      <w:r w:rsidRPr="00AD4AF5">
        <w:rPr>
          <w:rFonts w:hAnsi="宋体"/>
        </w:rPr>
        <w:t>本</w:t>
      </w:r>
      <w:r>
        <w:rPr>
          <w:rFonts w:hint="eastAsia"/>
        </w:rPr>
        <w:t>文件</w:t>
      </w:r>
      <w:r w:rsidRPr="00AD4AF5">
        <w:rPr>
          <w:rFonts w:hAnsi="宋体"/>
        </w:rPr>
        <w:t>所替代标准的历次版本情况为：</w:t>
      </w:r>
    </w:p>
    <w:p w:rsidR="00A277EE" w:rsidRPr="00AD4AF5" w:rsidRDefault="00A277EE" w:rsidP="00A277EE">
      <w:pPr>
        <w:pStyle w:val="a3"/>
        <w:spacing w:before="120" w:after="120" w:line="400" w:lineRule="exact"/>
        <w:ind w:firstLine="420"/>
        <w:rPr>
          <w:rFonts w:hAnsi="宋体" w:hint="eastAsia"/>
        </w:rPr>
      </w:pPr>
      <w:r w:rsidRPr="00AD4AF5">
        <w:rPr>
          <w:rFonts w:hAnsi="宋体"/>
        </w:rPr>
        <w:t>——</w:t>
      </w:r>
      <w:r w:rsidR="00D666C8">
        <w:rPr>
          <w:rFonts w:hAnsi="宋体" w:hint="eastAsia"/>
        </w:rPr>
        <w:t>J</w:t>
      </w:r>
      <w:r w:rsidR="00D666C8" w:rsidRPr="00BC440F">
        <w:rPr>
          <w:rFonts w:hAnsi="宋体"/>
        </w:rPr>
        <w:t xml:space="preserve">B/T </w:t>
      </w:r>
      <w:r w:rsidR="00D666C8">
        <w:rPr>
          <w:rFonts w:hAnsi="宋体"/>
        </w:rPr>
        <w:t>10515</w:t>
      </w:r>
      <w:r w:rsidR="00D666C8" w:rsidRPr="00BC440F">
        <w:rPr>
          <w:rFonts w:hAnsi="宋体"/>
        </w:rPr>
        <w:t>-20</w:t>
      </w:r>
      <w:r w:rsidR="00D666C8">
        <w:rPr>
          <w:rFonts w:hAnsi="宋体"/>
        </w:rPr>
        <w:t>05</w:t>
      </w:r>
      <w:r w:rsidRPr="00AD4AF5">
        <w:rPr>
          <w:rFonts w:hAnsi="宋体"/>
        </w:rPr>
        <w:t>。</w:t>
      </w:r>
    </w:p>
    <w:p w:rsidR="00AE6D16" w:rsidRDefault="00AE6D16" w:rsidP="00AE6D16">
      <w:pPr>
        <w:pStyle w:val="a3"/>
        <w:adjustRightInd w:val="0"/>
        <w:snapToGrid w:val="0"/>
        <w:spacing w:line="340" w:lineRule="exact"/>
        <w:ind w:firstLine="420"/>
      </w:pPr>
    </w:p>
    <w:p w:rsidR="000065B9" w:rsidRPr="00AE6D16" w:rsidRDefault="000065B9" w:rsidP="000065B9">
      <w:pPr>
        <w:pStyle w:val="a3"/>
        <w:spacing w:line="360" w:lineRule="exact"/>
        <w:ind w:firstLine="420"/>
        <w:rPr>
          <w:rFonts w:ascii="Times New Roman"/>
          <w:color w:val="000000"/>
          <w:szCs w:val="22"/>
        </w:rPr>
      </w:pPr>
    </w:p>
    <w:p w:rsidR="00EE7055" w:rsidRDefault="00EE7055">
      <w:pPr>
        <w:pStyle w:val="a3"/>
        <w:spacing w:line="360" w:lineRule="exact"/>
        <w:ind w:firstLine="420"/>
        <w:rPr>
          <w:rFonts w:ascii="Times New Roman"/>
          <w:color w:val="000000"/>
          <w:szCs w:val="22"/>
        </w:rPr>
        <w:sectPr w:rsidR="00EE7055">
          <w:pgSz w:w="12240" w:h="15840"/>
          <w:pgMar w:top="1440" w:right="1418" w:bottom="1440" w:left="1418" w:header="720" w:footer="720" w:gutter="0"/>
          <w:pgNumType w:fmt="upperRoman" w:start="1"/>
          <w:cols w:space="720"/>
        </w:sectPr>
      </w:pPr>
    </w:p>
    <w:p w:rsidR="00EE7055" w:rsidRDefault="00B5121C">
      <w:pPr>
        <w:pStyle w:val="afb"/>
        <w:framePr w:w="0" w:hRule="auto" w:wrap="auto" w:hAnchor="text" w:xAlign="left" w:yAlign="inline"/>
        <w:spacing w:line="500" w:lineRule="exact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lastRenderedPageBreak/>
        <w:t>三轮汽车</w:t>
      </w:r>
      <w:r w:rsidR="00EE7055">
        <w:rPr>
          <w:rFonts w:hint="eastAsia"/>
          <w:color w:val="000000"/>
          <w:sz w:val="32"/>
          <w:szCs w:val="32"/>
        </w:rPr>
        <w:t xml:space="preserve">  </w:t>
      </w:r>
      <w:r w:rsidR="00421FE8">
        <w:rPr>
          <w:rFonts w:hint="eastAsia"/>
          <w:color w:val="000000"/>
          <w:sz w:val="32"/>
          <w:szCs w:val="32"/>
        </w:rPr>
        <w:t>液压制动轮</w:t>
      </w:r>
      <w:proofErr w:type="gramStart"/>
      <w:r w:rsidR="00421FE8">
        <w:rPr>
          <w:rFonts w:hint="eastAsia"/>
          <w:color w:val="000000"/>
          <w:sz w:val="32"/>
          <w:szCs w:val="32"/>
        </w:rPr>
        <w:t>缸</w:t>
      </w:r>
      <w:proofErr w:type="gramEnd"/>
      <w:r w:rsidR="00421FE8">
        <w:rPr>
          <w:rFonts w:hint="eastAsia"/>
          <w:color w:val="000000"/>
          <w:sz w:val="32"/>
          <w:szCs w:val="32"/>
        </w:rPr>
        <w:t>技术条件</w:t>
      </w:r>
    </w:p>
    <w:p w:rsidR="00EE7055" w:rsidRDefault="00EE7055">
      <w:pPr>
        <w:pStyle w:val="afff"/>
        <w:spacing w:before="120" w:after="120" w:line="360" w:lineRule="exact"/>
        <w:rPr>
          <w:rFonts w:ascii="宋体" w:eastAsia="宋体" w:hAnsi="宋体"/>
          <w:color w:val="000000"/>
        </w:rPr>
      </w:pPr>
      <w:r>
        <w:rPr>
          <w:rFonts w:ascii="宋体" w:eastAsia="宋体" w:hAnsi="宋体"/>
          <w:color w:val="000000"/>
        </w:rPr>
        <w:t>1</w:t>
      </w:r>
      <w:r>
        <w:rPr>
          <w:rFonts w:ascii="宋体" w:eastAsia="宋体" w:hAnsi="宋体" w:hint="eastAsia"/>
          <w:color w:val="000000"/>
        </w:rPr>
        <w:t xml:space="preserve"> </w:t>
      </w:r>
      <w:r>
        <w:rPr>
          <w:rFonts w:ascii="宋体" w:eastAsia="宋体" w:hAnsi="宋体"/>
          <w:color w:val="000000"/>
        </w:rPr>
        <w:t xml:space="preserve"> </w:t>
      </w:r>
      <w:r>
        <w:rPr>
          <w:rFonts w:hAnsi="宋体" w:hint="eastAsia"/>
          <w:color w:val="000000"/>
          <w:szCs w:val="21"/>
        </w:rPr>
        <w:t>范围</w:t>
      </w:r>
    </w:p>
    <w:p w:rsidR="002535DD" w:rsidRPr="00D51828" w:rsidRDefault="002535DD">
      <w:pPr>
        <w:spacing w:line="360" w:lineRule="exact"/>
        <w:ind w:firstLine="425"/>
      </w:pPr>
      <w:bookmarkStart w:id="2" w:name="_Hlk44222677"/>
      <w:r w:rsidRPr="00D51828">
        <w:rPr>
          <w:rFonts w:hint="eastAsia"/>
        </w:rPr>
        <w:t>本标准规定了三轮汽车</w:t>
      </w:r>
      <w:r w:rsidR="00642E75">
        <w:rPr>
          <w:rFonts w:hint="eastAsia"/>
        </w:rPr>
        <w:t>液压</w:t>
      </w:r>
      <w:r w:rsidR="00D67F8A">
        <w:rPr>
          <w:rFonts w:hint="eastAsia"/>
        </w:rPr>
        <w:t>鼓式制动器制动</w:t>
      </w:r>
      <w:r w:rsidR="00642E75">
        <w:rPr>
          <w:rFonts w:hint="eastAsia"/>
        </w:rPr>
        <w:t>轮缸的技术条件及</w:t>
      </w:r>
      <w:r w:rsidRPr="00D51828">
        <w:rPr>
          <w:rFonts w:hint="eastAsia"/>
        </w:rPr>
        <w:t>试验方法。</w:t>
      </w:r>
    </w:p>
    <w:p w:rsidR="00EE7055" w:rsidRPr="00D51828" w:rsidRDefault="002535DD">
      <w:pPr>
        <w:spacing w:line="360" w:lineRule="exact"/>
        <w:ind w:firstLine="425"/>
        <w:rPr>
          <w:rFonts w:ascii="宋体" w:hAnsi="宋体"/>
        </w:rPr>
      </w:pPr>
      <w:r w:rsidRPr="00D51828">
        <w:rPr>
          <w:rFonts w:hint="eastAsia"/>
        </w:rPr>
        <w:t>本标准适用于</w:t>
      </w:r>
      <w:r w:rsidR="00741BCE" w:rsidRPr="00D51828">
        <w:rPr>
          <w:rFonts w:hint="eastAsia"/>
        </w:rPr>
        <w:t>三轮</w:t>
      </w:r>
      <w:r w:rsidRPr="00D51828">
        <w:rPr>
          <w:rFonts w:hint="eastAsia"/>
        </w:rPr>
        <w:t>汽车</w:t>
      </w:r>
      <w:r w:rsidR="00D67F8A">
        <w:rPr>
          <w:rFonts w:hint="eastAsia"/>
        </w:rPr>
        <w:t>非石油基制动液</w:t>
      </w:r>
      <w:r w:rsidR="00F767A0">
        <w:rPr>
          <w:rFonts w:hint="eastAsia"/>
        </w:rPr>
        <w:t>的轮缸</w:t>
      </w:r>
      <w:r w:rsidRPr="00D51828">
        <w:rPr>
          <w:rFonts w:hint="eastAsia"/>
        </w:rPr>
        <w:t>。</w:t>
      </w:r>
    </w:p>
    <w:bookmarkEnd w:id="2"/>
    <w:p w:rsidR="00EE7055" w:rsidRDefault="00EE7055">
      <w:pPr>
        <w:pStyle w:val="afff"/>
        <w:spacing w:before="120" w:after="120" w:line="360" w:lineRule="exact"/>
        <w:rPr>
          <w:rFonts w:ascii="宋体" w:eastAsia="宋体" w:hAnsi="宋体"/>
          <w:color w:val="000000"/>
        </w:rPr>
      </w:pPr>
      <w:r>
        <w:rPr>
          <w:rFonts w:ascii="宋体" w:eastAsia="宋体" w:hAnsi="宋体"/>
          <w:color w:val="000000"/>
        </w:rPr>
        <w:t xml:space="preserve">2 </w:t>
      </w:r>
      <w:r>
        <w:rPr>
          <w:rFonts w:hAnsi="宋体" w:hint="eastAsia"/>
          <w:color w:val="000000"/>
        </w:rPr>
        <w:t xml:space="preserve"> 规范性引用文件</w:t>
      </w:r>
    </w:p>
    <w:p w:rsidR="00EE7055" w:rsidRDefault="00D51828">
      <w:pPr>
        <w:pStyle w:val="a3"/>
        <w:tabs>
          <w:tab w:val="center" w:pos="4201"/>
          <w:tab w:val="right" w:leader="dot" w:pos="9298"/>
        </w:tabs>
        <w:spacing w:line="360" w:lineRule="exact"/>
        <w:ind w:firstLine="420"/>
        <w:rPr>
          <w:rFonts w:hAnsi="宋体"/>
          <w:color w:val="000000"/>
        </w:rPr>
      </w:pPr>
      <w:r w:rsidRPr="00A730B4">
        <w:rPr>
          <w:rFonts w:hint="eastAsia"/>
          <w:szCs w:val="21"/>
        </w:rPr>
        <w:t>下列文件</w:t>
      </w:r>
      <w:r>
        <w:rPr>
          <w:rFonts w:hint="eastAsia"/>
          <w:szCs w:val="21"/>
        </w:rPr>
        <w:t>中的内容通过文中的规范性引用而构成本文件必不可少的条款。其中，</w:t>
      </w:r>
      <w:r w:rsidRPr="00A730B4">
        <w:rPr>
          <w:rFonts w:hint="eastAsia"/>
          <w:szCs w:val="21"/>
        </w:rPr>
        <w:t>注日期的引用文件，仅</w:t>
      </w:r>
      <w:r>
        <w:rPr>
          <w:rFonts w:hint="eastAsia"/>
          <w:szCs w:val="21"/>
        </w:rPr>
        <w:t>该</w:t>
      </w:r>
      <w:r w:rsidRPr="00A730B4">
        <w:rPr>
          <w:rFonts w:hint="eastAsia"/>
          <w:szCs w:val="21"/>
        </w:rPr>
        <w:t>日期</w:t>
      </w:r>
      <w:r>
        <w:rPr>
          <w:rFonts w:hint="eastAsia"/>
          <w:szCs w:val="21"/>
        </w:rPr>
        <w:t>对应</w:t>
      </w:r>
      <w:r w:rsidRPr="00A730B4">
        <w:rPr>
          <w:rFonts w:hint="eastAsia"/>
          <w:szCs w:val="21"/>
        </w:rPr>
        <w:t>的版本适用于本文件</w:t>
      </w:r>
      <w:r>
        <w:rPr>
          <w:rFonts w:hint="eastAsia"/>
          <w:szCs w:val="21"/>
        </w:rPr>
        <w:t>；</w:t>
      </w:r>
      <w:r w:rsidRPr="00A730B4">
        <w:rPr>
          <w:rFonts w:hint="eastAsia"/>
          <w:szCs w:val="21"/>
        </w:rPr>
        <w:t>不注日期的引用文件，其最新版本（包括所有的修改单）适用于本文件。</w:t>
      </w:r>
    </w:p>
    <w:p w:rsidR="00255EAA" w:rsidRDefault="00255EAA" w:rsidP="005F4AC7">
      <w:pPr>
        <w:pStyle w:val="a3"/>
        <w:tabs>
          <w:tab w:val="center" w:pos="4201"/>
          <w:tab w:val="right" w:leader="dot" w:pos="9298"/>
        </w:tabs>
        <w:spacing w:line="360" w:lineRule="exact"/>
        <w:ind w:firstLine="420"/>
        <w:rPr>
          <w:rFonts w:ascii="Times New Roman"/>
        </w:rPr>
      </w:pPr>
      <w:r w:rsidRPr="00255EAA">
        <w:rPr>
          <w:rFonts w:ascii="Times New Roman" w:hint="eastAsia"/>
        </w:rPr>
        <w:t>GB/T1031</w:t>
      </w:r>
      <w:r>
        <w:rPr>
          <w:rFonts w:hAnsi="宋体" w:hint="eastAsia"/>
          <w:szCs w:val="21"/>
        </w:rPr>
        <w:t xml:space="preserve">  </w:t>
      </w:r>
      <w:r w:rsidR="004B49BD" w:rsidRPr="004B49BD">
        <w:rPr>
          <w:rFonts w:ascii="Times New Roman"/>
        </w:rPr>
        <w:t>产品几何技术规范（</w:t>
      </w:r>
      <w:r w:rsidR="004B49BD" w:rsidRPr="004B49BD">
        <w:rPr>
          <w:rFonts w:ascii="Times New Roman"/>
        </w:rPr>
        <w:t>G</w:t>
      </w:r>
      <w:r w:rsidR="004B49BD">
        <w:rPr>
          <w:rFonts w:ascii="Times New Roman"/>
        </w:rPr>
        <w:t>PS)</w:t>
      </w:r>
      <w:r w:rsidR="004B49BD" w:rsidRPr="004B49BD">
        <w:rPr>
          <w:rFonts w:ascii="Times New Roman"/>
        </w:rPr>
        <w:t>表面结构</w:t>
      </w:r>
      <w:r w:rsidR="004B49BD" w:rsidRPr="004B49BD">
        <w:rPr>
          <w:rFonts w:ascii="Times New Roman"/>
        </w:rPr>
        <w:t xml:space="preserve"> </w:t>
      </w:r>
      <w:r w:rsidR="004B49BD">
        <w:rPr>
          <w:rFonts w:ascii="Times New Roman" w:hint="eastAsia"/>
        </w:rPr>
        <w:t xml:space="preserve"> </w:t>
      </w:r>
      <w:r w:rsidR="004B49BD" w:rsidRPr="004B49BD">
        <w:rPr>
          <w:rFonts w:ascii="Times New Roman"/>
        </w:rPr>
        <w:t>轮廓法</w:t>
      </w:r>
      <w:r w:rsidR="004B49BD" w:rsidRPr="004B49BD">
        <w:rPr>
          <w:rFonts w:ascii="Times New Roman"/>
        </w:rPr>
        <w:t xml:space="preserve"> </w:t>
      </w:r>
      <w:r w:rsidR="004B49BD">
        <w:rPr>
          <w:rFonts w:ascii="Times New Roman" w:hint="eastAsia"/>
        </w:rPr>
        <w:t xml:space="preserve"> </w:t>
      </w:r>
      <w:r w:rsidR="004B49BD" w:rsidRPr="004B49BD">
        <w:rPr>
          <w:rFonts w:ascii="Times New Roman"/>
        </w:rPr>
        <w:t>表面粗糙度参数及其数值</w:t>
      </w:r>
    </w:p>
    <w:p w:rsidR="00EA5BB3" w:rsidRDefault="008E71A7" w:rsidP="008E71A7">
      <w:pPr>
        <w:pStyle w:val="a3"/>
        <w:tabs>
          <w:tab w:val="center" w:pos="4201"/>
          <w:tab w:val="right" w:leader="dot" w:pos="9298"/>
        </w:tabs>
        <w:spacing w:line="360" w:lineRule="exact"/>
        <w:ind w:firstLine="420"/>
        <w:rPr>
          <w:rFonts w:ascii="Times New Roman"/>
        </w:rPr>
      </w:pPr>
      <w:r w:rsidRPr="00255EAA">
        <w:rPr>
          <w:rFonts w:ascii="Times New Roman" w:hint="eastAsia"/>
        </w:rPr>
        <w:t>GB/T</w:t>
      </w:r>
      <w:r>
        <w:rPr>
          <w:rFonts w:ascii="Times New Roman" w:hint="eastAsia"/>
        </w:rPr>
        <w:t xml:space="preserve">2828.1  </w:t>
      </w:r>
      <w:r w:rsidRPr="008E71A7">
        <w:rPr>
          <w:rFonts w:ascii="Times New Roman"/>
        </w:rPr>
        <w:t>计数抽样检验程序</w:t>
      </w:r>
      <w:r w:rsidRPr="008E71A7">
        <w:rPr>
          <w:rFonts w:ascii="Times New Roman"/>
        </w:rPr>
        <w:t xml:space="preserve"> </w:t>
      </w:r>
      <w:r w:rsidRPr="008E71A7">
        <w:rPr>
          <w:rFonts w:ascii="Times New Roman"/>
        </w:rPr>
        <w:t>第</w:t>
      </w:r>
      <w:r w:rsidRPr="008E71A7">
        <w:rPr>
          <w:rFonts w:ascii="Times New Roman"/>
        </w:rPr>
        <w:t>1</w:t>
      </w:r>
      <w:r w:rsidRPr="008E71A7">
        <w:rPr>
          <w:rFonts w:ascii="Times New Roman"/>
        </w:rPr>
        <w:t>部分：按接收质量限</w:t>
      </w:r>
      <w:r w:rsidRPr="008E71A7">
        <w:rPr>
          <w:rFonts w:ascii="Times New Roman"/>
        </w:rPr>
        <w:t>(AQL)</w:t>
      </w:r>
      <w:r w:rsidRPr="008E71A7">
        <w:rPr>
          <w:rFonts w:ascii="Times New Roman"/>
        </w:rPr>
        <w:t>检索的逐批检验抽样计划</w:t>
      </w:r>
    </w:p>
    <w:p w:rsidR="002B51B2" w:rsidRPr="002B51B2" w:rsidRDefault="002B51B2" w:rsidP="009F01F5">
      <w:pPr>
        <w:pStyle w:val="a3"/>
        <w:tabs>
          <w:tab w:val="center" w:pos="4201"/>
          <w:tab w:val="right" w:leader="dot" w:pos="9298"/>
        </w:tabs>
        <w:spacing w:line="360" w:lineRule="exact"/>
        <w:ind w:firstLine="420"/>
        <w:rPr>
          <w:rFonts w:ascii="Times New Roman"/>
        </w:rPr>
      </w:pPr>
      <w:r w:rsidRPr="002B51B2">
        <w:rPr>
          <w:rFonts w:ascii="Times New Roman"/>
        </w:rPr>
        <w:t>GB 12981</w:t>
      </w:r>
      <w:r>
        <w:rPr>
          <w:rFonts w:ascii="Times New Roman" w:hint="eastAsia"/>
        </w:rPr>
        <w:t xml:space="preserve">  </w:t>
      </w:r>
      <w:r w:rsidRPr="002B51B2">
        <w:rPr>
          <w:rFonts w:ascii="Times New Roman"/>
        </w:rPr>
        <w:t>机动车辆制动液</w:t>
      </w:r>
    </w:p>
    <w:p w:rsidR="00EE7055" w:rsidRDefault="00EE7055" w:rsidP="005F4AC7">
      <w:pPr>
        <w:pStyle w:val="a3"/>
        <w:tabs>
          <w:tab w:val="center" w:pos="4201"/>
          <w:tab w:val="right" w:leader="dot" w:pos="9298"/>
        </w:tabs>
        <w:spacing w:line="360" w:lineRule="exact"/>
        <w:ind w:firstLine="420"/>
        <w:rPr>
          <w:rFonts w:ascii="Times New Roman"/>
        </w:rPr>
      </w:pPr>
      <w:r w:rsidRPr="001B13D6">
        <w:rPr>
          <w:rFonts w:ascii="Times New Roman"/>
        </w:rPr>
        <w:t xml:space="preserve">GB/T </w:t>
      </w:r>
      <w:r w:rsidR="00EA4D6F">
        <w:rPr>
          <w:rFonts w:ascii="Times New Roman"/>
        </w:rPr>
        <w:t>23931</w:t>
      </w:r>
      <w:r w:rsidR="005F4AC7">
        <w:rPr>
          <w:rFonts w:ascii="Times New Roman" w:hint="eastAsia"/>
        </w:rPr>
        <w:t xml:space="preserve">  </w:t>
      </w:r>
      <w:r w:rsidR="00EA4D6F">
        <w:rPr>
          <w:rFonts w:ascii="Times New Roman" w:hint="eastAsia"/>
        </w:rPr>
        <w:t>三轮</w:t>
      </w:r>
      <w:r w:rsidR="005F4AC7" w:rsidRPr="005F4AC7">
        <w:rPr>
          <w:rFonts w:ascii="Times New Roman" w:hint="eastAsia"/>
        </w:rPr>
        <w:t>汽车</w:t>
      </w:r>
      <w:r w:rsidR="00EA4D6F">
        <w:rPr>
          <w:rFonts w:ascii="Times New Roman" w:hint="eastAsia"/>
        </w:rPr>
        <w:t xml:space="preserve">  </w:t>
      </w:r>
      <w:r w:rsidR="005F4AC7" w:rsidRPr="005F4AC7">
        <w:rPr>
          <w:rFonts w:ascii="Times New Roman" w:hint="eastAsia"/>
        </w:rPr>
        <w:t>试验方法</w:t>
      </w:r>
    </w:p>
    <w:p w:rsidR="00B94A22" w:rsidRPr="005F4AC7" w:rsidRDefault="00B94A22" w:rsidP="00B94A22">
      <w:pPr>
        <w:pStyle w:val="a3"/>
        <w:tabs>
          <w:tab w:val="center" w:pos="4201"/>
          <w:tab w:val="right" w:leader="dot" w:pos="9298"/>
        </w:tabs>
        <w:spacing w:line="360" w:lineRule="exact"/>
        <w:ind w:firstLine="420"/>
        <w:rPr>
          <w:rFonts w:ascii="Times New Roman"/>
          <w:sz w:val="18"/>
          <w:szCs w:val="18"/>
        </w:rPr>
      </w:pPr>
      <w:r w:rsidRPr="001B13D6">
        <w:rPr>
          <w:rFonts w:ascii="Times New Roman"/>
        </w:rPr>
        <w:t xml:space="preserve">GB/T </w:t>
      </w:r>
      <w:r>
        <w:rPr>
          <w:rFonts w:ascii="Times New Roman"/>
        </w:rPr>
        <w:t>24945</w:t>
      </w:r>
      <w:r>
        <w:rPr>
          <w:rFonts w:ascii="Times New Roman" w:hint="eastAsia"/>
        </w:rPr>
        <w:t xml:space="preserve">  </w:t>
      </w:r>
      <w:r>
        <w:rPr>
          <w:rFonts w:ascii="Times New Roman" w:hint="eastAsia"/>
        </w:rPr>
        <w:t>三轮</w:t>
      </w:r>
      <w:r w:rsidRPr="005F4AC7">
        <w:rPr>
          <w:rFonts w:ascii="Times New Roman" w:hint="eastAsia"/>
        </w:rPr>
        <w:t>汽车</w:t>
      </w:r>
      <w:r>
        <w:rPr>
          <w:rFonts w:ascii="Times New Roman" w:hint="eastAsia"/>
        </w:rPr>
        <w:t xml:space="preserve">  </w:t>
      </w:r>
      <w:r>
        <w:rPr>
          <w:rFonts w:ascii="Times New Roman" w:hint="eastAsia"/>
        </w:rPr>
        <w:t>通用技术条件</w:t>
      </w:r>
    </w:p>
    <w:p w:rsidR="00EE7055" w:rsidRPr="00474CBA" w:rsidRDefault="00EE7055">
      <w:pPr>
        <w:pStyle w:val="afff"/>
        <w:spacing w:before="120" w:after="120" w:line="360" w:lineRule="exact"/>
        <w:rPr>
          <w:rFonts w:hAnsi="宋体"/>
          <w:color w:val="000000"/>
        </w:rPr>
      </w:pPr>
      <w:r w:rsidRPr="00474CBA">
        <w:rPr>
          <w:rFonts w:hAnsi="宋体" w:hint="eastAsia"/>
          <w:color w:val="000000"/>
        </w:rPr>
        <w:t xml:space="preserve">3 </w:t>
      </w:r>
      <w:r w:rsidR="00DD050C">
        <w:rPr>
          <w:rFonts w:hAnsi="宋体" w:hint="eastAsia"/>
          <w:color w:val="000000"/>
        </w:rPr>
        <w:t xml:space="preserve"> </w:t>
      </w:r>
      <w:r w:rsidRPr="00474CBA">
        <w:rPr>
          <w:rFonts w:hAnsi="宋体" w:hint="eastAsia"/>
          <w:color w:val="000000"/>
        </w:rPr>
        <w:t>术语和定义</w:t>
      </w:r>
    </w:p>
    <w:p w:rsidR="00EE7055" w:rsidRDefault="00EE7055">
      <w:pPr>
        <w:spacing w:line="360" w:lineRule="exact"/>
        <w:ind w:firstLine="425"/>
        <w:rPr>
          <w:color w:val="000000"/>
        </w:rPr>
      </w:pPr>
      <w:r>
        <w:rPr>
          <w:rFonts w:hint="eastAsia"/>
          <w:color w:val="000000"/>
        </w:rPr>
        <w:t>下列术语和定义适用于本文件。</w:t>
      </w:r>
    </w:p>
    <w:p w:rsidR="00EE7055" w:rsidRPr="0015199D" w:rsidRDefault="00EE7055" w:rsidP="00C66978">
      <w:pPr>
        <w:pStyle w:val="afff"/>
        <w:spacing w:before="120" w:after="120" w:line="360" w:lineRule="exact"/>
        <w:outlineLvl w:val="2"/>
        <w:rPr>
          <w:rFonts w:ascii="宋体" w:eastAsia="宋体" w:hAnsi="宋体"/>
          <w:sz w:val="18"/>
          <w:szCs w:val="18"/>
        </w:rPr>
      </w:pPr>
      <w:r w:rsidRPr="0015199D">
        <w:rPr>
          <w:rFonts w:hAnsi="黑体" w:hint="eastAsia"/>
        </w:rPr>
        <w:t>3.1</w:t>
      </w:r>
      <w:r w:rsidR="0015199D" w:rsidRPr="0015199D">
        <w:rPr>
          <w:rFonts w:ascii="宋体" w:eastAsia="宋体" w:hAnsi="宋体"/>
          <w:sz w:val="18"/>
          <w:szCs w:val="18"/>
        </w:rPr>
        <w:t xml:space="preserve"> </w:t>
      </w:r>
    </w:p>
    <w:p w:rsidR="0026252A" w:rsidRPr="0026252A" w:rsidRDefault="00B717DE" w:rsidP="0026252A">
      <w:pPr>
        <w:spacing w:beforeLines="100" w:before="240" w:afterLines="100" w:after="240"/>
        <w:ind w:firstLineChars="200" w:firstLine="420"/>
        <w:rPr>
          <w:rFonts w:ascii="黑体" w:eastAsia="黑体" w:hAnsi="黑体"/>
          <w:kern w:val="0"/>
          <w:szCs w:val="20"/>
        </w:rPr>
      </w:pPr>
      <w:r>
        <w:rPr>
          <w:rFonts w:ascii="黑体" w:eastAsia="黑体" w:hAnsi="黑体" w:hint="eastAsia"/>
          <w:kern w:val="0"/>
          <w:szCs w:val="20"/>
        </w:rPr>
        <w:t>通过性能</w:t>
      </w:r>
      <w:r w:rsidR="0026252A" w:rsidRPr="0026252A">
        <w:rPr>
          <w:rFonts w:ascii="黑体" w:eastAsia="黑体" w:hAnsi="黑体" w:hint="eastAsia"/>
          <w:kern w:val="0"/>
          <w:szCs w:val="20"/>
        </w:rPr>
        <w:t xml:space="preserve"> </w:t>
      </w:r>
      <w:r w:rsidR="0026252A">
        <w:rPr>
          <w:rFonts w:ascii="黑体" w:eastAsia="黑体" w:hAnsi="黑体" w:hint="eastAsia"/>
          <w:kern w:val="0"/>
          <w:szCs w:val="20"/>
        </w:rPr>
        <w:t xml:space="preserve"> </w:t>
      </w:r>
      <w:r w:rsidR="006E4C06">
        <w:rPr>
          <w:rFonts w:hint="eastAsia"/>
          <w:szCs w:val="28"/>
        </w:rPr>
        <w:t>passing capacity</w:t>
      </w:r>
    </w:p>
    <w:p w:rsidR="00EE7055" w:rsidRDefault="006E4C06" w:rsidP="0026252A">
      <w:pPr>
        <w:ind w:firstLineChars="200" w:firstLine="420"/>
        <w:rPr>
          <w:rFonts w:ascii="宋体" w:hAnsi="宋体"/>
          <w:kern w:val="0"/>
          <w:szCs w:val="20"/>
        </w:rPr>
      </w:pPr>
      <w:r>
        <w:rPr>
          <w:rFonts w:ascii="宋体" w:hAnsi="宋体" w:hint="eastAsia"/>
          <w:kern w:val="0"/>
          <w:szCs w:val="20"/>
        </w:rPr>
        <w:t>三轮汽车对特定地形（</w:t>
      </w:r>
      <w:r w:rsidR="00E86646">
        <w:rPr>
          <w:rFonts w:ascii="宋体" w:hAnsi="宋体" w:hint="eastAsia"/>
          <w:kern w:val="0"/>
          <w:szCs w:val="20"/>
        </w:rPr>
        <w:t>包括</w:t>
      </w:r>
      <w:r>
        <w:rPr>
          <w:rFonts w:ascii="宋体" w:hAnsi="宋体" w:hint="eastAsia"/>
          <w:kern w:val="0"/>
          <w:szCs w:val="20"/>
        </w:rPr>
        <w:t>垂直障碍物、</w:t>
      </w:r>
      <w:proofErr w:type="gramStart"/>
      <w:r>
        <w:rPr>
          <w:rFonts w:ascii="宋体" w:hAnsi="宋体" w:hint="eastAsia"/>
          <w:kern w:val="0"/>
          <w:szCs w:val="20"/>
        </w:rPr>
        <w:t>凸</w:t>
      </w:r>
      <w:proofErr w:type="gramEnd"/>
      <w:r>
        <w:rPr>
          <w:rFonts w:ascii="宋体" w:hAnsi="宋体" w:hint="eastAsia"/>
          <w:kern w:val="0"/>
          <w:szCs w:val="20"/>
        </w:rPr>
        <w:t>岭、水平壕沟、</w:t>
      </w:r>
      <w:r w:rsidR="00762501">
        <w:rPr>
          <w:rFonts w:ascii="宋体" w:hAnsi="宋体" w:hint="eastAsia"/>
          <w:kern w:val="0"/>
          <w:szCs w:val="20"/>
        </w:rPr>
        <w:t>路沟、</w:t>
      </w:r>
      <w:r w:rsidR="001C49BA">
        <w:rPr>
          <w:rFonts w:ascii="宋体" w:hAnsi="宋体" w:hint="eastAsia"/>
          <w:kern w:val="0"/>
          <w:szCs w:val="20"/>
        </w:rPr>
        <w:t>凹坑、涉水池等）</w:t>
      </w:r>
      <w:r>
        <w:rPr>
          <w:rFonts w:ascii="宋体" w:hAnsi="宋体" w:hint="eastAsia"/>
          <w:kern w:val="0"/>
          <w:szCs w:val="20"/>
        </w:rPr>
        <w:t>的通过能力</w:t>
      </w:r>
      <w:r w:rsidR="0026252A" w:rsidRPr="0026252A">
        <w:rPr>
          <w:rFonts w:ascii="宋体" w:hAnsi="宋体" w:hint="eastAsia"/>
          <w:kern w:val="0"/>
          <w:szCs w:val="20"/>
        </w:rPr>
        <w:t>。</w:t>
      </w:r>
    </w:p>
    <w:p w:rsidR="00A47BAC" w:rsidRDefault="00A47BAC" w:rsidP="00A47BAC">
      <w:pPr>
        <w:spacing w:beforeLines="50" w:before="120" w:afterLines="50" w:after="120" w:line="400" w:lineRule="exact"/>
        <w:outlineLvl w:val="1"/>
        <w:rPr>
          <w:rFonts w:eastAsia="黑体"/>
        </w:rPr>
      </w:pPr>
      <w:r>
        <w:rPr>
          <w:rFonts w:eastAsia="黑体" w:hint="eastAsia"/>
        </w:rPr>
        <w:t xml:space="preserve">4  </w:t>
      </w:r>
      <w:r>
        <w:rPr>
          <w:rFonts w:eastAsia="黑体" w:hint="eastAsia"/>
        </w:rPr>
        <w:t>产品结构及分类</w:t>
      </w:r>
    </w:p>
    <w:p w:rsidR="00F8508A" w:rsidRDefault="00F8508A" w:rsidP="00F8508A">
      <w:pPr>
        <w:spacing w:line="360" w:lineRule="exact"/>
        <w:outlineLvl w:val="1"/>
        <w:rPr>
          <w:rFonts w:hAnsi="宋体"/>
          <w:color w:val="000000"/>
        </w:rPr>
      </w:pPr>
      <w:r>
        <w:rPr>
          <w:rFonts w:ascii="宋体" w:hAnsi="宋体" w:hint="eastAsia"/>
          <w:kern w:val="0"/>
          <w:szCs w:val="21"/>
        </w:rPr>
        <w:t>4</w:t>
      </w:r>
      <w:r w:rsidRPr="00146EB4">
        <w:rPr>
          <w:rFonts w:ascii="宋体" w:hAnsi="宋体" w:hint="eastAsia"/>
          <w:kern w:val="0"/>
          <w:szCs w:val="21"/>
        </w:rPr>
        <w:t>.</w:t>
      </w:r>
      <w:r>
        <w:rPr>
          <w:rFonts w:ascii="宋体" w:hAnsi="宋体" w:hint="eastAsia"/>
          <w:kern w:val="0"/>
          <w:szCs w:val="21"/>
        </w:rPr>
        <w:t>1</w:t>
      </w:r>
      <w:r w:rsidRPr="00146EB4">
        <w:rPr>
          <w:rFonts w:ascii="宋体" w:hAnsi="宋体" w:hint="eastAsia"/>
          <w:kern w:val="0"/>
          <w:szCs w:val="21"/>
        </w:rPr>
        <w:t xml:space="preserve">  </w:t>
      </w:r>
      <w:r>
        <w:rPr>
          <w:rFonts w:hAnsi="宋体" w:hint="eastAsia"/>
          <w:color w:val="000000"/>
        </w:rPr>
        <w:t>按结构型式分，轮岗分为单向轮缸和双向轮缸</w:t>
      </w:r>
      <w:r w:rsidR="00FE5F5E">
        <w:rPr>
          <w:rFonts w:hAnsi="宋体" w:hint="eastAsia"/>
          <w:color w:val="000000"/>
        </w:rPr>
        <w:t>，见图</w:t>
      </w:r>
      <w:r w:rsidR="00FE5F5E">
        <w:rPr>
          <w:rFonts w:hAnsi="宋体" w:hint="eastAsia"/>
          <w:color w:val="000000"/>
        </w:rPr>
        <w:t>1</w:t>
      </w:r>
      <w:r w:rsidR="00FE5F5E">
        <w:rPr>
          <w:rFonts w:hAnsi="宋体" w:hint="eastAsia"/>
          <w:color w:val="000000"/>
        </w:rPr>
        <w:t>、图</w:t>
      </w:r>
      <w:r w:rsidR="00FE5F5E">
        <w:rPr>
          <w:rFonts w:hAnsi="宋体" w:hint="eastAsia"/>
          <w:color w:val="000000"/>
        </w:rPr>
        <w:t>2</w:t>
      </w:r>
      <w:r w:rsidR="00FE5F5E">
        <w:rPr>
          <w:rFonts w:hAnsi="宋体" w:hint="eastAsia"/>
          <w:color w:val="000000"/>
        </w:rPr>
        <w:t>。</w:t>
      </w:r>
    </w:p>
    <w:p w:rsidR="001C7437" w:rsidRDefault="001C7437" w:rsidP="001C7437">
      <w:pPr>
        <w:jc w:val="center"/>
        <w:outlineLvl w:val="1"/>
        <w:rPr>
          <w:rFonts w:hAnsi="宋体"/>
          <w:color w:val="000000"/>
        </w:rPr>
      </w:pPr>
      <w:r>
        <w:rPr>
          <w:rFonts w:hAnsi="宋体"/>
          <w:noProof/>
          <w:color w:val="000000"/>
        </w:rPr>
        <w:drawing>
          <wp:inline distT="0" distB="0" distL="0" distR="0">
            <wp:extent cx="4915561" cy="2525522"/>
            <wp:effectExtent l="0" t="0" r="0" b="825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8111" cy="2526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437" w:rsidRDefault="001C7437" w:rsidP="001C7437">
      <w:pPr>
        <w:jc w:val="center"/>
        <w:outlineLvl w:val="1"/>
        <w:rPr>
          <w:rFonts w:hAnsi="宋体"/>
          <w:color w:val="000000"/>
        </w:rPr>
      </w:pPr>
      <w:r>
        <w:rPr>
          <w:rFonts w:hAnsi="宋体"/>
          <w:noProof/>
          <w:color w:val="000000"/>
        </w:rPr>
        <w:lastRenderedPageBreak/>
        <w:drawing>
          <wp:inline distT="0" distB="0" distL="0" distR="0">
            <wp:extent cx="5539255" cy="358398"/>
            <wp:effectExtent l="0" t="0" r="4445" b="381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2629" cy="358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437" w:rsidRPr="00BF417E" w:rsidRDefault="001C7437" w:rsidP="001C7437">
      <w:pPr>
        <w:jc w:val="center"/>
        <w:outlineLvl w:val="1"/>
        <w:rPr>
          <w:rFonts w:ascii="黑体" w:eastAsia="黑体" w:hAnsi="黑体"/>
          <w:b/>
          <w:color w:val="000000"/>
        </w:rPr>
      </w:pPr>
      <w:r w:rsidRPr="00BF417E">
        <w:rPr>
          <w:rFonts w:ascii="黑体" w:eastAsia="黑体" w:hAnsi="黑体" w:hint="eastAsia"/>
          <w:b/>
          <w:color w:val="000000"/>
        </w:rPr>
        <w:t>图1  单向</w:t>
      </w:r>
      <w:proofErr w:type="gramStart"/>
      <w:r w:rsidRPr="00BF417E">
        <w:rPr>
          <w:rFonts w:ascii="黑体" w:eastAsia="黑体" w:hAnsi="黑体" w:hint="eastAsia"/>
          <w:b/>
          <w:color w:val="000000"/>
        </w:rPr>
        <w:t>缸</w:t>
      </w:r>
      <w:proofErr w:type="gramEnd"/>
      <w:r w:rsidRPr="00BF417E">
        <w:rPr>
          <w:rFonts w:ascii="黑体" w:eastAsia="黑体" w:hAnsi="黑体" w:hint="eastAsia"/>
          <w:b/>
          <w:color w:val="000000"/>
        </w:rPr>
        <w:t>总成</w:t>
      </w:r>
    </w:p>
    <w:p w:rsidR="001C7437" w:rsidRDefault="001C7437" w:rsidP="001C7437">
      <w:pPr>
        <w:jc w:val="center"/>
        <w:outlineLvl w:val="1"/>
        <w:rPr>
          <w:rFonts w:hAnsi="宋体"/>
          <w:b/>
          <w:color w:val="000000"/>
        </w:rPr>
      </w:pPr>
    </w:p>
    <w:p w:rsidR="00BF417E" w:rsidRDefault="00BF417E" w:rsidP="001C7437">
      <w:pPr>
        <w:jc w:val="center"/>
        <w:outlineLvl w:val="1"/>
        <w:rPr>
          <w:rFonts w:hAnsi="宋体"/>
          <w:b/>
          <w:color w:val="000000"/>
        </w:rPr>
      </w:pPr>
      <w:r>
        <w:rPr>
          <w:rFonts w:hAnsi="宋体"/>
          <w:b/>
          <w:noProof/>
          <w:color w:val="000000"/>
        </w:rPr>
        <w:drawing>
          <wp:inline distT="0" distB="0" distL="0" distR="0">
            <wp:extent cx="4307722" cy="2232021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7513" cy="2231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17E" w:rsidRDefault="00BF417E" w:rsidP="001C7437">
      <w:pPr>
        <w:jc w:val="center"/>
        <w:outlineLvl w:val="1"/>
        <w:rPr>
          <w:rFonts w:hAnsi="宋体"/>
          <w:b/>
          <w:color w:val="000000"/>
        </w:rPr>
      </w:pPr>
      <w:r>
        <w:rPr>
          <w:rFonts w:hAnsi="宋体"/>
          <w:b/>
          <w:noProof/>
          <w:color w:val="000000"/>
        </w:rPr>
        <w:drawing>
          <wp:inline distT="0" distB="0" distL="0" distR="0">
            <wp:extent cx="5391260" cy="219735"/>
            <wp:effectExtent l="0" t="0" r="0" b="889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2812" cy="219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17E" w:rsidRPr="00BF417E" w:rsidRDefault="00BF417E" w:rsidP="002D3D80">
      <w:pPr>
        <w:jc w:val="center"/>
        <w:outlineLvl w:val="1"/>
        <w:rPr>
          <w:rFonts w:ascii="黑体" w:eastAsia="黑体" w:hAnsi="黑体"/>
          <w:b/>
          <w:color w:val="000000"/>
        </w:rPr>
      </w:pPr>
      <w:r w:rsidRPr="00BF417E">
        <w:rPr>
          <w:rFonts w:ascii="黑体" w:eastAsia="黑体" w:hAnsi="黑体" w:hint="eastAsia"/>
          <w:b/>
          <w:color w:val="000000"/>
        </w:rPr>
        <w:t>图2  双向</w:t>
      </w:r>
      <w:proofErr w:type="gramStart"/>
      <w:r w:rsidRPr="00BF417E">
        <w:rPr>
          <w:rFonts w:ascii="黑体" w:eastAsia="黑体" w:hAnsi="黑体" w:hint="eastAsia"/>
          <w:b/>
          <w:color w:val="000000"/>
        </w:rPr>
        <w:t>缸</w:t>
      </w:r>
      <w:proofErr w:type="gramEnd"/>
      <w:r w:rsidRPr="00BF417E">
        <w:rPr>
          <w:rFonts w:ascii="黑体" w:eastAsia="黑体" w:hAnsi="黑体" w:hint="eastAsia"/>
          <w:b/>
          <w:color w:val="000000"/>
        </w:rPr>
        <w:t>总成</w:t>
      </w:r>
    </w:p>
    <w:p w:rsidR="00FF5830" w:rsidRDefault="00F8508A" w:rsidP="00FF5830">
      <w:pPr>
        <w:pStyle w:val="ab"/>
        <w:numPr>
          <w:ilvl w:val="0"/>
          <w:numId w:val="0"/>
        </w:numPr>
        <w:spacing w:line="360" w:lineRule="exact"/>
        <w:jc w:val="left"/>
        <w:outlineLvl w:val="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 w:rsidR="00A47BAC" w:rsidRPr="00146EB4">
        <w:rPr>
          <w:rFonts w:ascii="宋体" w:eastAsia="宋体" w:hAnsi="宋体" w:hint="eastAsia"/>
          <w:szCs w:val="21"/>
        </w:rPr>
        <w:t>.</w:t>
      </w:r>
      <w:r>
        <w:rPr>
          <w:rFonts w:ascii="宋体" w:eastAsia="宋体" w:hAnsi="宋体" w:hint="eastAsia"/>
          <w:szCs w:val="21"/>
        </w:rPr>
        <w:t>2</w:t>
      </w:r>
      <w:r w:rsidR="00A47BAC" w:rsidRPr="00146EB4">
        <w:rPr>
          <w:rFonts w:ascii="宋体" w:eastAsia="宋体" w:hAnsi="宋体" w:hint="eastAsia"/>
          <w:szCs w:val="21"/>
        </w:rPr>
        <w:t xml:space="preserve">  </w:t>
      </w:r>
      <w:r w:rsidR="00035FF7">
        <w:rPr>
          <w:rFonts w:ascii="宋体" w:eastAsia="宋体" w:hAnsi="宋体" w:hint="eastAsia"/>
          <w:szCs w:val="21"/>
        </w:rPr>
        <w:t>按工作条件分为</w:t>
      </w:r>
      <w:r w:rsidR="00FF5830">
        <w:rPr>
          <w:rFonts w:ascii="宋体" w:eastAsia="宋体" w:hAnsi="宋体" w:hint="eastAsia"/>
          <w:szCs w:val="21"/>
        </w:rPr>
        <w:t>两</w:t>
      </w:r>
      <w:r w:rsidR="00035FF7">
        <w:rPr>
          <w:rFonts w:ascii="宋体" w:eastAsia="宋体" w:hAnsi="宋体" w:hint="eastAsia"/>
          <w:szCs w:val="21"/>
        </w:rPr>
        <w:t>类</w:t>
      </w:r>
      <w:r w:rsidR="002D027C">
        <w:rPr>
          <w:rFonts w:ascii="宋体" w:eastAsia="宋体" w:hAnsi="宋体" w:hint="eastAsia"/>
          <w:szCs w:val="21"/>
        </w:rPr>
        <w:t>，见表1</w:t>
      </w:r>
      <w:r w:rsidR="00A47BAC" w:rsidRPr="00146EB4">
        <w:rPr>
          <w:rFonts w:ascii="宋体" w:eastAsia="宋体" w:hAnsi="宋体" w:hint="eastAsia"/>
          <w:szCs w:val="21"/>
        </w:rPr>
        <w:t>。</w:t>
      </w:r>
    </w:p>
    <w:p w:rsidR="00FF5830" w:rsidRPr="00FF5830" w:rsidRDefault="00FF5830" w:rsidP="00FF5830">
      <w:pPr>
        <w:spacing w:beforeLines="50" w:before="120" w:line="370" w:lineRule="exact"/>
        <w:jc w:val="center"/>
        <w:rPr>
          <w:rFonts w:ascii="黑体" w:eastAsia="黑体" w:hAnsi="黑体"/>
          <w:b/>
        </w:rPr>
      </w:pPr>
      <w:r w:rsidRPr="00FF5830">
        <w:rPr>
          <w:rFonts w:ascii="黑体" w:eastAsia="黑体" w:hAnsi="黑体" w:hint="eastAsia"/>
          <w:b/>
        </w:rPr>
        <w:t>表1  轮缸的分类</w:t>
      </w:r>
    </w:p>
    <w:tbl>
      <w:tblPr>
        <w:tblW w:w="9030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305"/>
        <w:gridCol w:w="6725"/>
      </w:tblGrid>
      <w:tr w:rsidR="00AF3C3B" w:rsidRPr="00AD4AF5" w:rsidTr="00AF3C3B">
        <w:trPr>
          <w:cantSplit/>
          <w:trHeight w:val="454"/>
        </w:trPr>
        <w:tc>
          <w:tcPr>
            <w:tcW w:w="2305" w:type="dxa"/>
            <w:vAlign w:val="center"/>
          </w:tcPr>
          <w:p w:rsidR="00AF3C3B" w:rsidRPr="00AD4AF5" w:rsidRDefault="00AF3C3B" w:rsidP="00AF3C3B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种类</w:t>
            </w:r>
          </w:p>
        </w:tc>
        <w:tc>
          <w:tcPr>
            <w:tcW w:w="6725" w:type="dxa"/>
            <w:vAlign w:val="center"/>
          </w:tcPr>
          <w:p w:rsidR="00AF3C3B" w:rsidRPr="00AD4AF5" w:rsidRDefault="00AF3C3B" w:rsidP="00AF3C3B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工作条件</w:t>
            </w:r>
          </w:p>
        </w:tc>
      </w:tr>
      <w:tr w:rsidR="00AF3C3B" w:rsidRPr="00AD4AF5" w:rsidTr="00AF3C3B">
        <w:trPr>
          <w:cantSplit/>
          <w:trHeight w:val="454"/>
        </w:trPr>
        <w:tc>
          <w:tcPr>
            <w:tcW w:w="2305" w:type="dxa"/>
            <w:vAlign w:val="center"/>
          </w:tcPr>
          <w:p w:rsidR="00AF3C3B" w:rsidRPr="00AD4AF5" w:rsidRDefault="00AF3C3B" w:rsidP="00AF3C3B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1类</w:t>
            </w:r>
          </w:p>
        </w:tc>
        <w:tc>
          <w:tcPr>
            <w:tcW w:w="6725" w:type="dxa"/>
            <w:vAlign w:val="center"/>
          </w:tcPr>
          <w:p w:rsidR="00AF3C3B" w:rsidRPr="00AD4AF5" w:rsidRDefault="00866703" w:rsidP="00AF3C3B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一般条件下使用的轮缸，工作</w:t>
            </w:r>
            <w:r w:rsidR="00481589">
              <w:rPr>
                <w:rFonts w:ascii="宋体" w:hAnsi="宋体" w:hint="eastAsia"/>
                <w:sz w:val="18"/>
                <w:szCs w:val="18"/>
              </w:rPr>
              <w:t>温度范围为-40℃～＋80℃</w:t>
            </w:r>
            <w:r w:rsidR="00482162">
              <w:rPr>
                <w:rFonts w:ascii="宋体" w:hAnsi="宋体" w:hint="eastAsia"/>
                <w:sz w:val="18"/>
                <w:szCs w:val="18"/>
              </w:rPr>
              <w:t>。</w:t>
            </w:r>
          </w:p>
        </w:tc>
      </w:tr>
      <w:tr w:rsidR="00AF3C3B" w:rsidRPr="00AD4AF5" w:rsidTr="00AF3C3B">
        <w:trPr>
          <w:cantSplit/>
          <w:trHeight w:val="454"/>
        </w:trPr>
        <w:tc>
          <w:tcPr>
            <w:tcW w:w="2305" w:type="dxa"/>
            <w:vAlign w:val="center"/>
          </w:tcPr>
          <w:p w:rsidR="00AF3C3B" w:rsidRPr="00AD4AF5" w:rsidRDefault="00AF3C3B" w:rsidP="00AF3C3B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2类</w:t>
            </w:r>
          </w:p>
        </w:tc>
        <w:tc>
          <w:tcPr>
            <w:tcW w:w="6725" w:type="dxa"/>
            <w:vAlign w:val="center"/>
          </w:tcPr>
          <w:p w:rsidR="00AF3C3B" w:rsidRPr="00AD4AF5" w:rsidRDefault="008D7E5E" w:rsidP="00AF3C3B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高温条件下使用的轮缸，工作温度范围为-40℃～＋100℃</w:t>
            </w:r>
            <w:r w:rsidR="00482162">
              <w:rPr>
                <w:rFonts w:ascii="宋体" w:hAnsi="宋体" w:hint="eastAsia"/>
                <w:sz w:val="18"/>
                <w:szCs w:val="18"/>
              </w:rPr>
              <w:t>。</w:t>
            </w:r>
          </w:p>
        </w:tc>
      </w:tr>
    </w:tbl>
    <w:p w:rsidR="00FF5830" w:rsidRPr="00FF5830" w:rsidRDefault="00FF5830" w:rsidP="00FF5830"/>
    <w:p w:rsidR="00A47BAC" w:rsidRDefault="00A47BAC" w:rsidP="00A47BAC">
      <w:pPr>
        <w:pStyle w:val="ab"/>
        <w:numPr>
          <w:ilvl w:val="0"/>
          <w:numId w:val="0"/>
        </w:numPr>
        <w:spacing w:line="360" w:lineRule="exact"/>
        <w:jc w:val="left"/>
        <w:outlineLvl w:val="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 w:rsidRPr="00146EB4">
        <w:rPr>
          <w:rFonts w:ascii="宋体" w:eastAsia="宋体" w:hAnsi="宋体" w:hint="eastAsia"/>
          <w:szCs w:val="21"/>
        </w:rPr>
        <w:t>.</w:t>
      </w:r>
      <w:r>
        <w:rPr>
          <w:rFonts w:ascii="宋体" w:eastAsia="宋体" w:hAnsi="宋体" w:hint="eastAsia"/>
          <w:szCs w:val="21"/>
        </w:rPr>
        <w:t>3</w:t>
      </w:r>
      <w:r w:rsidRPr="00146EB4">
        <w:rPr>
          <w:rFonts w:ascii="宋体" w:eastAsia="宋体" w:hAnsi="宋体" w:hint="eastAsia"/>
          <w:szCs w:val="21"/>
        </w:rPr>
        <w:t xml:space="preserve">  </w:t>
      </w:r>
      <w:r w:rsidR="00EC65B0">
        <w:rPr>
          <w:rFonts w:ascii="宋体" w:eastAsia="宋体" w:hAnsi="宋体" w:hint="eastAsia"/>
          <w:szCs w:val="21"/>
        </w:rPr>
        <w:t>按最高工作压力</w:t>
      </w:r>
      <w:r w:rsidR="00DE26B5">
        <w:rPr>
          <w:rFonts w:ascii="宋体" w:eastAsia="宋体" w:hAnsi="宋体" w:hint="eastAsia"/>
          <w:szCs w:val="21"/>
        </w:rPr>
        <w:t>，轮</w:t>
      </w:r>
      <w:proofErr w:type="gramStart"/>
      <w:r w:rsidR="00DE26B5">
        <w:rPr>
          <w:rFonts w:ascii="宋体" w:eastAsia="宋体" w:hAnsi="宋体" w:hint="eastAsia"/>
          <w:szCs w:val="21"/>
        </w:rPr>
        <w:t>缸分为</w:t>
      </w:r>
      <w:proofErr w:type="gramEnd"/>
      <w:r w:rsidR="00DE26B5">
        <w:rPr>
          <w:rFonts w:ascii="宋体" w:eastAsia="宋体" w:hAnsi="宋体" w:hint="eastAsia"/>
          <w:szCs w:val="21"/>
        </w:rPr>
        <w:t>10MPa、15MPa、20MPa三个压力级。</w:t>
      </w:r>
    </w:p>
    <w:p w:rsidR="00EE7055" w:rsidRDefault="00EE7055">
      <w:pPr>
        <w:pStyle w:val="afff"/>
        <w:spacing w:before="120" w:after="120" w:line="400" w:lineRule="exact"/>
        <w:rPr>
          <w:rFonts w:ascii="Times New Roman"/>
        </w:rPr>
      </w:pPr>
      <w:r>
        <w:rPr>
          <w:rFonts w:ascii="Times New Roman"/>
        </w:rPr>
        <w:t>5</w:t>
      </w:r>
      <w:r>
        <w:rPr>
          <w:rFonts w:ascii="Times New Roman" w:hint="eastAsia"/>
        </w:rPr>
        <w:t xml:space="preserve"> </w:t>
      </w:r>
      <w:r>
        <w:rPr>
          <w:rFonts w:ascii="Times New Roman"/>
        </w:rPr>
        <w:t xml:space="preserve"> </w:t>
      </w:r>
      <w:r w:rsidR="002D3D80">
        <w:rPr>
          <w:rFonts w:ascii="Times New Roman" w:hint="eastAsia"/>
        </w:rPr>
        <w:t>技术要求</w:t>
      </w:r>
    </w:p>
    <w:p w:rsidR="00260055" w:rsidRDefault="00260055" w:rsidP="00970052">
      <w:pPr>
        <w:pStyle w:val="ab"/>
        <w:numPr>
          <w:ilvl w:val="0"/>
          <w:numId w:val="0"/>
        </w:numPr>
        <w:spacing w:line="360" w:lineRule="exact"/>
        <w:jc w:val="left"/>
        <w:outlineLvl w:val="9"/>
        <w:rPr>
          <w:rFonts w:ascii="宋体" w:eastAsia="宋体" w:hAnsi="宋体"/>
          <w:szCs w:val="21"/>
        </w:rPr>
      </w:pPr>
      <w:r w:rsidRPr="00146EB4">
        <w:rPr>
          <w:rFonts w:ascii="宋体" w:eastAsia="宋体" w:hAnsi="宋体" w:hint="eastAsia"/>
          <w:szCs w:val="21"/>
        </w:rPr>
        <w:t xml:space="preserve">5.1 </w:t>
      </w:r>
      <w:r w:rsidR="00F27A5A" w:rsidRPr="00146EB4">
        <w:rPr>
          <w:rFonts w:ascii="宋体" w:eastAsia="宋体" w:hAnsi="宋体" w:hint="eastAsia"/>
          <w:szCs w:val="21"/>
        </w:rPr>
        <w:t xml:space="preserve"> </w:t>
      </w:r>
      <w:r w:rsidR="00C973A2">
        <w:rPr>
          <w:rFonts w:ascii="宋体" w:eastAsia="宋体" w:hAnsi="宋体" w:hint="eastAsia"/>
          <w:szCs w:val="21"/>
        </w:rPr>
        <w:t>一般要求</w:t>
      </w:r>
    </w:p>
    <w:p w:rsidR="00420E26" w:rsidRPr="000261BE" w:rsidRDefault="00C973A2" w:rsidP="00970052">
      <w:pPr>
        <w:spacing w:line="360" w:lineRule="exact"/>
        <w:ind w:firstLineChars="200" w:firstLine="420"/>
        <w:rPr>
          <w:rFonts w:ascii="宋体" w:hAnsi="宋体"/>
          <w:kern w:val="0"/>
          <w:szCs w:val="21"/>
        </w:rPr>
      </w:pPr>
      <w:proofErr w:type="gramStart"/>
      <w:r>
        <w:rPr>
          <w:rFonts w:ascii="宋体" w:hAnsi="宋体" w:hint="eastAsia"/>
          <w:kern w:val="0"/>
          <w:szCs w:val="21"/>
        </w:rPr>
        <w:t>轮缸应按照</w:t>
      </w:r>
      <w:proofErr w:type="gramEnd"/>
      <w:r>
        <w:rPr>
          <w:rFonts w:ascii="宋体" w:hAnsi="宋体" w:hint="eastAsia"/>
          <w:kern w:val="0"/>
          <w:szCs w:val="21"/>
        </w:rPr>
        <w:t>规定程序批准的图样和技术文件制造</w:t>
      </w:r>
      <w:r w:rsidR="00C41E5F">
        <w:rPr>
          <w:rFonts w:ascii="宋体" w:hAnsi="宋体" w:hint="eastAsia"/>
          <w:kern w:val="0"/>
          <w:szCs w:val="21"/>
        </w:rPr>
        <w:t>，并符合本标准的要求</w:t>
      </w:r>
      <w:r>
        <w:rPr>
          <w:rFonts w:ascii="宋体" w:hAnsi="宋体" w:hint="eastAsia"/>
          <w:kern w:val="0"/>
          <w:szCs w:val="21"/>
        </w:rPr>
        <w:t>。</w:t>
      </w:r>
      <w:r w:rsidR="00C41E5F">
        <w:rPr>
          <w:rFonts w:ascii="宋体" w:hAnsi="宋体" w:hint="eastAsia"/>
          <w:kern w:val="0"/>
          <w:szCs w:val="21"/>
        </w:rPr>
        <w:t>轮缸表面应清洁、无锈蚀、毛刺、裂纹和其他缺陷。</w:t>
      </w:r>
      <w:r w:rsidR="00650DA5">
        <w:rPr>
          <w:rFonts w:ascii="宋体" w:hAnsi="宋体" w:hint="eastAsia"/>
          <w:kern w:val="0"/>
          <w:szCs w:val="21"/>
        </w:rPr>
        <w:t>轮缸</w:t>
      </w:r>
      <w:proofErr w:type="gramStart"/>
      <w:r w:rsidR="00650DA5">
        <w:rPr>
          <w:rFonts w:ascii="宋体" w:hAnsi="宋体" w:hint="eastAsia"/>
          <w:kern w:val="0"/>
          <w:szCs w:val="21"/>
        </w:rPr>
        <w:t>缸</w:t>
      </w:r>
      <w:proofErr w:type="gramEnd"/>
      <w:r w:rsidR="00650DA5">
        <w:rPr>
          <w:rFonts w:ascii="宋体" w:hAnsi="宋体" w:hint="eastAsia"/>
          <w:kern w:val="0"/>
          <w:szCs w:val="21"/>
        </w:rPr>
        <w:t>体内表面粗糙度</w:t>
      </w:r>
      <w:r w:rsidR="003878FE">
        <w:rPr>
          <w:rFonts w:ascii="宋体" w:hAnsi="宋体" w:hint="eastAsia"/>
          <w:kern w:val="0"/>
          <w:szCs w:val="21"/>
        </w:rPr>
        <w:t>应符合GB/T1031的规定，</w:t>
      </w:r>
      <w:r w:rsidR="000261BE">
        <w:rPr>
          <w:rFonts w:ascii="宋体" w:hAnsi="宋体" w:hint="eastAsia"/>
          <w:kern w:val="0"/>
          <w:szCs w:val="21"/>
        </w:rPr>
        <w:t>且不大于R</w:t>
      </w:r>
      <w:r w:rsidR="000261BE">
        <w:rPr>
          <w:rFonts w:ascii="宋体" w:hAnsi="宋体" w:hint="eastAsia"/>
          <w:kern w:val="0"/>
          <w:szCs w:val="21"/>
          <w:vertAlign w:val="subscript"/>
        </w:rPr>
        <w:t>a</w:t>
      </w:r>
      <w:r w:rsidR="000261BE">
        <w:rPr>
          <w:rFonts w:ascii="宋体" w:hAnsi="宋体" w:hint="eastAsia"/>
          <w:kern w:val="0"/>
          <w:szCs w:val="21"/>
        </w:rPr>
        <w:t>0.4。</w:t>
      </w:r>
    </w:p>
    <w:p w:rsidR="00146EB4" w:rsidRDefault="00146EB4" w:rsidP="00970052">
      <w:pPr>
        <w:spacing w:line="360" w:lineRule="exact"/>
        <w:rPr>
          <w:rFonts w:ascii="宋体" w:hAnsi="宋体"/>
          <w:kern w:val="0"/>
          <w:szCs w:val="21"/>
        </w:rPr>
      </w:pPr>
      <w:r w:rsidRPr="00146EB4">
        <w:rPr>
          <w:rFonts w:ascii="宋体" w:hAnsi="宋体" w:hint="eastAsia"/>
          <w:kern w:val="0"/>
          <w:szCs w:val="21"/>
        </w:rPr>
        <w:t xml:space="preserve">5.2  </w:t>
      </w:r>
      <w:r w:rsidR="00654654">
        <w:rPr>
          <w:rFonts w:ascii="宋体" w:hAnsi="宋体" w:hint="eastAsia"/>
          <w:kern w:val="0"/>
          <w:szCs w:val="21"/>
        </w:rPr>
        <w:t>滑阻性能</w:t>
      </w:r>
    </w:p>
    <w:p w:rsidR="00B63764" w:rsidRDefault="00B63764" w:rsidP="00654654">
      <w:pPr>
        <w:spacing w:line="360" w:lineRule="exact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轮缸活塞启动后应在全行程内平滑移动，且第5次时返回到原始位置的时间不应大于5s。</w:t>
      </w:r>
    </w:p>
    <w:p w:rsidR="00654654" w:rsidRDefault="00B63764" w:rsidP="00970052">
      <w:pPr>
        <w:spacing w:line="360" w:lineRule="exac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5.</w:t>
      </w:r>
      <w:r w:rsidR="00654654">
        <w:rPr>
          <w:rFonts w:ascii="宋体" w:hAnsi="宋体" w:hint="eastAsia"/>
          <w:kern w:val="0"/>
          <w:szCs w:val="21"/>
        </w:rPr>
        <w:t>3</w:t>
      </w:r>
      <w:r>
        <w:rPr>
          <w:rFonts w:ascii="宋体" w:hAnsi="宋体" w:hint="eastAsia"/>
          <w:kern w:val="0"/>
          <w:szCs w:val="21"/>
        </w:rPr>
        <w:t xml:space="preserve">  </w:t>
      </w:r>
      <w:r w:rsidR="00654654">
        <w:rPr>
          <w:rFonts w:ascii="宋体" w:hAnsi="宋体" w:hint="eastAsia"/>
          <w:kern w:val="0"/>
          <w:szCs w:val="21"/>
        </w:rPr>
        <w:t>耐臭氧性能</w:t>
      </w:r>
    </w:p>
    <w:p w:rsidR="00B63764" w:rsidRDefault="00535C32" w:rsidP="00654654">
      <w:pPr>
        <w:spacing w:line="360" w:lineRule="exact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防尘罩经过耐臭氧试验后，任何区域不应出现穿孔或开裂。</w:t>
      </w:r>
    </w:p>
    <w:p w:rsidR="00654654" w:rsidRPr="00146EB4" w:rsidRDefault="00654654" w:rsidP="00970052">
      <w:pPr>
        <w:spacing w:line="360" w:lineRule="exac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5.4  密封性</w:t>
      </w:r>
    </w:p>
    <w:p w:rsidR="00861AD0" w:rsidRDefault="004C48C5" w:rsidP="00A17ED5">
      <w:pPr>
        <w:pStyle w:val="ab"/>
        <w:numPr>
          <w:ilvl w:val="0"/>
          <w:numId w:val="0"/>
        </w:numPr>
        <w:spacing w:line="360" w:lineRule="exact"/>
        <w:ind w:firstLineChars="200" w:firstLine="420"/>
        <w:jc w:val="left"/>
        <w:outlineLvl w:val="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试验液压为140kPa±7kPa时的</w:t>
      </w:r>
      <w:r w:rsidR="0020635C">
        <w:rPr>
          <w:rFonts w:ascii="宋体" w:eastAsia="宋体" w:hAnsi="宋体" w:hint="eastAsia"/>
          <w:szCs w:val="21"/>
        </w:rPr>
        <w:t>压力降不应超过7kPa</w:t>
      </w:r>
      <w:r w:rsidR="00A17ED5">
        <w:rPr>
          <w:rFonts w:ascii="宋体" w:eastAsia="宋体" w:hAnsi="宋体" w:hint="eastAsia"/>
          <w:szCs w:val="21"/>
        </w:rPr>
        <w:t>。</w:t>
      </w:r>
      <w:r w:rsidR="0020635C">
        <w:rPr>
          <w:rFonts w:ascii="宋体" w:eastAsia="宋体" w:hAnsi="宋体" w:hint="eastAsia"/>
          <w:szCs w:val="21"/>
        </w:rPr>
        <w:t>试验液压为最高工作液压的压力降应满足表2的要求。</w:t>
      </w:r>
    </w:p>
    <w:p w:rsidR="0020635C" w:rsidRPr="00FF5830" w:rsidRDefault="0020635C" w:rsidP="0020635C">
      <w:pPr>
        <w:spacing w:beforeLines="50" w:before="120" w:line="370" w:lineRule="exact"/>
        <w:jc w:val="center"/>
        <w:rPr>
          <w:rFonts w:ascii="黑体" w:eastAsia="黑体" w:hAnsi="黑体"/>
          <w:b/>
        </w:rPr>
      </w:pPr>
      <w:r w:rsidRPr="00FF5830">
        <w:rPr>
          <w:rFonts w:ascii="黑体" w:eastAsia="黑体" w:hAnsi="黑体" w:hint="eastAsia"/>
          <w:b/>
        </w:rPr>
        <w:t>表</w:t>
      </w:r>
      <w:r>
        <w:rPr>
          <w:rFonts w:ascii="黑体" w:eastAsia="黑体" w:hAnsi="黑体" w:hint="eastAsia"/>
          <w:b/>
        </w:rPr>
        <w:t>2</w:t>
      </w:r>
      <w:r w:rsidRPr="00FF5830">
        <w:rPr>
          <w:rFonts w:ascii="黑体" w:eastAsia="黑体" w:hAnsi="黑体" w:hint="eastAsia"/>
          <w:b/>
        </w:rPr>
        <w:t xml:space="preserve">  </w:t>
      </w:r>
      <w:r>
        <w:rPr>
          <w:rFonts w:ascii="黑体" w:eastAsia="黑体" w:hAnsi="黑体" w:hint="eastAsia"/>
          <w:b/>
        </w:rPr>
        <w:t>最高工作液压密封性要求</w:t>
      </w:r>
    </w:p>
    <w:tbl>
      <w:tblPr>
        <w:tblW w:w="9030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573"/>
        <w:gridCol w:w="4457"/>
      </w:tblGrid>
      <w:tr w:rsidR="0020635C" w:rsidRPr="00AD4AF5" w:rsidTr="0020635C">
        <w:trPr>
          <w:cantSplit/>
          <w:trHeight w:val="454"/>
        </w:trPr>
        <w:tc>
          <w:tcPr>
            <w:tcW w:w="4573" w:type="dxa"/>
            <w:vAlign w:val="center"/>
          </w:tcPr>
          <w:p w:rsidR="0020635C" w:rsidRPr="00AD4AF5" w:rsidRDefault="0020635C" w:rsidP="00897973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样件最高工作液压/</w:t>
            </w:r>
            <w:proofErr w:type="spellStart"/>
            <w:r>
              <w:rPr>
                <w:rFonts w:ascii="宋体" w:hAnsi="宋体" w:hint="eastAsia"/>
                <w:sz w:val="18"/>
                <w:szCs w:val="18"/>
              </w:rPr>
              <w:t>MPa</w:t>
            </w:r>
            <w:proofErr w:type="spellEnd"/>
          </w:p>
        </w:tc>
        <w:tc>
          <w:tcPr>
            <w:tcW w:w="4457" w:type="dxa"/>
            <w:vAlign w:val="center"/>
          </w:tcPr>
          <w:p w:rsidR="0020635C" w:rsidRPr="00AD4AF5" w:rsidRDefault="008D781F" w:rsidP="00897973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压力降/</w:t>
            </w:r>
            <w:proofErr w:type="spellStart"/>
            <w:r>
              <w:rPr>
                <w:rFonts w:ascii="宋体" w:hAnsi="宋体" w:hint="eastAsia"/>
                <w:sz w:val="18"/>
                <w:szCs w:val="18"/>
              </w:rPr>
              <w:t>MPa</w:t>
            </w:r>
            <w:proofErr w:type="spellEnd"/>
          </w:p>
        </w:tc>
      </w:tr>
      <w:tr w:rsidR="0020635C" w:rsidRPr="00AD4AF5" w:rsidTr="0020635C">
        <w:trPr>
          <w:cantSplit/>
          <w:trHeight w:val="454"/>
        </w:trPr>
        <w:tc>
          <w:tcPr>
            <w:tcW w:w="4573" w:type="dxa"/>
            <w:vAlign w:val="center"/>
          </w:tcPr>
          <w:p w:rsidR="0020635C" w:rsidRPr="00AD4AF5" w:rsidRDefault="008D781F" w:rsidP="00897973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4457" w:type="dxa"/>
            <w:vAlign w:val="center"/>
          </w:tcPr>
          <w:p w:rsidR="0020635C" w:rsidRPr="00AD4AF5" w:rsidRDefault="008D781F" w:rsidP="00897973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≤</w:t>
            </w:r>
            <w:r>
              <w:rPr>
                <w:rFonts w:ascii="宋体" w:hAnsi="宋体"/>
                <w:sz w:val="18"/>
                <w:szCs w:val="18"/>
              </w:rPr>
              <w:t>0.20</w:t>
            </w:r>
          </w:p>
        </w:tc>
      </w:tr>
      <w:tr w:rsidR="0020635C" w:rsidRPr="00AD4AF5" w:rsidTr="0020635C">
        <w:trPr>
          <w:cantSplit/>
          <w:trHeight w:val="454"/>
        </w:trPr>
        <w:tc>
          <w:tcPr>
            <w:tcW w:w="4573" w:type="dxa"/>
            <w:vAlign w:val="center"/>
          </w:tcPr>
          <w:p w:rsidR="0020635C" w:rsidRPr="00AD4AF5" w:rsidRDefault="008D781F" w:rsidP="00897973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</w:p>
        </w:tc>
        <w:tc>
          <w:tcPr>
            <w:tcW w:w="4457" w:type="dxa"/>
            <w:vAlign w:val="center"/>
          </w:tcPr>
          <w:p w:rsidR="0020635C" w:rsidRPr="00AD4AF5" w:rsidRDefault="008D781F" w:rsidP="00897973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≤</w:t>
            </w:r>
            <w:r>
              <w:rPr>
                <w:rFonts w:ascii="宋体" w:hAnsi="宋体"/>
                <w:sz w:val="18"/>
                <w:szCs w:val="18"/>
              </w:rPr>
              <w:t>0.35</w:t>
            </w:r>
          </w:p>
        </w:tc>
      </w:tr>
      <w:tr w:rsidR="008D781F" w:rsidRPr="00AD4AF5" w:rsidTr="0020635C">
        <w:trPr>
          <w:cantSplit/>
          <w:trHeight w:val="454"/>
        </w:trPr>
        <w:tc>
          <w:tcPr>
            <w:tcW w:w="4573" w:type="dxa"/>
            <w:vAlign w:val="center"/>
          </w:tcPr>
          <w:p w:rsidR="008D781F" w:rsidRDefault="008D781F" w:rsidP="00897973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4457" w:type="dxa"/>
            <w:vAlign w:val="center"/>
          </w:tcPr>
          <w:p w:rsidR="008D781F" w:rsidRPr="00AD4AF5" w:rsidRDefault="008D781F" w:rsidP="00897973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≤</w:t>
            </w:r>
            <w:r>
              <w:rPr>
                <w:rFonts w:ascii="宋体" w:hAnsi="宋体"/>
                <w:sz w:val="18"/>
                <w:szCs w:val="18"/>
              </w:rPr>
              <w:t>0.45</w:t>
            </w:r>
          </w:p>
        </w:tc>
      </w:tr>
    </w:tbl>
    <w:p w:rsidR="0020635C" w:rsidRPr="00FF5830" w:rsidRDefault="0020635C" w:rsidP="0020635C"/>
    <w:p w:rsidR="00ED3A63" w:rsidRDefault="000C5994" w:rsidP="00BF4BCD">
      <w:pPr>
        <w:spacing w:line="360" w:lineRule="exact"/>
        <w:rPr>
          <w:rFonts w:ascii="宋体" w:hAnsi="宋体"/>
          <w:szCs w:val="21"/>
        </w:rPr>
      </w:pPr>
      <w:r w:rsidRPr="00F27A5A">
        <w:rPr>
          <w:rFonts w:ascii="宋体" w:hAnsi="宋体" w:hint="eastAsia"/>
          <w:szCs w:val="21"/>
        </w:rPr>
        <w:t>5.</w:t>
      </w:r>
      <w:r w:rsidR="007F279C">
        <w:rPr>
          <w:rFonts w:ascii="宋体" w:hAnsi="宋体" w:hint="eastAsia"/>
          <w:szCs w:val="21"/>
        </w:rPr>
        <w:t>5</w:t>
      </w:r>
      <w:r w:rsidRPr="00F27A5A">
        <w:rPr>
          <w:rFonts w:ascii="宋体" w:hAnsi="宋体" w:hint="eastAsia"/>
          <w:szCs w:val="21"/>
        </w:rPr>
        <w:t xml:space="preserve">  </w:t>
      </w:r>
      <w:r w:rsidR="007F279C">
        <w:rPr>
          <w:rFonts w:ascii="宋体" w:hAnsi="宋体" w:hint="eastAsia"/>
          <w:szCs w:val="21"/>
        </w:rPr>
        <w:t>湿热工作特性</w:t>
      </w:r>
    </w:p>
    <w:p w:rsidR="00812CF6" w:rsidRDefault="00890737" w:rsidP="00812CF6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在主缸一次工作循环内，轮缸活塞应完全将负载单元推到工作行程位置，并返回到初始位置</w:t>
      </w:r>
      <w:r w:rsidR="00854C1F">
        <w:rPr>
          <w:rFonts w:ascii="宋体" w:hAnsi="宋体" w:hint="eastAsia"/>
          <w:szCs w:val="21"/>
        </w:rPr>
        <w:t>。</w:t>
      </w:r>
      <w:r>
        <w:rPr>
          <w:rFonts w:ascii="宋体" w:hAnsi="宋体" w:hint="eastAsia"/>
          <w:szCs w:val="21"/>
        </w:rPr>
        <w:t>同时</w:t>
      </w:r>
      <w:r w:rsidR="008D00E0">
        <w:rPr>
          <w:rFonts w:ascii="宋体" w:hAnsi="宋体" w:hint="eastAsia"/>
          <w:szCs w:val="21"/>
        </w:rPr>
        <w:t>密封</w:t>
      </w:r>
      <w:r w:rsidR="00713889">
        <w:rPr>
          <w:rFonts w:ascii="宋体" w:hAnsi="宋体" w:hint="eastAsia"/>
          <w:szCs w:val="21"/>
        </w:rPr>
        <w:t>性</w:t>
      </w:r>
      <w:r>
        <w:rPr>
          <w:rFonts w:ascii="宋体" w:hAnsi="宋体" w:hint="eastAsia"/>
          <w:szCs w:val="21"/>
        </w:rPr>
        <w:t>应满足</w:t>
      </w:r>
      <w:r w:rsidR="00713889">
        <w:rPr>
          <w:rFonts w:ascii="宋体" w:hAnsi="宋体" w:hint="eastAsia"/>
          <w:szCs w:val="21"/>
        </w:rPr>
        <w:t>5.4的要求。</w:t>
      </w:r>
    </w:p>
    <w:p w:rsidR="00BF4BCD" w:rsidRDefault="00BF4BCD" w:rsidP="00BF4BCD">
      <w:pPr>
        <w:spacing w:line="360" w:lineRule="exact"/>
        <w:rPr>
          <w:rFonts w:ascii="宋体" w:hAnsi="宋体"/>
          <w:szCs w:val="21"/>
        </w:rPr>
      </w:pPr>
      <w:r w:rsidRPr="00F27A5A">
        <w:rPr>
          <w:rFonts w:ascii="宋体" w:hAnsi="宋体" w:hint="eastAsia"/>
          <w:szCs w:val="21"/>
        </w:rPr>
        <w:t>5.</w:t>
      </w:r>
      <w:r w:rsidR="007832A4">
        <w:rPr>
          <w:rFonts w:ascii="宋体" w:hAnsi="宋体" w:hint="eastAsia"/>
          <w:szCs w:val="21"/>
        </w:rPr>
        <w:t>6</w:t>
      </w:r>
      <w:r w:rsidRPr="00F27A5A">
        <w:rPr>
          <w:rFonts w:ascii="宋体" w:hAnsi="宋体" w:hint="eastAsia"/>
          <w:szCs w:val="21"/>
        </w:rPr>
        <w:t xml:space="preserve">  </w:t>
      </w:r>
      <w:r w:rsidR="007832A4">
        <w:rPr>
          <w:rFonts w:ascii="宋体" w:hAnsi="宋体" w:hint="eastAsia"/>
          <w:szCs w:val="21"/>
        </w:rPr>
        <w:t>工作耐久性</w:t>
      </w:r>
    </w:p>
    <w:p w:rsidR="00BF4BCD" w:rsidRDefault="000F26E7" w:rsidP="00812CF6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在5.2、5.3、5.4、5.5的每项试验完成后，在轮缸</w:t>
      </w:r>
      <w:r w:rsidR="008D00E0">
        <w:rPr>
          <w:rFonts w:ascii="宋体" w:hAnsi="宋体" w:hint="eastAsia"/>
          <w:szCs w:val="21"/>
        </w:rPr>
        <w:t>放气螺栓或进液口接头处不应有可见的液体泄漏</w:t>
      </w:r>
      <w:r w:rsidR="00337CA3">
        <w:rPr>
          <w:rFonts w:ascii="宋体" w:hAnsi="宋体" w:hint="eastAsia"/>
          <w:szCs w:val="21"/>
        </w:rPr>
        <w:t>。</w:t>
      </w:r>
      <w:r w:rsidR="008D00E0">
        <w:rPr>
          <w:rFonts w:ascii="宋体" w:hAnsi="宋体" w:hint="eastAsia"/>
          <w:szCs w:val="21"/>
        </w:rPr>
        <w:t>各防尘罩下泄漏收集器中的泄漏量不应超过5滴。静</w:t>
      </w:r>
      <w:proofErr w:type="gramStart"/>
      <w:r w:rsidR="008D00E0">
        <w:rPr>
          <w:rFonts w:ascii="宋体" w:hAnsi="宋体" w:hint="eastAsia"/>
          <w:szCs w:val="21"/>
        </w:rPr>
        <w:t>放期间液</w:t>
      </w:r>
      <w:proofErr w:type="gramEnd"/>
      <w:r w:rsidR="008D00E0">
        <w:rPr>
          <w:rFonts w:ascii="宋体" w:hAnsi="宋体" w:hint="eastAsia"/>
          <w:szCs w:val="21"/>
        </w:rPr>
        <w:t>柱管中的页面下降量不应超过0.25ml。密封性应符合5.4的要求。</w:t>
      </w:r>
    </w:p>
    <w:p w:rsidR="00CE060E" w:rsidRDefault="00CE060E" w:rsidP="00CE060E">
      <w:pPr>
        <w:pStyle w:val="afff"/>
        <w:spacing w:before="120" w:after="120" w:line="400" w:lineRule="exact"/>
        <w:rPr>
          <w:rFonts w:ascii="Times New Roman"/>
        </w:rPr>
      </w:pPr>
      <w:r>
        <w:rPr>
          <w:rFonts w:ascii="Times New Roman"/>
        </w:rPr>
        <w:t>6</w:t>
      </w:r>
      <w:r>
        <w:rPr>
          <w:rFonts w:ascii="Times New Roman" w:hint="eastAsia"/>
        </w:rPr>
        <w:t xml:space="preserve"> </w:t>
      </w:r>
      <w:r>
        <w:rPr>
          <w:rFonts w:ascii="Times New Roman"/>
        </w:rPr>
        <w:t xml:space="preserve"> </w:t>
      </w:r>
      <w:r>
        <w:rPr>
          <w:rFonts w:ascii="Times New Roman" w:hint="eastAsia"/>
        </w:rPr>
        <w:t>试验</w:t>
      </w:r>
      <w:r w:rsidR="003D25E5">
        <w:rPr>
          <w:rFonts w:ascii="Times New Roman" w:hint="eastAsia"/>
        </w:rPr>
        <w:t>方法</w:t>
      </w:r>
    </w:p>
    <w:p w:rsidR="00965AE3" w:rsidRDefault="00965AE3" w:rsidP="003D25E5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6.1  试验准备</w:t>
      </w:r>
    </w:p>
    <w:p w:rsidR="00965AE3" w:rsidRDefault="00965AE3" w:rsidP="003D25E5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6.1.1  试验用制动液应符合GB12981的要求，具体牌号应与实际使用车辆一致，或经供需双方协议确定。</w:t>
      </w:r>
    </w:p>
    <w:p w:rsidR="00965AE3" w:rsidRDefault="00965AE3" w:rsidP="003D25E5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6.1.2  </w:t>
      </w:r>
      <w:r w:rsidR="00994D8C">
        <w:rPr>
          <w:rFonts w:ascii="宋体" w:hAnsi="宋体" w:hint="eastAsia"/>
          <w:szCs w:val="21"/>
        </w:rPr>
        <w:t>进行试验的样品应为新件</w:t>
      </w:r>
      <w:r w:rsidR="00456EB4">
        <w:rPr>
          <w:rFonts w:ascii="宋体" w:hAnsi="宋体" w:hint="eastAsia"/>
          <w:szCs w:val="21"/>
        </w:rPr>
        <w:t>。除</w:t>
      </w:r>
      <w:r w:rsidR="007D121D">
        <w:rPr>
          <w:rFonts w:ascii="宋体" w:hAnsi="宋体" w:hint="eastAsia"/>
          <w:szCs w:val="21"/>
        </w:rPr>
        <w:t>非6.2～6.9中有专门要求</w:t>
      </w:r>
      <w:r w:rsidR="00456EB4">
        <w:rPr>
          <w:rFonts w:ascii="宋体" w:hAnsi="宋体" w:hint="eastAsia"/>
          <w:szCs w:val="21"/>
        </w:rPr>
        <w:t>，</w:t>
      </w:r>
      <w:r w:rsidR="007D121D">
        <w:rPr>
          <w:rFonts w:ascii="宋体" w:hAnsi="宋体" w:hint="eastAsia"/>
          <w:szCs w:val="21"/>
        </w:rPr>
        <w:t>否则</w:t>
      </w:r>
      <w:r w:rsidR="00994D8C">
        <w:rPr>
          <w:rFonts w:ascii="宋体" w:hAnsi="宋体" w:hint="eastAsia"/>
          <w:szCs w:val="21"/>
        </w:rPr>
        <w:t>试验前和试验过程中不应拆解制动轮缸。</w:t>
      </w:r>
    </w:p>
    <w:p w:rsidR="00994D8C" w:rsidRDefault="00994D8C" w:rsidP="003D25E5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6.1.3  </w:t>
      </w:r>
      <w:proofErr w:type="gramStart"/>
      <w:r w:rsidR="007A4A6E">
        <w:rPr>
          <w:rFonts w:ascii="宋体" w:hAnsi="宋体" w:hint="eastAsia"/>
          <w:szCs w:val="21"/>
        </w:rPr>
        <w:t>除了滑阻</w:t>
      </w:r>
      <w:proofErr w:type="gramEnd"/>
      <w:r w:rsidR="007A4A6E">
        <w:rPr>
          <w:rFonts w:ascii="宋体" w:hAnsi="宋体" w:hint="eastAsia"/>
          <w:szCs w:val="21"/>
        </w:rPr>
        <w:t>性能、耐臭氧性能和储存耐腐蚀性试验外，轮缸均应安装在负载装置上进行。</w:t>
      </w:r>
    </w:p>
    <w:p w:rsidR="007A4A6E" w:rsidRPr="00994D8C" w:rsidRDefault="007A4A6E" w:rsidP="003D25E5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6.1.4  </w:t>
      </w:r>
      <w:r w:rsidR="0013733E">
        <w:rPr>
          <w:rFonts w:ascii="宋体" w:hAnsi="宋体" w:hint="eastAsia"/>
          <w:szCs w:val="21"/>
        </w:rPr>
        <w:t>应按照6.2至6.</w:t>
      </w:r>
      <w:r w:rsidR="00272D23">
        <w:rPr>
          <w:rFonts w:ascii="宋体" w:hAnsi="宋体" w:hint="eastAsia"/>
          <w:szCs w:val="21"/>
        </w:rPr>
        <w:t>9</w:t>
      </w:r>
      <w:r w:rsidR="0013733E">
        <w:rPr>
          <w:rFonts w:ascii="宋体" w:hAnsi="宋体" w:hint="eastAsia"/>
          <w:szCs w:val="21"/>
        </w:rPr>
        <w:t>的顺序进行试验。</w:t>
      </w:r>
    </w:p>
    <w:p w:rsidR="003D25E5" w:rsidRDefault="003D25E5" w:rsidP="003D25E5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</w:t>
      </w:r>
      <w:r w:rsidRPr="00F27A5A">
        <w:rPr>
          <w:rFonts w:ascii="宋体" w:hAnsi="宋体" w:hint="eastAsia"/>
          <w:szCs w:val="21"/>
        </w:rPr>
        <w:t>.</w:t>
      </w:r>
      <w:r w:rsidR="00965AE3">
        <w:rPr>
          <w:rFonts w:ascii="宋体" w:hAnsi="宋体" w:hint="eastAsia"/>
          <w:szCs w:val="21"/>
        </w:rPr>
        <w:t>2</w:t>
      </w:r>
      <w:r w:rsidRPr="00F27A5A">
        <w:rPr>
          <w:rFonts w:ascii="宋体" w:hAnsi="宋体" w:hint="eastAsia"/>
          <w:szCs w:val="21"/>
        </w:rPr>
        <w:t xml:space="preserve">  </w:t>
      </w:r>
      <w:r w:rsidR="00F2378C">
        <w:rPr>
          <w:rFonts w:ascii="宋体" w:hAnsi="宋体" w:hint="eastAsia"/>
          <w:szCs w:val="21"/>
        </w:rPr>
        <w:t>滑阻性能</w:t>
      </w:r>
    </w:p>
    <w:p w:rsidR="00F2378C" w:rsidRDefault="00F2378C" w:rsidP="003D25E5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</w:t>
      </w:r>
      <w:r w:rsidR="00965AE3"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.1  有回位弹簧的轮缸</w:t>
      </w:r>
    </w:p>
    <w:p w:rsidR="003D25E5" w:rsidRDefault="0013733E" w:rsidP="003D25E5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移去轮缸进液口的堵塞，通过试验装置</w:t>
      </w:r>
      <w:proofErr w:type="gramStart"/>
      <w:r>
        <w:rPr>
          <w:rFonts w:ascii="宋体" w:hAnsi="宋体" w:hint="eastAsia"/>
          <w:szCs w:val="21"/>
        </w:rPr>
        <w:t>使轮缸</w:t>
      </w:r>
      <w:proofErr w:type="gramEnd"/>
      <w:r>
        <w:rPr>
          <w:rFonts w:ascii="宋体" w:hAnsi="宋体" w:hint="eastAsia"/>
          <w:szCs w:val="21"/>
        </w:rPr>
        <w:t>活塞在全行程移动5次，允许其在活塞回位弹簧负载下返回，记录活塞在第5次时的返回时间</w:t>
      </w:r>
      <w:r w:rsidR="003D25E5">
        <w:rPr>
          <w:rFonts w:ascii="宋体" w:hAnsi="宋体" w:hint="eastAsia"/>
          <w:szCs w:val="21"/>
        </w:rPr>
        <w:t>。</w:t>
      </w:r>
      <w:r w:rsidR="004A4F1C">
        <w:rPr>
          <w:rFonts w:ascii="宋体" w:hAnsi="宋体" w:hint="eastAsia"/>
          <w:szCs w:val="21"/>
        </w:rPr>
        <w:t>试验过程中应避免轮缸皮碗</w:t>
      </w:r>
      <w:r w:rsidR="007B7704">
        <w:rPr>
          <w:rFonts w:ascii="宋体" w:hAnsi="宋体" w:hint="eastAsia"/>
          <w:szCs w:val="21"/>
        </w:rPr>
        <w:t>划过轮缸放气螺孔和/或进液口而划伤皮碗。</w:t>
      </w:r>
    </w:p>
    <w:p w:rsidR="00795CBC" w:rsidRDefault="00795CBC" w:rsidP="00795CBC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6.2.2  无回位弹簧的轮缸</w:t>
      </w:r>
    </w:p>
    <w:p w:rsidR="00795CBC" w:rsidRDefault="00795CBC" w:rsidP="00795CBC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封堵轮缸放气孔，由进液口通入不大于35kPa的压缩气体，然后</w:t>
      </w:r>
      <w:proofErr w:type="gramStart"/>
      <w:r>
        <w:rPr>
          <w:rFonts w:ascii="宋体" w:hAnsi="宋体" w:hint="eastAsia"/>
          <w:szCs w:val="21"/>
        </w:rPr>
        <w:t>使轮缸</w:t>
      </w:r>
      <w:proofErr w:type="gramEnd"/>
      <w:r>
        <w:rPr>
          <w:rFonts w:ascii="宋体" w:hAnsi="宋体" w:hint="eastAsia"/>
          <w:szCs w:val="21"/>
        </w:rPr>
        <w:t>活塞在全行程内移动5次，记录活塞在第5次时的返回时间。</w:t>
      </w:r>
      <w:r w:rsidR="007B7704">
        <w:rPr>
          <w:rFonts w:ascii="宋体" w:hAnsi="宋体" w:hint="eastAsia"/>
          <w:szCs w:val="21"/>
        </w:rPr>
        <w:t>试验过程中应避免轮缸皮碗划过轮缸放气螺孔和/或进液口而划伤皮碗。</w:t>
      </w:r>
    </w:p>
    <w:p w:rsidR="000A1B72" w:rsidRDefault="000A1B72" w:rsidP="000A1B72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</w:t>
      </w:r>
      <w:r w:rsidRPr="00F27A5A"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3</w:t>
      </w:r>
      <w:r w:rsidRPr="00F27A5A"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耐臭氧试验</w:t>
      </w:r>
    </w:p>
    <w:p w:rsidR="000A1B72" w:rsidRDefault="007720F2" w:rsidP="007720F2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封堵轮缸进液口，然后将轮缸放入臭氧体积浓度为（50±5）×10</w:t>
      </w:r>
      <w:r>
        <w:rPr>
          <w:rFonts w:ascii="宋体" w:hAnsi="宋体" w:hint="eastAsia"/>
          <w:szCs w:val="21"/>
          <w:vertAlign w:val="superscript"/>
        </w:rPr>
        <w:t>8</w:t>
      </w:r>
      <w:r>
        <w:rPr>
          <w:rFonts w:ascii="宋体" w:hAnsi="宋体" w:hint="eastAsia"/>
          <w:szCs w:val="21"/>
        </w:rPr>
        <w:t>，温度为40℃</w:t>
      </w:r>
      <w:r w:rsidR="00CB1665">
        <w:rPr>
          <w:rFonts w:ascii="宋体" w:hAnsi="宋体" w:hint="eastAsia"/>
          <w:szCs w:val="21"/>
        </w:rPr>
        <w:t>±3℃的臭氧箱内，72h后将轮缸取出，在不拆解轮缸的情况下目视检查防尘罩</w:t>
      </w:r>
      <w:r w:rsidR="000A1B72">
        <w:rPr>
          <w:rFonts w:ascii="宋体" w:hAnsi="宋体" w:hint="eastAsia"/>
          <w:szCs w:val="21"/>
        </w:rPr>
        <w:t>。</w:t>
      </w:r>
    </w:p>
    <w:p w:rsidR="003D25E5" w:rsidRDefault="00CB1665" w:rsidP="003D25E5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</w:t>
      </w:r>
      <w:r w:rsidR="003D25E5" w:rsidRPr="00F27A5A"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4</w:t>
      </w:r>
      <w:r w:rsidR="003D25E5" w:rsidRPr="00F27A5A"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密封</w:t>
      </w:r>
      <w:r w:rsidR="003D25E5">
        <w:rPr>
          <w:rFonts w:ascii="宋体" w:hAnsi="宋体" w:hint="eastAsia"/>
          <w:szCs w:val="21"/>
        </w:rPr>
        <w:t>性</w:t>
      </w:r>
    </w:p>
    <w:p w:rsidR="00A31FDF" w:rsidRDefault="00A31FDF" w:rsidP="00A31FDF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6.4.1  将轮缸安装在负载装置上，安装螺栓的拧紧力矩为产品技术文件规定的额定拧紧力矩值，轮缸</w:t>
      </w:r>
      <w:r>
        <w:rPr>
          <w:rFonts w:ascii="宋体" w:hAnsi="宋体" w:hint="eastAsia"/>
          <w:szCs w:val="21"/>
        </w:rPr>
        <w:lastRenderedPageBreak/>
        <w:t>推杆与轮缸中心线的水平夹角4</w:t>
      </w:r>
      <w:r>
        <w:rPr>
          <w:szCs w:val="21"/>
        </w:rPr>
        <w:t>°</w:t>
      </w:r>
      <w:r>
        <w:rPr>
          <w:rFonts w:ascii="宋体" w:hAnsi="宋体" w:hint="eastAsia"/>
          <w:szCs w:val="21"/>
        </w:rPr>
        <w:t>±0.5</w:t>
      </w:r>
      <w:r>
        <w:rPr>
          <w:szCs w:val="21"/>
        </w:rPr>
        <w:t>°</w:t>
      </w:r>
      <w:r w:rsidR="00AC0B41">
        <w:rPr>
          <w:szCs w:val="21"/>
        </w:rPr>
        <w:t>，</w:t>
      </w:r>
      <w:r w:rsidR="00AC0B41">
        <w:rPr>
          <w:rFonts w:hint="eastAsia"/>
          <w:szCs w:val="21"/>
        </w:rPr>
        <w:t>轮缸活塞处于制动释放位置。</w:t>
      </w:r>
    </w:p>
    <w:p w:rsidR="00A01B71" w:rsidRDefault="00A31FDF" w:rsidP="00A31FDF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6.4.2  </w:t>
      </w:r>
      <w:r w:rsidR="00F857BF">
        <w:rPr>
          <w:rFonts w:ascii="宋体" w:hAnsi="宋体" w:hint="eastAsia"/>
          <w:szCs w:val="21"/>
        </w:rPr>
        <w:t>将试验装置的液压管路连接到轮缸进液口上，并按产品技术文件规定的额定拧紧力矩拧紧</w:t>
      </w:r>
      <w:r>
        <w:rPr>
          <w:rFonts w:ascii="宋体" w:hAnsi="宋体" w:hint="eastAsia"/>
          <w:szCs w:val="21"/>
        </w:rPr>
        <w:t>。</w:t>
      </w:r>
      <w:r w:rsidR="0094119F">
        <w:rPr>
          <w:rFonts w:ascii="宋体" w:hAnsi="宋体" w:hint="eastAsia"/>
          <w:szCs w:val="21"/>
        </w:rPr>
        <w:t>将系统中混入的气体</w:t>
      </w:r>
      <w:r w:rsidR="00F857BF">
        <w:rPr>
          <w:rFonts w:ascii="宋体" w:hAnsi="宋体" w:hint="eastAsia"/>
          <w:szCs w:val="21"/>
        </w:rPr>
        <w:t>排净</w:t>
      </w:r>
      <w:r w:rsidR="0094119F">
        <w:rPr>
          <w:rFonts w:ascii="宋体" w:hAnsi="宋体" w:hint="eastAsia"/>
          <w:szCs w:val="21"/>
        </w:rPr>
        <w:t>，然后</w:t>
      </w:r>
      <w:r w:rsidR="00A01B71">
        <w:rPr>
          <w:rFonts w:ascii="宋体" w:hAnsi="宋体" w:hint="eastAsia"/>
          <w:szCs w:val="21"/>
        </w:rPr>
        <w:t>按产品技术文件规定的额定拧紧力矩拧紧放气螺钉。</w:t>
      </w:r>
    </w:p>
    <w:p w:rsidR="00A31FDF" w:rsidRDefault="00A31FDF" w:rsidP="00A31FDF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6.4.3  </w:t>
      </w:r>
      <w:r w:rsidR="00A01B71">
        <w:rPr>
          <w:rFonts w:ascii="宋体" w:hAnsi="宋体" w:hint="eastAsia"/>
          <w:szCs w:val="21"/>
        </w:rPr>
        <w:t>落下轮</w:t>
      </w:r>
      <w:proofErr w:type="gramStart"/>
      <w:r w:rsidR="00A01B71">
        <w:rPr>
          <w:rFonts w:ascii="宋体" w:hAnsi="宋体" w:hint="eastAsia"/>
          <w:szCs w:val="21"/>
        </w:rPr>
        <w:t>缸</w:t>
      </w:r>
      <w:proofErr w:type="gramEnd"/>
      <w:r w:rsidR="00A01B71">
        <w:rPr>
          <w:rFonts w:ascii="宋体" w:hAnsi="宋体" w:hint="eastAsia"/>
          <w:szCs w:val="21"/>
        </w:rPr>
        <w:t>推杆限位挡板，打开通向低压表</w:t>
      </w:r>
      <w:r w:rsidR="000779CB">
        <w:rPr>
          <w:rFonts w:ascii="宋体" w:hAnsi="宋体" w:hint="eastAsia"/>
          <w:szCs w:val="21"/>
        </w:rPr>
        <w:t>的截止阀</w:t>
      </w:r>
      <w:r>
        <w:rPr>
          <w:rFonts w:ascii="宋体" w:hAnsi="宋体" w:hint="eastAsia"/>
          <w:szCs w:val="21"/>
        </w:rPr>
        <w:t>。</w:t>
      </w:r>
      <w:r w:rsidR="000779CB">
        <w:rPr>
          <w:rFonts w:ascii="宋体" w:hAnsi="宋体" w:hint="eastAsia"/>
          <w:szCs w:val="21"/>
        </w:rPr>
        <w:t>操作主缸（或加压装置）在液压系统中建立140kPa±7kPa的液压。</w:t>
      </w:r>
    </w:p>
    <w:p w:rsidR="00A31FDF" w:rsidRDefault="00A31FDF" w:rsidP="00A31FDF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6.4.4  </w:t>
      </w:r>
      <w:r w:rsidR="000779CB">
        <w:rPr>
          <w:rFonts w:ascii="宋体" w:hAnsi="宋体" w:hint="eastAsia"/>
          <w:szCs w:val="21"/>
        </w:rPr>
        <w:t>关闭通向主缸的截止阀，然后释放主缸</w:t>
      </w:r>
      <w:r>
        <w:rPr>
          <w:rFonts w:ascii="宋体" w:hAnsi="宋体" w:hint="eastAsia"/>
          <w:szCs w:val="21"/>
        </w:rPr>
        <w:t>。</w:t>
      </w:r>
      <w:r w:rsidR="00B348AA">
        <w:rPr>
          <w:rFonts w:ascii="宋体" w:hAnsi="宋体" w:hint="eastAsia"/>
          <w:szCs w:val="21"/>
        </w:rPr>
        <w:t>稳压15s～20s后，记录30s内的压力降。</w:t>
      </w:r>
    </w:p>
    <w:p w:rsidR="00B348AA" w:rsidRPr="00994D8C" w:rsidRDefault="00B348AA" w:rsidP="00A31FDF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6.4.5  关闭通向主缸的截止阀，关闭通向低压表的截止阀。打开通向高压表的截止阀。操作</w:t>
      </w:r>
      <w:proofErr w:type="gramStart"/>
      <w:r>
        <w:rPr>
          <w:rFonts w:ascii="宋体" w:hAnsi="宋体" w:hint="eastAsia"/>
          <w:szCs w:val="21"/>
        </w:rPr>
        <w:t>主缸在液压系统</w:t>
      </w:r>
      <w:proofErr w:type="gramEnd"/>
      <w:r>
        <w:rPr>
          <w:rFonts w:ascii="宋体" w:hAnsi="宋体" w:hint="eastAsia"/>
          <w:szCs w:val="21"/>
        </w:rPr>
        <w:t>中建立最高工作液压，重复6.4.4。</w:t>
      </w:r>
    </w:p>
    <w:p w:rsidR="00C87B76" w:rsidRDefault="00C87B76" w:rsidP="00C87B76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</w:t>
      </w:r>
      <w:r w:rsidRPr="00F27A5A"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5</w:t>
      </w:r>
      <w:r w:rsidRPr="00F27A5A"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湿热工作特性</w:t>
      </w:r>
    </w:p>
    <w:p w:rsidR="00C87B76" w:rsidRDefault="00C87B76" w:rsidP="00C87B76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</w:t>
      </w:r>
      <w:r w:rsidR="00032517"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 xml:space="preserve">.1  </w:t>
      </w:r>
      <w:r w:rsidR="00032517">
        <w:rPr>
          <w:rFonts w:ascii="宋体" w:hAnsi="宋体" w:hint="eastAsia"/>
          <w:szCs w:val="21"/>
        </w:rPr>
        <w:t>完成密封性实验后，移去轮缸推杆限位挡板</w:t>
      </w:r>
      <w:r>
        <w:rPr>
          <w:rFonts w:ascii="宋体" w:hAnsi="宋体" w:hint="eastAsia"/>
          <w:szCs w:val="21"/>
        </w:rPr>
        <w:t>，</w:t>
      </w:r>
      <w:r w:rsidR="00032517">
        <w:rPr>
          <w:rFonts w:ascii="宋体" w:hAnsi="宋体" w:hint="eastAsia"/>
          <w:szCs w:val="21"/>
        </w:rPr>
        <w:t>将安装轮缸的负载装置放置在恒温恒湿箱内</w:t>
      </w:r>
      <w:r>
        <w:rPr>
          <w:rFonts w:hint="eastAsia"/>
          <w:szCs w:val="21"/>
        </w:rPr>
        <w:t>。</w:t>
      </w:r>
    </w:p>
    <w:p w:rsidR="00C87B76" w:rsidRDefault="00C87B76" w:rsidP="00C87B76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</w:t>
      </w:r>
      <w:r w:rsidR="00032517"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.2  将</w:t>
      </w:r>
      <w:r w:rsidR="00897973">
        <w:rPr>
          <w:rFonts w:ascii="宋体" w:hAnsi="宋体" w:hint="eastAsia"/>
          <w:szCs w:val="21"/>
        </w:rPr>
        <w:t>恒温恒湿箱设置为40℃和95%相对湿度，然后启动主缸驱动装置，以0.278Hz±0.028</w:t>
      </w:r>
      <w:r w:rsidR="00897973" w:rsidRPr="00897973">
        <w:rPr>
          <w:rFonts w:ascii="宋体" w:hAnsi="宋体" w:hint="eastAsia"/>
          <w:szCs w:val="21"/>
        </w:rPr>
        <w:t xml:space="preserve"> </w:t>
      </w:r>
      <w:r w:rsidR="00897973">
        <w:rPr>
          <w:rFonts w:ascii="宋体" w:hAnsi="宋体" w:hint="eastAsia"/>
          <w:szCs w:val="21"/>
        </w:rPr>
        <w:t>Hz的</w:t>
      </w:r>
      <w:r w:rsidR="00211D42">
        <w:rPr>
          <w:rFonts w:ascii="宋体" w:hAnsi="宋体" w:hint="eastAsia"/>
          <w:szCs w:val="21"/>
        </w:rPr>
        <w:t>工作频率周期性工作，并在轮缸中建立3.5MPa±0.3</w:t>
      </w:r>
      <w:r w:rsidR="00211D42" w:rsidRPr="00211D42">
        <w:rPr>
          <w:rFonts w:ascii="宋体" w:hAnsi="宋体" w:hint="eastAsia"/>
          <w:szCs w:val="21"/>
        </w:rPr>
        <w:t xml:space="preserve"> </w:t>
      </w:r>
      <w:proofErr w:type="spellStart"/>
      <w:r w:rsidR="00211D42">
        <w:rPr>
          <w:rFonts w:ascii="宋体" w:hAnsi="宋体" w:hint="eastAsia"/>
          <w:szCs w:val="21"/>
        </w:rPr>
        <w:t>MPa</w:t>
      </w:r>
      <w:proofErr w:type="spellEnd"/>
      <w:r w:rsidR="00211D42">
        <w:rPr>
          <w:rFonts w:ascii="宋体" w:hAnsi="宋体" w:hint="eastAsia"/>
          <w:szCs w:val="21"/>
        </w:rPr>
        <w:t>的峰值液压</w:t>
      </w:r>
      <w:r>
        <w:rPr>
          <w:rFonts w:ascii="宋体" w:hAnsi="宋体" w:hint="eastAsia"/>
          <w:szCs w:val="21"/>
        </w:rPr>
        <w:t>。</w:t>
      </w:r>
      <w:r w:rsidR="00211D42">
        <w:rPr>
          <w:rFonts w:ascii="宋体" w:hAnsi="宋体" w:hint="eastAsia"/>
          <w:szCs w:val="21"/>
        </w:rPr>
        <w:t>连续试验时间为16h（工作循环次数为1.6万次）。试验期间应定期观察轮</w:t>
      </w:r>
      <w:proofErr w:type="gramStart"/>
      <w:r w:rsidR="00211D42">
        <w:rPr>
          <w:rFonts w:ascii="宋体" w:hAnsi="宋体" w:hint="eastAsia"/>
          <w:szCs w:val="21"/>
        </w:rPr>
        <w:t>缸工作</w:t>
      </w:r>
      <w:proofErr w:type="gramEnd"/>
      <w:r w:rsidR="00211D42">
        <w:rPr>
          <w:rFonts w:ascii="宋体" w:hAnsi="宋体" w:hint="eastAsia"/>
          <w:szCs w:val="21"/>
        </w:rPr>
        <w:t>情况。</w:t>
      </w:r>
    </w:p>
    <w:p w:rsidR="00C87B76" w:rsidRDefault="00C87B76" w:rsidP="00C87B76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</w:t>
      </w:r>
      <w:r w:rsidR="00211D42"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 xml:space="preserve">.3  </w:t>
      </w:r>
      <w:r w:rsidR="00EC0FF1">
        <w:rPr>
          <w:rFonts w:ascii="宋体" w:hAnsi="宋体" w:hint="eastAsia"/>
          <w:szCs w:val="21"/>
        </w:rPr>
        <w:t>停止驱动装置工作，将恒温恒湿箱设置为40℃和95%相对湿度，并在此</w:t>
      </w:r>
      <w:proofErr w:type="gramStart"/>
      <w:r w:rsidR="00EC0FF1">
        <w:rPr>
          <w:rFonts w:ascii="宋体" w:hAnsi="宋体" w:hint="eastAsia"/>
          <w:szCs w:val="21"/>
        </w:rPr>
        <w:t>条件下静置</w:t>
      </w:r>
      <w:proofErr w:type="gramEnd"/>
      <w:r w:rsidR="00EC0FF1">
        <w:rPr>
          <w:rFonts w:ascii="宋体" w:hAnsi="宋体" w:hint="eastAsia"/>
          <w:szCs w:val="21"/>
        </w:rPr>
        <w:t>8h</w:t>
      </w:r>
      <w:r>
        <w:rPr>
          <w:rFonts w:ascii="宋体" w:hAnsi="宋体" w:hint="eastAsia"/>
          <w:szCs w:val="21"/>
        </w:rPr>
        <w:t>。</w:t>
      </w:r>
    </w:p>
    <w:p w:rsidR="00C87B76" w:rsidRDefault="00C87B76" w:rsidP="00C87B76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</w:t>
      </w:r>
      <w:r w:rsidR="00EC0FF1"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 xml:space="preserve">.4  </w:t>
      </w:r>
      <w:r w:rsidR="00EC0FF1">
        <w:rPr>
          <w:rFonts w:ascii="宋体" w:hAnsi="宋体" w:hint="eastAsia"/>
          <w:szCs w:val="21"/>
        </w:rPr>
        <w:t>重复6.5.2和6.5.3的工作</w:t>
      </w:r>
      <w:r>
        <w:rPr>
          <w:rFonts w:ascii="宋体" w:hAnsi="宋体" w:hint="eastAsia"/>
          <w:szCs w:val="21"/>
        </w:rPr>
        <w:t>。</w:t>
      </w:r>
    </w:p>
    <w:p w:rsidR="003D25E5" w:rsidRPr="00B348AA" w:rsidRDefault="00C87B76" w:rsidP="00C87B76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</w:t>
      </w:r>
      <w:r w:rsidR="00EC0FF1"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 xml:space="preserve">.5  </w:t>
      </w:r>
      <w:r w:rsidR="00FE4795">
        <w:rPr>
          <w:rFonts w:ascii="宋体" w:hAnsi="宋体" w:hint="eastAsia"/>
          <w:szCs w:val="21"/>
        </w:rPr>
        <w:t>将安装轮缸的负载装置从恒温恒湿箱中移出，按</w:t>
      </w:r>
      <w:r w:rsidR="00A55C78">
        <w:rPr>
          <w:rFonts w:ascii="宋体" w:hAnsi="宋体" w:hint="eastAsia"/>
          <w:szCs w:val="21"/>
        </w:rPr>
        <w:t>6</w:t>
      </w:r>
      <w:r w:rsidR="00FE4795">
        <w:rPr>
          <w:rFonts w:ascii="宋体" w:hAnsi="宋体" w:hint="eastAsia"/>
          <w:szCs w:val="21"/>
        </w:rPr>
        <w:t>.4进行密封性试验</w:t>
      </w:r>
      <w:r>
        <w:rPr>
          <w:rFonts w:ascii="宋体" w:hAnsi="宋体" w:hint="eastAsia"/>
          <w:szCs w:val="21"/>
        </w:rPr>
        <w:t>。</w:t>
      </w:r>
    </w:p>
    <w:p w:rsidR="00FE4795" w:rsidRDefault="00FE4795" w:rsidP="00FE4795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</w:t>
      </w:r>
      <w:r w:rsidRPr="00F27A5A"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6</w:t>
      </w:r>
      <w:r w:rsidRPr="00F27A5A"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工作耐久性</w:t>
      </w:r>
    </w:p>
    <w:p w:rsidR="004758D1" w:rsidRPr="004758D1" w:rsidRDefault="00FE4795" w:rsidP="00FE4795">
      <w:pPr>
        <w:spacing w:line="360" w:lineRule="exact"/>
        <w:rPr>
          <w:szCs w:val="21"/>
        </w:rPr>
      </w:pPr>
      <w:r>
        <w:rPr>
          <w:rFonts w:ascii="宋体" w:hAnsi="宋体" w:hint="eastAsia"/>
          <w:szCs w:val="21"/>
        </w:rPr>
        <w:t>6.6.1  移去轮缸推杆限位挡板，将安装轮缸的负载装置放置在</w:t>
      </w:r>
      <w:r w:rsidR="004758D1">
        <w:rPr>
          <w:rFonts w:ascii="宋体" w:hAnsi="宋体" w:hint="eastAsia"/>
          <w:szCs w:val="21"/>
        </w:rPr>
        <w:t>环境</w:t>
      </w:r>
      <w:r>
        <w:rPr>
          <w:rFonts w:ascii="宋体" w:hAnsi="宋体" w:hint="eastAsia"/>
          <w:szCs w:val="21"/>
        </w:rPr>
        <w:t>箱内</w:t>
      </w:r>
      <w:r w:rsidR="004758D1">
        <w:rPr>
          <w:rFonts w:ascii="宋体" w:hAnsi="宋体" w:hint="eastAsia"/>
          <w:szCs w:val="21"/>
        </w:rPr>
        <w:t>，并在轮缸的每个防尘罩下方放置泄漏收集器，待环境温度达到试验要求后，按表2的试验顺序和试验条件进行试验</w:t>
      </w:r>
      <w:r>
        <w:rPr>
          <w:rFonts w:hint="eastAsia"/>
          <w:szCs w:val="21"/>
        </w:rPr>
        <w:t>。</w:t>
      </w:r>
    </w:p>
    <w:p w:rsidR="00FE4795" w:rsidRDefault="00FE4795" w:rsidP="00FE4795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6.6.2  </w:t>
      </w:r>
      <w:r w:rsidR="004758D1">
        <w:rPr>
          <w:rFonts w:ascii="宋体" w:hAnsi="宋体" w:hint="eastAsia"/>
          <w:szCs w:val="21"/>
        </w:rPr>
        <w:t>试验压力与</w:t>
      </w:r>
      <w:r w:rsidR="00977FDA">
        <w:rPr>
          <w:rFonts w:ascii="宋体" w:hAnsi="宋体" w:hint="eastAsia"/>
          <w:szCs w:val="21"/>
        </w:rPr>
        <w:t>动作时间之间的关系应符合图6的规定，试验压力与轮缸活塞行程的关系应符合图5的规定</w:t>
      </w:r>
      <w:r>
        <w:rPr>
          <w:rFonts w:ascii="宋体" w:hAnsi="宋体" w:hint="eastAsia"/>
          <w:szCs w:val="21"/>
        </w:rPr>
        <w:t>。</w:t>
      </w:r>
    </w:p>
    <w:p w:rsidR="00193D37" w:rsidRPr="00FF5830" w:rsidRDefault="00193D37" w:rsidP="00193D37">
      <w:pPr>
        <w:spacing w:beforeLines="50" w:before="120" w:line="370" w:lineRule="exact"/>
        <w:jc w:val="center"/>
        <w:rPr>
          <w:rFonts w:ascii="黑体" w:eastAsia="黑体" w:hAnsi="黑体"/>
          <w:b/>
        </w:rPr>
      </w:pPr>
      <w:r w:rsidRPr="00FF5830">
        <w:rPr>
          <w:rFonts w:ascii="黑体" w:eastAsia="黑体" w:hAnsi="黑体" w:hint="eastAsia"/>
          <w:b/>
        </w:rPr>
        <w:t>表</w:t>
      </w:r>
      <w:r>
        <w:rPr>
          <w:rFonts w:ascii="黑体" w:eastAsia="黑体" w:hAnsi="黑体" w:hint="eastAsia"/>
          <w:b/>
        </w:rPr>
        <w:t>3</w:t>
      </w:r>
      <w:r w:rsidRPr="00FF5830">
        <w:rPr>
          <w:rFonts w:ascii="黑体" w:eastAsia="黑体" w:hAnsi="黑体" w:hint="eastAsia"/>
          <w:b/>
        </w:rPr>
        <w:t xml:space="preserve">  </w:t>
      </w:r>
      <w:r>
        <w:rPr>
          <w:rFonts w:ascii="黑体" w:eastAsia="黑体" w:hAnsi="黑体" w:hint="eastAsia"/>
          <w:b/>
        </w:rPr>
        <w:t>耐久性试验项目及条件</w:t>
      </w:r>
    </w:p>
    <w:tbl>
      <w:tblPr>
        <w:tblW w:w="9030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313"/>
        <w:gridCol w:w="1134"/>
        <w:gridCol w:w="1559"/>
        <w:gridCol w:w="992"/>
        <w:gridCol w:w="993"/>
        <w:gridCol w:w="992"/>
        <w:gridCol w:w="992"/>
        <w:gridCol w:w="1055"/>
      </w:tblGrid>
      <w:tr w:rsidR="004C1A8A" w:rsidRPr="00AD4AF5" w:rsidTr="004C1A8A">
        <w:trPr>
          <w:cantSplit/>
          <w:trHeight w:val="454"/>
        </w:trPr>
        <w:tc>
          <w:tcPr>
            <w:tcW w:w="1313" w:type="dxa"/>
            <w:vMerge w:val="restart"/>
            <w:vAlign w:val="center"/>
          </w:tcPr>
          <w:p w:rsidR="004C1A8A" w:rsidRPr="00AD4AF5" w:rsidRDefault="004C1A8A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试验项目</w:t>
            </w:r>
          </w:p>
        </w:tc>
        <w:tc>
          <w:tcPr>
            <w:tcW w:w="1134" w:type="dxa"/>
            <w:vMerge w:val="restart"/>
            <w:vAlign w:val="center"/>
          </w:tcPr>
          <w:p w:rsidR="004C1A8A" w:rsidRDefault="004C1A8A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  <w:vertAlign w:val="superscript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环境温度</w:t>
            </w:r>
            <w:r>
              <w:rPr>
                <w:rFonts w:ascii="宋体" w:hAnsi="宋体" w:hint="eastAsia"/>
                <w:sz w:val="18"/>
                <w:szCs w:val="18"/>
                <w:vertAlign w:val="superscript"/>
              </w:rPr>
              <w:t>b</w:t>
            </w:r>
          </w:p>
          <w:p w:rsidR="004C1A8A" w:rsidRPr="004C1A8A" w:rsidRDefault="004C1A8A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（℃）</w:t>
            </w:r>
          </w:p>
        </w:tc>
        <w:tc>
          <w:tcPr>
            <w:tcW w:w="1559" w:type="dxa"/>
            <w:vMerge w:val="restart"/>
            <w:vAlign w:val="center"/>
          </w:tcPr>
          <w:p w:rsidR="004C1A8A" w:rsidRDefault="004C1A8A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试验频率</w:t>
            </w:r>
          </w:p>
          <w:p w:rsidR="004C1A8A" w:rsidRPr="00AD4AF5" w:rsidRDefault="004C1A8A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（Hz）</w:t>
            </w:r>
          </w:p>
        </w:tc>
        <w:tc>
          <w:tcPr>
            <w:tcW w:w="992" w:type="dxa"/>
            <w:vMerge w:val="restart"/>
            <w:vAlign w:val="center"/>
          </w:tcPr>
          <w:p w:rsidR="004C1A8A" w:rsidRDefault="004C1A8A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循环次数</w:t>
            </w:r>
          </w:p>
          <w:p w:rsidR="004C1A8A" w:rsidRPr="00AD4AF5" w:rsidRDefault="004C1A8A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（万次）</w:t>
            </w:r>
          </w:p>
        </w:tc>
        <w:tc>
          <w:tcPr>
            <w:tcW w:w="4032" w:type="dxa"/>
            <w:gridSpan w:val="4"/>
            <w:vAlign w:val="center"/>
          </w:tcPr>
          <w:p w:rsidR="004C1A8A" w:rsidRDefault="004C1A8A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  <w:vertAlign w:val="superscript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动作时间</w:t>
            </w:r>
            <w:r>
              <w:rPr>
                <w:rFonts w:ascii="宋体" w:hAnsi="宋体" w:hint="eastAsia"/>
                <w:sz w:val="18"/>
                <w:szCs w:val="18"/>
                <w:vertAlign w:val="superscript"/>
              </w:rPr>
              <w:t>c</w:t>
            </w:r>
          </w:p>
          <w:p w:rsidR="004C1A8A" w:rsidRPr="004C1A8A" w:rsidRDefault="004C1A8A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（s）</w:t>
            </w:r>
          </w:p>
        </w:tc>
      </w:tr>
      <w:tr w:rsidR="004C1A8A" w:rsidRPr="00AD4AF5" w:rsidTr="004C1A8A">
        <w:trPr>
          <w:cantSplit/>
          <w:trHeight w:val="454"/>
        </w:trPr>
        <w:tc>
          <w:tcPr>
            <w:tcW w:w="1313" w:type="dxa"/>
            <w:vMerge/>
            <w:vAlign w:val="center"/>
          </w:tcPr>
          <w:p w:rsidR="004C1A8A" w:rsidRPr="00AD4AF5" w:rsidRDefault="004C1A8A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C1A8A" w:rsidRPr="00AD4AF5" w:rsidRDefault="004C1A8A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1A8A" w:rsidRPr="00AD4AF5" w:rsidRDefault="004C1A8A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4C1A8A" w:rsidRPr="00AD4AF5" w:rsidRDefault="004C1A8A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4C1A8A" w:rsidRPr="00AD4AF5" w:rsidRDefault="004C1A8A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升压时间</w:t>
            </w:r>
          </w:p>
        </w:tc>
        <w:tc>
          <w:tcPr>
            <w:tcW w:w="992" w:type="dxa"/>
            <w:vAlign w:val="center"/>
          </w:tcPr>
          <w:p w:rsidR="004C1A8A" w:rsidRPr="00AD4AF5" w:rsidRDefault="004C1A8A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保压时间</w:t>
            </w:r>
          </w:p>
        </w:tc>
        <w:tc>
          <w:tcPr>
            <w:tcW w:w="992" w:type="dxa"/>
            <w:vAlign w:val="center"/>
          </w:tcPr>
          <w:p w:rsidR="004C1A8A" w:rsidRPr="00AD4AF5" w:rsidRDefault="004C1A8A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降压时间</w:t>
            </w:r>
          </w:p>
        </w:tc>
        <w:tc>
          <w:tcPr>
            <w:tcW w:w="1055" w:type="dxa"/>
            <w:vAlign w:val="center"/>
          </w:tcPr>
          <w:p w:rsidR="004C1A8A" w:rsidRPr="00AD4AF5" w:rsidRDefault="004C1A8A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停顿时间</w:t>
            </w:r>
          </w:p>
        </w:tc>
      </w:tr>
      <w:tr w:rsidR="003C54E3" w:rsidRPr="00AD4AF5" w:rsidTr="004C1A8A">
        <w:trPr>
          <w:cantSplit/>
          <w:trHeight w:val="454"/>
        </w:trPr>
        <w:tc>
          <w:tcPr>
            <w:tcW w:w="1313" w:type="dxa"/>
            <w:vAlign w:val="center"/>
          </w:tcPr>
          <w:p w:rsidR="003C54E3" w:rsidRPr="00AD4AF5" w:rsidRDefault="003C54E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常温耐久性</w:t>
            </w:r>
          </w:p>
        </w:tc>
        <w:tc>
          <w:tcPr>
            <w:tcW w:w="1134" w:type="dxa"/>
            <w:vAlign w:val="center"/>
          </w:tcPr>
          <w:p w:rsidR="003C54E3" w:rsidRPr="00AD4AF5" w:rsidRDefault="009151A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室温</w:t>
            </w:r>
          </w:p>
        </w:tc>
        <w:tc>
          <w:tcPr>
            <w:tcW w:w="1559" w:type="dxa"/>
            <w:vAlign w:val="center"/>
          </w:tcPr>
          <w:p w:rsidR="003C54E3" w:rsidRPr="00AD4AF5" w:rsidRDefault="009151A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0.278</w:t>
            </w:r>
            <w:r>
              <w:rPr>
                <w:rFonts w:ascii="宋体" w:hAnsi="宋体" w:hint="eastAsia"/>
                <w:sz w:val="18"/>
                <w:szCs w:val="18"/>
              </w:rPr>
              <w:t>±</w:t>
            </w:r>
            <w:r>
              <w:rPr>
                <w:rFonts w:ascii="宋体" w:hAnsi="宋体"/>
                <w:sz w:val="18"/>
                <w:szCs w:val="18"/>
              </w:rPr>
              <w:t>0.028</w:t>
            </w:r>
          </w:p>
        </w:tc>
        <w:tc>
          <w:tcPr>
            <w:tcW w:w="992" w:type="dxa"/>
            <w:vAlign w:val="center"/>
          </w:tcPr>
          <w:p w:rsidR="003C54E3" w:rsidRPr="00AD4AF5" w:rsidRDefault="003C54E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16.5</w:t>
            </w:r>
          </w:p>
        </w:tc>
        <w:tc>
          <w:tcPr>
            <w:tcW w:w="993" w:type="dxa"/>
            <w:vMerge w:val="restart"/>
            <w:vAlign w:val="center"/>
          </w:tcPr>
          <w:p w:rsidR="003C54E3" w:rsidRPr="00AD4AF5" w:rsidRDefault="003C54E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</w:p>
        </w:tc>
        <w:tc>
          <w:tcPr>
            <w:tcW w:w="992" w:type="dxa"/>
            <w:vMerge w:val="restart"/>
            <w:vAlign w:val="center"/>
          </w:tcPr>
          <w:p w:rsidR="003C54E3" w:rsidRPr="00AD4AF5" w:rsidRDefault="003C54E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1.75</w:t>
            </w:r>
          </w:p>
        </w:tc>
        <w:tc>
          <w:tcPr>
            <w:tcW w:w="992" w:type="dxa"/>
            <w:vMerge w:val="restart"/>
            <w:vAlign w:val="center"/>
          </w:tcPr>
          <w:p w:rsidR="003C54E3" w:rsidRPr="00AD4AF5" w:rsidRDefault="003C54E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  <w:tc>
          <w:tcPr>
            <w:tcW w:w="1055" w:type="dxa"/>
            <w:vMerge w:val="restart"/>
            <w:vAlign w:val="center"/>
          </w:tcPr>
          <w:p w:rsidR="003C54E3" w:rsidRPr="00AD4AF5" w:rsidRDefault="003C54E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1.25</w:t>
            </w:r>
          </w:p>
        </w:tc>
      </w:tr>
      <w:tr w:rsidR="003C54E3" w:rsidRPr="00AD4AF5" w:rsidTr="004C1A8A">
        <w:trPr>
          <w:cantSplit/>
          <w:trHeight w:val="454"/>
        </w:trPr>
        <w:tc>
          <w:tcPr>
            <w:tcW w:w="1313" w:type="dxa"/>
            <w:vMerge w:val="restart"/>
            <w:vAlign w:val="center"/>
          </w:tcPr>
          <w:p w:rsidR="003C54E3" w:rsidRPr="004C1A8A" w:rsidRDefault="003C54E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高温耐久性</w:t>
            </w:r>
            <w:r>
              <w:rPr>
                <w:rFonts w:ascii="宋体" w:hAnsi="宋体" w:hint="eastAsia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134" w:type="dxa"/>
            <w:vAlign w:val="center"/>
          </w:tcPr>
          <w:p w:rsidR="003C54E3" w:rsidRDefault="009151A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</w:t>
            </w:r>
          </w:p>
        </w:tc>
        <w:tc>
          <w:tcPr>
            <w:tcW w:w="1559" w:type="dxa"/>
            <w:vAlign w:val="center"/>
          </w:tcPr>
          <w:p w:rsidR="003C54E3" w:rsidRDefault="009151A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0.278</w:t>
            </w:r>
            <w:r>
              <w:rPr>
                <w:rFonts w:ascii="宋体" w:hAnsi="宋体" w:hint="eastAsia"/>
                <w:sz w:val="18"/>
                <w:szCs w:val="18"/>
              </w:rPr>
              <w:t>±</w:t>
            </w:r>
            <w:r>
              <w:rPr>
                <w:rFonts w:ascii="宋体" w:hAnsi="宋体"/>
                <w:sz w:val="18"/>
                <w:szCs w:val="18"/>
              </w:rPr>
              <w:t>0.028</w:t>
            </w:r>
          </w:p>
        </w:tc>
        <w:tc>
          <w:tcPr>
            <w:tcW w:w="992" w:type="dxa"/>
            <w:vAlign w:val="center"/>
          </w:tcPr>
          <w:p w:rsidR="003C54E3" w:rsidRDefault="003C54E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12.5</w:t>
            </w:r>
          </w:p>
        </w:tc>
        <w:tc>
          <w:tcPr>
            <w:tcW w:w="993" w:type="dxa"/>
            <w:vMerge/>
            <w:vAlign w:val="center"/>
          </w:tcPr>
          <w:p w:rsidR="003C54E3" w:rsidRPr="00AD4AF5" w:rsidRDefault="003C54E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C54E3" w:rsidRPr="00AD4AF5" w:rsidRDefault="003C54E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C54E3" w:rsidRPr="00AD4AF5" w:rsidRDefault="003C54E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3C54E3" w:rsidRPr="00AD4AF5" w:rsidRDefault="003C54E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3C54E3" w:rsidRPr="00AD4AF5" w:rsidTr="004C1A8A">
        <w:trPr>
          <w:cantSplit/>
          <w:trHeight w:val="454"/>
        </w:trPr>
        <w:tc>
          <w:tcPr>
            <w:tcW w:w="1313" w:type="dxa"/>
            <w:vMerge/>
            <w:vAlign w:val="center"/>
          </w:tcPr>
          <w:p w:rsidR="003C54E3" w:rsidRDefault="003C54E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C54E3" w:rsidRDefault="009151A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</w:t>
            </w:r>
          </w:p>
        </w:tc>
        <w:tc>
          <w:tcPr>
            <w:tcW w:w="1559" w:type="dxa"/>
            <w:vAlign w:val="center"/>
          </w:tcPr>
          <w:p w:rsidR="003C54E3" w:rsidRDefault="009151A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0.278</w:t>
            </w:r>
            <w:r>
              <w:rPr>
                <w:rFonts w:ascii="宋体" w:hAnsi="宋体" w:hint="eastAsia"/>
                <w:sz w:val="18"/>
                <w:szCs w:val="18"/>
              </w:rPr>
              <w:t>±</w:t>
            </w:r>
            <w:r>
              <w:rPr>
                <w:rFonts w:ascii="宋体" w:hAnsi="宋体"/>
                <w:sz w:val="18"/>
                <w:szCs w:val="18"/>
              </w:rPr>
              <w:t>0.028</w:t>
            </w:r>
          </w:p>
        </w:tc>
        <w:tc>
          <w:tcPr>
            <w:tcW w:w="992" w:type="dxa"/>
            <w:vAlign w:val="center"/>
          </w:tcPr>
          <w:p w:rsidR="003C54E3" w:rsidRDefault="003C54E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12.5</w:t>
            </w:r>
          </w:p>
        </w:tc>
        <w:tc>
          <w:tcPr>
            <w:tcW w:w="993" w:type="dxa"/>
            <w:vMerge/>
            <w:vAlign w:val="center"/>
          </w:tcPr>
          <w:p w:rsidR="003C54E3" w:rsidRPr="00AD4AF5" w:rsidRDefault="003C54E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C54E3" w:rsidRPr="00AD4AF5" w:rsidRDefault="003C54E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C54E3" w:rsidRPr="00AD4AF5" w:rsidRDefault="003C54E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3C54E3" w:rsidRPr="00AD4AF5" w:rsidRDefault="003C54E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4C1A8A" w:rsidRPr="00AD4AF5" w:rsidTr="004C1A8A">
        <w:trPr>
          <w:cantSplit/>
          <w:trHeight w:val="454"/>
        </w:trPr>
        <w:tc>
          <w:tcPr>
            <w:tcW w:w="1313" w:type="dxa"/>
            <w:vAlign w:val="center"/>
          </w:tcPr>
          <w:p w:rsidR="004C1A8A" w:rsidRDefault="003C54E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低温耐久性</w:t>
            </w:r>
          </w:p>
        </w:tc>
        <w:tc>
          <w:tcPr>
            <w:tcW w:w="1134" w:type="dxa"/>
            <w:vAlign w:val="center"/>
          </w:tcPr>
          <w:p w:rsidR="004C1A8A" w:rsidRDefault="009151A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</w:t>
            </w:r>
          </w:p>
        </w:tc>
        <w:tc>
          <w:tcPr>
            <w:tcW w:w="1559" w:type="dxa"/>
            <w:vAlign w:val="center"/>
          </w:tcPr>
          <w:p w:rsidR="004C1A8A" w:rsidRDefault="009151A3" w:rsidP="009151A3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0.167</w:t>
            </w:r>
            <w:r>
              <w:rPr>
                <w:rFonts w:ascii="宋体" w:hAnsi="宋体" w:hint="eastAsia"/>
                <w:sz w:val="18"/>
                <w:szCs w:val="18"/>
              </w:rPr>
              <w:t>±</w:t>
            </w:r>
            <w:r>
              <w:rPr>
                <w:rFonts w:ascii="宋体" w:hAnsi="宋体"/>
                <w:sz w:val="18"/>
                <w:szCs w:val="18"/>
              </w:rPr>
              <w:t>0.017</w:t>
            </w:r>
          </w:p>
        </w:tc>
        <w:tc>
          <w:tcPr>
            <w:tcW w:w="992" w:type="dxa"/>
            <w:vAlign w:val="center"/>
          </w:tcPr>
          <w:p w:rsidR="004C1A8A" w:rsidRDefault="003C54E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4.5</w:t>
            </w:r>
          </w:p>
        </w:tc>
        <w:tc>
          <w:tcPr>
            <w:tcW w:w="993" w:type="dxa"/>
            <w:vAlign w:val="center"/>
          </w:tcPr>
          <w:p w:rsidR="004C1A8A" w:rsidRPr="00AD4AF5" w:rsidRDefault="003C54E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0.45</w:t>
            </w:r>
          </w:p>
        </w:tc>
        <w:tc>
          <w:tcPr>
            <w:tcW w:w="992" w:type="dxa"/>
            <w:vAlign w:val="center"/>
          </w:tcPr>
          <w:p w:rsidR="004C1A8A" w:rsidRPr="00AD4AF5" w:rsidRDefault="003C54E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1.75</w:t>
            </w:r>
          </w:p>
        </w:tc>
        <w:tc>
          <w:tcPr>
            <w:tcW w:w="992" w:type="dxa"/>
            <w:vAlign w:val="center"/>
          </w:tcPr>
          <w:p w:rsidR="004C1A8A" w:rsidRPr="00AD4AF5" w:rsidRDefault="003C54E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  <w:tc>
          <w:tcPr>
            <w:tcW w:w="1055" w:type="dxa"/>
            <w:vAlign w:val="center"/>
          </w:tcPr>
          <w:p w:rsidR="004C1A8A" w:rsidRPr="00AD4AF5" w:rsidRDefault="003C54E3" w:rsidP="00960D6E">
            <w:pPr>
              <w:ind w:rightChars="50"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3.65</w:t>
            </w:r>
          </w:p>
        </w:tc>
      </w:tr>
      <w:tr w:rsidR="00193D37" w:rsidRPr="00AD4AF5" w:rsidTr="00960D6E">
        <w:trPr>
          <w:cantSplit/>
          <w:trHeight w:val="454"/>
        </w:trPr>
        <w:tc>
          <w:tcPr>
            <w:tcW w:w="9030" w:type="dxa"/>
            <w:gridSpan w:val="8"/>
            <w:vAlign w:val="center"/>
          </w:tcPr>
          <w:p w:rsidR="00193D37" w:rsidRDefault="009151A3" w:rsidP="00193D37">
            <w:pPr>
              <w:ind w:rightChars="50" w:right="10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  <w:vertAlign w:val="superscript"/>
              </w:rPr>
              <w:t>a</w:t>
            </w:r>
            <w:r w:rsidR="00193D37"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高温耐久性按产品种类选择一种环境温度进行。</w:t>
            </w:r>
          </w:p>
          <w:p w:rsidR="004C1A8A" w:rsidRDefault="009151A3" w:rsidP="00193D37">
            <w:pPr>
              <w:ind w:rightChars="50" w:right="105"/>
              <w:jc w:val="left"/>
              <w:rPr>
                <w:rFonts w:ascii="宋体" w:hAnsi="宋体"/>
                <w:sz w:val="18"/>
                <w:szCs w:val="18"/>
              </w:rPr>
            </w:pPr>
            <w:r w:rsidRPr="009151A3">
              <w:rPr>
                <w:rFonts w:ascii="宋体" w:hAnsi="宋体" w:hint="eastAsia"/>
                <w:sz w:val="18"/>
                <w:szCs w:val="18"/>
                <w:vertAlign w:val="superscript"/>
              </w:rPr>
              <w:t>b</w:t>
            </w:r>
            <w:r w:rsidR="004C1A8A"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环境温度偏差不应超过±2℃。</w:t>
            </w:r>
          </w:p>
          <w:p w:rsidR="004C1A8A" w:rsidRPr="00AD4AF5" w:rsidRDefault="009151A3" w:rsidP="009151A3">
            <w:pPr>
              <w:ind w:rightChars="50" w:right="10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  <w:vertAlign w:val="superscript"/>
              </w:rPr>
              <w:t>c</w:t>
            </w:r>
            <w:r w:rsidR="004C1A8A"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动作时间偏差不应超过±2s。</w:t>
            </w:r>
          </w:p>
        </w:tc>
      </w:tr>
    </w:tbl>
    <w:p w:rsidR="00DC264E" w:rsidRDefault="00DC264E" w:rsidP="00DC264E">
      <w:pPr>
        <w:spacing w:line="360" w:lineRule="exact"/>
        <w:rPr>
          <w:rFonts w:ascii="宋体" w:hAnsi="宋体"/>
          <w:color w:val="FF0000"/>
          <w:szCs w:val="21"/>
        </w:rPr>
      </w:pPr>
    </w:p>
    <w:p w:rsidR="00DC264E" w:rsidRPr="00885764" w:rsidRDefault="00DC264E" w:rsidP="00DC264E">
      <w:pPr>
        <w:spacing w:line="360" w:lineRule="exact"/>
        <w:rPr>
          <w:rFonts w:ascii="宋体" w:hAnsi="宋体"/>
          <w:szCs w:val="21"/>
        </w:rPr>
      </w:pPr>
      <w:r w:rsidRPr="00885764">
        <w:rPr>
          <w:rFonts w:ascii="宋体" w:hAnsi="宋体" w:hint="eastAsia"/>
          <w:szCs w:val="21"/>
        </w:rPr>
        <w:t xml:space="preserve">6.6.3  </w:t>
      </w:r>
      <w:r w:rsidR="00885764" w:rsidRPr="00885764">
        <w:rPr>
          <w:rFonts w:ascii="宋体" w:hAnsi="宋体" w:hint="eastAsia"/>
          <w:szCs w:val="21"/>
        </w:rPr>
        <w:t>试验过程中，应定期观察轮</w:t>
      </w:r>
      <w:proofErr w:type="gramStart"/>
      <w:r w:rsidR="00885764" w:rsidRPr="00885764">
        <w:rPr>
          <w:rFonts w:ascii="宋体" w:hAnsi="宋体" w:hint="eastAsia"/>
          <w:szCs w:val="21"/>
        </w:rPr>
        <w:t>缸工作</w:t>
      </w:r>
      <w:proofErr w:type="gramEnd"/>
      <w:r w:rsidR="00885764" w:rsidRPr="00885764">
        <w:rPr>
          <w:rFonts w:ascii="宋体" w:hAnsi="宋体" w:hint="eastAsia"/>
          <w:szCs w:val="21"/>
        </w:rPr>
        <w:t>情况</w:t>
      </w:r>
      <w:r w:rsidRPr="00885764">
        <w:rPr>
          <w:rFonts w:ascii="宋体" w:hAnsi="宋体" w:hint="eastAsia"/>
          <w:szCs w:val="21"/>
        </w:rPr>
        <w:t>。</w:t>
      </w:r>
    </w:p>
    <w:p w:rsidR="00DC264E" w:rsidRPr="00885764" w:rsidRDefault="00DC264E" w:rsidP="00DC264E">
      <w:pPr>
        <w:spacing w:line="360" w:lineRule="exact"/>
        <w:rPr>
          <w:rFonts w:ascii="宋体" w:hAnsi="宋体"/>
          <w:szCs w:val="21"/>
        </w:rPr>
      </w:pPr>
      <w:r w:rsidRPr="00885764">
        <w:rPr>
          <w:rFonts w:ascii="宋体" w:hAnsi="宋体" w:hint="eastAsia"/>
          <w:szCs w:val="21"/>
        </w:rPr>
        <w:t xml:space="preserve">6.6.4  </w:t>
      </w:r>
      <w:r w:rsidR="00885764" w:rsidRPr="00885764">
        <w:rPr>
          <w:rFonts w:ascii="宋体" w:hAnsi="宋体" w:hint="eastAsia"/>
          <w:szCs w:val="21"/>
        </w:rPr>
        <w:t>每项试验结束后，检查轮缸外泄漏情况，测量并记录每个收集器中的液体量</w:t>
      </w:r>
      <w:r w:rsidRPr="00885764">
        <w:rPr>
          <w:rFonts w:ascii="宋体" w:hAnsi="宋体" w:hint="eastAsia"/>
          <w:szCs w:val="21"/>
        </w:rPr>
        <w:t>。</w:t>
      </w:r>
    </w:p>
    <w:p w:rsidR="00DC264E" w:rsidRPr="00A55C78" w:rsidRDefault="00DC264E" w:rsidP="00DC264E">
      <w:pPr>
        <w:spacing w:line="360" w:lineRule="exact"/>
        <w:rPr>
          <w:rFonts w:ascii="宋体" w:hAnsi="宋体"/>
          <w:szCs w:val="21"/>
        </w:rPr>
      </w:pPr>
      <w:r w:rsidRPr="00A55C78">
        <w:rPr>
          <w:rFonts w:ascii="宋体" w:hAnsi="宋体" w:hint="eastAsia"/>
          <w:szCs w:val="21"/>
        </w:rPr>
        <w:lastRenderedPageBreak/>
        <w:t xml:space="preserve">6.6.5  </w:t>
      </w:r>
      <w:r w:rsidR="00885764" w:rsidRPr="00A55C78">
        <w:rPr>
          <w:rFonts w:ascii="宋体" w:hAnsi="宋体" w:hint="eastAsia"/>
          <w:szCs w:val="21"/>
        </w:rPr>
        <w:t>全部试验结束后，关闭通向主缸的截止阀，</w:t>
      </w:r>
      <w:r w:rsidR="00A55C78" w:rsidRPr="00A55C78">
        <w:rPr>
          <w:rFonts w:ascii="宋体" w:hAnsi="宋体" w:hint="eastAsia"/>
          <w:szCs w:val="21"/>
        </w:rPr>
        <w:t>打开轮缸</w:t>
      </w:r>
      <w:proofErr w:type="gramStart"/>
      <w:r w:rsidR="00A55C78" w:rsidRPr="00A55C78">
        <w:rPr>
          <w:rFonts w:ascii="宋体" w:hAnsi="宋体" w:hint="eastAsia"/>
          <w:szCs w:val="21"/>
        </w:rPr>
        <w:t>到液柱管</w:t>
      </w:r>
      <w:proofErr w:type="gramEnd"/>
      <w:r w:rsidR="00A55C78" w:rsidRPr="00A55C78">
        <w:rPr>
          <w:rFonts w:ascii="宋体" w:hAnsi="宋体" w:hint="eastAsia"/>
          <w:szCs w:val="21"/>
        </w:rPr>
        <w:t>的截止阀</w:t>
      </w:r>
      <w:r w:rsidRPr="00A55C78">
        <w:rPr>
          <w:rFonts w:ascii="宋体" w:hAnsi="宋体" w:hint="eastAsia"/>
          <w:szCs w:val="21"/>
        </w:rPr>
        <w:t>。</w:t>
      </w:r>
      <w:r w:rsidR="00A55C78" w:rsidRPr="00A55C78">
        <w:rPr>
          <w:rFonts w:ascii="宋体" w:hAnsi="宋体" w:hint="eastAsia"/>
          <w:szCs w:val="21"/>
        </w:rPr>
        <w:t>在</w:t>
      </w:r>
      <w:proofErr w:type="gramStart"/>
      <w:r w:rsidR="00A55C78" w:rsidRPr="00A55C78">
        <w:rPr>
          <w:rFonts w:ascii="宋体" w:hAnsi="宋体" w:hint="eastAsia"/>
          <w:szCs w:val="21"/>
        </w:rPr>
        <w:t>液柱管液面</w:t>
      </w:r>
      <w:proofErr w:type="gramEnd"/>
      <w:r w:rsidR="00A55C78" w:rsidRPr="00A55C78">
        <w:rPr>
          <w:rFonts w:ascii="宋体" w:hAnsi="宋体" w:hint="eastAsia"/>
          <w:szCs w:val="21"/>
        </w:rPr>
        <w:t>到轮缸进液口的高度为1000mm，轮</w:t>
      </w:r>
      <w:proofErr w:type="gramStart"/>
      <w:r w:rsidR="00A55C78" w:rsidRPr="00A55C78">
        <w:rPr>
          <w:rFonts w:ascii="宋体" w:hAnsi="宋体" w:hint="eastAsia"/>
          <w:szCs w:val="21"/>
        </w:rPr>
        <w:t>缸处于</w:t>
      </w:r>
      <w:proofErr w:type="gramEnd"/>
      <w:r w:rsidR="00A55C78" w:rsidRPr="00A55C78">
        <w:rPr>
          <w:rFonts w:ascii="宋体" w:hAnsi="宋体" w:hint="eastAsia"/>
          <w:szCs w:val="21"/>
        </w:rPr>
        <w:t>制动</w:t>
      </w:r>
      <w:proofErr w:type="gramStart"/>
      <w:r w:rsidR="00A55C78" w:rsidRPr="00A55C78">
        <w:rPr>
          <w:rFonts w:ascii="宋体" w:hAnsi="宋体" w:hint="eastAsia"/>
          <w:szCs w:val="21"/>
        </w:rPr>
        <w:t>释放状态下静放</w:t>
      </w:r>
      <w:proofErr w:type="gramEnd"/>
      <w:r w:rsidR="00A55C78" w:rsidRPr="00A55C78">
        <w:rPr>
          <w:rFonts w:ascii="宋体" w:hAnsi="宋体" w:hint="eastAsia"/>
          <w:szCs w:val="21"/>
        </w:rPr>
        <w:t>16h。在此期间允许环境温度为室温。试验结束后，记录</w:t>
      </w:r>
      <w:proofErr w:type="gramStart"/>
      <w:r w:rsidR="00A55C78" w:rsidRPr="00A55C78">
        <w:rPr>
          <w:rFonts w:ascii="宋体" w:hAnsi="宋体" w:hint="eastAsia"/>
          <w:szCs w:val="21"/>
        </w:rPr>
        <w:t>液柱管液面</w:t>
      </w:r>
      <w:proofErr w:type="gramEnd"/>
      <w:r w:rsidR="00A55C78" w:rsidRPr="00A55C78">
        <w:rPr>
          <w:rFonts w:ascii="宋体" w:hAnsi="宋体" w:hint="eastAsia"/>
          <w:szCs w:val="21"/>
        </w:rPr>
        <w:t>下降量，精确到0.01mL。</w:t>
      </w:r>
    </w:p>
    <w:p w:rsidR="00193D37" w:rsidRPr="0038119D" w:rsidRDefault="00A55C78" w:rsidP="0038119D">
      <w:pPr>
        <w:spacing w:line="360" w:lineRule="exact"/>
        <w:rPr>
          <w:rFonts w:ascii="宋体" w:hAnsi="宋体"/>
          <w:szCs w:val="21"/>
        </w:rPr>
      </w:pPr>
      <w:r w:rsidRPr="00A55C78">
        <w:rPr>
          <w:rFonts w:ascii="宋体" w:hAnsi="宋体" w:hint="eastAsia"/>
          <w:szCs w:val="21"/>
        </w:rPr>
        <w:t>6.6.</w:t>
      </w:r>
      <w:r>
        <w:rPr>
          <w:rFonts w:ascii="宋体" w:hAnsi="宋体" w:hint="eastAsia"/>
          <w:szCs w:val="21"/>
        </w:rPr>
        <w:t>6</w:t>
      </w:r>
      <w:r w:rsidRPr="00A55C78"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按6.4进行密封性试验。</w:t>
      </w:r>
    </w:p>
    <w:p w:rsidR="00193D37" w:rsidRDefault="00DC264E" w:rsidP="00DC264E">
      <w:pPr>
        <w:jc w:val="center"/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drawing>
          <wp:inline distT="0" distB="0" distL="0" distR="0">
            <wp:extent cx="4254867" cy="1482338"/>
            <wp:effectExtent l="0" t="0" r="0" b="381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807" cy="1482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64E" w:rsidRPr="00DC264E" w:rsidRDefault="00DC264E" w:rsidP="00DC264E">
      <w:pPr>
        <w:jc w:val="center"/>
        <w:rPr>
          <w:rFonts w:ascii="宋体" w:hAnsi="宋体"/>
          <w:szCs w:val="21"/>
        </w:rPr>
      </w:pPr>
      <w:r w:rsidRPr="00BF417E">
        <w:rPr>
          <w:rFonts w:ascii="黑体" w:eastAsia="黑体" w:hAnsi="黑体" w:hint="eastAsia"/>
          <w:b/>
          <w:color w:val="000000"/>
        </w:rPr>
        <w:t>图</w:t>
      </w:r>
      <w:r>
        <w:rPr>
          <w:rFonts w:ascii="黑体" w:eastAsia="黑体" w:hAnsi="黑体" w:hint="eastAsia"/>
          <w:b/>
          <w:color w:val="000000"/>
        </w:rPr>
        <w:t>3</w:t>
      </w:r>
      <w:r w:rsidRPr="00BF417E">
        <w:rPr>
          <w:rFonts w:ascii="黑体" w:eastAsia="黑体" w:hAnsi="黑体" w:hint="eastAsia"/>
          <w:b/>
          <w:color w:val="000000"/>
        </w:rPr>
        <w:t xml:space="preserve">  </w:t>
      </w:r>
      <w:r>
        <w:rPr>
          <w:rFonts w:ascii="黑体" w:eastAsia="黑体" w:hAnsi="黑体" w:hint="eastAsia"/>
          <w:b/>
          <w:color w:val="000000"/>
        </w:rPr>
        <w:t>试验压力与动作时间之间的关系</w:t>
      </w:r>
    </w:p>
    <w:p w:rsidR="00402CEC" w:rsidRDefault="00402CEC" w:rsidP="00402CEC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</w:t>
      </w:r>
      <w:r w:rsidRPr="00F27A5A"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7</w:t>
      </w:r>
      <w:r w:rsidRPr="00F27A5A"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耐浸水性能</w:t>
      </w:r>
    </w:p>
    <w:p w:rsidR="00402CEC" w:rsidRDefault="00402CEC" w:rsidP="00402CEC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6.7.1  完成密封性实验后，移去轮缸推杆限位挡板，将安装轮缸的负载装置放置在恒温恒湿箱内</w:t>
      </w:r>
      <w:r>
        <w:rPr>
          <w:rFonts w:hint="eastAsia"/>
          <w:szCs w:val="21"/>
        </w:rPr>
        <w:t>。</w:t>
      </w:r>
    </w:p>
    <w:p w:rsidR="00402CEC" w:rsidRDefault="00402CEC" w:rsidP="00812B90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6.7.2  </w:t>
      </w:r>
      <w:r w:rsidR="00812B90">
        <w:rPr>
          <w:rFonts w:ascii="宋体" w:hAnsi="宋体" w:hint="eastAsia"/>
          <w:szCs w:val="21"/>
        </w:rPr>
        <w:t>在2min内启动驱动装置，以0.278Hz±0.028</w:t>
      </w:r>
      <w:r w:rsidR="00812B90" w:rsidRPr="00897973">
        <w:rPr>
          <w:rFonts w:ascii="宋体" w:hAnsi="宋体" w:hint="eastAsia"/>
          <w:szCs w:val="21"/>
        </w:rPr>
        <w:t xml:space="preserve"> </w:t>
      </w:r>
      <w:r w:rsidR="00812B90">
        <w:rPr>
          <w:rFonts w:ascii="宋体" w:hAnsi="宋体" w:hint="eastAsia"/>
          <w:szCs w:val="21"/>
        </w:rPr>
        <w:t>Hz的工作频率周期性工作，并在轮缸中建立3.5MPa±0.3</w:t>
      </w:r>
      <w:r w:rsidR="00812B90" w:rsidRPr="00211D42">
        <w:rPr>
          <w:rFonts w:ascii="宋体" w:hAnsi="宋体" w:hint="eastAsia"/>
          <w:szCs w:val="21"/>
        </w:rPr>
        <w:t xml:space="preserve"> </w:t>
      </w:r>
      <w:proofErr w:type="spellStart"/>
      <w:r w:rsidR="00812B90">
        <w:rPr>
          <w:rFonts w:ascii="宋体" w:hAnsi="宋体" w:hint="eastAsia"/>
          <w:szCs w:val="21"/>
        </w:rPr>
        <w:t>MPa</w:t>
      </w:r>
      <w:proofErr w:type="spellEnd"/>
      <w:r w:rsidR="00812B90">
        <w:rPr>
          <w:rFonts w:ascii="宋体" w:hAnsi="宋体" w:hint="eastAsia"/>
          <w:szCs w:val="21"/>
        </w:rPr>
        <w:t>的峰值液压。连续进行500次工作循环。</w:t>
      </w:r>
    </w:p>
    <w:p w:rsidR="00402CEC" w:rsidRDefault="00402CEC" w:rsidP="00402CEC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</w:t>
      </w:r>
      <w:r w:rsidR="00812B90">
        <w:rPr>
          <w:rFonts w:ascii="宋体" w:hAnsi="宋体" w:hint="eastAsia"/>
          <w:szCs w:val="21"/>
        </w:rPr>
        <w:t>7</w:t>
      </w:r>
      <w:r>
        <w:rPr>
          <w:rFonts w:ascii="宋体" w:hAnsi="宋体" w:hint="eastAsia"/>
          <w:szCs w:val="21"/>
        </w:rPr>
        <w:t xml:space="preserve">.3  </w:t>
      </w:r>
      <w:r w:rsidR="00812B90">
        <w:rPr>
          <w:rFonts w:ascii="宋体" w:hAnsi="宋体" w:hint="eastAsia"/>
          <w:szCs w:val="21"/>
        </w:rPr>
        <w:t>试验结束后，将安装轮缸的轮缸夹具从水槽中取出，擦净防尘罩外部水分</w:t>
      </w:r>
      <w:r>
        <w:rPr>
          <w:rFonts w:ascii="宋体" w:hAnsi="宋体" w:hint="eastAsia"/>
          <w:szCs w:val="21"/>
        </w:rPr>
        <w:t>。</w:t>
      </w:r>
    </w:p>
    <w:p w:rsidR="00402CEC" w:rsidRDefault="00402CEC" w:rsidP="00402CEC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</w:t>
      </w:r>
      <w:r w:rsidR="00812B90">
        <w:rPr>
          <w:rFonts w:ascii="宋体" w:hAnsi="宋体" w:hint="eastAsia"/>
          <w:szCs w:val="21"/>
        </w:rPr>
        <w:t>7</w:t>
      </w:r>
      <w:r>
        <w:rPr>
          <w:rFonts w:ascii="宋体" w:hAnsi="宋体" w:hint="eastAsia"/>
          <w:szCs w:val="21"/>
        </w:rPr>
        <w:t xml:space="preserve">.4  </w:t>
      </w:r>
      <w:r w:rsidR="00812B90">
        <w:rPr>
          <w:rFonts w:ascii="宋体" w:hAnsi="宋体" w:hint="eastAsia"/>
          <w:szCs w:val="21"/>
        </w:rPr>
        <w:t>取下防尘罩，检查防尘罩内部的水分</w:t>
      </w:r>
      <w:r>
        <w:rPr>
          <w:rFonts w:ascii="宋体" w:hAnsi="宋体" w:hint="eastAsia"/>
          <w:szCs w:val="21"/>
        </w:rPr>
        <w:t>。</w:t>
      </w:r>
    </w:p>
    <w:p w:rsidR="00402CEC" w:rsidRPr="00B348AA" w:rsidRDefault="00402CEC" w:rsidP="00402CEC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</w:t>
      </w:r>
      <w:r w:rsidR="00812B90">
        <w:rPr>
          <w:rFonts w:ascii="宋体" w:hAnsi="宋体" w:hint="eastAsia"/>
          <w:szCs w:val="21"/>
        </w:rPr>
        <w:t>7</w:t>
      </w:r>
      <w:r>
        <w:rPr>
          <w:rFonts w:ascii="宋体" w:hAnsi="宋体" w:hint="eastAsia"/>
          <w:szCs w:val="21"/>
        </w:rPr>
        <w:t>.5  按6.4进行密封性试验。</w:t>
      </w:r>
    </w:p>
    <w:p w:rsidR="00812B90" w:rsidRDefault="00812B90" w:rsidP="00812B90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</w:t>
      </w:r>
      <w:r w:rsidRPr="00F27A5A"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8</w:t>
      </w:r>
      <w:r w:rsidRPr="00F27A5A"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储存耐腐蚀性</w:t>
      </w:r>
    </w:p>
    <w:p w:rsidR="00812B90" w:rsidRDefault="00812B90" w:rsidP="00812B90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6.8.1  </w:t>
      </w:r>
      <w:r w:rsidR="003230CC">
        <w:rPr>
          <w:rFonts w:ascii="宋体" w:hAnsi="宋体" w:hint="eastAsia"/>
          <w:szCs w:val="21"/>
        </w:rPr>
        <w:t>将</w:t>
      </w:r>
      <w:proofErr w:type="gramStart"/>
      <w:r w:rsidR="003230CC">
        <w:rPr>
          <w:rFonts w:ascii="宋体" w:hAnsi="宋体" w:hint="eastAsia"/>
          <w:szCs w:val="21"/>
        </w:rPr>
        <w:t>轮缸按进液</w:t>
      </w:r>
      <w:proofErr w:type="gramEnd"/>
      <w:r w:rsidR="003230CC">
        <w:rPr>
          <w:rFonts w:ascii="宋体" w:hAnsi="宋体" w:hint="eastAsia"/>
          <w:szCs w:val="21"/>
        </w:rPr>
        <w:t>口向下放置在恒温恒湿箱中，设置为4</w:t>
      </w:r>
      <w:r w:rsidR="00456EB4">
        <w:rPr>
          <w:rFonts w:ascii="宋体" w:hAnsi="宋体" w:hint="eastAsia"/>
          <w:szCs w:val="21"/>
        </w:rPr>
        <w:t>5</w:t>
      </w:r>
      <w:r w:rsidR="003230CC">
        <w:rPr>
          <w:rFonts w:ascii="宋体" w:hAnsi="宋体" w:hint="eastAsia"/>
          <w:szCs w:val="21"/>
        </w:rPr>
        <w:t>℃和95%相对湿度</w:t>
      </w:r>
      <w:r w:rsidR="00456EB4">
        <w:rPr>
          <w:rFonts w:ascii="宋体" w:hAnsi="宋体" w:hint="eastAsia"/>
          <w:szCs w:val="21"/>
        </w:rPr>
        <w:t>下放置16h</w:t>
      </w:r>
      <w:r w:rsidR="003230CC">
        <w:rPr>
          <w:rFonts w:ascii="宋体" w:hAnsi="宋体" w:hint="eastAsia"/>
          <w:szCs w:val="21"/>
        </w:rPr>
        <w:t>，然后</w:t>
      </w:r>
      <w:r w:rsidR="00456EB4">
        <w:rPr>
          <w:rFonts w:ascii="宋体" w:hAnsi="宋体" w:hint="eastAsia"/>
          <w:szCs w:val="21"/>
        </w:rPr>
        <w:t>在温度20℃和95%相对湿度下放置8h，以此作为一个循环</w:t>
      </w:r>
      <w:r w:rsidR="003230CC">
        <w:rPr>
          <w:rFonts w:ascii="宋体" w:hAnsi="宋体" w:hint="eastAsia"/>
          <w:szCs w:val="21"/>
        </w:rPr>
        <w:t>。</w:t>
      </w:r>
      <w:r w:rsidR="00456EB4">
        <w:rPr>
          <w:rFonts w:ascii="宋体" w:hAnsi="宋体" w:hint="eastAsia"/>
          <w:szCs w:val="21"/>
        </w:rPr>
        <w:t>共进行12个</w:t>
      </w:r>
      <w:r w:rsidR="003230CC">
        <w:rPr>
          <w:rFonts w:ascii="宋体" w:hAnsi="宋体" w:hint="eastAsia"/>
          <w:szCs w:val="21"/>
        </w:rPr>
        <w:t>工作循环。</w:t>
      </w:r>
    </w:p>
    <w:p w:rsidR="00812B90" w:rsidRDefault="00812B90" w:rsidP="00812B90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</w:t>
      </w:r>
      <w:r w:rsidR="00C309C9">
        <w:rPr>
          <w:rFonts w:ascii="宋体" w:hAnsi="宋体" w:hint="eastAsia"/>
          <w:szCs w:val="21"/>
        </w:rPr>
        <w:t>8</w:t>
      </w:r>
      <w:r>
        <w:rPr>
          <w:rFonts w:ascii="宋体" w:hAnsi="宋体" w:hint="eastAsia"/>
          <w:szCs w:val="21"/>
        </w:rPr>
        <w:t xml:space="preserve">.2  </w:t>
      </w:r>
      <w:r w:rsidR="00C309C9">
        <w:rPr>
          <w:rFonts w:ascii="宋体" w:hAnsi="宋体" w:hint="eastAsia"/>
          <w:szCs w:val="21"/>
        </w:rPr>
        <w:t>将轮缸拆解，用干布擦净缸壁、活塞等零件，观察腐蚀及其他异常情况</w:t>
      </w:r>
      <w:r>
        <w:rPr>
          <w:rFonts w:ascii="宋体" w:hAnsi="宋体" w:hint="eastAsia"/>
          <w:szCs w:val="21"/>
        </w:rPr>
        <w:t>。</w:t>
      </w:r>
    </w:p>
    <w:p w:rsidR="00C309C9" w:rsidRDefault="00C309C9" w:rsidP="00C309C9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</w:t>
      </w:r>
      <w:r w:rsidRPr="00F27A5A"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9</w:t>
      </w:r>
      <w:r w:rsidRPr="00F27A5A"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耐压强度试验</w:t>
      </w:r>
    </w:p>
    <w:p w:rsidR="00C309C9" w:rsidRDefault="00C309C9" w:rsidP="00C309C9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6.9.1  </w:t>
      </w:r>
      <w:r w:rsidR="003E0C20">
        <w:rPr>
          <w:rFonts w:ascii="宋体" w:hAnsi="宋体" w:hint="eastAsia"/>
          <w:szCs w:val="21"/>
        </w:rPr>
        <w:t>该项试验应使用新件</w:t>
      </w:r>
      <w:r>
        <w:rPr>
          <w:rFonts w:ascii="宋体" w:hAnsi="宋体" w:hint="eastAsia"/>
          <w:szCs w:val="21"/>
        </w:rPr>
        <w:t>。</w:t>
      </w:r>
    </w:p>
    <w:p w:rsidR="00C309C9" w:rsidRDefault="00C309C9" w:rsidP="00C309C9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</w:t>
      </w:r>
      <w:r w:rsidR="003E0C20">
        <w:rPr>
          <w:rFonts w:ascii="宋体" w:hAnsi="宋体" w:hint="eastAsia"/>
          <w:szCs w:val="21"/>
        </w:rPr>
        <w:t>9</w:t>
      </w:r>
      <w:r>
        <w:rPr>
          <w:rFonts w:ascii="宋体" w:hAnsi="宋体" w:hint="eastAsia"/>
          <w:szCs w:val="21"/>
        </w:rPr>
        <w:t xml:space="preserve">.2  </w:t>
      </w:r>
      <w:r w:rsidR="003E0C20">
        <w:rPr>
          <w:rFonts w:ascii="宋体" w:hAnsi="宋体" w:hint="eastAsia"/>
          <w:szCs w:val="21"/>
        </w:rPr>
        <w:t>样品安装状态同6.4.1</w:t>
      </w:r>
      <w:r>
        <w:rPr>
          <w:rFonts w:ascii="宋体" w:hAnsi="宋体" w:hint="eastAsia"/>
          <w:szCs w:val="21"/>
        </w:rPr>
        <w:t>。</w:t>
      </w:r>
      <w:r w:rsidR="003E0C20">
        <w:rPr>
          <w:rFonts w:ascii="宋体" w:hAnsi="宋体" w:hint="eastAsia"/>
          <w:szCs w:val="21"/>
        </w:rPr>
        <w:t>试验时</w:t>
      </w:r>
      <w:proofErr w:type="gramStart"/>
      <w:r w:rsidR="003E0C20">
        <w:rPr>
          <w:rFonts w:ascii="宋体" w:hAnsi="宋体" w:hint="eastAsia"/>
          <w:szCs w:val="21"/>
        </w:rPr>
        <w:t>应落下轮缸</w:t>
      </w:r>
      <w:proofErr w:type="gramEnd"/>
      <w:r w:rsidR="003E0C20">
        <w:rPr>
          <w:rFonts w:ascii="宋体" w:hAnsi="宋体" w:hint="eastAsia"/>
          <w:szCs w:val="21"/>
        </w:rPr>
        <w:t>推杆限位挡板。</w:t>
      </w:r>
    </w:p>
    <w:p w:rsidR="00812B90" w:rsidRDefault="00812B90" w:rsidP="00812B90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</w:t>
      </w:r>
      <w:r w:rsidR="003E0C20">
        <w:rPr>
          <w:rFonts w:ascii="宋体" w:hAnsi="宋体" w:hint="eastAsia"/>
          <w:szCs w:val="21"/>
        </w:rPr>
        <w:t>9</w:t>
      </w:r>
      <w:r>
        <w:rPr>
          <w:rFonts w:ascii="宋体" w:hAnsi="宋体" w:hint="eastAsia"/>
          <w:szCs w:val="21"/>
        </w:rPr>
        <w:t xml:space="preserve">.3  </w:t>
      </w:r>
      <w:r w:rsidR="003E0C20">
        <w:rPr>
          <w:rFonts w:ascii="宋体" w:hAnsi="宋体" w:hint="eastAsia"/>
          <w:szCs w:val="21"/>
        </w:rPr>
        <w:t>将轮缸进液口与液压源相连，然后在轮缸中建立起2.5倍最高工作压力（缸径大于30.2mm的轮缸为2倍）的液压，保压15s±2s，然后泄压至零</w:t>
      </w:r>
      <w:r>
        <w:rPr>
          <w:rFonts w:ascii="宋体" w:hAnsi="宋体" w:hint="eastAsia"/>
          <w:szCs w:val="21"/>
        </w:rPr>
        <w:t>。</w:t>
      </w:r>
    </w:p>
    <w:p w:rsidR="00812B90" w:rsidRDefault="00812B90" w:rsidP="00812B90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</w:t>
      </w:r>
      <w:r w:rsidR="003E0C20">
        <w:rPr>
          <w:rFonts w:ascii="宋体" w:hAnsi="宋体" w:hint="eastAsia"/>
          <w:szCs w:val="21"/>
        </w:rPr>
        <w:t>9</w:t>
      </w:r>
      <w:r>
        <w:rPr>
          <w:rFonts w:ascii="宋体" w:hAnsi="宋体" w:hint="eastAsia"/>
          <w:szCs w:val="21"/>
        </w:rPr>
        <w:t xml:space="preserve">.4  </w:t>
      </w:r>
      <w:r w:rsidR="003E0C20">
        <w:rPr>
          <w:rFonts w:ascii="宋体" w:hAnsi="宋体" w:hint="eastAsia"/>
          <w:szCs w:val="21"/>
        </w:rPr>
        <w:t>试验期间应注意观察压力变化情况，目视检查轮</w:t>
      </w:r>
      <w:proofErr w:type="gramStart"/>
      <w:r w:rsidR="003E0C20">
        <w:rPr>
          <w:rFonts w:ascii="宋体" w:hAnsi="宋体" w:hint="eastAsia"/>
          <w:szCs w:val="21"/>
        </w:rPr>
        <w:t>缸</w:t>
      </w:r>
      <w:r w:rsidR="00482F8A">
        <w:rPr>
          <w:rFonts w:ascii="宋体" w:hAnsi="宋体" w:hint="eastAsia"/>
          <w:szCs w:val="21"/>
        </w:rPr>
        <w:t>及其</w:t>
      </w:r>
      <w:proofErr w:type="gramEnd"/>
      <w:r w:rsidR="00482F8A">
        <w:rPr>
          <w:rFonts w:ascii="宋体" w:hAnsi="宋体" w:hint="eastAsia"/>
          <w:szCs w:val="21"/>
        </w:rPr>
        <w:t>安装装置是否有泄露或者损坏、变形迹象</w:t>
      </w:r>
      <w:r>
        <w:rPr>
          <w:rFonts w:ascii="宋体" w:hAnsi="宋体" w:hint="eastAsia"/>
          <w:szCs w:val="21"/>
        </w:rPr>
        <w:t>。</w:t>
      </w:r>
      <w:r w:rsidR="00482F8A">
        <w:rPr>
          <w:rFonts w:ascii="宋体" w:hAnsi="宋体" w:hint="eastAsia"/>
          <w:szCs w:val="21"/>
        </w:rPr>
        <w:t>如需要，可进行拆解。</w:t>
      </w:r>
    </w:p>
    <w:p w:rsidR="006D47DE" w:rsidRPr="005776E5" w:rsidRDefault="00415860" w:rsidP="006D47DE">
      <w:pPr>
        <w:pStyle w:val="afff"/>
        <w:spacing w:before="120" w:after="120" w:line="420" w:lineRule="exact"/>
      </w:pPr>
      <w:r w:rsidRPr="005776E5">
        <w:rPr>
          <w:rFonts w:ascii="Times New Roman" w:eastAsia="宋体" w:hint="eastAsia"/>
          <w:kern w:val="2"/>
          <w:szCs w:val="24"/>
        </w:rPr>
        <w:t>7</w:t>
      </w:r>
      <w:r w:rsidR="006D47DE" w:rsidRPr="005776E5">
        <w:rPr>
          <w:rFonts w:hint="eastAsia"/>
        </w:rPr>
        <w:t xml:space="preserve">  检验规则 </w:t>
      </w:r>
    </w:p>
    <w:p w:rsidR="006D47DE" w:rsidRPr="005776E5" w:rsidRDefault="008A24E2" w:rsidP="006D47DE">
      <w:pPr>
        <w:pStyle w:val="afff"/>
        <w:spacing w:beforeLines="0" w:afterLines="0" w:line="420" w:lineRule="exact"/>
      </w:pPr>
      <w:r w:rsidRPr="005776E5">
        <w:rPr>
          <w:rFonts w:ascii="Times New Roman" w:eastAsia="宋体" w:hint="eastAsia"/>
          <w:kern w:val="2"/>
          <w:szCs w:val="24"/>
        </w:rPr>
        <w:t>7</w:t>
      </w:r>
      <w:r w:rsidR="006D47DE" w:rsidRPr="005776E5">
        <w:rPr>
          <w:rFonts w:ascii="Times New Roman" w:eastAsia="宋体" w:hint="eastAsia"/>
          <w:kern w:val="2"/>
          <w:szCs w:val="24"/>
        </w:rPr>
        <w:t xml:space="preserve">.1 </w:t>
      </w:r>
      <w:r w:rsidR="006D47DE" w:rsidRPr="005776E5">
        <w:rPr>
          <w:rFonts w:hint="eastAsia"/>
          <w:kern w:val="2"/>
          <w:szCs w:val="24"/>
        </w:rPr>
        <w:t xml:space="preserve"> 出厂检验</w:t>
      </w:r>
    </w:p>
    <w:p w:rsidR="006D47DE" w:rsidRPr="005776E5" w:rsidRDefault="0091350A" w:rsidP="006D47DE">
      <w:pPr>
        <w:spacing w:line="420" w:lineRule="exact"/>
      </w:pPr>
      <w:r w:rsidRPr="005776E5">
        <w:rPr>
          <w:rFonts w:hint="eastAsia"/>
        </w:rPr>
        <w:t>7</w:t>
      </w:r>
      <w:r w:rsidR="006D47DE" w:rsidRPr="005776E5">
        <w:rPr>
          <w:rFonts w:hint="eastAsia"/>
        </w:rPr>
        <w:t>.1.1</w:t>
      </w:r>
      <w:r w:rsidR="006D47DE" w:rsidRPr="005776E5">
        <w:rPr>
          <w:rFonts w:ascii="黑体" w:eastAsia="黑体" w:hint="eastAsia"/>
          <w:kern w:val="0"/>
          <w:szCs w:val="20"/>
        </w:rPr>
        <w:t xml:space="preserve">  </w:t>
      </w:r>
      <w:r w:rsidR="006D47DE" w:rsidRPr="005776E5">
        <w:rPr>
          <w:rFonts w:hint="eastAsia"/>
        </w:rPr>
        <w:t>每个</w:t>
      </w:r>
      <w:proofErr w:type="gramStart"/>
      <w:r w:rsidRPr="005776E5">
        <w:rPr>
          <w:rFonts w:hint="eastAsia"/>
        </w:rPr>
        <w:t>制动轮缸应</w:t>
      </w:r>
      <w:r w:rsidR="006D47DE" w:rsidRPr="005776E5">
        <w:rPr>
          <w:rFonts w:hint="eastAsia"/>
        </w:rPr>
        <w:t>经</w:t>
      </w:r>
      <w:proofErr w:type="gramEnd"/>
      <w:r w:rsidR="006D47DE" w:rsidRPr="005776E5">
        <w:rPr>
          <w:rFonts w:hint="eastAsia"/>
        </w:rPr>
        <w:t>制造厂检验合格后方能出厂，出厂时应附有证明产品质量合格的文件。</w:t>
      </w:r>
    </w:p>
    <w:p w:rsidR="006D47DE" w:rsidRPr="00FF3E08" w:rsidRDefault="00885383" w:rsidP="006D47DE">
      <w:pPr>
        <w:spacing w:line="420" w:lineRule="exact"/>
      </w:pPr>
      <w:r w:rsidRPr="00FF3E08">
        <w:rPr>
          <w:rFonts w:hint="eastAsia"/>
        </w:rPr>
        <w:t>7</w:t>
      </w:r>
      <w:r w:rsidR="006D47DE" w:rsidRPr="00FF3E08">
        <w:rPr>
          <w:rFonts w:hint="eastAsia"/>
        </w:rPr>
        <w:t xml:space="preserve">.1.2  </w:t>
      </w:r>
      <w:r w:rsidR="006D47DE" w:rsidRPr="00FF3E08">
        <w:rPr>
          <w:rFonts w:hint="eastAsia"/>
        </w:rPr>
        <w:t>出厂检验项目</w:t>
      </w:r>
      <w:r w:rsidR="00DF6897" w:rsidRPr="00FF3E08">
        <w:rPr>
          <w:rFonts w:hint="eastAsia"/>
        </w:rPr>
        <w:t>为表面质量，</w:t>
      </w:r>
      <w:r w:rsidR="006D47DE" w:rsidRPr="00FF3E08">
        <w:rPr>
          <w:rFonts w:hint="eastAsia"/>
        </w:rPr>
        <w:t>见表</w:t>
      </w:r>
      <w:r w:rsidR="00DF6897" w:rsidRPr="00FF3E08">
        <w:rPr>
          <w:rFonts w:hint="eastAsia"/>
        </w:rPr>
        <w:t>4</w:t>
      </w:r>
      <w:r w:rsidR="006D47DE" w:rsidRPr="00FF3E08">
        <w:rPr>
          <w:rFonts w:hint="eastAsia"/>
        </w:rPr>
        <w:t>。对每个</w:t>
      </w:r>
      <w:r w:rsidR="00960D6E" w:rsidRPr="00FF3E08">
        <w:rPr>
          <w:rFonts w:hint="eastAsia"/>
        </w:rPr>
        <w:t>制动轮缸</w:t>
      </w:r>
      <w:r w:rsidR="003F275D" w:rsidRPr="00FF3E08">
        <w:rPr>
          <w:rFonts w:hint="eastAsia"/>
        </w:rPr>
        <w:t>的表面质量</w:t>
      </w:r>
      <w:r w:rsidR="006D47DE" w:rsidRPr="00FF3E08">
        <w:rPr>
          <w:rFonts w:hint="eastAsia"/>
        </w:rPr>
        <w:t>项目</w:t>
      </w:r>
      <w:r w:rsidR="003F275D" w:rsidRPr="00FF3E08">
        <w:rPr>
          <w:rFonts w:hint="eastAsia"/>
        </w:rPr>
        <w:t>符合标准要求则为</w:t>
      </w:r>
      <w:r w:rsidR="006D47DE" w:rsidRPr="00FF3E08">
        <w:rPr>
          <w:rFonts w:hint="eastAsia"/>
        </w:rPr>
        <w:t>合格。</w:t>
      </w:r>
      <w:r w:rsidR="001163B9" w:rsidRPr="00FF3E08">
        <w:rPr>
          <w:rFonts w:hint="eastAsia"/>
        </w:rPr>
        <w:t>采用</w:t>
      </w:r>
      <w:r w:rsidR="006D47DE" w:rsidRPr="00FF3E08">
        <w:rPr>
          <w:rFonts w:hint="eastAsia"/>
        </w:rPr>
        <w:t>抽样检验，抽样检查和判断处置规则应按</w:t>
      </w:r>
      <w:r w:rsidR="006D47DE" w:rsidRPr="00FF3E08">
        <w:rPr>
          <w:rFonts w:hint="eastAsia"/>
        </w:rPr>
        <w:t>GB/T 2828</w:t>
      </w:r>
      <w:r w:rsidR="00EA5BB3">
        <w:rPr>
          <w:rFonts w:hint="eastAsia"/>
        </w:rPr>
        <w:t>.1</w:t>
      </w:r>
      <w:r w:rsidR="006D47DE" w:rsidRPr="00FF3E08">
        <w:rPr>
          <w:rFonts w:hint="eastAsia"/>
        </w:rPr>
        <w:t>的规定，采用正常检查一次抽样方案，检查批</w:t>
      </w:r>
      <w:r w:rsidR="006D47DE" w:rsidRPr="00FF3E08">
        <w:rPr>
          <w:rFonts w:hint="eastAsia"/>
        </w:rPr>
        <w:lastRenderedPageBreak/>
        <w:t>为月（或日）产量或一次订货批量，检查水平为一般检查水平Ⅱ，接收质量限（</w:t>
      </w:r>
      <w:r w:rsidR="006D47DE" w:rsidRPr="00FF3E08">
        <w:rPr>
          <w:rFonts w:hint="eastAsia"/>
        </w:rPr>
        <w:t>AQL</w:t>
      </w:r>
      <w:r w:rsidR="006D47DE" w:rsidRPr="00FF3E08">
        <w:rPr>
          <w:rFonts w:hint="eastAsia"/>
        </w:rPr>
        <w:t>）为</w:t>
      </w:r>
      <w:r w:rsidR="006D47DE" w:rsidRPr="00FF3E08">
        <w:rPr>
          <w:rFonts w:hint="eastAsia"/>
        </w:rPr>
        <w:t>4.0</w:t>
      </w:r>
      <w:r w:rsidR="006D47DE" w:rsidRPr="00FF3E08">
        <w:rPr>
          <w:rFonts w:hint="eastAsia"/>
        </w:rPr>
        <w:t>。</w:t>
      </w:r>
    </w:p>
    <w:p w:rsidR="006D47DE" w:rsidRPr="003F275D" w:rsidRDefault="003F275D" w:rsidP="006D47DE">
      <w:pPr>
        <w:pStyle w:val="afff"/>
        <w:spacing w:beforeLines="0" w:afterLines="0" w:line="420" w:lineRule="exact"/>
      </w:pPr>
      <w:r>
        <w:rPr>
          <w:rFonts w:ascii="Times New Roman" w:eastAsia="宋体" w:hint="eastAsia"/>
          <w:kern w:val="2"/>
          <w:szCs w:val="24"/>
        </w:rPr>
        <w:t>7</w:t>
      </w:r>
      <w:r w:rsidR="006D47DE" w:rsidRPr="003F275D">
        <w:rPr>
          <w:rFonts w:ascii="Times New Roman" w:eastAsia="宋体" w:hint="eastAsia"/>
          <w:kern w:val="2"/>
          <w:szCs w:val="24"/>
        </w:rPr>
        <w:t xml:space="preserve">.2 </w:t>
      </w:r>
      <w:r w:rsidR="006D47DE" w:rsidRPr="003F275D">
        <w:rPr>
          <w:rFonts w:hint="eastAsia"/>
          <w:kern w:val="2"/>
          <w:szCs w:val="24"/>
        </w:rPr>
        <w:t xml:space="preserve"> 型式检验</w:t>
      </w:r>
    </w:p>
    <w:p w:rsidR="006D47DE" w:rsidRPr="003F275D" w:rsidRDefault="003F275D" w:rsidP="006D47DE">
      <w:pPr>
        <w:spacing w:line="420" w:lineRule="exact"/>
      </w:pPr>
      <w:r>
        <w:rPr>
          <w:rFonts w:hint="eastAsia"/>
        </w:rPr>
        <w:t>7</w:t>
      </w:r>
      <w:r w:rsidR="006D47DE" w:rsidRPr="003F275D">
        <w:rPr>
          <w:rFonts w:hint="eastAsia"/>
        </w:rPr>
        <w:t xml:space="preserve">.2.1  </w:t>
      </w:r>
      <w:r w:rsidR="006D47DE" w:rsidRPr="003F275D">
        <w:rPr>
          <w:rFonts w:hint="eastAsia"/>
        </w:rPr>
        <w:t>有下列情况之一时，应进行型式检验：</w:t>
      </w:r>
    </w:p>
    <w:p w:rsidR="006D47DE" w:rsidRPr="003F275D" w:rsidRDefault="006D47DE" w:rsidP="006D47DE">
      <w:pPr>
        <w:spacing w:line="420" w:lineRule="exact"/>
        <w:ind w:firstLine="420"/>
      </w:pPr>
      <w:r w:rsidRPr="003F275D">
        <w:rPr>
          <w:rFonts w:hint="eastAsia"/>
        </w:rPr>
        <w:t>a</w:t>
      </w:r>
      <w:r w:rsidRPr="003F275D">
        <w:rPr>
          <w:rFonts w:hint="eastAsia"/>
        </w:rPr>
        <w:t>）</w:t>
      </w:r>
      <w:r w:rsidRPr="003F275D">
        <w:t>新产品定型鉴定或老产品转产试制；</w:t>
      </w:r>
    </w:p>
    <w:p w:rsidR="006D47DE" w:rsidRPr="003F275D" w:rsidRDefault="006D47DE" w:rsidP="006D47DE">
      <w:pPr>
        <w:spacing w:line="420" w:lineRule="exact"/>
      </w:pPr>
      <w:r w:rsidRPr="003F275D">
        <w:t xml:space="preserve">    b</w:t>
      </w:r>
      <w:r w:rsidRPr="003F275D">
        <w:rPr>
          <w:rFonts w:hint="eastAsia"/>
        </w:rPr>
        <w:t>）</w:t>
      </w:r>
      <w:r w:rsidRPr="003F275D">
        <w:t>正式生产后，如结构、材料、工艺有较大改变，可能影响产品质量时；</w:t>
      </w:r>
    </w:p>
    <w:p w:rsidR="006D47DE" w:rsidRPr="003F275D" w:rsidRDefault="006D47DE" w:rsidP="006D47DE">
      <w:pPr>
        <w:spacing w:line="420" w:lineRule="exact"/>
      </w:pPr>
      <w:r w:rsidRPr="003F275D">
        <w:t xml:space="preserve">    c</w:t>
      </w:r>
      <w:r w:rsidRPr="003F275D">
        <w:rPr>
          <w:rFonts w:hint="eastAsia"/>
        </w:rPr>
        <w:t>）</w:t>
      </w:r>
      <w:r w:rsidRPr="003F275D">
        <w:t>成批或大批生产的产品，每二年至少一次；</w:t>
      </w:r>
    </w:p>
    <w:p w:rsidR="006D47DE" w:rsidRPr="003F275D" w:rsidRDefault="006D47DE" w:rsidP="006D47DE">
      <w:pPr>
        <w:spacing w:line="420" w:lineRule="exact"/>
      </w:pPr>
      <w:r w:rsidRPr="003F275D">
        <w:t xml:space="preserve">    d</w:t>
      </w:r>
      <w:r w:rsidRPr="003F275D">
        <w:rPr>
          <w:rFonts w:hint="eastAsia"/>
        </w:rPr>
        <w:t>）</w:t>
      </w:r>
      <w:r w:rsidRPr="003F275D">
        <w:t>产品停产一年以上，恢复生产时；</w:t>
      </w:r>
    </w:p>
    <w:p w:rsidR="006D47DE" w:rsidRPr="003F275D" w:rsidRDefault="006D47DE" w:rsidP="006D47DE">
      <w:pPr>
        <w:spacing w:line="420" w:lineRule="exact"/>
      </w:pPr>
      <w:r w:rsidRPr="003F275D">
        <w:t xml:space="preserve">    e</w:t>
      </w:r>
      <w:r w:rsidRPr="003F275D">
        <w:rPr>
          <w:rFonts w:hint="eastAsia"/>
        </w:rPr>
        <w:t>）</w:t>
      </w:r>
      <w:r w:rsidRPr="003F275D">
        <w:t>出厂检验结果与上次型式检验结果有较大差异时</w:t>
      </w:r>
      <w:r w:rsidRPr="003F275D">
        <w:rPr>
          <w:rFonts w:hint="eastAsia"/>
        </w:rPr>
        <w:t>；</w:t>
      </w:r>
    </w:p>
    <w:p w:rsidR="006D47DE" w:rsidRPr="003F275D" w:rsidRDefault="006D47DE" w:rsidP="006D47DE">
      <w:pPr>
        <w:spacing w:line="420" w:lineRule="exact"/>
        <w:ind w:firstLineChars="200" w:firstLine="420"/>
      </w:pPr>
      <w:r w:rsidRPr="003F275D">
        <w:rPr>
          <w:rFonts w:ascii="宋体" w:hint="eastAsia"/>
        </w:rPr>
        <w:t>f）国家质量监督机构提出进行型式检验的要求时。</w:t>
      </w:r>
    </w:p>
    <w:p w:rsidR="006D47DE" w:rsidRPr="003F275D" w:rsidRDefault="003F275D" w:rsidP="006D47DE">
      <w:pPr>
        <w:tabs>
          <w:tab w:val="center" w:pos="4677"/>
        </w:tabs>
        <w:spacing w:line="420" w:lineRule="exact"/>
      </w:pPr>
      <w:r>
        <w:rPr>
          <w:rFonts w:hint="eastAsia"/>
        </w:rPr>
        <w:t>7</w:t>
      </w:r>
      <w:r w:rsidR="006D47DE" w:rsidRPr="003F275D">
        <w:rPr>
          <w:rFonts w:hint="eastAsia"/>
        </w:rPr>
        <w:t xml:space="preserve">.2.2  </w:t>
      </w:r>
      <w:r w:rsidR="006D47DE" w:rsidRPr="003F275D">
        <w:rPr>
          <w:rFonts w:hint="eastAsia"/>
        </w:rPr>
        <w:t>型式检验检验项目及其分类见表</w:t>
      </w:r>
      <w:r w:rsidRPr="003F275D">
        <w:rPr>
          <w:rFonts w:hint="eastAsia"/>
        </w:rPr>
        <w:t>4</w:t>
      </w:r>
      <w:r w:rsidR="006D47DE" w:rsidRPr="003F275D">
        <w:rPr>
          <w:rFonts w:hint="eastAsia"/>
        </w:rPr>
        <w:t>。</w:t>
      </w:r>
      <w:r w:rsidR="006D47DE" w:rsidRPr="003F275D">
        <w:rPr>
          <w:rFonts w:ascii="宋体" w:hAnsi="宋体"/>
        </w:rPr>
        <w:t>型式检验的检验项目</w:t>
      </w:r>
      <w:r w:rsidR="006D47DE" w:rsidRPr="003F275D">
        <w:rPr>
          <w:rFonts w:ascii="宋体" w:hAnsi="宋体" w:hint="eastAsia"/>
        </w:rPr>
        <w:t>和不合格分类</w:t>
      </w:r>
      <w:r w:rsidR="006D47DE" w:rsidRPr="003F275D">
        <w:rPr>
          <w:rFonts w:ascii="宋体" w:hAnsi="宋体"/>
        </w:rPr>
        <w:t>见表</w:t>
      </w:r>
      <w:r>
        <w:rPr>
          <w:rFonts w:ascii="宋体" w:hAnsi="宋体" w:hint="eastAsia"/>
        </w:rPr>
        <w:t>4</w:t>
      </w:r>
      <w:r w:rsidR="006D47DE" w:rsidRPr="003F275D">
        <w:rPr>
          <w:rFonts w:ascii="宋体" w:hAnsi="宋体"/>
        </w:rPr>
        <w:t>，按其质量特性分为A、B两类</w:t>
      </w:r>
      <w:r w:rsidR="006D47DE" w:rsidRPr="003F275D">
        <w:rPr>
          <w:rFonts w:ascii="宋体" w:hAnsi="宋体" w:hint="eastAsia"/>
        </w:rPr>
        <w:t>，</w:t>
      </w:r>
      <w:r w:rsidR="006D47DE" w:rsidRPr="003F275D">
        <w:rPr>
          <w:rFonts w:ascii="宋体" w:hAnsi="宋体" w:hint="eastAsia"/>
          <w:szCs w:val="22"/>
        </w:rPr>
        <w:t>被检验项目凡不符合本标准第</w:t>
      </w:r>
      <w:r>
        <w:rPr>
          <w:rFonts w:ascii="宋体" w:hAnsi="宋体" w:hint="eastAsia"/>
          <w:szCs w:val="22"/>
        </w:rPr>
        <w:t>5</w:t>
      </w:r>
      <w:r w:rsidR="006D47DE" w:rsidRPr="003F275D">
        <w:rPr>
          <w:rFonts w:ascii="宋体" w:hAnsi="宋体" w:hint="eastAsia"/>
          <w:szCs w:val="22"/>
        </w:rPr>
        <w:t>章规定的要求时均称为不合格项。</w:t>
      </w:r>
    </w:p>
    <w:p w:rsidR="006D47DE" w:rsidRPr="003F275D" w:rsidRDefault="006D47DE" w:rsidP="006D47DE">
      <w:pPr>
        <w:spacing w:beforeLines="50" w:before="120" w:line="400" w:lineRule="exact"/>
        <w:jc w:val="center"/>
        <w:rPr>
          <w:rFonts w:ascii="黑体" w:eastAsia="黑体"/>
        </w:rPr>
      </w:pPr>
      <w:r w:rsidRPr="003F275D">
        <w:rPr>
          <w:rFonts w:ascii="黑体" w:eastAsia="黑体" w:hint="eastAsia"/>
        </w:rPr>
        <w:t>表</w:t>
      </w:r>
      <w:r w:rsidR="00DF6897" w:rsidRPr="003F275D">
        <w:rPr>
          <w:rFonts w:ascii="黑体" w:eastAsia="黑体" w:hint="eastAsia"/>
        </w:rPr>
        <w:t>4</w:t>
      </w:r>
      <w:r w:rsidRPr="003F275D">
        <w:rPr>
          <w:rFonts w:ascii="黑体" w:eastAsia="黑体" w:hint="eastAsia"/>
        </w:rPr>
        <w:t xml:space="preserve"> 不合格分类及检验项目</w:t>
      </w:r>
    </w:p>
    <w:tbl>
      <w:tblPr>
        <w:tblW w:w="0" w:type="auto"/>
        <w:tblInd w:w="2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"/>
        <w:gridCol w:w="851"/>
        <w:gridCol w:w="2794"/>
        <w:gridCol w:w="1561"/>
        <w:gridCol w:w="1561"/>
        <w:gridCol w:w="1562"/>
      </w:tblGrid>
      <w:tr w:rsidR="003F275D" w:rsidRPr="003F275D" w:rsidTr="00960D6E">
        <w:tc>
          <w:tcPr>
            <w:tcW w:w="18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D47DE" w:rsidRPr="003F275D" w:rsidRDefault="006D47DE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不合格分类</w:t>
            </w:r>
          </w:p>
        </w:tc>
        <w:tc>
          <w:tcPr>
            <w:tcW w:w="2794" w:type="dxa"/>
            <w:tcBorders>
              <w:top w:val="single" w:sz="12" w:space="0" w:color="auto"/>
              <w:bottom w:val="single" w:sz="12" w:space="0" w:color="auto"/>
            </w:tcBorders>
          </w:tcPr>
          <w:p w:rsidR="006D47DE" w:rsidRPr="003F275D" w:rsidRDefault="006D47DE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项目</w:t>
            </w:r>
          </w:p>
        </w:tc>
        <w:tc>
          <w:tcPr>
            <w:tcW w:w="1561" w:type="dxa"/>
            <w:tcBorders>
              <w:top w:val="single" w:sz="12" w:space="0" w:color="auto"/>
              <w:bottom w:val="single" w:sz="12" w:space="0" w:color="auto"/>
            </w:tcBorders>
          </w:tcPr>
          <w:p w:rsidR="006D47DE" w:rsidRPr="003F275D" w:rsidRDefault="006D47DE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对应条款</w:t>
            </w:r>
          </w:p>
        </w:tc>
        <w:tc>
          <w:tcPr>
            <w:tcW w:w="1561" w:type="dxa"/>
            <w:tcBorders>
              <w:top w:val="single" w:sz="12" w:space="0" w:color="auto"/>
              <w:bottom w:val="single" w:sz="12" w:space="0" w:color="auto"/>
            </w:tcBorders>
          </w:tcPr>
          <w:p w:rsidR="006D47DE" w:rsidRPr="003F275D" w:rsidRDefault="006D47DE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出厂检验</w:t>
            </w:r>
          </w:p>
        </w:tc>
        <w:tc>
          <w:tcPr>
            <w:tcW w:w="15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47DE" w:rsidRPr="003F275D" w:rsidRDefault="006D47DE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型式检验</w:t>
            </w:r>
          </w:p>
        </w:tc>
      </w:tr>
      <w:tr w:rsidR="008D54C4" w:rsidRPr="003F275D" w:rsidTr="00960D6E">
        <w:tc>
          <w:tcPr>
            <w:tcW w:w="1042" w:type="dxa"/>
            <w:vMerge w:val="restart"/>
            <w:tcBorders>
              <w:top w:val="single" w:sz="12" w:space="0" w:color="auto"/>
            </w:tcBorders>
            <w:vAlign w:val="center"/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A类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/>
                <w:sz w:val="18"/>
                <w:szCs w:val="18"/>
              </w:rPr>
              <w:t>1</w:t>
            </w:r>
          </w:p>
        </w:tc>
        <w:tc>
          <w:tcPr>
            <w:tcW w:w="2794" w:type="dxa"/>
            <w:tcBorders>
              <w:top w:val="single" w:sz="12" w:space="0" w:color="auto"/>
            </w:tcBorders>
          </w:tcPr>
          <w:p w:rsidR="008D54C4" w:rsidRPr="003F275D" w:rsidRDefault="008D54C4" w:rsidP="00960D6E">
            <w:pPr>
              <w:spacing w:line="320" w:lineRule="exact"/>
              <w:jc w:val="center"/>
              <w:rPr>
                <w:sz w:val="18"/>
                <w:szCs w:val="18"/>
              </w:rPr>
            </w:pPr>
            <w:r w:rsidRPr="003F275D">
              <w:rPr>
                <w:rFonts w:hint="eastAsia"/>
                <w:sz w:val="18"/>
                <w:szCs w:val="18"/>
              </w:rPr>
              <w:t>滑阻性能</w:t>
            </w:r>
          </w:p>
        </w:tc>
        <w:tc>
          <w:tcPr>
            <w:tcW w:w="1561" w:type="dxa"/>
            <w:tcBorders>
              <w:top w:val="single" w:sz="12" w:space="0" w:color="auto"/>
            </w:tcBorders>
          </w:tcPr>
          <w:p w:rsidR="008D54C4" w:rsidRPr="003F275D" w:rsidRDefault="008D54C4" w:rsidP="00960D6E">
            <w:pPr>
              <w:spacing w:line="320" w:lineRule="exact"/>
              <w:jc w:val="center"/>
              <w:rPr>
                <w:sz w:val="18"/>
                <w:szCs w:val="18"/>
              </w:rPr>
            </w:pPr>
            <w:r w:rsidRPr="003F275D">
              <w:rPr>
                <w:rFonts w:hint="eastAsia"/>
                <w:sz w:val="18"/>
                <w:szCs w:val="18"/>
              </w:rPr>
              <w:t>5.2</w:t>
            </w:r>
          </w:p>
        </w:tc>
        <w:tc>
          <w:tcPr>
            <w:tcW w:w="1561" w:type="dxa"/>
            <w:tcBorders>
              <w:top w:val="single" w:sz="12" w:space="0" w:color="auto"/>
            </w:tcBorders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—</w:t>
            </w:r>
          </w:p>
        </w:tc>
        <w:tc>
          <w:tcPr>
            <w:tcW w:w="1562" w:type="dxa"/>
            <w:tcBorders>
              <w:top w:val="single" w:sz="12" w:space="0" w:color="auto"/>
            </w:tcBorders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8D54C4" w:rsidRPr="003F275D" w:rsidTr="00960D6E">
        <w:tc>
          <w:tcPr>
            <w:tcW w:w="1042" w:type="dxa"/>
            <w:vMerge/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/>
                <w:sz w:val="18"/>
                <w:szCs w:val="18"/>
              </w:rPr>
              <w:t>2</w:t>
            </w:r>
          </w:p>
        </w:tc>
        <w:tc>
          <w:tcPr>
            <w:tcW w:w="2794" w:type="dxa"/>
          </w:tcPr>
          <w:p w:rsidR="008D54C4" w:rsidRPr="003F275D" w:rsidRDefault="008D54C4" w:rsidP="00960D6E">
            <w:pPr>
              <w:spacing w:line="320" w:lineRule="exact"/>
              <w:jc w:val="center"/>
              <w:rPr>
                <w:sz w:val="18"/>
                <w:szCs w:val="18"/>
              </w:rPr>
            </w:pPr>
            <w:r w:rsidRPr="003F275D">
              <w:rPr>
                <w:rFonts w:hint="eastAsia"/>
                <w:sz w:val="18"/>
                <w:szCs w:val="18"/>
              </w:rPr>
              <w:t>耐臭氧性能</w:t>
            </w:r>
          </w:p>
        </w:tc>
        <w:tc>
          <w:tcPr>
            <w:tcW w:w="1561" w:type="dxa"/>
          </w:tcPr>
          <w:p w:rsidR="008D54C4" w:rsidRPr="003F275D" w:rsidRDefault="008D54C4" w:rsidP="00960D6E">
            <w:pPr>
              <w:spacing w:line="320" w:lineRule="exact"/>
              <w:jc w:val="center"/>
              <w:rPr>
                <w:sz w:val="18"/>
                <w:szCs w:val="18"/>
              </w:rPr>
            </w:pPr>
            <w:r w:rsidRPr="003F275D">
              <w:rPr>
                <w:rFonts w:hint="eastAsia"/>
                <w:sz w:val="18"/>
                <w:szCs w:val="18"/>
              </w:rPr>
              <w:t>5.3</w:t>
            </w:r>
          </w:p>
        </w:tc>
        <w:tc>
          <w:tcPr>
            <w:tcW w:w="1561" w:type="dxa"/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—</w:t>
            </w:r>
          </w:p>
        </w:tc>
        <w:tc>
          <w:tcPr>
            <w:tcW w:w="1562" w:type="dxa"/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8D54C4" w:rsidRPr="003F275D" w:rsidTr="00960D6E">
        <w:tc>
          <w:tcPr>
            <w:tcW w:w="1042" w:type="dxa"/>
            <w:vMerge/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3</w:t>
            </w:r>
          </w:p>
        </w:tc>
        <w:tc>
          <w:tcPr>
            <w:tcW w:w="2794" w:type="dxa"/>
          </w:tcPr>
          <w:p w:rsidR="008D54C4" w:rsidRPr="003F275D" w:rsidRDefault="008D54C4" w:rsidP="00960D6E">
            <w:pPr>
              <w:spacing w:line="320" w:lineRule="exact"/>
              <w:jc w:val="center"/>
              <w:rPr>
                <w:sz w:val="18"/>
                <w:szCs w:val="18"/>
              </w:rPr>
            </w:pPr>
            <w:r w:rsidRPr="003F275D">
              <w:rPr>
                <w:rFonts w:hint="eastAsia"/>
                <w:sz w:val="18"/>
                <w:szCs w:val="18"/>
              </w:rPr>
              <w:t>密封性</w:t>
            </w:r>
          </w:p>
        </w:tc>
        <w:tc>
          <w:tcPr>
            <w:tcW w:w="1561" w:type="dxa"/>
          </w:tcPr>
          <w:p w:rsidR="008D54C4" w:rsidRPr="003F275D" w:rsidRDefault="008D54C4" w:rsidP="00960D6E">
            <w:pPr>
              <w:spacing w:line="320" w:lineRule="exact"/>
              <w:jc w:val="center"/>
              <w:rPr>
                <w:sz w:val="18"/>
                <w:szCs w:val="18"/>
              </w:rPr>
            </w:pPr>
            <w:r w:rsidRPr="003F275D">
              <w:rPr>
                <w:rFonts w:hint="eastAsia"/>
                <w:sz w:val="18"/>
                <w:szCs w:val="18"/>
              </w:rPr>
              <w:t>5.4</w:t>
            </w:r>
          </w:p>
        </w:tc>
        <w:tc>
          <w:tcPr>
            <w:tcW w:w="1561" w:type="dxa"/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—</w:t>
            </w:r>
          </w:p>
        </w:tc>
        <w:tc>
          <w:tcPr>
            <w:tcW w:w="1562" w:type="dxa"/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8D54C4" w:rsidRPr="003F275D" w:rsidTr="00D33EBD">
        <w:tc>
          <w:tcPr>
            <w:tcW w:w="1042" w:type="dxa"/>
            <w:vMerge/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4</w:t>
            </w:r>
          </w:p>
        </w:tc>
        <w:tc>
          <w:tcPr>
            <w:tcW w:w="2794" w:type="dxa"/>
          </w:tcPr>
          <w:p w:rsidR="008D54C4" w:rsidRPr="003F275D" w:rsidRDefault="008D54C4" w:rsidP="00960D6E">
            <w:pPr>
              <w:spacing w:line="320" w:lineRule="exact"/>
              <w:jc w:val="center"/>
              <w:rPr>
                <w:sz w:val="18"/>
                <w:szCs w:val="18"/>
              </w:rPr>
            </w:pPr>
            <w:r w:rsidRPr="003F275D">
              <w:rPr>
                <w:rFonts w:hint="eastAsia"/>
                <w:sz w:val="18"/>
                <w:szCs w:val="18"/>
              </w:rPr>
              <w:t>湿热工作性能</w:t>
            </w:r>
          </w:p>
        </w:tc>
        <w:tc>
          <w:tcPr>
            <w:tcW w:w="1561" w:type="dxa"/>
          </w:tcPr>
          <w:p w:rsidR="008D54C4" w:rsidRPr="003F275D" w:rsidRDefault="008D54C4" w:rsidP="00960D6E">
            <w:pPr>
              <w:spacing w:line="320" w:lineRule="exact"/>
              <w:jc w:val="center"/>
              <w:rPr>
                <w:sz w:val="18"/>
                <w:szCs w:val="18"/>
              </w:rPr>
            </w:pPr>
            <w:r w:rsidRPr="003F275D">
              <w:rPr>
                <w:rFonts w:hint="eastAsia"/>
                <w:sz w:val="18"/>
                <w:szCs w:val="18"/>
              </w:rPr>
              <w:t>5.5</w:t>
            </w:r>
          </w:p>
        </w:tc>
        <w:tc>
          <w:tcPr>
            <w:tcW w:w="1561" w:type="dxa"/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—</w:t>
            </w:r>
          </w:p>
        </w:tc>
        <w:tc>
          <w:tcPr>
            <w:tcW w:w="1562" w:type="dxa"/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8D54C4" w:rsidRPr="003F275D" w:rsidTr="00D2239D">
        <w:tc>
          <w:tcPr>
            <w:tcW w:w="1042" w:type="dxa"/>
            <w:vMerge/>
            <w:tcBorders>
              <w:bottom w:val="single" w:sz="4" w:space="0" w:color="auto"/>
            </w:tcBorders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5</w:t>
            </w:r>
          </w:p>
        </w:tc>
        <w:tc>
          <w:tcPr>
            <w:tcW w:w="2794" w:type="dxa"/>
          </w:tcPr>
          <w:p w:rsidR="008D54C4" w:rsidRPr="003F275D" w:rsidRDefault="008D54C4" w:rsidP="001E1D3F">
            <w:pPr>
              <w:spacing w:line="320" w:lineRule="exact"/>
              <w:jc w:val="center"/>
              <w:rPr>
                <w:sz w:val="18"/>
                <w:szCs w:val="18"/>
              </w:rPr>
            </w:pPr>
            <w:r w:rsidRPr="003F275D">
              <w:rPr>
                <w:rFonts w:hint="eastAsia"/>
                <w:sz w:val="18"/>
                <w:szCs w:val="18"/>
              </w:rPr>
              <w:t>工作耐久性</w:t>
            </w:r>
          </w:p>
        </w:tc>
        <w:tc>
          <w:tcPr>
            <w:tcW w:w="1561" w:type="dxa"/>
          </w:tcPr>
          <w:p w:rsidR="008D54C4" w:rsidRPr="003F275D" w:rsidRDefault="008D54C4" w:rsidP="001E1D3F">
            <w:pPr>
              <w:spacing w:line="320" w:lineRule="exact"/>
              <w:jc w:val="center"/>
              <w:rPr>
                <w:sz w:val="18"/>
                <w:szCs w:val="18"/>
              </w:rPr>
            </w:pPr>
            <w:r w:rsidRPr="003F275D">
              <w:rPr>
                <w:sz w:val="18"/>
                <w:szCs w:val="18"/>
              </w:rPr>
              <w:t>5.6</w:t>
            </w:r>
          </w:p>
        </w:tc>
        <w:tc>
          <w:tcPr>
            <w:tcW w:w="1561" w:type="dxa"/>
          </w:tcPr>
          <w:p w:rsidR="008D54C4" w:rsidRPr="003F275D" w:rsidRDefault="008D54C4" w:rsidP="001E1D3F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—</w:t>
            </w:r>
          </w:p>
        </w:tc>
        <w:tc>
          <w:tcPr>
            <w:tcW w:w="1562" w:type="dxa"/>
          </w:tcPr>
          <w:p w:rsidR="008D54C4" w:rsidRPr="003F275D" w:rsidRDefault="008D54C4" w:rsidP="001E1D3F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8D54C4" w:rsidRPr="003F275D" w:rsidTr="00960D6E">
        <w:tc>
          <w:tcPr>
            <w:tcW w:w="1042" w:type="dxa"/>
            <w:vMerge w:val="restart"/>
            <w:vAlign w:val="center"/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B类</w:t>
            </w:r>
          </w:p>
        </w:tc>
        <w:tc>
          <w:tcPr>
            <w:tcW w:w="851" w:type="dxa"/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1</w:t>
            </w:r>
          </w:p>
        </w:tc>
        <w:tc>
          <w:tcPr>
            <w:tcW w:w="2794" w:type="dxa"/>
          </w:tcPr>
          <w:p w:rsidR="008D54C4" w:rsidRPr="003F275D" w:rsidRDefault="008D54C4" w:rsidP="00960D6E">
            <w:pPr>
              <w:spacing w:line="320" w:lineRule="exact"/>
              <w:jc w:val="center"/>
              <w:rPr>
                <w:sz w:val="18"/>
                <w:szCs w:val="18"/>
              </w:rPr>
            </w:pPr>
            <w:r w:rsidRPr="003F275D">
              <w:rPr>
                <w:rFonts w:hint="eastAsia"/>
                <w:sz w:val="18"/>
                <w:szCs w:val="18"/>
              </w:rPr>
              <w:t>表面质量</w:t>
            </w:r>
          </w:p>
        </w:tc>
        <w:tc>
          <w:tcPr>
            <w:tcW w:w="1561" w:type="dxa"/>
          </w:tcPr>
          <w:p w:rsidR="008D54C4" w:rsidRPr="003F275D" w:rsidRDefault="008D54C4" w:rsidP="00960D6E">
            <w:pPr>
              <w:spacing w:line="320" w:lineRule="exact"/>
              <w:jc w:val="center"/>
              <w:rPr>
                <w:sz w:val="18"/>
                <w:szCs w:val="18"/>
              </w:rPr>
            </w:pPr>
            <w:r w:rsidRPr="003F275D">
              <w:rPr>
                <w:rFonts w:hint="eastAsia"/>
                <w:sz w:val="18"/>
                <w:szCs w:val="18"/>
              </w:rPr>
              <w:t>5.1</w:t>
            </w:r>
          </w:p>
        </w:tc>
        <w:tc>
          <w:tcPr>
            <w:tcW w:w="1561" w:type="dxa"/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√</w:t>
            </w:r>
            <w:r w:rsidRPr="003F275D">
              <w:rPr>
                <w:rFonts w:ascii="Times New Roman" w:hint="eastAsia"/>
                <w:sz w:val="18"/>
                <w:szCs w:val="18"/>
              </w:rPr>
              <w:t>（抽检）</w:t>
            </w:r>
          </w:p>
        </w:tc>
        <w:tc>
          <w:tcPr>
            <w:tcW w:w="1562" w:type="dxa"/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8D54C4" w:rsidRPr="003F275D" w:rsidTr="008D54C4">
        <w:tc>
          <w:tcPr>
            <w:tcW w:w="1042" w:type="dxa"/>
            <w:vMerge/>
            <w:tcBorders>
              <w:bottom w:val="single" w:sz="4" w:space="0" w:color="auto"/>
            </w:tcBorders>
            <w:vAlign w:val="center"/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51" w:type="dxa"/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2</w:t>
            </w:r>
          </w:p>
        </w:tc>
        <w:tc>
          <w:tcPr>
            <w:tcW w:w="2794" w:type="dxa"/>
          </w:tcPr>
          <w:p w:rsidR="008D54C4" w:rsidRPr="003F275D" w:rsidRDefault="008D54C4" w:rsidP="00960D6E">
            <w:pPr>
              <w:spacing w:line="320" w:lineRule="exact"/>
              <w:jc w:val="center"/>
              <w:rPr>
                <w:sz w:val="18"/>
                <w:szCs w:val="18"/>
              </w:rPr>
            </w:pPr>
            <w:r w:rsidRPr="003F275D">
              <w:rPr>
                <w:rFonts w:hint="eastAsia"/>
                <w:sz w:val="18"/>
                <w:szCs w:val="18"/>
              </w:rPr>
              <w:t>粗糙度</w:t>
            </w:r>
          </w:p>
        </w:tc>
        <w:tc>
          <w:tcPr>
            <w:tcW w:w="1561" w:type="dxa"/>
          </w:tcPr>
          <w:p w:rsidR="008D54C4" w:rsidRPr="003F275D" w:rsidRDefault="008D54C4" w:rsidP="00960D6E">
            <w:pPr>
              <w:spacing w:line="320" w:lineRule="exact"/>
              <w:jc w:val="center"/>
              <w:rPr>
                <w:sz w:val="18"/>
                <w:szCs w:val="18"/>
              </w:rPr>
            </w:pPr>
            <w:r w:rsidRPr="003F275D">
              <w:rPr>
                <w:rFonts w:hint="eastAsia"/>
                <w:sz w:val="18"/>
                <w:szCs w:val="18"/>
              </w:rPr>
              <w:t>5.1</w:t>
            </w:r>
          </w:p>
        </w:tc>
        <w:tc>
          <w:tcPr>
            <w:tcW w:w="1561" w:type="dxa"/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—</w:t>
            </w:r>
          </w:p>
        </w:tc>
        <w:tc>
          <w:tcPr>
            <w:tcW w:w="1562" w:type="dxa"/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="0"/>
              <w:jc w:val="center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8D54C4" w:rsidRPr="003F275D" w:rsidTr="00960D6E">
        <w:tc>
          <w:tcPr>
            <w:tcW w:w="9371" w:type="dxa"/>
            <w:gridSpan w:val="6"/>
            <w:tcBorders>
              <w:top w:val="single" w:sz="12" w:space="0" w:color="auto"/>
            </w:tcBorders>
          </w:tcPr>
          <w:p w:rsidR="008D54C4" w:rsidRPr="003F275D" w:rsidRDefault="008D54C4" w:rsidP="00960D6E">
            <w:pPr>
              <w:pStyle w:val="afff5"/>
              <w:tabs>
                <w:tab w:val="clear" w:pos="780"/>
              </w:tabs>
              <w:ind w:left="0" w:firstLineChars="200" w:firstLine="360"/>
              <w:jc w:val="left"/>
              <w:rPr>
                <w:rFonts w:hAnsi="宋体"/>
                <w:sz w:val="18"/>
                <w:szCs w:val="18"/>
              </w:rPr>
            </w:pPr>
            <w:r w:rsidRPr="003F275D">
              <w:rPr>
                <w:rFonts w:hAnsi="宋体" w:hint="eastAsia"/>
                <w:sz w:val="18"/>
                <w:szCs w:val="18"/>
              </w:rPr>
              <w:t>注：带“√”的项目为应检验项目，带“—”的项目为不检验项目。</w:t>
            </w:r>
          </w:p>
        </w:tc>
      </w:tr>
    </w:tbl>
    <w:p w:rsidR="006D47DE" w:rsidRPr="003F275D" w:rsidRDefault="006D47DE" w:rsidP="006D47DE">
      <w:pPr>
        <w:spacing w:line="400" w:lineRule="exact"/>
      </w:pPr>
    </w:p>
    <w:p w:rsidR="006D47DE" w:rsidRPr="008D54C4" w:rsidRDefault="003F275D" w:rsidP="006D47DE">
      <w:pPr>
        <w:spacing w:line="400" w:lineRule="exact"/>
      </w:pPr>
      <w:r w:rsidRPr="008D54C4">
        <w:rPr>
          <w:rFonts w:hint="eastAsia"/>
        </w:rPr>
        <w:t>7</w:t>
      </w:r>
      <w:r w:rsidR="006D47DE" w:rsidRPr="008D54C4">
        <w:rPr>
          <w:rFonts w:hint="eastAsia"/>
        </w:rPr>
        <w:t>.2.3</w:t>
      </w:r>
      <w:r w:rsidR="006D47DE" w:rsidRPr="008D54C4">
        <w:rPr>
          <w:rFonts w:ascii="黑体" w:eastAsia="黑体" w:hint="eastAsia"/>
          <w:kern w:val="0"/>
          <w:szCs w:val="20"/>
        </w:rPr>
        <w:t xml:space="preserve">  </w:t>
      </w:r>
      <w:r w:rsidR="006D47DE" w:rsidRPr="008D54C4">
        <w:rPr>
          <w:rFonts w:hint="eastAsia"/>
        </w:rPr>
        <w:t>抽样检查和判断处置规则应按</w:t>
      </w:r>
      <w:r w:rsidR="006D47DE" w:rsidRPr="008D54C4">
        <w:rPr>
          <w:rFonts w:hint="eastAsia"/>
        </w:rPr>
        <w:t>GB/T 2828.1</w:t>
      </w:r>
      <w:r w:rsidR="006D47DE" w:rsidRPr="008D54C4">
        <w:rPr>
          <w:rFonts w:hint="eastAsia"/>
        </w:rPr>
        <w:t>的规定，采用正常检查一次抽样方案，检查水平为特殊检查水平</w:t>
      </w:r>
      <w:r w:rsidR="006D47DE" w:rsidRPr="008D54C4">
        <w:rPr>
          <w:rFonts w:hint="eastAsia"/>
        </w:rPr>
        <w:t>S-1</w:t>
      </w:r>
      <w:r w:rsidR="006D47DE" w:rsidRPr="008D54C4">
        <w:rPr>
          <w:rFonts w:hint="eastAsia"/>
        </w:rPr>
        <w:t>，检查不少于</w:t>
      </w:r>
      <w:r w:rsidR="00421267">
        <w:rPr>
          <w:rFonts w:hint="eastAsia"/>
        </w:rPr>
        <w:t>5</w:t>
      </w:r>
      <w:r w:rsidR="006D47DE" w:rsidRPr="008D54C4">
        <w:rPr>
          <w:rFonts w:hint="eastAsia"/>
        </w:rPr>
        <w:t>0</w:t>
      </w:r>
      <w:r w:rsidR="006D47DE" w:rsidRPr="008D54C4">
        <w:rPr>
          <w:rFonts w:hint="eastAsia"/>
        </w:rPr>
        <w:t>件，抽样方案见表</w:t>
      </w:r>
      <w:r w:rsidR="00DF6897" w:rsidRPr="008D54C4">
        <w:rPr>
          <w:rFonts w:hint="eastAsia"/>
        </w:rPr>
        <w:t>5</w:t>
      </w:r>
      <w:r w:rsidR="006D47DE" w:rsidRPr="008D54C4">
        <w:rPr>
          <w:rFonts w:hint="eastAsia"/>
        </w:rPr>
        <w:t>。</w:t>
      </w:r>
    </w:p>
    <w:p w:rsidR="006D47DE" w:rsidRPr="008D54C4" w:rsidRDefault="006D47DE" w:rsidP="006D47DE">
      <w:pPr>
        <w:spacing w:beforeLines="50" w:before="120" w:line="400" w:lineRule="exact"/>
        <w:jc w:val="center"/>
        <w:rPr>
          <w:rFonts w:ascii="黑体" w:eastAsia="黑体"/>
        </w:rPr>
      </w:pPr>
      <w:r w:rsidRPr="008D54C4">
        <w:rPr>
          <w:rFonts w:ascii="黑体" w:eastAsia="黑体" w:hint="eastAsia"/>
        </w:rPr>
        <w:t>表</w:t>
      </w:r>
      <w:r w:rsidR="00DF6897" w:rsidRPr="008D54C4">
        <w:rPr>
          <w:rFonts w:ascii="黑体" w:eastAsia="黑体" w:hint="eastAsia"/>
        </w:rPr>
        <w:t>5</w:t>
      </w: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190"/>
        <w:gridCol w:w="2968"/>
      </w:tblGrid>
      <w:tr w:rsidR="001E30AC" w:rsidRPr="008D54C4" w:rsidTr="00960D6E">
        <w:tc>
          <w:tcPr>
            <w:tcW w:w="2977" w:type="dxa"/>
          </w:tcPr>
          <w:p w:rsidR="006D47DE" w:rsidRPr="008D54C4" w:rsidRDefault="006D47DE" w:rsidP="00960D6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8D54C4">
              <w:rPr>
                <w:rFonts w:hint="eastAsia"/>
                <w:sz w:val="18"/>
                <w:szCs w:val="18"/>
              </w:rPr>
              <w:t>项目分类</w:t>
            </w:r>
          </w:p>
        </w:tc>
        <w:tc>
          <w:tcPr>
            <w:tcW w:w="3190" w:type="dxa"/>
          </w:tcPr>
          <w:p w:rsidR="006D47DE" w:rsidRPr="008D54C4" w:rsidRDefault="006D47DE" w:rsidP="00960D6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8D54C4">
              <w:rPr>
                <w:sz w:val="18"/>
                <w:szCs w:val="18"/>
              </w:rPr>
              <w:t>A</w:t>
            </w:r>
          </w:p>
        </w:tc>
        <w:tc>
          <w:tcPr>
            <w:tcW w:w="2968" w:type="dxa"/>
          </w:tcPr>
          <w:p w:rsidR="006D47DE" w:rsidRPr="008D54C4" w:rsidRDefault="006D47DE" w:rsidP="00960D6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8D54C4">
              <w:rPr>
                <w:sz w:val="18"/>
                <w:szCs w:val="18"/>
              </w:rPr>
              <w:t>B</w:t>
            </w:r>
          </w:p>
        </w:tc>
      </w:tr>
      <w:tr w:rsidR="001E30AC" w:rsidRPr="008D54C4" w:rsidTr="00960D6E">
        <w:trPr>
          <w:cantSplit/>
        </w:trPr>
        <w:tc>
          <w:tcPr>
            <w:tcW w:w="2977" w:type="dxa"/>
          </w:tcPr>
          <w:p w:rsidR="006D47DE" w:rsidRPr="008D54C4" w:rsidRDefault="006D47DE" w:rsidP="00960D6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8D54C4">
              <w:rPr>
                <w:rFonts w:hint="eastAsia"/>
                <w:sz w:val="18"/>
                <w:szCs w:val="18"/>
              </w:rPr>
              <w:t>检查水平</w:t>
            </w:r>
          </w:p>
        </w:tc>
        <w:tc>
          <w:tcPr>
            <w:tcW w:w="6158" w:type="dxa"/>
            <w:gridSpan w:val="2"/>
          </w:tcPr>
          <w:p w:rsidR="006D47DE" w:rsidRPr="008D54C4" w:rsidRDefault="006D47DE" w:rsidP="00960D6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8D54C4">
              <w:rPr>
                <w:rFonts w:hint="eastAsia"/>
                <w:sz w:val="18"/>
                <w:szCs w:val="18"/>
              </w:rPr>
              <w:t>S-1</w:t>
            </w:r>
          </w:p>
        </w:tc>
      </w:tr>
      <w:tr w:rsidR="001E30AC" w:rsidRPr="008D54C4" w:rsidTr="00960D6E">
        <w:trPr>
          <w:cantSplit/>
        </w:trPr>
        <w:tc>
          <w:tcPr>
            <w:tcW w:w="2977" w:type="dxa"/>
          </w:tcPr>
          <w:p w:rsidR="006D47DE" w:rsidRPr="008D54C4" w:rsidRDefault="006D47DE" w:rsidP="00960D6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8D54C4">
              <w:rPr>
                <w:rFonts w:hint="eastAsia"/>
                <w:sz w:val="18"/>
                <w:szCs w:val="18"/>
              </w:rPr>
              <w:t>样本大小</w:t>
            </w:r>
          </w:p>
        </w:tc>
        <w:tc>
          <w:tcPr>
            <w:tcW w:w="6158" w:type="dxa"/>
            <w:gridSpan w:val="2"/>
          </w:tcPr>
          <w:p w:rsidR="006D47DE" w:rsidRPr="008D54C4" w:rsidRDefault="00CF612A" w:rsidP="00960D6E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1E30AC" w:rsidRPr="008D54C4" w:rsidTr="00960D6E">
        <w:tc>
          <w:tcPr>
            <w:tcW w:w="2977" w:type="dxa"/>
          </w:tcPr>
          <w:p w:rsidR="006D47DE" w:rsidRPr="008D54C4" w:rsidRDefault="006D47DE" w:rsidP="00960D6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8D54C4">
              <w:rPr>
                <w:rFonts w:hint="eastAsia"/>
                <w:sz w:val="18"/>
                <w:szCs w:val="18"/>
              </w:rPr>
              <w:t>AQL</w:t>
            </w:r>
          </w:p>
        </w:tc>
        <w:tc>
          <w:tcPr>
            <w:tcW w:w="3190" w:type="dxa"/>
          </w:tcPr>
          <w:p w:rsidR="006D47DE" w:rsidRPr="008D54C4" w:rsidRDefault="006D47DE" w:rsidP="00960D6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8D54C4">
              <w:rPr>
                <w:sz w:val="18"/>
                <w:szCs w:val="18"/>
              </w:rPr>
              <w:t>6.5</w:t>
            </w:r>
          </w:p>
        </w:tc>
        <w:tc>
          <w:tcPr>
            <w:tcW w:w="2968" w:type="dxa"/>
          </w:tcPr>
          <w:p w:rsidR="006D47DE" w:rsidRPr="008D54C4" w:rsidRDefault="00AA1A06" w:rsidP="00960D6E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D47DE" w:rsidRPr="008D54C4">
              <w:rPr>
                <w:sz w:val="18"/>
                <w:szCs w:val="18"/>
              </w:rPr>
              <w:t>5</w:t>
            </w:r>
          </w:p>
        </w:tc>
      </w:tr>
      <w:tr w:rsidR="001E30AC" w:rsidRPr="008D54C4" w:rsidTr="00960D6E">
        <w:tc>
          <w:tcPr>
            <w:tcW w:w="2977" w:type="dxa"/>
          </w:tcPr>
          <w:p w:rsidR="006D47DE" w:rsidRPr="008D54C4" w:rsidRDefault="006D47DE" w:rsidP="00960D6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8D54C4">
              <w:rPr>
                <w:rFonts w:hint="eastAsia"/>
                <w:sz w:val="18"/>
                <w:szCs w:val="18"/>
              </w:rPr>
              <w:t>A</w:t>
            </w:r>
            <w:r w:rsidRPr="008D54C4">
              <w:rPr>
                <w:sz w:val="18"/>
                <w:szCs w:val="18"/>
              </w:rPr>
              <w:t>c</w:t>
            </w:r>
            <w:r w:rsidRPr="008D54C4">
              <w:rPr>
                <w:rFonts w:hint="eastAsia"/>
                <w:sz w:val="18"/>
                <w:szCs w:val="18"/>
              </w:rPr>
              <w:t xml:space="preserve"> </w:t>
            </w:r>
            <w:r w:rsidRPr="008D54C4">
              <w:rPr>
                <w:sz w:val="18"/>
                <w:szCs w:val="18"/>
              </w:rPr>
              <w:t xml:space="preserve">       </w:t>
            </w:r>
            <w:r w:rsidRPr="008D54C4">
              <w:rPr>
                <w:rFonts w:hint="eastAsia"/>
                <w:sz w:val="18"/>
                <w:szCs w:val="18"/>
              </w:rPr>
              <w:t xml:space="preserve"> R</w:t>
            </w:r>
            <w:r w:rsidRPr="008D54C4">
              <w:rPr>
                <w:sz w:val="18"/>
                <w:szCs w:val="18"/>
              </w:rPr>
              <w:t>e</w:t>
            </w:r>
          </w:p>
        </w:tc>
        <w:tc>
          <w:tcPr>
            <w:tcW w:w="3190" w:type="dxa"/>
          </w:tcPr>
          <w:p w:rsidR="006D47DE" w:rsidRPr="008D54C4" w:rsidRDefault="006D47DE" w:rsidP="00960D6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8D54C4">
              <w:rPr>
                <w:sz w:val="18"/>
                <w:szCs w:val="18"/>
              </w:rPr>
              <w:t>0          1</w:t>
            </w:r>
          </w:p>
        </w:tc>
        <w:tc>
          <w:tcPr>
            <w:tcW w:w="2968" w:type="dxa"/>
          </w:tcPr>
          <w:p w:rsidR="006D47DE" w:rsidRPr="008D54C4" w:rsidRDefault="006D47DE" w:rsidP="00960D6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8D54C4">
              <w:rPr>
                <w:sz w:val="18"/>
                <w:szCs w:val="18"/>
              </w:rPr>
              <w:t>1           2</w:t>
            </w:r>
          </w:p>
        </w:tc>
      </w:tr>
    </w:tbl>
    <w:p w:rsidR="006D47DE" w:rsidRPr="001E30AC" w:rsidRDefault="006D47DE" w:rsidP="006D47DE">
      <w:pPr>
        <w:spacing w:line="160" w:lineRule="exact"/>
        <w:jc w:val="center"/>
        <w:rPr>
          <w:color w:val="FF0000"/>
        </w:rPr>
      </w:pPr>
    </w:p>
    <w:p w:rsidR="006D47DE" w:rsidRPr="00DF6897" w:rsidRDefault="00DF6897" w:rsidP="006D47DE">
      <w:pPr>
        <w:pStyle w:val="afff"/>
        <w:spacing w:beforeLines="0" w:afterLines="0" w:line="400" w:lineRule="exact"/>
      </w:pPr>
      <w:r>
        <w:rPr>
          <w:rFonts w:ascii="Times New Roman" w:eastAsia="宋体"/>
          <w:kern w:val="2"/>
          <w:szCs w:val="24"/>
        </w:rPr>
        <w:t>7</w:t>
      </w:r>
      <w:r w:rsidR="006D47DE" w:rsidRPr="00DF6897">
        <w:rPr>
          <w:rFonts w:ascii="Times New Roman" w:eastAsia="宋体" w:hint="eastAsia"/>
          <w:kern w:val="2"/>
          <w:szCs w:val="24"/>
        </w:rPr>
        <w:t xml:space="preserve">.3  </w:t>
      </w:r>
      <w:r w:rsidR="006D47DE" w:rsidRPr="00DF6897">
        <w:rPr>
          <w:rFonts w:hint="eastAsia"/>
          <w:kern w:val="2"/>
          <w:szCs w:val="24"/>
        </w:rPr>
        <w:t>特殊要求的检验</w:t>
      </w:r>
    </w:p>
    <w:p w:rsidR="006D47DE" w:rsidRPr="00DF6897" w:rsidRDefault="00DF6897" w:rsidP="006D47DE">
      <w:pPr>
        <w:spacing w:line="400" w:lineRule="exact"/>
        <w:ind w:firstLineChars="200" w:firstLine="420"/>
      </w:pPr>
      <w:r w:rsidRPr="00DF6897">
        <w:rPr>
          <w:rFonts w:ascii="宋体" w:hAnsi="宋体" w:hint="eastAsia"/>
        </w:rPr>
        <w:t>特</w:t>
      </w:r>
      <w:r w:rsidR="006D47DE" w:rsidRPr="00DF6897">
        <w:rPr>
          <w:rFonts w:ascii="宋体" w:hAnsi="宋体" w:hint="eastAsia"/>
        </w:rPr>
        <w:t>殊检验要求的工作应参照特定的检验要求实施抽样</w:t>
      </w:r>
      <w:r w:rsidR="006D47DE" w:rsidRPr="00DF6897">
        <w:rPr>
          <w:rFonts w:ascii="宋体" w:hAnsi="宋体"/>
        </w:rPr>
        <w:t>。</w:t>
      </w:r>
      <w:proofErr w:type="gramStart"/>
      <w:r w:rsidR="006D47DE" w:rsidRPr="00DF6897">
        <w:rPr>
          <w:rFonts w:hAnsi="宋体" w:hint="eastAsia"/>
        </w:rPr>
        <w:t>除试验</w:t>
      </w:r>
      <w:proofErr w:type="gramEnd"/>
      <w:r w:rsidR="006D47DE" w:rsidRPr="00DF6897">
        <w:rPr>
          <w:rFonts w:hAnsi="宋体" w:hint="eastAsia"/>
        </w:rPr>
        <w:t>样机外，根据需要可提供或抽取备用</w:t>
      </w:r>
      <w:r w:rsidR="006D47DE" w:rsidRPr="00DF6897">
        <w:rPr>
          <w:rFonts w:hAnsi="宋体" w:hint="eastAsia"/>
        </w:rPr>
        <w:lastRenderedPageBreak/>
        <w:t>样机，备用样机只有在非样机本身质量问题造成无法检验时才能启用。</w:t>
      </w:r>
    </w:p>
    <w:p w:rsidR="006D47DE" w:rsidRPr="00663FB3" w:rsidRDefault="00FD5393" w:rsidP="006D47DE">
      <w:pPr>
        <w:pStyle w:val="afff"/>
        <w:spacing w:before="120" w:after="120" w:line="400" w:lineRule="exact"/>
      </w:pPr>
      <w:r w:rsidRPr="00663FB3">
        <w:rPr>
          <w:rFonts w:ascii="Times New Roman" w:eastAsia="宋体" w:hint="eastAsia"/>
          <w:kern w:val="2"/>
          <w:szCs w:val="24"/>
        </w:rPr>
        <w:t>8</w:t>
      </w:r>
      <w:r w:rsidR="006D47DE" w:rsidRPr="00663FB3">
        <w:rPr>
          <w:rFonts w:ascii="Times New Roman" w:eastAsia="宋体" w:hint="eastAsia"/>
          <w:kern w:val="2"/>
          <w:szCs w:val="24"/>
        </w:rPr>
        <w:t xml:space="preserve">  </w:t>
      </w:r>
      <w:r w:rsidR="006D47DE" w:rsidRPr="00663FB3">
        <w:rPr>
          <w:rFonts w:hint="eastAsia"/>
        </w:rPr>
        <w:t>包装、运输和贮存</w:t>
      </w:r>
    </w:p>
    <w:p w:rsidR="006D47DE" w:rsidRPr="00663FB3" w:rsidRDefault="00D8657E" w:rsidP="006D47DE">
      <w:pPr>
        <w:spacing w:line="400" w:lineRule="exact"/>
      </w:pPr>
      <w:r w:rsidRPr="00663FB3">
        <w:rPr>
          <w:rFonts w:hint="eastAsia"/>
        </w:rPr>
        <w:t>8</w:t>
      </w:r>
      <w:r w:rsidR="006D47DE" w:rsidRPr="00663FB3">
        <w:rPr>
          <w:rFonts w:hint="eastAsia"/>
        </w:rPr>
        <w:t>.</w:t>
      </w:r>
      <w:r w:rsidR="00663FB3" w:rsidRPr="00663FB3">
        <w:rPr>
          <w:rFonts w:hint="eastAsia"/>
        </w:rPr>
        <w:t>1</w:t>
      </w:r>
      <w:r w:rsidR="006D47DE" w:rsidRPr="00663FB3">
        <w:rPr>
          <w:rFonts w:ascii="黑体" w:eastAsia="黑体" w:hint="eastAsia"/>
          <w:kern w:val="0"/>
          <w:szCs w:val="20"/>
        </w:rPr>
        <w:t xml:space="preserve">  </w:t>
      </w:r>
      <w:r w:rsidR="006D47DE" w:rsidRPr="00663FB3">
        <w:t>产品进行包装时应考虑防潮、防</w:t>
      </w:r>
      <w:r w:rsidR="00663FB3" w:rsidRPr="00663FB3">
        <w:rPr>
          <w:rFonts w:hint="eastAsia"/>
        </w:rPr>
        <w:t>蚀</w:t>
      </w:r>
      <w:r w:rsidR="006D47DE" w:rsidRPr="00663FB3">
        <w:t>、防尘，适应运输及装卸的要求。</w:t>
      </w:r>
      <w:r w:rsidR="006D47DE" w:rsidRPr="00663FB3">
        <w:rPr>
          <w:rFonts w:hint="eastAsia"/>
        </w:rPr>
        <w:t>在特殊情况下，可按供需双方协商一致的条件进行包装。</w:t>
      </w:r>
    </w:p>
    <w:p w:rsidR="006D47DE" w:rsidRPr="00663FB3" w:rsidRDefault="006D47DE" w:rsidP="006D47DE">
      <w:pPr>
        <w:spacing w:line="400" w:lineRule="exact"/>
        <w:ind w:firstLineChars="200" w:firstLine="420"/>
      </w:pPr>
      <w:r w:rsidRPr="00663FB3">
        <w:t>每个包装箱</w:t>
      </w:r>
      <w:r w:rsidRPr="00663FB3">
        <w:rPr>
          <w:rFonts w:hint="eastAsia"/>
        </w:rPr>
        <w:t>应附有</w:t>
      </w:r>
      <w:r w:rsidRPr="00663FB3">
        <w:t>装箱单</w:t>
      </w:r>
      <w:r w:rsidRPr="00663FB3">
        <w:rPr>
          <w:rFonts w:hint="eastAsia"/>
        </w:rPr>
        <w:t>、使用说明书和合格证，合格证应包括下列内容：</w:t>
      </w:r>
    </w:p>
    <w:p w:rsidR="006D47DE" w:rsidRPr="00663FB3" w:rsidRDefault="006D47DE" w:rsidP="006D47DE">
      <w:pPr>
        <w:numPr>
          <w:ilvl w:val="0"/>
          <w:numId w:val="9"/>
        </w:numPr>
        <w:spacing w:line="400" w:lineRule="exact"/>
      </w:pPr>
      <w:r w:rsidRPr="00663FB3">
        <w:rPr>
          <w:rFonts w:hint="eastAsia"/>
        </w:rPr>
        <w:t>制造厂的厂名或厂标；</w:t>
      </w:r>
    </w:p>
    <w:p w:rsidR="006D47DE" w:rsidRPr="00663FB3" w:rsidRDefault="006D47DE" w:rsidP="006D47DE">
      <w:pPr>
        <w:numPr>
          <w:ilvl w:val="0"/>
          <w:numId w:val="9"/>
        </w:numPr>
        <w:spacing w:line="400" w:lineRule="exact"/>
      </w:pPr>
      <w:r w:rsidRPr="00663FB3">
        <w:rPr>
          <w:rFonts w:hint="eastAsia"/>
        </w:rPr>
        <w:t>产品名称、型号和</w:t>
      </w:r>
      <w:r w:rsidR="008E0C36">
        <w:rPr>
          <w:rFonts w:hint="eastAsia"/>
        </w:rPr>
        <w:t>规格</w:t>
      </w:r>
      <w:r w:rsidRPr="00663FB3">
        <w:rPr>
          <w:rFonts w:hint="eastAsia"/>
        </w:rPr>
        <w:t>；</w:t>
      </w:r>
    </w:p>
    <w:p w:rsidR="006D47DE" w:rsidRPr="00663FB3" w:rsidRDefault="006D47DE" w:rsidP="006D47DE">
      <w:pPr>
        <w:numPr>
          <w:ilvl w:val="0"/>
          <w:numId w:val="9"/>
        </w:numPr>
        <w:spacing w:line="400" w:lineRule="exact"/>
      </w:pPr>
      <w:r w:rsidRPr="00663FB3">
        <w:rPr>
          <w:rFonts w:hint="eastAsia"/>
        </w:rPr>
        <w:t>制造厂质量管理部门的签章；</w:t>
      </w:r>
    </w:p>
    <w:p w:rsidR="006D47DE" w:rsidRPr="00663FB3" w:rsidRDefault="006D47DE" w:rsidP="006D47DE">
      <w:pPr>
        <w:numPr>
          <w:ilvl w:val="0"/>
          <w:numId w:val="9"/>
        </w:numPr>
        <w:spacing w:line="400" w:lineRule="exact"/>
      </w:pPr>
      <w:r w:rsidRPr="00663FB3">
        <w:rPr>
          <w:rFonts w:hint="eastAsia"/>
        </w:rPr>
        <w:t>执行标准编号；</w:t>
      </w:r>
    </w:p>
    <w:p w:rsidR="006D47DE" w:rsidRPr="00663FB3" w:rsidRDefault="006D47DE" w:rsidP="006D47DE">
      <w:pPr>
        <w:numPr>
          <w:ilvl w:val="0"/>
          <w:numId w:val="9"/>
        </w:numPr>
        <w:spacing w:line="400" w:lineRule="exact"/>
      </w:pPr>
      <w:r w:rsidRPr="00663FB3">
        <w:rPr>
          <w:rFonts w:hint="eastAsia"/>
        </w:rPr>
        <w:t>制造日期或生产批号。</w:t>
      </w:r>
    </w:p>
    <w:p w:rsidR="006D47DE" w:rsidRPr="00663FB3" w:rsidRDefault="00663FB3" w:rsidP="006D47DE">
      <w:pPr>
        <w:spacing w:line="400" w:lineRule="exact"/>
      </w:pPr>
      <w:r w:rsidRPr="00663FB3">
        <w:rPr>
          <w:rFonts w:hint="eastAsia"/>
        </w:rPr>
        <w:t>8</w:t>
      </w:r>
      <w:r w:rsidR="006D47DE" w:rsidRPr="00663FB3">
        <w:rPr>
          <w:rFonts w:hint="eastAsia"/>
        </w:rPr>
        <w:t>.</w:t>
      </w:r>
      <w:r w:rsidRPr="00663FB3">
        <w:rPr>
          <w:rFonts w:hint="eastAsia"/>
        </w:rPr>
        <w:t>2</w:t>
      </w:r>
      <w:r w:rsidR="006D47DE" w:rsidRPr="00663FB3">
        <w:rPr>
          <w:rFonts w:hint="eastAsia"/>
        </w:rPr>
        <w:t xml:space="preserve">  </w:t>
      </w:r>
      <w:r w:rsidR="006D47DE" w:rsidRPr="00663FB3">
        <w:t>每个包装箱外壁的文字与标志应包括下列内容：</w:t>
      </w:r>
    </w:p>
    <w:p w:rsidR="006D47DE" w:rsidRPr="00663FB3" w:rsidRDefault="006D47DE" w:rsidP="006D47DE">
      <w:pPr>
        <w:numPr>
          <w:ilvl w:val="0"/>
          <w:numId w:val="10"/>
        </w:numPr>
        <w:spacing w:line="400" w:lineRule="exact"/>
      </w:pPr>
      <w:r w:rsidRPr="00663FB3">
        <w:rPr>
          <w:rFonts w:hint="eastAsia"/>
        </w:rPr>
        <w:t>制造厂的厂名或厂标；</w:t>
      </w:r>
    </w:p>
    <w:p w:rsidR="006D47DE" w:rsidRPr="00663FB3" w:rsidRDefault="006D47DE" w:rsidP="006D47DE">
      <w:pPr>
        <w:numPr>
          <w:ilvl w:val="0"/>
          <w:numId w:val="10"/>
        </w:numPr>
        <w:spacing w:line="400" w:lineRule="exact"/>
      </w:pPr>
      <w:r w:rsidRPr="00663FB3">
        <w:rPr>
          <w:rFonts w:hint="eastAsia"/>
        </w:rPr>
        <w:t>产品型号、</w:t>
      </w:r>
      <w:r w:rsidR="008E0C36">
        <w:rPr>
          <w:rFonts w:hint="eastAsia"/>
        </w:rPr>
        <w:t>规格</w:t>
      </w:r>
      <w:r w:rsidRPr="00663FB3">
        <w:rPr>
          <w:rFonts w:hint="eastAsia"/>
        </w:rPr>
        <w:t>和产品名称；</w:t>
      </w:r>
    </w:p>
    <w:p w:rsidR="006D47DE" w:rsidRPr="00663FB3" w:rsidRDefault="006D47DE" w:rsidP="006D47DE">
      <w:pPr>
        <w:numPr>
          <w:ilvl w:val="0"/>
          <w:numId w:val="10"/>
        </w:numPr>
        <w:spacing w:line="400" w:lineRule="exact"/>
      </w:pPr>
      <w:r w:rsidRPr="00663FB3">
        <w:rPr>
          <w:rFonts w:hint="eastAsia"/>
        </w:rPr>
        <w:t>包装数量、毛重和净重；</w:t>
      </w:r>
    </w:p>
    <w:p w:rsidR="006D47DE" w:rsidRPr="00663FB3" w:rsidRDefault="006D47DE" w:rsidP="006D47DE">
      <w:pPr>
        <w:numPr>
          <w:ilvl w:val="0"/>
          <w:numId w:val="10"/>
        </w:numPr>
        <w:spacing w:line="400" w:lineRule="exact"/>
      </w:pPr>
      <w:r w:rsidRPr="00663FB3">
        <w:rPr>
          <w:rFonts w:hint="eastAsia"/>
        </w:rPr>
        <w:t>制造日期或生产批号。</w:t>
      </w:r>
    </w:p>
    <w:p w:rsidR="006D47DE" w:rsidRPr="00663FB3" w:rsidRDefault="006D47DE" w:rsidP="006D47DE">
      <w:pPr>
        <w:numPr>
          <w:ilvl w:val="0"/>
          <w:numId w:val="10"/>
        </w:numPr>
        <w:spacing w:line="400" w:lineRule="exact"/>
      </w:pPr>
      <w:r w:rsidRPr="00663FB3">
        <w:rPr>
          <w:rFonts w:hint="eastAsia"/>
        </w:rPr>
        <w:t>标有“小心轻放”和“</w:t>
      </w:r>
      <w:r w:rsidR="005776E5">
        <w:rPr>
          <w:rFonts w:hint="eastAsia"/>
        </w:rPr>
        <w:t>防</w:t>
      </w:r>
      <w:r w:rsidRPr="00663FB3">
        <w:rPr>
          <w:rFonts w:hint="eastAsia"/>
        </w:rPr>
        <w:t>潮”</w:t>
      </w:r>
      <w:r w:rsidR="005776E5">
        <w:rPr>
          <w:rFonts w:hint="eastAsia"/>
        </w:rPr>
        <w:t>、“防蚀”</w:t>
      </w:r>
      <w:r w:rsidRPr="00663FB3">
        <w:rPr>
          <w:rFonts w:hint="eastAsia"/>
        </w:rPr>
        <w:t>字样。</w:t>
      </w:r>
    </w:p>
    <w:p w:rsidR="006D47DE" w:rsidRPr="005776E5" w:rsidRDefault="005776E5" w:rsidP="006D47DE">
      <w:pPr>
        <w:pStyle w:val="a3"/>
        <w:spacing w:line="400" w:lineRule="exact"/>
        <w:ind w:firstLineChars="0" w:firstLine="0"/>
      </w:pPr>
      <w:r w:rsidRPr="005776E5">
        <w:rPr>
          <w:rFonts w:ascii="Times New Roman"/>
        </w:rPr>
        <w:t>8</w:t>
      </w:r>
      <w:r w:rsidR="006D47DE" w:rsidRPr="005776E5">
        <w:rPr>
          <w:rFonts w:ascii="Times New Roman"/>
        </w:rPr>
        <w:t>.</w:t>
      </w:r>
      <w:r w:rsidRPr="005776E5">
        <w:rPr>
          <w:rFonts w:ascii="Times New Roman"/>
        </w:rPr>
        <w:t>3</w:t>
      </w:r>
      <w:r w:rsidR="006D47DE" w:rsidRPr="005776E5">
        <w:rPr>
          <w:rFonts w:hint="eastAsia"/>
        </w:rPr>
        <w:t xml:space="preserve"> </w:t>
      </w:r>
      <w:r w:rsidR="006D47DE" w:rsidRPr="005776E5">
        <w:rPr>
          <w:rFonts w:ascii="黑体" w:eastAsia="黑体" w:hint="eastAsia"/>
        </w:rPr>
        <w:t xml:space="preserve"> </w:t>
      </w:r>
      <w:proofErr w:type="gramStart"/>
      <w:r w:rsidRPr="005776E5">
        <w:rPr>
          <w:rFonts w:hint="eastAsia"/>
        </w:rPr>
        <w:t>制动轮缸</w:t>
      </w:r>
      <w:r w:rsidR="006D47DE" w:rsidRPr="005776E5">
        <w:rPr>
          <w:rFonts w:hint="eastAsia"/>
        </w:rPr>
        <w:t>应放在</w:t>
      </w:r>
      <w:proofErr w:type="gramEnd"/>
      <w:r w:rsidR="006D47DE" w:rsidRPr="005776E5">
        <w:rPr>
          <w:rFonts w:hint="eastAsia"/>
        </w:rPr>
        <w:t>通风干燥无腐蚀的环境内。</w:t>
      </w:r>
      <w:r w:rsidR="006D47DE" w:rsidRPr="005776E5">
        <w:t>在贮存过程中，不</w:t>
      </w:r>
      <w:r>
        <w:rPr>
          <w:rFonts w:hint="eastAsia"/>
        </w:rPr>
        <w:t>应</w:t>
      </w:r>
      <w:r w:rsidR="006D47DE" w:rsidRPr="005776E5">
        <w:t>受潮、腐蚀、重压、碰撞，</w:t>
      </w:r>
      <w:proofErr w:type="gramStart"/>
      <w:r w:rsidR="006D47DE" w:rsidRPr="005776E5">
        <w:t>不</w:t>
      </w:r>
      <w:proofErr w:type="gramEnd"/>
      <w:r>
        <w:rPr>
          <w:rFonts w:hint="eastAsia"/>
        </w:rPr>
        <w:t>应</w:t>
      </w:r>
      <w:r w:rsidR="006D47DE" w:rsidRPr="005776E5">
        <w:t>接触酸、碱等腐蚀物质和有机溶剂。</w:t>
      </w:r>
    </w:p>
    <w:p w:rsidR="00947E2F" w:rsidRPr="006D47DE" w:rsidRDefault="00947E2F" w:rsidP="00402CEC">
      <w:pPr>
        <w:spacing w:line="360" w:lineRule="exact"/>
        <w:rPr>
          <w:rFonts w:ascii="宋体" w:hAnsi="宋体"/>
          <w:szCs w:val="21"/>
        </w:rPr>
      </w:pPr>
    </w:p>
    <w:p w:rsidR="007C4C60" w:rsidRPr="00B06885" w:rsidRDefault="00BC0FE1" w:rsidP="006D47DE">
      <w:pPr>
        <w:spacing w:line="340" w:lineRule="exact"/>
      </w:pPr>
      <w:r w:rsidRPr="00B06885">
        <w:t xml:space="preserve"> </w:t>
      </w:r>
    </w:p>
    <w:p w:rsidR="00EE7055" w:rsidRDefault="007C5018">
      <w:pPr>
        <w:pStyle w:val="a3"/>
        <w:spacing w:line="360" w:lineRule="exact"/>
        <w:ind w:firstLineChars="0" w:firstLine="0"/>
        <w:rPr>
          <w:color w:val="000000"/>
          <w:szCs w:val="21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2059106</wp:posOffset>
                </wp:positionH>
                <wp:positionV relativeFrom="paragraph">
                  <wp:posOffset>291020</wp:posOffset>
                </wp:positionV>
                <wp:extent cx="1714500" cy="0"/>
                <wp:effectExtent l="0" t="0" r="19050" b="19050"/>
                <wp:wrapNone/>
                <wp:docPr id="1" name="直线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61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15pt,22.9pt" to="297.15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" strokeweight="1.25pt"/>
            </w:pict>
          </mc:Fallback>
        </mc:AlternateContent>
      </w:r>
      <w:r w:rsidR="00843E63">
        <w:rPr>
          <w:rFonts w:ascii="Times New Roman" w:hint="eastAsia"/>
          <w:color w:val="000000"/>
        </w:rPr>
        <w:t xml:space="preserve">               </w:t>
      </w:r>
    </w:p>
    <w:sectPr w:rsidR="00EE7055">
      <w:pgSz w:w="12240" w:h="15840"/>
      <w:pgMar w:top="1440" w:right="1418" w:bottom="144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BEA" w:rsidRDefault="00DF6BEA">
      <w:r>
        <w:separator/>
      </w:r>
    </w:p>
  </w:endnote>
  <w:endnote w:type="continuationSeparator" w:id="0">
    <w:p w:rsidR="00DF6BEA" w:rsidRDefault="00DF6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D6E" w:rsidRDefault="00960D6E">
    <w:pPr>
      <w:pStyle w:val="af5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960D6E" w:rsidRDefault="00960D6E">
    <w:pPr>
      <w:pStyle w:val="aff7"/>
      <w:ind w:right="360"/>
      <w:rPr>
        <w:rStyle w:val="a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D6E" w:rsidRDefault="00960D6E">
    <w:pPr>
      <w:pStyle w:val="af5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1A3A52">
      <w:rPr>
        <w:rStyle w:val="a4"/>
        <w:noProof/>
      </w:rPr>
      <w:t>I</w:t>
    </w:r>
    <w:r>
      <w:fldChar w:fldCharType="end"/>
    </w:r>
  </w:p>
  <w:p w:rsidR="00960D6E" w:rsidRDefault="00960D6E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BEA" w:rsidRDefault="00DF6BEA">
      <w:r>
        <w:separator/>
      </w:r>
    </w:p>
  </w:footnote>
  <w:footnote w:type="continuationSeparator" w:id="0">
    <w:p w:rsidR="00DF6BEA" w:rsidRDefault="00DF6B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D6E" w:rsidRDefault="00960D6E">
    <w:pPr>
      <w:pStyle w:val="afd"/>
    </w:pPr>
    <w:r>
      <w:t>GB 10395.8—200×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D6E" w:rsidRDefault="00960D6E">
    <w:pPr>
      <w:pStyle w:val="aa"/>
    </w:pPr>
  </w:p>
  <w:p w:rsidR="00960D6E" w:rsidRDefault="00960D6E">
    <w:pPr>
      <w:pStyle w:val="aa"/>
    </w:pPr>
    <w:r>
      <w:rPr>
        <w:rFonts w:hint="eastAsia"/>
      </w:rPr>
      <w:t>J</w:t>
    </w:r>
    <w:r>
      <w:t>B</w:t>
    </w:r>
    <w:r>
      <w:rPr>
        <w:rFonts w:hint="eastAsia"/>
      </w:rPr>
      <w:t>/T</w:t>
    </w:r>
    <w:r>
      <w:t xml:space="preserve"> </w:t>
    </w:r>
    <w:r>
      <w:rPr>
        <w:rFonts w:ascii="宋体" w:hAnsi="宋体"/>
        <w:b/>
      </w:rPr>
      <w:t>×××××</w:t>
    </w:r>
    <w:r>
      <w:t>—20</w:t>
    </w:r>
    <w:r>
      <w:rPr>
        <w:rFonts w:hint="eastAsia"/>
      </w:rPr>
      <w:t>2</w:t>
    </w:r>
    <w:r>
      <w:rPr>
        <w:rFonts w:ascii="宋体" w:hAnsi="宋体"/>
        <w:b/>
      </w:rPr>
      <w:t>×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D6E" w:rsidRDefault="00960D6E">
    <w:pPr>
      <w:pStyle w:val="afc"/>
    </w:pPr>
    <w: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367E9"/>
    <w:multiLevelType w:val="multilevel"/>
    <w:tmpl w:val="0AE367E9"/>
    <w:lvl w:ilvl="0">
      <w:start w:val="1"/>
      <w:numFmt w:val="none"/>
      <w:lvlText w:val="%1示例"/>
      <w:lvlJc w:val="left"/>
      <w:pPr>
        <w:tabs>
          <w:tab w:val="num" w:pos="1120"/>
        </w:tabs>
        <w:ind w:left="0" w:firstLine="400"/>
      </w:pPr>
      <w:rPr>
        <w:rFonts w:ascii="宋体" w:eastAsia="宋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9CB44BC"/>
    <w:multiLevelType w:val="singleLevel"/>
    <w:tmpl w:val="09CAE24C"/>
    <w:lvl w:ilvl="0">
      <w:start w:val="1"/>
      <w:numFmt w:val="lowerLetter"/>
      <w:lvlText w:val="%1）"/>
      <w:lvlJc w:val="left"/>
      <w:pPr>
        <w:tabs>
          <w:tab w:val="num" w:pos="780"/>
        </w:tabs>
        <w:ind w:left="780" w:hanging="360"/>
      </w:pPr>
      <w:rPr>
        <w:rFonts w:hint="eastAsia"/>
      </w:rPr>
    </w:lvl>
  </w:abstractNum>
  <w:abstractNum w:abstractNumId="2">
    <w:nsid w:val="289E7794"/>
    <w:multiLevelType w:val="singleLevel"/>
    <w:tmpl w:val="09CAE24C"/>
    <w:lvl w:ilvl="0">
      <w:start w:val="1"/>
      <w:numFmt w:val="lowerLetter"/>
      <w:lvlText w:val="%1）"/>
      <w:lvlJc w:val="left"/>
      <w:pPr>
        <w:tabs>
          <w:tab w:val="num" w:pos="780"/>
        </w:tabs>
        <w:ind w:left="780" w:hanging="360"/>
      </w:pPr>
      <w:rPr>
        <w:rFonts w:hint="eastAsia"/>
      </w:rPr>
    </w:lvl>
  </w:abstractNum>
  <w:abstractNum w:abstractNumId="3">
    <w:nsid w:val="4D6F53BA"/>
    <w:multiLevelType w:val="hybridMultilevel"/>
    <w:tmpl w:val="07E8C792"/>
    <w:lvl w:ilvl="0" w:tplc="24C881B8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646260FA"/>
    <w:multiLevelType w:val="multilevel"/>
    <w:tmpl w:val="646260FA"/>
    <w:lvl w:ilvl="0">
      <w:start w:val="2"/>
      <w:numFmt w:val="decimal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>
    <w:nsid w:val="657D3FBC"/>
    <w:multiLevelType w:val="multilevel"/>
    <w:tmpl w:val="657D3FBC"/>
    <w:lvl w:ilvl="0">
      <w:start w:val="1"/>
      <w:numFmt w:val="upperLetter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6"/>
  </w:num>
  <w:num w:numId="7">
    <w:abstractNumId w:val="6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1C"/>
    <w:rsid w:val="00000F6D"/>
    <w:rsid w:val="00001694"/>
    <w:rsid w:val="00004623"/>
    <w:rsid w:val="000065B9"/>
    <w:rsid w:val="000259B3"/>
    <w:rsid w:val="00026190"/>
    <w:rsid w:val="000261BE"/>
    <w:rsid w:val="0002716A"/>
    <w:rsid w:val="00030934"/>
    <w:rsid w:val="00032517"/>
    <w:rsid w:val="00032E35"/>
    <w:rsid w:val="0003352B"/>
    <w:rsid w:val="000339FA"/>
    <w:rsid w:val="00035FF7"/>
    <w:rsid w:val="00040767"/>
    <w:rsid w:val="000441B2"/>
    <w:rsid w:val="000465C5"/>
    <w:rsid w:val="00046C6F"/>
    <w:rsid w:val="000504CC"/>
    <w:rsid w:val="00053F92"/>
    <w:rsid w:val="000552CB"/>
    <w:rsid w:val="00056ED9"/>
    <w:rsid w:val="00060CAB"/>
    <w:rsid w:val="0006461F"/>
    <w:rsid w:val="00070A47"/>
    <w:rsid w:val="00073F41"/>
    <w:rsid w:val="000779CB"/>
    <w:rsid w:val="0008062E"/>
    <w:rsid w:val="00080EC7"/>
    <w:rsid w:val="000A1B72"/>
    <w:rsid w:val="000A2D6C"/>
    <w:rsid w:val="000B6DBB"/>
    <w:rsid w:val="000C151C"/>
    <w:rsid w:val="000C1DAF"/>
    <w:rsid w:val="000C41E5"/>
    <w:rsid w:val="000C5994"/>
    <w:rsid w:val="000D3306"/>
    <w:rsid w:val="000D374B"/>
    <w:rsid w:val="000D7B74"/>
    <w:rsid w:val="000E0D37"/>
    <w:rsid w:val="000E6C96"/>
    <w:rsid w:val="000F08E1"/>
    <w:rsid w:val="000F26E7"/>
    <w:rsid w:val="001008A7"/>
    <w:rsid w:val="00100B8F"/>
    <w:rsid w:val="0010498A"/>
    <w:rsid w:val="0010779F"/>
    <w:rsid w:val="00111B86"/>
    <w:rsid w:val="00112972"/>
    <w:rsid w:val="001163B9"/>
    <w:rsid w:val="00117CF3"/>
    <w:rsid w:val="00120E36"/>
    <w:rsid w:val="00125CE3"/>
    <w:rsid w:val="00130042"/>
    <w:rsid w:val="0013733E"/>
    <w:rsid w:val="0014125C"/>
    <w:rsid w:val="00144D49"/>
    <w:rsid w:val="00146EB4"/>
    <w:rsid w:val="001505D4"/>
    <w:rsid w:val="00150CB5"/>
    <w:rsid w:val="0015199D"/>
    <w:rsid w:val="001546A7"/>
    <w:rsid w:val="001572BC"/>
    <w:rsid w:val="00162A62"/>
    <w:rsid w:val="00163767"/>
    <w:rsid w:val="001639CB"/>
    <w:rsid w:val="00164E2F"/>
    <w:rsid w:val="00170FAE"/>
    <w:rsid w:val="00182F18"/>
    <w:rsid w:val="0019021F"/>
    <w:rsid w:val="00193D37"/>
    <w:rsid w:val="001942EC"/>
    <w:rsid w:val="001A3A52"/>
    <w:rsid w:val="001A630A"/>
    <w:rsid w:val="001B13D6"/>
    <w:rsid w:val="001C1C43"/>
    <w:rsid w:val="001C234F"/>
    <w:rsid w:val="001C49BA"/>
    <w:rsid w:val="001C7437"/>
    <w:rsid w:val="001C783A"/>
    <w:rsid w:val="001D0558"/>
    <w:rsid w:val="001D074D"/>
    <w:rsid w:val="001D66D5"/>
    <w:rsid w:val="001E30AC"/>
    <w:rsid w:val="001E61BB"/>
    <w:rsid w:val="001F04A9"/>
    <w:rsid w:val="001F10C6"/>
    <w:rsid w:val="001F5D98"/>
    <w:rsid w:val="001F6CCD"/>
    <w:rsid w:val="001F6E94"/>
    <w:rsid w:val="00201782"/>
    <w:rsid w:val="0020258E"/>
    <w:rsid w:val="00202A81"/>
    <w:rsid w:val="0020635C"/>
    <w:rsid w:val="00206C73"/>
    <w:rsid w:val="00211D42"/>
    <w:rsid w:val="00215169"/>
    <w:rsid w:val="00221AD9"/>
    <w:rsid w:val="00226057"/>
    <w:rsid w:val="00231417"/>
    <w:rsid w:val="00232251"/>
    <w:rsid w:val="00234FF5"/>
    <w:rsid w:val="00237D80"/>
    <w:rsid w:val="00241CA9"/>
    <w:rsid w:val="002508C3"/>
    <w:rsid w:val="002535DD"/>
    <w:rsid w:val="00253C3E"/>
    <w:rsid w:val="00255EAA"/>
    <w:rsid w:val="00260055"/>
    <w:rsid w:val="00260D9C"/>
    <w:rsid w:val="00260FF8"/>
    <w:rsid w:val="0026252A"/>
    <w:rsid w:val="00262A80"/>
    <w:rsid w:val="002632D5"/>
    <w:rsid w:val="00266B08"/>
    <w:rsid w:val="00267D67"/>
    <w:rsid w:val="00270F92"/>
    <w:rsid w:val="0027144B"/>
    <w:rsid w:val="0027293F"/>
    <w:rsid w:val="00272D23"/>
    <w:rsid w:val="00273C0B"/>
    <w:rsid w:val="00282907"/>
    <w:rsid w:val="00282DCE"/>
    <w:rsid w:val="00284035"/>
    <w:rsid w:val="00285BE9"/>
    <w:rsid w:val="0028668A"/>
    <w:rsid w:val="002866C2"/>
    <w:rsid w:val="002872B2"/>
    <w:rsid w:val="002938DF"/>
    <w:rsid w:val="00293CD2"/>
    <w:rsid w:val="002960D7"/>
    <w:rsid w:val="002A0D89"/>
    <w:rsid w:val="002B0978"/>
    <w:rsid w:val="002B49EB"/>
    <w:rsid w:val="002B51B2"/>
    <w:rsid w:val="002C11FD"/>
    <w:rsid w:val="002C2F6A"/>
    <w:rsid w:val="002C3F36"/>
    <w:rsid w:val="002D027C"/>
    <w:rsid w:val="002D3D80"/>
    <w:rsid w:val="002D4836"/>
    <w:rsid w:val="002E094B"/>
    <w:rsid w:val="002E3EA3"/>
    <w:rsid w:val="002E4E53"/>
    <w:rsid w:val="002E59E3"/>
    <w:rsid w:val="002E5B45"/>
    <w:rsid w:val="002E73CB"/>
    <w:rsid w:val="002F2802"/>
    <w:rsid w:val="00301946"/>
    <w:rsid w:val="00301992"/>
    <w:rsid w:val="00303BBC"/>
    <w:rsid w:val="00304374"/>
    <w:rsid w:val="00306914"/>
    <w:rsid w:val="00311F38"/>
    <w:rsid w:val="00312F8E"/>
    <w:rsid w:val="0031504B"/>
    <w:rsid w:val="0031609B"/>
    <w:rsid w:val="00321FC7"/>
    <w:rsid w:val="003230CC"/>
    <w:rsid w:val="00323EA4"/>
    <w:rsid w:val="00324D0F"/>
    <w:rsid w:val="003252D5"/>
    <w:rsid w:val="00325C33"/>
    <w:rsid w:val="00333168"/>
    <w:rsid w:val="0033505F"/>
    <w:rsid w:val="0033794D"/>
    <w:rsid w:val="00337CA3"/>
    <w:rsid w:val="003413E0"/>
    <w:rsid w:val="003500FB"/>
    <w:rsid w:val="00352DA8"/>
    <w:rsid w:val="003530A3"/>
    <w:rsid w:val="003544DD"/>
    <w:rsid w:val="00354CBF"/>
    <w:rsid w:val="003556FE"/>
    <w:rsid w:val="00356BC9"/>
    <w:rsid w:val="00357476"/>
    <w:rsid w:val="003612E0"/>
    <w:rsid w:val="003647CC"/>
    <w:rsid w:val="00370974"/>
    <w:rsid w:val="00376F0F"/>
    <w:rsid w:val="00377398"/>
    <w:rsid w:val="00377C53"/>
    <w:rsid w:val="0038119D"/>
    <w:rsid w:val="003819D3"/>
    <w:rsid w:val="003819FA"/>
    <w:rsid w:val="00385AA0"/>
    <w:rsid w:val="003878FE"/>
    <w:rsid w:val="0039039B"/>
    <w:rsid w:val="00395BA6"/>
    <w:rsid w:val="00397C81"/>
    <w:rsid w:val="003A39AE"/>
    <w:rsid w:val="003A744C"/>
    <w:rsid w:val="003A78B8"/>
    <w:rsid w:val="003B02B2"/>
    <w:rsid w:val="003B0A5A"/>
    <w:rsid w:val="003B7184"/>
    <w:rsid w:val="003B7E31"/>
    <w:rsid w:val="003C54E3"/>
    <w:rsid w:val="003C5B61"/>
    <w:rsid w:val="003C7358"/>
    <w:rsid w:val="003D25E5"/>
    <w:rsid w:val="003D557F"/>
    <w:rsid w:val="003E0C20"/>
    <w:rsid w:val="003E66DA"/>
    <w:rsid w:val="003F12DC"/>
    <w:rsid w:val="003F275D"/>
    <w:rsid w:val="003F3E68"/>
    <w:rsid w:val="003F5C05"/>
    <w:rsid w:val="004022B9"/>
    <w:rsid w:val="00402CEC"/>
    <w:rsid w:val="00404E71"/>
    <w:rsid w:val="00405D49"/>
    <w:rsid w:val="0041271E"/>
    <w:rsid w:val="0041442D"/>
    <w:rsid w:val="004149AE"/>
    <w:rsid w:val="00415860"/>
    <w:rsid w:val="004159DC"/>
    <w:rsid w:val="00416CD2"/>
    <w:rsid w:val="00420E26"/>
    <w:rsid w:val="00421267"/>
    <w:rsid w:val="00421FE8"/>
    <w:rsid w:val="00433131"/>
    <w:rsid w:val="004368A5"/>
    <w:rsid w:val="004413BF"/>
    <w:rsid w:val="0045634E"/>
    <w:rsid w:val="00456EB4"/>
    <w:rsid w:val="00457E9D"/>
    <w:rsid w:val="00460FED"/>
    <w:rsid w:val="00462F2C"/>
    <w:rsid w:val="00463974"/>
    <w:rsid w:val="00472C80"/>
    <w:rsid w:val="00473938"/>
    <w:rsid w:val="00474CBA"/>
    <w:rsid w:val="004758D1"/>
    <w:rsid w:val="004768A7"/>
    <w:rsid w:val="00481589"/>
    <w:rsid w:val="00482162"/>
    <w:rsid w:val="00482F8A"/>
    <w:rsid w:val="004904DB"/>
    <w:rsid w:val="0049239A"/>
    <w:rsid w:val="00492B93"/>
    <w:rsid w:val="0049301E"/>
    <w:rsid w:val="00493198"/>
    <w:rsid w:val="00495D7C"/>
    <w:rsid w:val="004A0656"/>
    <w:rsid w:val="004A1AEC"/>
    <w:rsid w:val="004A4F1C"/>
    <w:rsid w:val="004B13F3"/>
    <w:rsid w:val="004B2355"/>
    <w:rsid w:val="004B49BD"/>
    <w:rsid w:val="004C087A"/>
    <w:rsid w:val="004C121C"/>
    <w:rsid w:val="004C1A8A"/>
    <w:rsid w:val="004C391B"/>
    <w:rsid w:val="004C467F"/>
    <w:rsid w:val="004C48C5"/>
    <w:rsid w:val="004C4B3A"/>
    <w:rsid w:val="004C5A33"/>
    <w:rsid w:val="004D1B48"/>
    <w:rsid w:val="004D2F3C"/>
    <w:rsid w:val="004E0B69"/>
    <w:rsid w:val="004F13E7"/>
    <w:rsid w:val="004F213C"/>
    <w:rsid w:val="004F4B61"/>
    <w:rsid w:val="00500235"/>
    <w:rsid w:val="00500DFB"/>
    <w:rsid w:val="00507115"/>
    <w:rsid w:val="00511107"/>
    <w:rsid w:val="00511370"/>
    <w:rsid w:val="00513DC6"/>
    <w:rsid w:val="0052162C"/>
    <w:rsid w:val="00522BFD"/>
    <w:rsid w:val="0052517A"/>
    <w:rsid w:val="005266F8"/>
    <w:rsid w:val="00527011"/>
    <w:rsid w:val="005345E7"/>
    <w:rsid w:val="00535C32"/>
    <w:rsid w:val="0053766E"/>
    <w:rsid w:val="005517EF"/>
    <w:rsid w:val="005576D9"/>
    <w:rsid w:val="00560272"/>
    <w:rsid w:val="005624F2"/>
    <w:rsid w:val="005654A6"/>
    <w:rsid w:val="00566D63"/>
    <w:rsid w:val="00570A4A"/>
    <w:rsid w:val="00570F0C"/>
    <w:rsid w:val="005776E5"/>
    <w:rsid w:val="00580D13"/>
    <w:rsid w:val="0058369C"/>
    <w:rsid w:val="00583D1C"/>
    <w:rsid w:val="00585972"/>
    <w:rsid w:val="00596847"/>
    <w:rsid w:val="0059771E"/>
    <w:rsid w:val="005A222D"/>
    <w:rsid w:val="005A3199"/>
    <w:rsid w:val="005A3E8C"/>
    <w:rsid w:val="005A4B94"/>
    <w:rsid w:val="005A700B"/>
    <w:rsid w:val="005B0389"/>
    <w:rsid w:val="005B2123"/>
    <w:rsid w:val="005B5591"/>
    <w:rsid w:val="005C6268"/>
    <w:rsid w:val="005C78D5"/>
    <w:rsid w:val="005D03F1"/>
    <w:rsid w:val="005D1540"/>
    <w:rsid w:val="005D5502"/>
    <w:rsid w:val="005D71B6"/>
    <w:rsid w:val="005E1224"/>
    <w:rsid w:val="005E7FD5"/>
    <w:rsid w:val="005F20C4"/>
    <w:rsid w:val="005F2355"/>
    <w:rsid w:val="005F4AC7"/>
    <w:rsid w:val="005F4B8C"/>
    <w:rsid w:val="005F520C"/>
    <w:rsid w:val="005F5C28"/>
    <w:rsid w:val="005F76D3"/>
    <w:rsid w:val="00600BCE"/>
    <w:rsid w:val="00605C19"/>
    <w:rsid w:val="0060603E"/>
    <w:rsid w:val="006100BD"/>
    <w:rsid w:val="00611ECF"/>
    <w:rsid w:val="006133B2"/>
    <w:rsid w:val="0061551F"/>
    <w:rsid w:val="0062673B"/>
    <w:rsid w:val="006320A8"/>
    <w:rsid w:val="006371F0"/>
    <w:rsid w:val="00637482"/>
    <w:rsid w:val="00637AB7"/>
    <w:rsid w:val="00640275"/>
    <w:rsid w:val="00640D9B"/>
    <w:rsid w:val="00642E75"/>
    <w:rsid w:val="006478FC"/>
    <w:rsid w:val="00650DA5"/>
    <w:rsid w:val="0065166A"/>
    <w:rsid w:val="00651E04"/>
    <w:rsid w:val="00651FD2"/>
    <w:rsid w:val="00652B6C"/>
    <w:rsid w:val="00654654"/>
    <w:rsid w:val="00654E12"/>
    <w:rsid w:val="00663FB3"/>
    <w:rsid w:val="00664137"/>
    <w:rsid w:val="00666ADA"/>
    <w:rsid w:val="00666E31"/>
    <w:rsid w:val="00677A60"/>
    <w:rsid w:val="006850C1"/>
    <w:rsid w:val="00687950"/>
    <w:rsid w:val="00693079"/>
    <w:rsid w:val="006951F8"/>
    <w:rsid w:val="006973E2"/>
    <w:rsid w:val="006A2A24"/>
    <w:rsid w:val="006A6073"/>
    <w:rsid w:val="006A6CBC"/>
    <w:rsid w:val="006A7FC5"/>
    <w:rsid w:val="006B27CC"/>
    <w:rsid w:val="006B2A69"/>
    <w:rsid w:val="006B4FFE"/>
    <w:rsid w:val="006B6EB0"/>
    <w:rsid w:val="006C0FD7"/>
    <w:rsid w:val="006C13FD"/>
    <w:rsid w:val="006D47DE"/>
    <w:rsid w:val="006D64EB"/>
    <w:rsid w:val="006E0303"/>
    <w:rsid w:val="006E2155"/>
    <w:rsid w:val="006E3BCA"/>
    <w:rsid w:val="006E4C06"/>
    <w:rsid w:val="006F05E6"/>
    <w:rsid w:val="006F12C3"/>
    <w:rsid w:val="006F2BAD"/>
    <w:rsid w:val="006F5DE1"/>
    <w:rsid w:val="00700B71"/>
    <w:rsid w:val="00702660"/>
    <w:rsid w:val="00704AE2"/>
    <w:rsid w:val="00711F45"/>
    <w:rsid w:val="00713889"/>
    <w:rsid w:val="00717BE8"/>
    <w:rsid w:val="00724400"/>
    <w:rsid w:val="00724BC8"/>
    <w:rsid w:val="00725FBA"/>
    <w:rsid w:val="00727EB1"/>
    <w:rsid w:val="0073086B"/>
    <w:rsid w:val="00741BCE"/>
    <w:rsid w:val="00742596"/>
    <w:rsid w:val="00744FBA"/>
    <w:rsid w:val="007465D2"/>
    <w:rsid w:val="00751007"/>
    <w:rsid w:val="00751392"/>
    <w:rsid w:val="00751917"/>
    <w:rsid w:val="00755656"/>
    <w:rsid w:val="007601C0"/>
    <w:rsid w:val="00761F07"/>
    <w:rsid w:val="00762501"/>
    <w:rsid w:val="0076313E"/>
    <w:rsid w:val="007633BF"/>
    <w:rsid w:val="00764B33"/>
    <w:rsid w:val="007720F2"/>
    <w:rsid w:val="0077568F"/>
    <w:rsid w:val="00776BAD"/>
    <w:rsid w:val="007809A1"/>
    <w:rsid w:val="00780A0E"/>
    <w:rsid w:val="0078159F"/>
    <w:rsid w:val="007832A4"/>
    <w:rsid w:val="00785A5E"/>
    <w:rsid w:val="00785D87"/>
    <w:rsid w:val="00790A32"/>
    <w:rsid w:val="00791652"/>
    <w:rsid w:val="007919CE"/>
    <w:rsid w:val="0079511F"/>
    <w:rsid w:val="00795CBC"/>
    <w:rsid w:val="007A2FCA"/>
    <w:rsid w:val="007A3493"/>
    <w:rsid w:val="007A4A6E"/>
    <w:rsid w:val="007A5AD6"/>
    <w:rsid w:val="007B2343"/>
    <w:rsid w:val="007B239D"/>
    <w:rsid w:val="007B7704"/>
    <w:rsid w:val="007B79DA"/>
    <w:rsid w:val="007B7C3C"/>
    <w:rsid w:val="007C0951"/>
    <w:rsid w:val="007C1F6B"/>
    <w:rsid w:val="007C42DF"/>
    <w:rsid w:val="007C4C60"/>
    <w:rsid w:val="007C5018"/>
    <w:rsid w:val="007D0929"/>
    <w:rsid w:val="007D0972"/>
    <w:rsid w:val="007D0A3F"/>
    <w:rsid w:val="007D121D"/>
    <w:rsid w:val="007D4FF9"/>
    <w:rsid w:val="007D7C88"/>
    <w:rsid w:val="007F279C"/>
    <w:rsid w:val="007F2B93"/>
    <w:rsid w:val="007F4A81"/>
    <w:rsid w:val="007F6361"/>
    <w:rsid w:val="007F776F"/>
    <w:rsid w:val="00805156"/>
    <w:rsid w:val="008056C0"/>
    <w:rsid w:val="00806044"/>
    <w:rsid w:val="008119DE"/>
    <w:rsid w:val="0081267C"/>
    <w:rsid w:val="00812B90"/>
    <w:rsid w:val="00812CF6"/>
    <w:rsid w:val="008225C4"/>
    <w:rsid w:val="00823627"/>
    <w:rsid w:val="00823B91"/>
    <w:rsid w:val="00826EC6"/>
    <w:rsid w:val="008335D1"/>
    <w:rsid w:val="00837BAB"/>
    <w:rsid w:val="00843E63"/>
    <w:rsid w:val="0084495F"/>
    <w:rsid w:val="008451E8"/>
    <w:rsid w:val="00853524"/>
    <w:rsid w:val="00854C1F"/>
    <w:rsid w:val="00861AD0"/>
    <w:rsid w:val="00866703"/>
    <w:rsid w:val="008731E0"/>
    <w:rsid w:val="008737D0"/>
    <w:rsid w:val="00876021"/>
    <w:rsid w:val="0088173A"/>
    <w:rsid w:val="00884194"/>
    <w:rsid w:val="00885383"/>
    <w:rsid w:val="00885764"/>
    <w:rsid w:val="00887A9F"/>
    <w:rsid w:val="00890737"/>
    <w:rsid w:val="008975DE"/>
    <w:rsid w:val="00897973"/>
    <w:rsid w:val="008A24E2"/>
    <w:rsid w:val="008B4E8F"/>
    <w:rsid w:val="008B7816"/>
    <w:rsid w:val="008C14B2"/>
    <w:rsid w:val="008C2B66"/>
    <w:rsid w:val="008D00E0"/>
    <w:rsid w:val="008D0F21"/>
    <w:rsid w:val="008D194F"/>
    <w:rsid w:val="008D54C4"/>
    <w:rsid w:val="008D7298"/>
    <w:rsid w:val="008D781F"/>
    <w:rsid w:val="008D7B34"/>
    <w:rsid w:val="008D7E5E"/>
    <w:rsid w:val="008E0C36"/>
    <w:rsid w:val="008E71A7"/>
    <w:rsid w:val="008F32B9"/>
    <w:rsid w:val="008F7DD1"/>
    <w:rsid w:val="00900EBA"/>
    <w:rsid w:val="00901AB1"/>
    <w:rsid w:val="009065B2"/>
    <w:rsid w:val="0091075B"/>
    <w:rsid w:val="00913352"/>
    <w:rsid w:val="0091350A"/>
    <w:rsid w:val="009151A3"/>
    <w:rsid w:val="009271DF"/>
    <w:rsid w:val="0093164B"/>
    <w:rsid w:val="00940644"/>
    <w:rsid w:val="0094119F"/>
    <w:rsid w:val="00942F1C"/>
    <w:rsid w:val="009453D9"/>
    <w:rsid w:val="0094643E"/>
    <w:rsid w:val="00947E2F"/>
    <w:rsid w:val="00952AC5"/>
    <w:rsid w:val="00955DA2"/>
    <w:rsid w:val="00955E2B"/>
    <w:rsid w:val="009562A6"/>
    <w:rsid w:val="00960167"/>
    <w:rsid w:val="00960D6E"/>
    <w:rsid w:val="00961073"/>
    <w:rsid w:val="0096123E"/>
    <w:rsid w:val="00961E49"/>
    <w:rsid w:val="00963221"/>
    <w:rsid w:val="009643B9"/>
    <w:rsid w:val="00965AE3"/>
    <w:rsid w:val="00967A18"/>
    <w:rsid w:val="00967FF0"/>
    <w:rsid w:val="00970052"/>
    <w:rsid w:val="009700BE"/>
    <w:rsid w:val="009714CB"/>
    <w:rsid w:val="00974F0D"/>
    <w:rsid w:val="00974F3B"/>
    <w:rsid w:val="00974F6D"/>
    <w:rsid w:val="00977FDA"/>
    <w:rsid w:val="00986D48"/>
    <w:rsid w:val="00992313"/>
    <w:rsid w:val="009933F9"/>
    <w:rsid w:val="00994215"/>
    <w:rsid w:val="00994AE6"/>
    <w:rsid w:val="00994D8C"/>
    <w:rsid w:val="009967BC"/>
    <w:rsid w:val="009A3164"/>
    <w:rsid w:val="009A6838"/>
    <w:rsid w:val="009A7811"/>
    <w:rsid w:val="009B20AA"/>
    <w:rsid w:val="009B596E"/>
    <w:rsid w:val="009C047E"/>
    <w:rsid w:val="009C2C7C"/>
    <w:rsid w:val="009C4977"/>
    <w:rsid w:val="009C6FBC"/>
    <w:rsid w:val="009D0C91"/>
    <w:rsid w:val="009D1F0A"/>
    <w:rsid w:val="009D3BC1"/>
    <w:rsid w:val="009E0492"/>
    <w:rsid w:val="009E1C45"/>
    <w:rsid w:val="009E6504"/>
    <w:rsid w:val="009F01F5"/>
    <w:rsid w:val="009F5F22"/>
    <w:rsid w:val="009F7C5F"/>
    <w:rsid w:val="00A01B71"/>
    <w:rsid w:val="00A0347D"/>
    <w:rsid w:val="00A05AE8"/>
    <w:rsid w:val="00A06D87"/>
    <w:rsid w:val="00A10242"/>
    <w:rsid w:val="00A1642B"/>
    <w:rsid w:val="00A171AB"/>
    <w:rsid w:val="00A17ED5"/>
    <w:rsid w:val="00A22631"/>
    <w:rsid w:val="00A23C2D"/>
    <w:rsid w:val="00A245CF"/>
    <w:rsid w:val="00A246CB"/>
    <w:rsid w:val="00A2612C"/>
    <w:rsid w:val="00A277EE"/>
    <w:rsid w:val="00A312BE"/>
    <w:rsid w:val="00A31FDF"/>
    <w:rsid w:val="00A3335A"/>
    <w:rsid w:val="00A36C44"/>
    <w:rsid w:val="00A40885"/>
    <w:rsid w:val="00A44A74"/>
    <w:rsid w:val="00A47180"/>
    <w:rsid w:val="00A47BAC"/>
    <w:rsid w:val="00A50F00"/>
    <w:rsid w:val="00A51C78"/>
    <w:rsid w:val="00A540AA"/>
    <w:rsid w:val="00A55C78"/>
    <w:rsid w:val="00A621CD"/>
    <w:rsid w:val="00A7060A"/>
    <w:rsid w:val="00A7179E"/>
    <w:rsid w:val="00A71EBD"/>
    <w:rsid w:val="00A745C4"/>
    <w:rsid w:val="00A763BF"/>
    <w:rsid w:val="00A7752C"/>
    <w:rsid w:val="00A77790"/>
    <w:rsid w:val="00A8209A"/>
    <w:rsid w:val="00A82D2B"/>
    <w:rsid w:val="00A8608E"/>
    <w:rsid w:val="00A8734B"/>
    <w:rsid w:val="00A91CAA"/>
    <w:rsid w:val="00A92C38"/>
    <w:rsid w:val="00A937BC"/>
    <w:rsid w:val="00A946D5"/>
    <w:rsid w:val="00A94C75"/>
    <w:rsid w:val="00AA0C69"/>
    <w:rsid w:val="00AA1007"/>
    <w:rsid w:val="00AA1A06"/>
    <w:rsid w:val="00AA4EB2"/>
    <w:rsid w:val="00AA5B9C"/>
    <w:rsid w:val="00AA76FF"/>
    <w:rsid w:val="00AA79BC"/>
    <w:rsid w:val="00AA7DB3"/>
    <w:rsid w:val="00AB08BB"/>
    <w:rsid w:val="00AB1816"/>
    <w:rsid w:val="00AB2373"/>
    <w:rsid w:val="00AC0B41"/>
    <w:rsid w:val="00AC27D2"/>
    <w:rsid w:val="00AC413E"/>
    <w:rsid w:val="00AC47E6"/>
    <w:rsid w:val="00AC7055"/>
    <w:rsid w:val="00AC73F2"/>
    <w:rsid w:val="00AD5105"/>
    <w:rsid w:val="00AE6D16"/>
    <w:rsid w:val="00AF3C3B"/>
    <w:rsid w:val="00AF5BA3"/>
    <w:rsid w:val="00AF600E"/>
    <w:rsid w:val="00AF62B4"/>
    <w:rsid w:val="00AF7848"/>
    <w:rsid w:val="00B0270A"/>
    <w:rsid w:val="00B06885"/>
    <w:rsid w:val="00B06CCF"/>
    <w:rsid w:val="00B13427"/>
    <w:rsid w:val="00B13861"/>
    <w:rsid w:val="00B146B3"/>
    <w:rsid w:val="00B153F2"/>
    <w:rsid w:val="00B15DF7"/>
    <w:rsid w:val="00B20025"/>
    <w:rsid w:val="00B20444"/>
    <w:rsid w:val="00B236D9"/>
    <w:rsid w:val="00B313F3"/>
    <w:rsid w:val="00B33E00"/>
    <w:rsid w:val="00B348AA"/>
    <w:rsid w:val="00B360F5"/>
    <w:rsid w:val="00B428EB"/>
    <w:rsid w:val="00B5121C"/>
    <w:rsid w:val="00B54408"/>
    <w:rsid w:val="00B57B9E"/>
    <w:rsid w:val="00B60284"/>
    <w:rsid w:val="00B61A89"/>
    <w:rsid w:val="00B63764"/>
    <w:rsid w:val="00B717DE"/>
    <w:rsid w:val="00B72B68"/>
    <w:rsid w:val="00B74B76"/>
    <w:rsid w:val="00B80A50"/>
    <w:rsid w:val="00B830D3"/>
    <w:rsid w:val="00B86A22"/>
    <w:rsid w:val="00B911A4"/>
    <w:rsid w:val="00B92157"/>
    <w:rsid w:val="00B92442"/>
    <w:rsid w:val="00B94A22"/>
    <w:rsid w:val="00B94FFB"/>
    <w:rsid w:val="00B978B4"/>
    <w:rsid w:val="00B97925"/>
    <w:rsid w:val="00BA182F"/>
    <w:rsid w:val="00BA249B"/>
    <w:rsid w:val="00BA5D88"/>
    <w:rsid w:val="00BB2C3D"/>
    <w:rsid w:val="00BB42B5"/>
    <w:rsid w:val="00BB4A0B"/>
    <w:rsid w:val="00BB6F55"/>
    <w:rsid w:val="00BC0FE1"/>
    <w:rsid w:val="00BC1541"/>
    <w:rsid w:val="00BC6ECB"/>
    <w:rsid w:val="00BD1EE8"/>
    <w:rsid w:val="00BD3937"/>
    <w:rsid w:val="00BD706C"/>
    <w:rsid w:val="00BE185B"/>
    <w:rsid w:val="00BF186E"/>
    <w:rsid w:val="00BF29A5"/>
    <w:rsid w:val="00BF417E"/>
    <w:rsid w:val="00BF47E4"/>
    <w:rsid w:val="00BF4BCD"/>
    <w:rsid w:val="00BF786A"/>
    <w:rsid w:val="00C006EE"/>
    <w:rsid w:val="00C007E3"/>
    <w:rsid w:val="00C018CD"/>
    <w:rsid w:val="00C02155"/>
    <w:rsid w:val="00C022BD"/>
    <w:rsid w:val="00C02DE7"/>
    <w:rsid w:val="00C02FD4"/>
    <w:rsid w:val="00C07754"/>
    <w:rsid w:val="00C0785C"/>
    <w:rsid w:val="00C12B2A"/>
    <w:rsid w:val="00C156E6"/>
    <w:rsid w:val="00C21A27"/>
    <w:rsid w:val="00C21B5F"/>
    <w:rsid w:val="00C309C9"/>
    <w:rsid w:val="00C4107C"/>
    <w:rsid w:val="00C41E5F"/>
    <w:rsid w:val="00C429B5"/>
    <w:rsid w:val="00C44143"/>
    <w:rsid w:val="00C52744"/>
    <w:rsid w:val="00C5679A"/>
    <w:rsid w:val="00C646DB"/>
    <w:rsid w:val="00C667B3"/>
    <w:rsid w:val="00C66978"/>
    <w:rsid w:val="00C706C1"/>
    <w:rsid w:val="00C7151C"/>
    <w:rsid w:val="00C72385"/>
    <w:rsid w:val="00C73457"/>
    <w:rsid w:val="00C751C6"/>
    <w:rsid w:val="00C82D0A"/>
    <w:rsid w:val="00C82E74"/>
    <w:rsid w:val="00C87B76"/>
    <w:rsid w:val="00C905E5"/>
    <w:rsid w:val="00C91E84"/>
    <w:rsid w:val="00C92ADA"/>
    <w:rsid w:val="00C94CE4"/>
    <w:rsid w:val="00C957C4"/>
    <w:rsid w:val="00C9738C"/>
    <w:rsid w:val="00C973A2"/>
    <w:rsid w:val="00C979C9"/>
    <w:rsid w:val="00CA1A49"/>
    <w:rsid w:val="00CA7245"/>
    <w:rsid w:val="00CB0170"/>
    <w:rsid w:val="00CB1665"/>
    <w:rsid w:val="00CB5C50"/>
    <w:rsid w:val="00CC3B9F"/>
    <w:rsid w:val="00CC6D2A"/>
    <w:rsid w:val="00CC7B69"/>
    <w:rsid w:val="00CD661E"/>
    <w:rsid w:val="00CD7238"/>
    <w:rsid w:val="00CD7D3D"/>
    <w:rsid w:val="00CE060E"/>
    <w:rsid w:val="00CE3668"/>
    <w:rsid w:val="00CE7EC6"/>
    <w:rsid w:val="00CF049D"/>
    <w:rsid w:val="00CF257C"/>
    <w:rsid w:val="00CF612A"/>
    <w:rsid w:val="00D0563D"/>
    <w:rsid w:val="00D066DD"/>
    <w:rsid w:val="00D10D80"/>
    <w:rsid w:val="00D1219F"/>
    <w:rsid w:val="00D14065"/>
    <w:rsid w:val="00D14464"/>
    <w:rsid w:val="00D15704"/>
    <w:rsid w:val="00D17CA0"/>
    <w:rsid w:val="00D20779"/>
    <w:rsid w:val="00D2239D"/>
    <w:rsid w:val="00D224A0"/>
    <w:rsid w:val="00D23F23"/>
    <w:rsid w:val="00D274E7"/>
    <w:rsid w:val="00D32E21"/>
    <w:rsid w:val="00D334DD"/>
    <w:rsid w:val="00D34E4F"/>
    <w:rsid w:val="00D35ABB"/>
    <w:rsid w:val="00D375A4"/>
    <w:rsid w:val="00D420C4"/>
    <w:rsid w:val="00D42496"/>
    <w:rsid w:val="00D45652"/>
    <w:rsid w:val="00D45E87"/>
    <w:rsid w:val="00D4695D"/>
    <w:rsid w:val="00D50674"/>
    <w:rsid w:val="00D51828"/>
    <w:rsid w:val="00D52D14"/>
    <w:rsid w:val="00D55580"/>
    <w:rsid w:val="00D561C5"/>
    <w:rsid w:val="00D5628E"/>
    <w:rsid w:val="00D666C8"/>
    <w:rsid w:val="00D67A8E"/>
    <w:rsid w:val="00D67F8A"/>
    <w:rsid w:val="00D76D38"/>
    <w:rsid w:val="00D80CC5"/>
    <w:rsid w:val="00D82AC8"/>
    <w:rsid w:val="00D8657E"/>
    <w:rsid w:val="00D873DE"/>
    <w:rsid w:val="00D91025"/>
    <w:rsid w:val="00DA2763"/>
    <w:rsid w:val="00DA5C3F"/>
    <w:rsid w:val="00DA77CD"/>
    <w:rsid w:val="00DB12D7"/>
    <w:rsid w:val="00DB1897"/>
    <w:rsid w:val="00DB4D90"/>
    <w:rsid w:val="00DC09A4"/>
    <w:rsid w:val="00DC11EC"/>
    <w:rsid w:val="00DC264E"/>
    <w:rsid w:val="00DC4567"/>
    <w:rsid w:val="00DC5CE8"/>
    <w:rsid w:val="00DD050C"/>
    <w:rsid w:val="00DD494B"/>
    <w:rsid w:val="00DE26B5"/>
    <w:rsid w:val="00DF039C"/>
    <w:rsid w:val="00DF3D25"/>
    <w:rsid w:val="00DF5EB7"/>
    <w:rsid w:val="00DF6897"/>
    <w:rsid w:val="00DF6BEA"/>
    <w:rsid w:val="00E0113D"/>
    <w:rsid w:val="00E03BF1"/>
    <w:rsid w:val="00E0465E"/>
    <w:rsid w:val="00E06343"/>
    <w:rsid w:val="00E1424D"/>
    <w:rsid w:val="00E1502A"/>
    <w:rsid w:val="00E15AAF"/>
    <w:rsid w:val="00E20295"/>
    <w:rsid w:val="00E21578"/>
    <w:rsid w:val="00E22B07"/>
    <w:rsid w:val="00E230B6"/>
    <w:rsid w:val="00E2325A"/>
    <w:rsid w:val="00E251E5"/>
    <w:rsid w:val="00E34CFA"/>
    <w:rsid w:val="00E35752"/>
    <w:rsid w:val="00E43DB4"/>
    <w:rsid w:val="00E43E45"/>
    <w:rsid w:val="00E47106"/>
    <w:rsid w:val="00E506B2"/>
    <w:rsid w:val="00E54FF7"/>
    <w:rsid w:val="00E56CFF"/>
    <w:rsid w:val="00E62200"/>
    <w:rsid w:val="00E62A27"/>
    <w:rsid w:val="00E708F9"/>
    <w:rsid w:val="00E80D15"/>
    <w:rsid w:val="00E85F2C"/>
    <w:rsid w:val="00E86646"/>
    <w:rsid w:val="00E869D6"/>
    <w:rsid w:val="00E93CDA"/>
    <w:rsid w:val="00EA1375"/>
    <w:rsid w:val="00EA17ED"/>
    <w:rsid w:val="00EA2468"/>
    <w:rsid w:val="00EA4D6F"/>
    <w:rsid w:val="00EA4FD6"/>
    <w:rsid w:val="00EA5BB3"/>
    <w:rsid w:val="00EC0FF1"/>
    <w:rsid w:val="00EC1B8A"/>
    <w:rsid w:val="00EC65B0"/>
    <w:rsid w:val="00ED23C3"/>
    <w:rsid w:val="00ED3A63"/>
    <w:rsid w:val="00EE0BF3"/>
    <w:rsid w:val="00EE1576"/>
    <w:rsid w:val="00EE249A"/>
    <w:rsid w:val="00EE5D9F"/>
    <w:rsid w:val="00EE7055"/>
    <w:rsid w:val="00EE793B"/>
    <w:rsid w:val="00EF1FD7"/>
    <w:rsid w:val="00EF434B"/>
    <w:rsid w:val="00EF5A18"/>
    <w:rsid w:val="00EF60D9"/>
    <w:rsid w:val="00EF73E0"/>
    <w:rsid w:val="00F0239E"/>
    <w:rsid w:val="00F06935"/>
    <w:rsid w:val="00F10A40"/>
    <w:rsid w:val="00F21CE6"/>
    <w:rsid w:val="00F2378C"/>
    <w:rsid w:val="00F25762"/>
    <w:rsid w:val="00F277D9"/>
    <w:rsid w:val="00F27A5A"/>
    <w:rsid w:val="00F323E3"/>
    <w:rsid w:val="00F344F1"/>
    <w:rsid w:val="00F36799"/>
    <w:rsid w:val="00F4119C"/>
    <w:rsid w:val="00F44E84"/>
    <w:rsid w:val="00F45DA2"/>
    <w:rsid w:val="00F51511"/>
    <w:rsid w:val="00F521BF"/>
    <w:rsid w:val="00F5659C"/>
    <w:rsid w:val="00F60D9A"/>
    <w:rsid w:val="00F61688"/>
    <w:rsid w:val="00F64C5E"/>
    <w:rsid w:val="00F66B89"/>
    <w:rsid w:val="00F67A1F"/>
    <w:rsid w:val="00F72292"/>
    <w:rsid w:val="00F767A0"/>
    <w:rsid w:val="00F76CD2"/>
    <w:rsid w:val="00F76E6E"/>
    <w:rsid w:val="00F82E0A"/>
    <w:rsid w:val="00F8508A"/>
    <w:rsid w:val="00F857BF"/>
    <w:rsid w:val="00F86FB8"/>
    <w:rsid w:val="00F95448"/>
    <w:rsid w:val="00F95EA3"/>
    <w:rsid w:val="00FA14CA"/>
    <w:rsid w:val="00FA5B4F"/>
    <w:rsid w:val="00FA6473"/>
    <w:rsid w:val="00FA715A"/>
    <w:rsid w:val="00FA72A3"/>
    <w:rsid w:val="00FB0324"/>
    <w:rsid w:val="00FB0A6A"/>
    <w:rsid w:val="00FB0C97"/>
    <w:rsid w:val="00FB1754"/>
    <w:rsid w:val="00FB544D"/>
    <w:rsid w:val="00FC20D8"/>
    <w:rsid w:val="00FD1EA2"/>
    <w:rsid w:val="00FD5393"/>
    <w:rsid w:val="00FD59F2"/>
    <w:rsid w:val="00FD5C3D"/>
    <w:rsid w:val="00FD68F8"/>
    <w:rsid w:val="00FD6C2F"/>
    <w:rsid w:val="00FE21A2"/>
    <w:rsid w:val="00FE4795"/>
    <w:rsid w:val="00FE5F5E"/>
    <w:rsid w:val="00FF0B5F"/>
    <w:rsid w:val="00FF34A0"/>
    <w:rsid w:val="00FF3E08"/>
    <w:rsid w:val="00FF5830"/>
    <w:rsid w:val="00FF7E8C"/>
    <w:rsid w:val="0735703D"/>
    <w:rsid w:val="1A5F4044"/>
    <w:rsid w:val="5BAC0371"/>
    <w:rsid w:val="77EE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2B51B2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段 Char"/>
    <w:link w:val="a3"/>
    <w:rPr>
      <w:rFonts w:ascii="宋体"/>
      <w:sz w:val="21"/>
      <w:lang w:val="en-US" w:eastAsia="zh-CN" w:bidi="ar-SA"/>
    </w:rPr>
  </w:style>
  <w:style w:type="character" w:styleId="a4">
    <w:name w:val="page number"/>
    <w:rPr>
      <w:rFonts w:ascii="Times New Roman" w:eastAsia="宋体" w:hAnsi="Times New Roman"/>
      <w:sz w:val="18"/>
    </w:rPr>
  </w:style>
  <w:style w:type="character" w:customStyle="1" w:styleId="a5">
    <w:name w:val="发布"/>
    <w:rPr>
      <w:rFonts w:ascii="黑体" w:eastAsia="黑体"/>
      <w:spacing w:val="22"/>
      <w:w w:val="100"/>
      <w:position w:val="3"/>
      <w:sz w:val="28"/>
    </w:rPr>
  </w:style>
  <w:style w:type="character" w:styleId="a6">
    <w:name w:val="Intense Emphasis"/>
    <w:uiPriority w:val="21"/>
    <w:qFormat/>
    <w:rPr>
      <w:b/>
      <w:bCs/>
      <w:i/>
      <w:iCs/>
      <w:color w:val="4F81BD"/>
    </w:rPr>
  </w:style>
  <w:style w:type="character" w:styleId="a7">
    <w:name w:val="Strong"/>
    <w:qFormat/>
    <w:rPr>
      <w:b/>
      <w:bCs/>
    </w:rPr>
  </w:style>
  <w:style w:type="character" w:styleId="HTML">
    <w:name w:val="HTML Variable"/>
    <w:rPr>
      <w:i/>
      <w:iCs/>
    </w:rPr>
  </w:style>
  <w:style w:type="paragraph" w:customStyle="1" w:styleId="a8">
    <w:name w:val="附录一级条标题"/>
    <w:basedOn w:val="a9"/>
    <w:next w:val="a3"/>
    <w:pPr>
      <w:autoSpaceDN w:val="0"/>
      <w:spacing w:beforeLines="0" w:afterLines="0"/>
      <w:outlineLvl w:val="2"/>
    </w:pPr>
  </w:style>
  <w:style w:type="paragraph" w:customStyle="1" w:styleId="2">
    <w:name w:val="封面标准号2"/>
    <w:basedOn w:val="a"/>
    <w:pPr>
      <w:framePr w:w="9138" w:h="1244" w:hRule="exact" w:wrap="around" w:vAnchor="page" w:hAnchor="margin" w:y="2908" w:anchorLock="1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kern w:val="0"/>
      <w:sz w:val="28"/>
      <w:szCs w:val="20"/>
    </w:rPr>
  </w:style>
  <w:style w:type="paragraph" w:customStyle="1" w:styleId="aa">
    <w:name w:val="标准书眉_奇数页"/>
    <w:next w:val="a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b">
    <w:name w:val="二级条标题"/>
    <w:basedOn w:val="ac"/>
    <w:next w:val="a"/>
    <w:pPr>
      <w:numPr>
        <w:ilvl w:val="3"/>
      </w:numPr>
      <w:outlineLvl w:val="3"/>
    </w:pPr>
  </w:style>
  <w:style w:type="paragraph" w:styleId="ad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e">
    <w:name w:val="实施日期"/>
    <w:basedOn w:val="af"/>
    <w:pPr>
      <w:framePr w:hSpace="0" w:wrap="around" w:xAlign="right"/>
      <w:jc w:val="right"/>
    </w:pPr>
  </w:style>
  <w:style w:type="paragraph" w:customStyle="1" w:styleId="af0">
    <w:name w:val="三级条标题"/>
    <w:basedOn w:val="ab"/>
    <w:next w:val="a"/>
    <w:pPr>
      <w:numPr>
        <w:ilvl w:val="0"/>
      </w:numPr>
      <w:outlineLvl w:val="4"/>
    </w:pPr>
  </w:style>
  <w:style w:type="paragraph" w:customStyle="1" w:styleId="af1">
    <w:name w:val="前言、引言标题"/>
    <w:next w:val="a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2">
    <w:name w:val="示例"/>
    <w:next w:val="a3"/>
    <w:p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styleId="af3">
    <w:name w:val="Plain Text"/>
    <w:basedOn w:val="a"/>
    <w:rPr>
      <w:rFonts w:ascii="宋体" w:hAnsi="Courier New"/>
      <w:szCs w:val="20"/>
    </w:rPr>
  </w:style>
  <w:style w:type="paragraph" w:styleId="af4">
    <w:name w:val="Balloon Text"/>
    <w:basedOn w:val="a"/>
    <w:semiHidden/>
    <w:rPr>
      <w:sz w:val="18"/>
      <w:szCs w:val="18"/>
    </w:rPr>
  </w:style>
  <w:style w:type="paragraph" w:styleId="af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f7">
    <w:name w:val="附录五级条标题"/>
    <w:basedOn w:val="af8"/>
    <w:next w:val="a3"/>
    <w:pPr>
      <w:numPr>
        <w:ilvl w:val="6"/>
      </w:numPr>
      <w:outlineLvl w:val="6"/>
    </w:pPr>
  </w:style>
  <w:style w:type="paragraph" w:customStyle="1" w:styleId="af9">
    <w:name w:val="附录二级条标题"/>
    <w:basedOn w:val="a8"/>
    <w:next w:val="a3"/>
    <w:pPr>
      <w:numPr>
        <w:ilvl w:val="3"/>
      </w:numPr>
      <w:outlineLvl w:val="3"/>
    </w:pPr>
  </w:style>
  <w:style w:type="paragraph" w:customStyle="1" w:styleId="afa">
    <w:name w:val="封面一致性程度标识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b">
    <w:name w:val="封面标准名称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c">
    <w:name w:val="标准书眉一"/>
    <w:pPr>
      <w:jc w:val="both"/>
    </w:pPr>
  </w:style>
  <w:style w:type="paragraph" w:customStyle="1" w:styleId="afd">
    <w:name w:val="标准书眉_偶数页"/>
    <w:basedOn w:val="aa"/>
    <w:next w:val="a"/>
    <w:pPr>
      <w:jc w:val="left"/>
    </w:pPr>
  </w:style>
  <w:style w:type="paragraph" w:customStyle="1" w:styleId="afe">
    <w:name w:val="标准书脚_奇数页"/>
    <w:pPr>
      <w:spacing w:before="120"/>
      <w:jc w:val="right"/>
    </w:pPr>
    <w:rPr>
      <w:sz w:val="18"/>
    </w:rPr>
  </w:style>
  <w:style w:type="paragraph" w:customStyle="1" w:styleId="a3">
    <w:name w:val="段"/>
    <w:link w:val="Char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styleId="aff">
    <w:name w:val="Date"/>
    <w:basedOn w:val="a"/>
    <w:next w:val="a"/>
    <w:pPr>
      <w:ind w:leftChars="2500" w:left="100"/>
    </w:pPr>
  </w:style>
  <w:style w:type="paragraph" w:customStyle="1" w:styleId="af8">
    <w:name w:val="附录四级条标题"/>
    <w:basedOn w:val="aff0"/>
    <w:next w:val="a3"/>
    <w:pPr>
      <w:numPr>
        <w:ilvl w:val="5"/>
      </w:numPr>
      <w:outlineLvl w:val="5"/>
    </w:pPr>
  </w:style>
  <w:style w:type="paragraph" w:customStyle="1" w:styleId="aff1">
    <w:name w:val="正文表标题"/>
    <w:next w:val="a3"/>
    <w:pPr>
      <w:jc w:val="center"/>
    </w:pPr>
    <w:rPr>
      <w:rFonts w:ascii="黑体" w:eastAsia="黑体"/>
      <w:sz w:val="21"/>
    </w:rPr>
  </w:style>
  <w:style w:type="paragraph" w:customStyle="1" w:styleId="aff2">
    <w:name w:val="封面正文"/>
    <w:pPr>
      <w:jc w:val="both"/>
    </w:pPr>
  </w:style>
  <w:style w:type="paragraph" w:customStyle="1" w:styleId="aff3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4">
    <w:name w:val="四级条标题"/>
    <w:basedOn w:val="af0"/>
    <w:next w:val="a"/>
    <w:pPr>
      <w:numPr>
        <w:ilvl w:val="5"/>
      </w:numPr>
      <w:outlineLvl w:val="5"/>
    </w:pPr>
  </w:style>
  <w:style w:type="paragraph" w:customStyle="1" w:styleId="aff5">
    <w:name w:val="普通文字"/>
    <w:basedOn w:val="a"/>
    <w:next w:val="a"/>
    <w:pPr>
      <w:autoSpaceDE w:val="0"/>
      <w:autoSpaceDN w:val="0"/>
      <w:adjustRightInd w:val="0"/>
      <w:jc w:val="left"/>
    </w:pPr>
    <w:rPr>
      <w:rFonts w:ascii="黑体" w:eastAsia="黑体"/>
      <w:kern w:val="0"/>
      <w:sz w:val="24"/>
    </w:rPr>
  </w:style>
  <w:style w:type="paragraph" w:customStyle="1" w:styleId="aff6">
    <w:name w:val="发布部门"/>
    <w:next w:val="a3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7">
    <w:name w:val="标准书脚_偶数页"/>
    <w:pPr>
      <w:spacing w:before="120"/>
    </w:pPr>
    <w:rPr>
      <w:sz w:val="18"/>
    </w:rPr>
  </w:style>
  <w:style w:type="paragraph" w:customStyle="1" w:styleId="a9">
    <w:name w:val="附录章标题"/>
    <w:next w:val="a3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8">
    <w:name w:val="文献分类号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aff9">
    <w:name w:val="目次、标准名称标题"/>
    <w:basedOn w:val="af1"/>
    <w:next w:val="a3"/>
    <w:pPr>
      <w:spacing w:line="460" w:lineRule="exact"/>
    </w:pPr>
  </w:style>
  <w:style w:type="paragraph" w:customStyle="1" w:styleId="affa">
    <w:name w:val="封面标准代替信息"/>
    <w:basedOn w:val="2"/>
    <w:pPr>
      <w:framePr w:wrap="around"/>
      <w:spacing w:before="57"/>
    </w:pPr>
    <w:rPr>
      <w:rFonts w:ascii="宋体"/>
      <w:sz w:val="21"/>
    </w:rPr>
  </w:style>
  <w:style w:type="paragraph" w:customStyle="1" w:styleId="affb">
    <w:name w:val="附录标识"/>
    <w:basedOn w:val="af1"/>
    <w:pPr>
      <w:tabs>
        <w:tab w:val="left" w:pos="6405"/>
      </w:tabs>
      <w:spacing w:after="200"/>
    </w:pPr>
    <w:rPr>
      <w:sz w:val="21"/>
    </w:rPr>
  </w:style>
  <w:style w:type="paragraph" w:customStyle="1" w:styleId="affc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d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">
    <w:name w:val="发布日期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affe">
    <w:name w:val="标准称谓"/>
    <w:next w:val="a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ac">
    <w:name w:val="一级条标题"/>
    <w:basedOn w:val="afff"/>
    <w:next w:val="a"/>
    <w:pPr>
      <w:numPr>
        <w:ilvl w:val="2"/>
      </w:numPr>
      <w:spacing w:beforeLines="0" w:afterLines="0"/>
      <w:outlineLvl w:val="2"/>
    </w:pPr>
  </w:style>
  <w:style w:type="paragraph" w:customStyle="1" w:styleId="afff">
    <w:name w:val="章标题"/>
    <w:next w:val="a"/>
    <w:p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0">
    <w:name w:val="附录三级条标题"/>
    <w:basedOn w:val="af9"/>
    <w:next w:val="a3"/>
    <w:pPr>
      <w:numPr>
        <w:ilvl w:val="4"/>
      </w:numPr>
      <w:outlineLvl w:val="4"/>
    </w:pPr>
  </w:style>
  <w:style w:type="paragraph" w:customStyle="1" w:styleId="afff0">
    <w:name w:val="二级无"/>
    <w:basedOn w:val="ab"/>
    <w:pPr>
      <w:numPr>
        <w:ilvl w:val="0"/>
      </w:numPr>
      <w:jc w:val="left"/>
    </w:pPr>
    <w:rPr>
      <w:rFonts w:ascii="宋体" w:eastAsia="宋体"/>
      <w:szCs w:val="21"/>
    </w:rPr>
  </w:style>
  <w:style w:type="paragraph" w:customStyle="1" w:styleId="afff1">
    <w:name w:val="五级条标题"/>
    <w:basedOn w:val="aff4"/>
    <w:next w:val="a"/>
    <w:pPr>
      <w:numPr>
        <w:ilvl w:val="6"/>
      </w:numPr>
      <w:outlineLvl w:val="6"/>
    </w:pPr>
  </w:style>
  <w:style w:type="table" w:styleId="afff2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3">
    <w:name w:val="Placeholder Text"/>
    <w:basedOn w:val="a0"/>
    <w:uiPriority w:val="99"/>
    <w:unhideWhenUsed/>
    <w:rsid w:val="007C5018"/>
    <w:rPr>
      <w:color w:val="808080"/>
    </w:rPr>
  </w:style>
  <w:style w:type="character" w:styleId="afff4">
    <w:name w:val="Subtle Reference"/>
    <w:basedOn w:val="a0"/>
    <w:uiPriority w:val="31"/>
    <w:qFormat/>
    <w:rsid w:val="00D55580"/>
    <w:rPr>
      <w:smallCaps/>
      <w:color w:val="C0504D" w:themeColor="accent2"/>
      <w:u w:val="single"/>
    </w:rPr>
  </w:style>
  <w:style w:type="paragraph" w:customStyle="1" w:styleId="afff5">
    <w:name w:val="列项——（一级）"/>
    <w:rsid w:val="006D47DE"/>
    <w:pPr>
      <w:widowControl w:val="0"/>
      <w:tabs>
        <w:tab w:val="num" w:pos="780"/>
        <w:tab w:val="left" w:pos="1140"/>
      </w:tabs>
      <w:ind w:left="780" w:hanging="360"/>
      <w:jc w:val="both"/>
    </w:pPr>
    <w:rPr>
      <w:rFonts w:ascii="宋体"/>
      <w:sz w:val="21"/>
    </w:rPr>
  </w:style>
  <w:style w:type="character" w:customStyle="1" w:styleId="1Char">
    <w:name w:val="标题 1 Char"/>
    <w:basedOn w:val="a0"/>
    <w:link w:val="1"/>
    <w:uiPriority w:val="9"/>
    <w:rsid w:val="002B51B2"/>
    <w:rPr>
      <w:rFonts w:ascii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2B51B2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段 Char"/>
    <w:link w:val="a3"/>
    <w:rPr>
      <w:rFonts w:ascii="宋体"/>
      <w:sz w:val="21"/>
      <w:lang w:val="en-US" w:eastAsia="zh-CN" w:bidi="ar-SA"/>
    </w:rPr>
  </w:style>
  <w:style w:type="character" w:styleId="a4">
    <w:name w:val="page number"/>
    <w:rPr>
      <w:rFonts w:ascii="Times New Roman" w:eastAsia="宋体" w:hAnsi="Times New Roman"/>
      <w:sz w:val="18"/>
    </w:rPr>
  </w:style>
  <w:style w:type="character" w:customStyle="1" w:styleId="a5">
    <w:name w:val="发布"/>
    <w:rPr>
      <w:rFonts w:ascii="黑体" w:eastAsia="黑体"/>
      <w:spacing w:val="22"/>
      <w:w w:val="100"/>
      <w:position w:val="3"/>
      <w:sz w:val="28"/>
    </w:rPr>
  </w:style>
  <w:style w:type="character" w:styleId="a6">
    <w:name w:val="Intense Emphasis"/>
    <w:uiPriority w:val="21"/>
    <w:qFormat/>
    <w:rPr>
      <w:b/>
      <w:bCs/>
      <w:i/>
      <w:iCs/>
      <w:color w:val="4F81BD"/>
    </w:rPr>
  </w:style>
  <w:style w:type="character" w:styleId="a7">
    <w:name w:val="Strong"/>
    <w:qFormat/>
    <w:rPr>
      <w:b/>
      <w:bCs/>
    </w:rPr>
  </w:style>
  <w:style w:type="character" w:styleId="HTML">
    <w:name w:val="HTML Variable"/>
    <w:rPr>
      <w:i/>
      <w:iCs/>
    </w:rPr>
  </w:style>
  <w:style w:type="paragraph" w:customStyle="1" w:styleId="a8">
    <w:name w:val="附录一级条标题"/>
    <w:basedOn w:val="a9"/>
    <w:next w:val="a3"/>
    <w:pPr>
      <w:autoSpaceDN w:val="0"/>
      <w:spacing w:beforeLines="0" w:afterLines="0"/>
      <w:outlineLvl w:val="2"/>
    </w:pPr>
  </w:style>
  <w:style w:type="paragraph" w:customStyle="1" w:styleId="2">
    <w:name w:val="封面标准号2"/>
    <w:basedOn w:val="a"/>
    <w:pPr>
      <w:framePr w:w="9138" w:h="1244" w:hRule="exact" w:wrap="around" w:vAnchor="page" w:hAnchor="margin" w:y="2908" w:anchorLock="1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kern w:val="0"/>
      <w:sz w:val="28"/>
      <w:szCs w:val="20"/>
    </w:rPr>
  </w:style>
  <w:style w:type="paragraph" w:customStyle="1" w:styleId="aa">
    <w:name w:val="标准书眉_奇数页"/>
    <w:next w:val="a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b">
    <w:name w:val="二级条标题"/>
    <w:basedOn w:val="ac"/>
    <w:next w:val="a"/>
    <w:pPr>
      <w:numPr>
        <w:ilvl w:val="3"/>
      </w:numPr>
      <w:outlineLvl w:val="3"/>
    </w:pPr>
  </w:style>
  <w:style w:type="paragraph" w:styleId="ad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e">
    <w:name w:val="实施日期"/>
    <w:basedOn w:val="af"/>
    <w:pPr>
      <w:framePr w:hSpace="0" w:wrap="around" w:xAlign="right"/>
      <w:jc w:val="right"/>
    </w:pPr>
  </w:style>
  <w:style w:type="paragraph" w:customStyle="1" w:styleId="af0">
    <w:name w:val="三级条标题"/>
    <w:basedOn w:val="ab"/>
    <w:next w:val="a"/>
    <w:pPr>
      <w:numPr>
        <w:ilvl w:val="0"/>
      </w:numPr>
      <w:outlineLvl w:val="4"/>
    </w:pPr>
  </w:style>
  <w:style w:type="paragraph" w:customStyle="1" w:styleId="af1">
    <w:name w:val="前言、引言标题"/>
    <w:next w:val="a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2">
    <w:name w:val="示例"/>
    <w:next w:val="a3"/>
    <w:p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styleId="af3">
    <w:name w:val="Plain Text"/>
    <w:basedOn w:val="a"/>
    <w:rPr>
      <w:rFonts w:ascii="宋体" w:hAnsi="Courier New"/>
      <w:szCs w:val="20"/>
    </w:rPr>
  </w:style>
  <w:style w:type="paragraph" w:styleId="af4">
    <w:name w:val="Balloon Text"/>
    <w:basedOn w:val="a"/>
    <w:semiHidden/>
    <w:rPr>
      <w:sz w:val="18"/>
      <w:szCs w:val="18"/>
    </w:rPr>
  </w:style>
  <w:style w:type="paragraph" w:styleId="af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f7">
    <w:name w:val="附录五级条标题"/>
    <w:basedOn w:val="af8"/>
    <w:next w:val="a3"/>
    <w:pPr>
      <w:numPr>
        <w:ilvl w:val="6"/>
      </w:numPr>
      <w:outlineLvl w:val="6"/>
    </w:pPr>
  </w:style>
  <w:style w:type="paragraph" w:customStyle="1" w:styleId="af9">
    <w:name w:val="附录二级条标题"/>
    <w:basedOn w:val="a8"/>
    <w:next w:val="a3"/>
    <w:pPr>
      <w:numPr>
        <w:ilvl w:val="3"/>
      </w:numPr>
      <w:outlineLvl w:val="3"/>
    </w:pPr>
  </w:style>
  <w:style w:type="paragraph" w:customStyle="1" w:styleId="afa">
    <w:name w:val="封面一致性程度标识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b">
    <w:name w:val="封面标准名称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c">
    <w:name w:val="标准书眉一"/>
    <w:pPr>
      <w:jc w:val="both"/>
    </w:pPr>
  </w:style>
  <w:style w:type="paragraph" w:customStyle="1" w:styleId="afd">
    <w:name w:val="标准书眉_偶数页"/>
    <w:basedOn w:val="aa"/>
    <w:next w:val="a"/>
    <w:pPr>
      <w:jc w:val="left"/>
    </w:pPr>
  </w:style>
  <w:style w:type="paragraph" w:customStyle="1" w:styleId="afe">
    <w:name w:val="标准书脚_奇数页"/>
    <w:pPr>
      <w:spacing w:before="120"/>
      <w:jc w:val="right"/>
    </w:pPr>
    <w:rPr>
      <w:sz w:val="18"/>
    </w:rPr>
  </w:style>
  <w:style w:type="paragraph" w:customStyle="1" w:styleId="a3">
    <w:name w:val="段"/>
    <w:link w:val="Char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styleId="aff">
    <w:name w:val="Date"/>
    <w:basedOn w:val="a"/>
    <w:next w:val="a"/>
    <w:pPr>
      <w:ind w:leftChars="2500" w:left="100"/>
    </w:pPr>
  </w:style>
  <w:style w:type="paragraph" w:customStyle="1" w:styleId="af8">
    <w:name w:val="附录四级条标题"/>
    <w:basedOn w:val="aff0"/>
    <w:next w:val="a3"/>
    <w:pPr>
      <w:numPr>
        <w:ilvl w:val="5"/>
      </w:numPr>
      <w:outlineLvl w:val="5"/>
    </w:pPr>
  </w:style>
  <w:style w:type="paragraph" w:customStyle="1" w:styleId="aff1">
    <w:name w:val="正文表标题"/>
    <w:next w:val="a3"/>
    <w:pPr>
      <w:jc w:val="center"/>
    </w:pPr>
    <w:rPr>
      <w:rFonts w:ascii="黑体" w:eastAsia="黑体"/>
      <w:sz w:val="21"/>
    </w:rPr>
  </w:style>
  <w:style w:type="paragraph" w:customStyle="1" w:styleId="aff2">
    <w:name w:val="封面正文"/>
    <w:pPr>
      <w:jc w:val="both"/>
    </w:pPr>
  </w:style>
  <w:style w:type="paragraph" w:customStyle="1" w:styleId="aff3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4">
    <w:name w:val="四级条标题"/>
    <w:basedOn w:val="af0"/>
    <w:next w:val="a"/>
    <w:pPr>
      <w:numPr>
        <w:ilvl w:val="5"/>
      </w:numPr>
      <w:outlineLvl w:val="5"/>
    </w:pPr>
  </w:style>
  <w:style w:type="paragraph" w:customStyle="1" w:styleId="aff5">
    <w:name w:val="普通文字"/>
    <w:basedOn w:val="a"/>
    <w:next w:val="a"/>
    <w:pPr>
      <w:autoSpaceDE w:val="0"/>
      <w:autoSpaceDN w:val="0"/>
      <w:adjustRightInd w:val="0"/>
      <w:jc w:val="left"/>
    </w:pPr>
    <w:rPr>
      <w:rFonts w:ascii="黑体" w:eastAsia="黑体"/>
      <w:kern w:val="0"/>
      <w:sz w:val="24"/>
    </w:rPr>
  </w:style>
  <w:style w:type="paragraph" w:customStyle="1" w:styleId="aff6">
    <w:name w:val="发布部门"/>
    <w:next w:val="a3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7">
    <w:name w:val="标准书脚_偶数页"/>
    <w:pPr>
      <w:spacing w:before="120"/>
    </w:pPr>
    <w:rPr>
      <w:sz w:val="18"/>
    </w:rPr>
  </w:style>
  <w:style w:type="paragraph" w:customStyle="1" w:styleId="a9">
    <w:name w:val="附录章标题"/>
    <w:next w:val="a3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8">
    <w:name w:val="文献分类号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aff9">
    <w:name w:val="目次、标准名称标题"/>
    <w:basedOn w:val="af1"/>
    <w:next w:val="a3"/>
    <w:pPr>
      <w:spacing w:line="460" w:lineRule="exact"/>
    </w:pPr>
  </w:style>
  <w:style w:type="paragraph" w:customStyle="1" w:styleId="affa">
    <w:name w:val="封面标准代替信息"/>
    <w:basedOn w:val="2"/>
    <w:pPr>
      <w:framePr w:wrap="around"/>
      <w:spacing w:before="57"/>
    </w:pPr>
    <w:rPr>
      <w:rFonts w:ascii="宋体"/>
      <w:sz w:val="21"/>
    </w:rPr>
  </w:style>
  <w:style w:type="paragraph" w:customStyle="1" w:styleId="affb">
    <w:name w:val="附录标识"/>
    <w:basedOn w:val="af1"/>
    <w:pPr>
      <w:tabs>
        <w:tab w:val="left" w:pos="6405"/>
      </w:tabs>
      <w:spacing w:after="200"/>
    </w:pPr>
    <w:rPr>
      <w:sz w:val="21"/>
    </w:rPr>
  </w:style>
  <w:style w:type="paragraph" w:customStyle="1" w:styleId="affc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d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">
    <w:name w:val="发布日期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affe">
    <w:name w:val="标准称谓"/>
    <w:next w:val="a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ac">
    <w:name w:val="一级条标题"/>
    <w:basedOn w:val="afff"/>
    <w:next w:val="a"/>
    <w:pPr>
      <w:numPr>
        <w:ilvl w:val="2"/>
      </w:numPr>
      <w:spacing w:beforeLines="0" w:afterLines="0"/>
      <w:outlineLvl w:val="2"/>
    </w:pPr>
  </w:style>
  <w:style w:type="paragraph" w:customStyle="1" w:styleId="afff">
    <w:name w:val="章标题"/>
    <w:next w:val="a"/>
    <w:p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0">
    <w:name w:val="附录三级条标题"/>
    <w:basedOn w:val="af9"/>
    <w:next w:val="a3"/>
    <w:pPr>
      <w:numPr>
        <w:ilvl w:val="4"/>
      </w:numPr>
      <w:outlineLvl w:val="4"/>
    </w:pPr>
  </w:style>
  <w:style w:type="paragraph" w:customStyle="1" w:styleId="afff0">
    <w:name w:val="二级无"/>
    <w:basedOn w:val="ab"/>
    <w:pPr>
      <w:numPr>
        <w:ilvl w:val="0"/>
      </w:numPr>
      <w:jc w:val="left"/>
    </w:pPr>
    <w:rPr>
      <w:rFonts w:ascii="宋体" w:eastAsia="宋体"/>
      <w:szCs w:val="21"/>
    </w:rPr>
  </w:style>
  <w:style w:type="paragraph" w:customStyle="1" w:styleId="afff1">
    <w:name w:val="五级条标题"/>
    <w:basedOn w:val="aff4"/>
    <w:next w:val="a"/>
    <w:pPr>
      <w:numPr>
        <w:ilvl w:val="6"/>
      </w:numPr>
      <w:outlineLvl w:val="6"/>
    </w:pPr>
  </w:style>
  <w:style w:type="table" w:styleId="afff2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3">
    <w:name w:val="Placeholder Text"/>
    <w:basedOn w:val="a0"/>
    <w:uiPriority w:val="99"/>
    <w:unhideWhenUsed/>
    <w:rsid w:val="007C5018"/>
    <w:rPr>
      <w:color w:val="808080"/>
    </w:rPr>
  </w:style>
  <w:style w:type="character" w:styleId="afff4">
    <w:name w:val="Subtle Reference"/>
    <w:basedOn w:val="a0"/>
    <w:uiPriority w:val="31"/>
    <w:qFormat/>
    <w:rsid w:val="00D55580"/>
    <w:rPr>
      <w:smallCaps/>
      <w:color w:val="C0504D" w:themeColor="accent2"/>
      <w:u w:val="single"/>
    </w:rPr>
  </w:style>
  <w:style w:type="paragraph" w:customStyle="1" w:styleId="afff5">
    <w:name w:val="列项——（一级）"/>
    <w:rsid w:val="006D47DE"/>
    <w:pPr>
      <w:widowControl w:val="0"/>
      <w:tabs>
        <w:tab w:val="num" w:pos="780"/>
        <w:tab w:val="left" w:pos="1140"/>
      </w:tabs>
      <w:ind w:left="780" w:hanging="360"/>
      <w:jc w:val="both"/>
    </w:pPr>
    <w:rPr>
      <w:rFonts w:ascii="宋体"/>
      <w:sz w:val="21"/>
    </w:rPr>
  </w:style>
  <w:style w:type="character" w:customStyle="1" w:styleId="1Char">
    <w:name w:val="标题 1 Char"/>
    <w:basedOn w:val="a0"/>
    <w:link w:val="1"/>
    <w:uiPriority w:val="9"/>
    <w:rsid w:val="002B51B2"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1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253B8-CBA5-424B-A576-85D56903D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3359</TotalTime>
  <Pages>9</Pages>
  <Words>813</Words>
  <Characters>4638</Characters>
  <Application>Microsoft Office Word</Application>
  <DocSecurity>0</DocSecurity>
  <Lines>38</Lines>
  <Paragraphs>10</Paragraphs>
  <ScaleCrop>false</ScaleCrop>
  <Company>camms</Company>
  <LinksUpToDate>false</LinksUpToDate>
  <CharactersWithSpaces>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lss</dc:creator>
  <cp:lastModifiedBy>万户网络</cp:lastModifiedBy>
  <cp:revision>109</cp:revision>
  <cp:lastPrinted>2012-02-13T06:16:00Z</cp:lastPrinted>
  <dcterms:created xsi:type="dcterms:W3CDTF">2020-09-28T00:01:00Z</dcterms:created>
  <dcterms:modified xsi:type="dcterms:W3CDTF">2020-11-27T03:21:00Z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