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44F" w:rsidRDefault="001B144F" w:rsidP="001B144F">
      <w:pPr>
        <w:rPr>
          <w:rFonts w:ascii="黑体"/>
          <w:color w:val="000000"/>
        </w:rPr>
      </w:pPr>
      <w:r>
        <w:rPr>
          <w:rFonts w:ascii="黑体"/>
          <w:color w:val="000000"/>
        </w:rPr>
        <w:t xml:space="preserve">ICS </w:t>
      </w:r>
      <w:r w:rsidRPr="00573E33">
        <w:rPr>
          <w:rFonts w:ascii="黑体"/>
          <w:color w:val="000000"/>
        </w:rPr>
        <w:t>65.040.99</w:t>
      </w:r>
    </w:p>
    <w:p w:rsidR="001B144F" w:rsidRDefault="001B144F" w:rsidP="001B144F">
      <w:pPr>
        <w:rPr>
          <w:color w:val="000000"/>
        </w:rPr>
      </w:pPr>
      <w:r>
        <w:rPr>
          <w:color w:val="000000"/>
        </w:rPr>
        <w:t xml:space="preserve">B </w:t>
      </w:r>
      <w:r>
        <w:rPr>
          <w:rFonts w:hint="eastAsia"/>
          <w:color w:val="000000"/>
        </w:rPr>
        <w:t>90</w:t>
      </w:r>
    </w:p>
    <w:p w:rsidR="000C2CA6" w:rsidRDefault="000C2CA6" w:rsidP="000C2CA6">
      <w:pPr>
        <w:pStyle w:val="1"/>
        <w:rPr>
          <w:color w:val="000000"/>
        </w:rPr>
      </w:pPr>
      <w:r>
        <w:rPr>
          <w:noProof/>
          <w:color w:val="000000"/>
        </w:rPr>
        <w:drawing>
          <wp:anchor distT="0" distB="0" distL="114300" distR="114300" simplePos="0" relativeHeight="251661312" behindDoc="0" locked="1" layoutInCell="0" allowOverlap="1" wp14:anchorId="622C2A51" wp14:editId="53604F86">
            <wp:simplePos x="0" y="0"/>
            <wp:positionH relativeFrom="margin">
              <wp:posOffset>4133850</wp:posOffset>
            </wp:positionH>
            <wp:positionV relativeFrom="margin">
              <wp:posOffset>402590</wp:posOffset>
            </wp:positionV>
            <wp:extent cx="1403350" cy="720090"/>
            <wp:effectExtent l="0" t="0" r="6350" b="3810"/>
            <wp:wrapNone/>
            <wp:docPr id="3" name="图片 3" descr="F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Files"/>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33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CA6" w:rsidRDefault="000C2CA6" w:rsidP="000C2CA6">
      <w:pPr>
        <w:pStyle w:val="a9"/>
        <w:framePr w:w="0" w:hRule="auto" w:hSpace="0" w:vSpace="0" w:wrap="auto" w:vAnchor="margin" w:hAnchor="text" w:xAlign="left" w:yAlign="inline"/>
        <w:rPr>
          <w:color w:val="000000"/>
        </w:rPr>
      </w:pPr>
      <w:r>
        <w:rPr>
          <w:rFonts w:hint="eastAsia"/>
          <w:color w:val="000000"/>
        </w:rPr>
        <w:t>中华人民共和国国家标准</w:t>
      </w:r>
    </w:p>
    <w:p w:rsidR="000C2CA6" w:rsidRDefault="000C2CA6" w:rsidP="000C2CA6">
      <w:pPr>
        <w:jc w:val="right"/>
        <w:rPr>
          <w:color w:val="000000"/>
          <w:sz w:val="44"/>
          <w:szCs w:val="44"/>
        </w:rPr>
      </w:pPr>
    </w:p>
    <w:p w:rsidR="001B144F" w:rsidRPr="006D75F3" w:rsidRDefault="001B144F" w:rsidP="001B144F">
      <w:pPr>
        <w:spacing w:after="120"/>
        <w:jc w:val="right"/>
        <w:rPr>
          <w:rFonts w:eastAsia="黑体"/>
          <w:b/>
          <w:color w:val="000000"/>
          <w:sz w:val="28"/>
        </w:rPr>
      </w:pPr>
      <w:r>
        <w:rPr>
          <w:rFonts w:eastAsia="黑体"/>
          <w:b/>
          <w:color w:val="000000"/>
          <w:sz w:val="28"/>
        </w:rPr>
        <w:t>GB/T XXXXX</w:t>
      </w:r>
      <w:r w:rsidR="00571DDA">
        <w:rPr>
          <w:rFonts w:eastAsia="黑体"/>
          <w:b/>
          <w:color w:val="000000"/>
          <w:sz w:val="28"/>
        </w:rPr>
        <w:t>.7</w:t>
      </w:r>
      <w:r>
        <w:rPr>
          <w:rFonts w:eastAsia="黑体"/>
          <w:b/>
          <w:color w:val="000000"/>
          <w:sz w:val="28"/>
        </w:rPr>
        <w:t>—20</w:t>
      </w:r>
      <w:r>
        <w:rPr>
          <w:rFonts w:eastAsia="黑体" w:hint="eastAsia"/>
          <w:b/>
          <w:color w:val="000000"/>
          <w:sz w:val="28"/>
        </w:rPr>
        <w:t>1</w:t>
      </w:r>
      <w:r>
        <w:rPr>
          <w:rFonts w:eastAsia="黑体"/>
          <w:b/>
          <w:color w:val="000000"/>
          <w:sz w:val="28"/>
        </w:rPr>
        <w:t>X</w:t>
      </w:r>
      <w:r w:rsidRPr="006D75F3">
        <w:rPr>
          <w:rFonts w:eastAsia="黑体" w:hint="eastAsia"/>
          <w:b/>
          <w:color w:val="000000"/>
          <w:sz w:val="28"/>
        </w:rPr>
        <w:t xml:space="preserve">/ ISO </w:t>
      </w:r>
      <w:r>
        <w:rPr>
          <w:rFonts w:eastAsia="黑体" w:hint="eastAsia"/>
          <w:b/>
          <w:color w:val="000000"/>
          <w:sz w:val="28"/>
        </w:rPr>
        <w:t>24631-7</w:t>
      </w:r>
      <w:r w:rsidRPr="006D75F3">
        <w:rPr>
          <w:rFonts w:eastAsia="黑体" w:hint="eastAsia"/>
          <w:b/>
          <w:color w:val="000000"/>
          <w:sz w:val="28"/>
        </w:rPr>
        <w:t>：</w:t>
      </w:r>
      <w:r w:rsidRPr="006D75F3">
        <w:rPr>
          <w:rFonts w:eastAsia="黑体" w:hint="eastAsia"/>
          <w:b/>
          <w:color w:val="000000"/>
          <w:sz w:val="28"/>
        </w:rPr>
        <w:t>201</w:t>
      </w:r>
      <w:r>
        <w:rPr>
          <w:rFonts w:eastAsia="黑体" w:hint="eastAsia"/>
          <w:b/>
          <w:color w:val="000000"/>
          <w:sz w:val="28"/>
        </w:rPr>
        <w:t>2</w:t>
      </w:r>
    </w:p>
    <w:p w:rsidR="000C2CA6" w:rsidRDefault="000C2CA6" w:rsidP="000C2CA6">
      <w:pPr>
        <w:spacing w:after="120"/>
        <w:jc w:val="right"/>
        <w:rPr>
          <w:rFonts w:ascii="宋体"/>
          <w:color w:val="000000"/>
        </w:rPr>
      </w:pPr>
      <w:r>
        <w:rPr>
          <w:rFonts w:ascii="宋体"/>
          <w:noProof/>
          <w:color w:val="000000"/>
        </w:rPr>
        <mc:AlternateContent>
          <mc:Choice Requires="wps">
            <w:drawing>
              <wp:anchor distT="0" distB="0" distL="114300" distR="114300" simplePos="0" relativeHeight="251660288" behindDoc="0" locked="0" layoutInCell="1" allowOverlap="1" wp14:anchorId="30D7A950" wp14:editId="5C872F89">
                <wp:simplePos x="0" y="0"/>
                <wp:positionH relativeFrom="column">
                  <wp:posOffset>-100330</wp:posOffset>
                </wp:positionH>
                <wp:positionV relativeFrom="paragraph">
                  <wp:posOffset>59690</wp:posOffset>
                </wp:positionV>
                <wp:extent cx="6103620" cy="7620"/>
                <wp:effectExtent l="9525" t="13970" r="11430" b="16510"/>
                <wp:wrapNone/>
                <wp:docPr id="2" name="任意多边形: 形状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3620" cy="7620"/>
                        </a:xfrm>
                        <a:custGeom>
                          <a:avLst/>
                          <a:gdLst>
                            <a:gd name="T0" fmla="*/ 0 w 9612"/>
                            <a:gd name="T1" fmla="*/ 12 h 12"/>
                            <a:gd name="T2" fmla="*/ 9612 w 9612"/>
                            <a:gd name="T3" fmla="*/ 0 h 12"/>
                          </a:gdLst>
                          <a:ahLst/>
                          <a:cxnLst>
                            <a:cxn ang="0">
                              <a:pos x="T0" y="T1"/>
                            </a:cxn>
                            <a:cxn ang="0">
                              <a:pos x="T2" y="T3"/>
                            </a:cxn>
                          </a:cxnLst>
                          <a:rect l="0" t="0" r="r" b="b"/>
                          <a:pathLst>
                            <a:path w="9612" h="12">
                              <a:moveTo>
                                <a:pt x="0" y="12"/>
                              </a:moveTo>
                              <a:lnTo>
                                <a:pt x="9612" y="0"/>
                              </a:lnTo>
                            </a:path>
                          </a:pathLst>
                        </a:custGeom>
                        <a:solidFill>
                          <a:srgbClr val="FFFFFF"/>
                        </a:solidFill>
                        <a:ln w="19050" cmpd="sng">
                          <a:solidFill>
                            <a:srgbClr val="000000"/>
                          </a:solidFill>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358C16" id="任意多边形: 形状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pt,5.3pt,472.7pt,4.7pt" coordsize="96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" strokeweight="1.5pt">
                <v:stroke startarrowwidth="narrow" startarrowlength="short" endarrowwidth="narrow" endarrowlength="short"/>
                <v:path arrowok="t" o:connecttype="custom" o:connectlocs="0,7620;6103620,0" o:connectangles="0,0"/>
              </v:polyline>
            </w:pict>
          </mc:Fallback>
        </mc:AlternateContent>
      </w:r>
    </w:p>
    <w:p w:rsidR="000C2CA6" w:rsidRDefault="000C2CA6" w:rsidP="000C2CA6">
      <w:pPr>
        <w:jc w:val="center"/>
        <w:rPr>
          <w:rFonts w:ascii="黑体" w:eastAsia="黑体"/>
          <w:color w:val="000000"/>
        </w:rPr>
      </w:pPr>
    </w:p>
    <w:p w:rsidR="000C2CA6" w:rsidRDefault="000C2CA6" w:rsidP="000C2CA6">
      <w:pPr>
        <w:jc w:val="center"/>
        <w:rPr>
          <w:rFonts w:ascii="黑体" w:eastAsia="黑体"/>
          <w:color w:val="000000"/>
          <w:sz w:val="48"/>
        </w:rPr>
      </w:pPr>
    </w:p>
    <w:p w:rsidR="000C2CA6" w:rsidRDefault="000C2CA6" w:rsidP="000C2CA6">
      <w:pPr>
        <w:jc w:val="center"/>
        <w:rPr>
          <w:rFonts w:ascii="黑体" w:eastAsia="黑体"/>
          <w:color w:val="000000"/>
          <w:sz w:val="48"/>
        </w:rPr>
      </w:pPr>
    </w:p>
    <w:p w:rsidR="000C2CA6" w:rsidRDefault="000C2CA6" w:rsidP="000C2CA6">
      <w:pPr>
        <w:jc w:val="center"/>
        <w:rPr>
          <w:rFonts w:ascii="黑体" w:eastAsia="黑体"/>
          <w:color w:val="000000"/>
          <w:sz w:val="40"/>
        </w:rPr>
      </w:pPr>
      <w:bookmarkStart w:id="0" w:name="OLE_LINK3"/>
      <w:bookmarkStart w:id="1" w:name="OLE_LINK6"/>
      <w:r w:rsidRPr="00591BDE">
        <w:rPr>
          <w:rFonts w:ascii="黑体" w:eastAsia="黑体" w:hint="eastAsia"/>
          <w:color w:val="000000"/>
          <w:sz w:val="40"/>
        </w:rPr>
        <w:t>动物射频识别</w:t>
      </w:r>
    </w:p>
    <w:p w:rsidR="000C2CA6" w:rsidRPr="000C2CA6" w:rsidRDefault="000C2CA6" w:rsidP="000C2CA6">
      <w:pPr>
        <w:jc w:val="center"/>
        <w:rPr>
          <w:rFonts w:ascii="黑体" w:eastAsia="黑体"/>
          <w:color w:val="000000"/>
          <w:sz w:val="40"/>
        </w:rPr>
      </w:pPr>
      <w:bookmarkStart w:id="2" w:name="_Hlk7014742"/>
      <w:r w:rsidRPr="00591BDE">
        <w:rPr>
          <w:rFonts w:ascii="黑体" w:eastAsia="黑体" w:hint="eastAsia"/>
          <w:color w:val="000000"/>
          <w:sz w:val="40"/>
        </w:rPr>
        <w:t>第</w:t>
      </w:r>
      <w:r>
        <w:rPr>
          <w:rFonts w:ascii="黑体" w:eastAsia="黑体"/>
          <w:color w:val="000000"/>
          <w:sz w:val="40"/>
        </w:rPr>
        <w:t>7</w:t>
      </w:r>
      <w:r w:rsidRPr="00591BDE">
        <w:rPr>
          <w:rFonts w:ascii="黑体" w:eastAsia="黑体" w:hint="eastAsia"/>
          <w:color w:val="000000"/>
          <w:sz w:val="40"/>
        </w:rPr>
        <w:t>部分：</w:t>
      </w:r>
      <w:r w:rsidR="00007125" w:rsidRPr="00007125">
        <w:rPr>
          <w:rFonts w:ascii="黑体" w:eastAsia="黑体" w:hint="eastAsia"/>
          <w:color w:val="000000"/>
          <w:sz w:val="40"/>
        </w:rPr>
        <w:t>ISO 11785识别系统的同步</w:t>
      </w:r>
    </w:p>
    <w:bookmarkEnd w:id="0"/>
    <w:bookmarkEnd w:id="1"/>
    <w:bookmarkEnd w:id="2"/>
    <w:p w:rsidR="00362F97" w:rsidRPr="00362F97" w:rsidRDefault="00362F97" w:rsidP="00362F97">
      <w:pPr>
        <w:jc w:val="center"/>
        <w:rPr>
          <w:b/>
          <w:color w:val="000000"/>
          <w:sz w:val="28"/>
        </w:rPr>
      </w:pPr>
      <w:r w:rsidRPr="00362F97">
        <w:rPr>
          <w:b/>
          <w:color w:val="000000"/>
          <w:sz w:val="28"/>
        </w:rPr>
        <w:t>Radiofrequency identification of</w:t>
      </w:r>
      <w:r w:rsidR="00057BF8">
        <w:rPr>
          <w:b/>
          <w:color w:val="000000"/>
          <w:sz w:val="28"/>
        </w:rPr>
        <w:t xml:space="preserve"> </w:t>
      </w:r>
      <w:r w:rsidRPr="00362F97">
        <w:rPr>
          <w:b/>
          <w:color w:val="000000"/>
          <w:sz w:val="28"/>
        </w:rPr>
        <w:t>animals —Part 7:</w:t>
      </w:r>
    </w:p>
    <w:p w:rsidR="00362F97" w:rsidRDefault="00362F97" w:rsidP="00362F97">
      <w:pPr>
        <w:jc w:val="center"/>
        <w:rPr>
          <w:b/>
          <w:color w:val="000000"/>
          <w:sz w:val="28"/>
        </w:rPr>
      </w:pPr>
      <w:r w:rsidRPr="00362F97">
        <w:rPr>
          <w:b/>
          <w:color w:val="000000"/>
          <w:sz w:val="28"/>
        </w:rPr>
        <w:t>Synchronization of ISO 11785</w:t>
      </w:r>
      <w:r>
        <w:rPr>
          <w:b/>
          <w:color w:val="000000"/>
          <w:sz w:val="28"/>
        </w:rPr>
        <w:t xml:space="preserve"> </w:t>
      </w:r>
      <w:r w:rsidRPr="00362F97">
        <w:rPr>
          <w:b/>
          <w:color w:val="000000"/>
          <w:sz w:val="28"/>
        </w:rPr>
        <w:t>identification systems</w:t>
      </w:r>
    </w:p>
    <w:p w:rsidR="000C2CA6" w:rsidRDefault="000C2CA6" w:rsidP="00362F97">
      <w:pPr>
        <w:jc w:val="center"/>
        <w:rPr>
          <w:color w:val="000000"/>
        </w:rPr>
      </w:pPr>
      <w:r w:rsidRPr="00BE3833">
        <w:rPr>
          <w:rFonts w:hint="eastAsia"/>
          <w:color w:val="000000"/>
        </w:rPr>
        <w:t>（</w:t>
      </w:r>
      <w:r w:rsidRPr="00BE3833">
        <w:rPr>
          <w:rFonts w:hint="eastAsia"/>
          <w:color w:val="000000"/>
        </w:rPr>
        <w:t>ISO 2</w:t>
      </w:r>
      <w:r>
        <w:rPr>
          <w:rFonts w:hint="eastAsia"/>
          <w:color w:val="000000"/>
        </w:rPr>
        <w:t>4631</w:t>
      </w:r>
      <w:r w:rsidRPr="00BE3833">
        <w:rPr>
          <w:rFonts w:hint="eastAsia"/>
          <w:color w:val="000000"/>
        </w:rPr>
        <w:t>-</w:t>
      </w:r>
      <w:r>
        <w:rPr>
          <w:color w:val="000000"/>
        </w:rPr>
        <w:t>7</w:t>
      </w:r>
      <w:r w:rsidRPr="00BE3833">
        <w:rPr>
          <w:rFonts w:hint="eastAsia"/>
          <w:color w:val="000000"/>
        </w:rPr>
        <w:t>：</w:t>
      </w:r>
      <w:r w:rsidRPr="00BE3833">
        <w:rPr>
          <w:rFonts w:hint="eastAsia"/>
          <w:color w:val="000000"/>
        </w:rPr>
        <w:t>201</w:t>
      </w:r>
      <w:r w:rsidR="00362F97">
        <w:rPr>
          <w:rFonts w:hint="eastAsia"/>
          <w:color w:val="000000"/>
        </w:rPr>
        <w:t>2</w:t>
      </w:r>
      <w:r w:rsidRPr="00BE3833">
        <w:rPr>
          <w:rFonts w:hint="eastAsia"/>
          <w:color w:val="000000"/>
        </w:rPr>
        <w:t>，</w:t>
      </w:r>
      <w:r w:rsidRPr="00BE3833">
        <w:rPr>
          <w:rFonts w:hint="eastAsia"/>
          <w:color w:val="000000"/>
        </w:rPr>
        <w:t>IDT</w:t>
      </w:r>
      <w:r w:rsidRPr="00BE3833">
        <w:rPr>
          <w:rFonts w:hint="eastAsia"/>
          <w:color w:val="000000"/>
        </w:rPr>
        <w:t>）</w:t>
      </w:r>
    </w:p>
    <w:p w:rsidR="000C2CA6" w:rsidRDefault="000C2CA6" w:rsidP="000C2CA6">
      <w:pPr>
        <w:jc w:val="center"/>
        <w:rPr>
          <w:color w:val="000000"/>
        </w:rPr>
      </w:pPr>
    </w:p>
    <w:p w:rsidR="000C2CA6" w:rsidRDefault="000C2CA6" w:rsidP="000C2CA6">
      <w:pPr>
        <w:jc w:val="center"/>
        <w:rPr>
          <w:color w:val="000000"/>
        </w:rPr>
      </w:pPr>
      <w:r>
        <w:rPr>
          <w:rFonts w:hint="eastAsia"/>
          <w:color w:val="000000"/>
        </w:rPr>
        <w:t>（</w:t>
      </w:r>
      <w:r w:rsidR="00571DDA">
        <w:rPr>
          <w:rFonts w:hint="eastAsia"/>
          <w:color w:val="000000"/>
        </w:rPr>
        <w:t>征求意见稿</w:t>
      </w:r>
      <w:r>
        <w:rPr>
          <w:rFonts w:hint="eastAsia"/>
          <w:color w:val="000000"/>
        </w:rPr>
        <w:t>）</w:t>
      </w: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color w:val="000000"/>
        </w:rPr>
      </w:pPr>
    </w:p>
    <w:p w:rsidR="000C2CA6" w:rsidRDefault="000C2CA6" w:rsidP="000C2CA6">
      <w:pPr>
        <w:jc w:val="left"/>
        <w:rPr>
          <w:rFonts w:ascii="黑体" w:eastAsia="黑体"/>
          <w:color w:val="000000"/>
          <w:sz w:val="28"/>
        </w:rPr>
      </w:pPr>
      <w:r>
        <w:rPr>
          <w:rFonts w:ascii="黑体" w:eastAsia="黑体"/>
          <w:color w:val="000000"/>
          <w:sz w:val="28"/>
        </w:rPr>
        <w:t>20</w:t>
      </w:r>
      <w:r w:rsidR="00571DDA">
        <w:rPr>
          <w:rFonts w:ascii="黑体" w:eastAsia="黑体"/>
          <w:color w:val="000000"/>
          <w:sz w:val="28"/>
        </w:rPr>
        <w:t>2</w:t>
      </w:r>
      <w:r>
        <w:rPr>
          <w:rFonts w:ascii="黑体" w:eastAsia="黑体"/>
          <w:color w:val="000000"/>
          <w:sz w:val="28"/>
        </w:rPr>
        <w:t>X-</w:t>
      </w:r>
      <w:r>
        <w:rPr>
          <w:rFonts w:ascii="黑体" w:eastAsia="黑体" w:hint="eastAsia"/>
          <w:color w:val="000000"/>
          <w:sz w:val="28"/>
        </w:rPr>
        <w:t>××</w:t>
      </w:r>
      <w:r>
        <w:rPr>
          <w:rFonts w:ascii="黑体" w:eastAsia="黑体"/>
          <w:color w:val="000000"/>
          <w:sz w:val="28"/>
        </w:rPr>
        <w:t>-</w:t>
      </w:r>
      <w:r>
        <w:rPr>
          <w:rFonts w:ascii="黑体" w:eastAsia="黑体" w:hint="eastAsia"/>
          <w:color w:val="000000"/>
          <w:sz w:val="28"/>
        </w:rPr>
        <w:t>××发布</w:t>
      </w:r>
      <w:r>
        <w:rPr>
          <w:rFonts w:ascii="黑体" w:eastAsia="黑体"/>
          <w:color w:val="000000"/>
          <w:sz w:val="28"/>
        </w:rPr>
        <w:t xml:space="preserve">                       </w:t>
      </w:r>
      <w:r>
        <w:rPr>
          <w:rFonts w:ascii="黑体" w:eastAsia="黑体" w:hint="eastAsia"/>
          <w:color w:val="000000"/>
          <w:sz w:val="28"/>
        </w:rPr>
        <w:t xml:space="preserve">  </w:t>
      </w:r>
      <w:r>
        <w:rPr>
          <w:rFonts w:ascii="黑体" w:eastAsia="黑体"/>
          <w:color w:val="000000"/>
          <w:sz w:val="28"/>
        </w:rPr>
        <w:t xml:space="preserve"> 20</w:t>
      </w:r>
      <w:r w:rsidR="00571DDA">
        <w:rPr>
          <w:rFonts w:ascii="黑体" w:eastAsia="黑体"/>
          <w:color w:val="000000"/>
          <w:sz w:val="28"/>
        </w:rPr>
        <w:t>2</w:t>
      </w:r>
      <w:r>
        <w:rPr>
          <w:rFonts w:ascii="黑体" w:eastAsia="黑体"/>
          <w:color w:val="000000"/>
          <w:sz w:val="28"/>
        </w:rPr>
        <w:t>X-</w:t>
      </w:r>
      <w:r>
        <w:rPr>
          <w:rFonts w:ascii="黑体" w:eastAsia="黑体" w:hint="eastAsia"/>
          <w:color w:val="000000"/>
          <w:sz w:val="28"/>
        </w:rPr>
        <w:t>××</w:t>
      </w:r>
      <w:r>
        <w:rPr>
          <w:rFonts w:ascii="黑体" w:eastAsia="黑体"/>
          <w:color w:val="000000"/>
          <w:sz w:val="28"/>
        </w:rPr>
        <w:t>-</w:t>
      </w:r>
      <w:r>
        <w:rPr>
          <w:rFonts w:ascii="黑体" w:eastAsia="黑体" w:hint="eastAsia"/>
          <w:color w:val="000000"/>
          <w:sz w:val="28"/>
        </w:rPr>
        <w:t>××实施</w:t>
      </w:r>
    </w:p>
    <w:p w:rsidR="000C2CA6" w:rsidRDefault="000C2CA6" w:rsidP="000C2CA6">
      <w:pPr>
        <w:jc w:val="left"/>
        <w:rPr>
          <w:color w:val="000000"/>
        </w:rPr>
      </w:pPr>
      <w:r>
        <w:rPr>
          <w:noProof/>
          <w:color w:val="000000"/>
        </w:rPr>
        <mc:AlternateContent>
          <mc:Choice Requires="wps">
            <w:drawing>
              <wp:anchor distT="0" distB="0" distL="114300" distR="114300" simplePos="0" relativeHeight="251659264" behindDoc="0" locked="0" layoutInCell="0" allowOverlap="1" wp14:anchorId="493793EE" wp14:editId="7432E048">
                <wp:simplePos x="0" y="0"/>
                <wp:positionH relativeFrom="column">
                  <wp:posOffset>1270</wp:posOffset>
                </wp:positionH>
                <wp:positionV relativeFrom="paragraph">
                  <wp:posOffset>140335</wp:posOffset>
                </wp:positionV>
                <wp:extent cx="5829935" cy="635"/>
                <wp:effectExtent l="15875" t="17780" r="12065" b="1016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769F2"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05pt" to="459.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" o:allowincell="f" strokeweight="1.5pt">
                <v:stroke startarrowwidth="narrow" startarrowlength="short" endarrowwidth="narrow" endarrowlength="short"/>
              </v:line>
            </w:pict>
          </mc:Fallback>
        </mc:AlternateContent>
      </w:r>
    </w:p>
    <w:p w:rsidR="000C2CA6" w:rsidRDefault="000C2CA6" w:rsidP="000C2CA6">
      <w:pPr>
        <w:pStyle w:val="aa"/>
        <w:framePr w:w="0" w:hRule="auto" w:hSpace="0" w:vSpace="0" w:wrap="auto" w:hAnchor="text" w:xAlign="left" w:yAlign="inline"/>
        <w:ind w:firstLine="1560"/>
        <w:jc w:val="both"/>
        <w:rPr>
          <w:color w:val="000000"/>
          <w:sz w:val="21"/>
          <w:szCs w:val="21"/>
        </w:rPr>
      </w:pPr>
    </w:p>
    <w:tbl>
      <w:tblPr>
        <w:tblW w:w="0" w:type="auto"/>
        <w:tblInd w:w="1053" w:type="dxa"/>
        <w:tblBorders>
          <w:insideH w:val="single" w:sz="4" w:space="0" w:color="auto"/>
        </w:tblBorders>
        <w:tblLayout w:type="fixed"/>
        <w:tblLook w:val="0000" w:firstRow="0" w:lastRow="0" w:firstColumn="0" w:lastColumn="0" w:noHBand="0" w:noVBand="0"/>
      </w:tblPr>
      <w:tblGrid>
        <w:gridCol w:w="6720"/>
        <w:gridCol w:w="1155"/>
      </w:tblGrid>
      <w:tr w:rsidR="000C2CA6" w:rsidTr="000C5387">
        <w:trPr>
          <w:trHeight w:val="638"/>
        </w:trPr>
        <w:tc>
          <w:tcPr>
            <w:tcW w:w="6720" w:type="dxa"/>
          </w:tcPr>
          <w:p w:rsidR="000C2CA6" w:rsidRDefault="000C2CA6" w:rsidP="000C5387">
            <w:pPr>
              <w:pStyle w:val="aa"/>
              <w:framePr w:w="0" w:hRule="auto" w:hSpace="0" w:vSpace="0" w:wrap="auto" w:hAnchor="text" w:xAlign="left" w:yAlign="inline"/>
              <w:spacing w:line="400" w:lineRule="exact"/>
              <w:jc w:val="distribute"/>
              <w:rPr>
                <w:rFonts w:ascii="黑体" w:eastAsia="黑体"/>
                <w:b w:val="0"/>
                <w:color w:val="000000"/>
                <w:sz w:val="32"/>
              </w:rPr>
            </w:pPr>
            <w:r>
              <w:rPr>
                <w:rFonts w:ascii="黑体" w:eastAsia="黑体" w:hint="eastAsia"/>
                <w:b w:val="0"/>
                <w:color w:val="000000"/>
                <w:spacing w:val="0"/>
                <w:w w:val="100"/>
                <w:sz w:val="32"/>
              </w:rPr>
              <w:t>中华人民共和国</w:t>
            </w:r>
            <w:r w:rsidRPr="00BE3833">
              <w:rPr>
                <w:rFonts w:ascii="黑体" w:eastAsia="黑体" w:hint="eastAsia"/>
                <w:b w:val="0"/>
                <w:color w:val="000000"/>
                <w:spacing w:val="0"/>
                <w:w w:val="100"/>
                <w:sz w:val="32"/>
              </w:rPr>
              <w:t>国家市场监督管理总局</w:t>
            </w:r>
          </w:p>
          <w:p w:rsidR="000C2CA6" w:rsidRDefault="000C2CA6" w:rsidP="000C5387">
            <w:pPr>
              <w:pStyle w:val="aa"/>
              <w:framePr w:w="0" w:hRule="auto" w:hSpace="0" w:vSpace="0" w:wrap="auto" w:hAnchor="text" w:xAlign="left" w:yAlign="inline"/>
              <w:spacing w:line="400" w:lineRule="exact"/>
              <w:jc w:val="distribute"/>
              <w:rPr>
                <w:color w:val="000000"/>
                <w:sz w:val="32"/>
              </w:rPr>
            </w:pPr>
            <w:r>
              <w:rPr>
                <w:rFonts w:ascii="黑体" w:eastAsia="黑体" w:hint="eastAsia"/>
                <w:b w:val="0"/>
                <w:color w:val="000000"/>
                <w:spacing w:val="0"/>
                <w:w w:val="100"/>
                <w:sz w:val="32"/>
              </w:rPr>
              <w:t>中国国家标准化管理委员会</w:t>
            </w:r>
          </w:p>
        </w:tc>
        <w:tc>
          <w:tcPr>
            <w:tcW w:w="1155" w:type="dxa"/>
            <w:vAlign w:val="center"/>
          </w:tcPr>
          <w:p w:rsidR="000C2CA6" w:rsidRDefault="000C2CA6" w:rsidP="000C5387">
            <w:pPr>
              <w:pStyle w:val="aa"/>
              <w:framePr w:w="0" w:hRule="auto" w:hSpace="0" w:vSpace="0" w:wrap="auto" w:hAnchor="text" w:xAlign="left" w:yAlign="inline"/>
              <w:jc w:val="both"/>
              <w:rPr>
                <w:color w:val="000000"/>
              </w:rPr>
            </w:pPr>
            <w:r>
              <w:rPr>
                <w:rStyle w:val="a6"/>
                <w:rFonts w:hint="eastAsia"/>
                <w:color w:val="000000"/>
              </w:rPr>
              <w:t>发布</w:t>
            </w:r>
          </w:p>
        </w:tc>
      </w:tr>
    </w:tbl>
    <w:p w:rsidR="000C2CA6" w:rsidRDefault="000C2CA6" w:rsidP="000C2CA6">
      <w:pPr>
        <w:rPr>
          <w:rFonts w:ascii="黑体" w:eastAsia="黑体"/>
          <w:snapToGrid w:val="0"/>
          <w:color w:val="000000"/>
          <w:kern w:val="0"/>
          <w:sz w:val="30"/>
        </w:rPr>
        <w:sectPr w:rsidR="000C2CA6">
          <w:headerReference w:type="even" r:id="rId8"/>
          <w:headerReference w:type="default" r:id="rId9"/>
          <w:footerReference w:type="even" r:id="rId10"/>
          <w:footerReference w:type="default" r:id="rId11"/>
          <w:headerReference w:type="first" r:id="rId12"/>
          <w:pgSz w:w="11906" w:h="16838"/>
          <w:pgMar w:top="1134" w:right="1134" w:bottom="1134" w:left="1418" w:header="1134" w:footer="851" w:gutter="0"/>
          <w:cols w:space="720"/>
          <w:titlePg/>
        </w:sectPr>
      </w:pPr>
    </w:p>
    <w:p w:rsidR="000C2CA6" w:rsidRDefault="000C2CA6" w:rsidP="000C2CA6">
      <w:pPr>
        <w:jc w:val="center"/>
        <w:rPr>
          <w:rFonts w:ascii="黑体" w:eastAsia="黑体"/>
          <w:color w:val="000000"/>
          <w:sz w:val="32"/>
        </w:rPr>
      </w:pPr>
    </w:p>
    <w:p w:rsidR="000C2CA6" w:rsidRDefault="000C2CA6" w:rsidP="000C2CA6">
      <w:pPr>
        <w:jc w:val="center"/>
        <w:rPr>
          <w:rFonts w:ascii="黑体" w:eastAsia="黑体"/>
          <w:color w:val="000000"/>
          <w:sz w:val="32"/>
        </w:rPr>
      </w:pPr>
      <w:r>
        <w:rPr>
          <w:rFonts w:ascii="黑体" w:eastAsia="黑体" w:hint="eastAsia"/>
          <w:color w:val="000000"/>
          <w:sz w:val="32"/>
        </w:rPr>
        <w:t>前  言</w:t>
      </w:r>
    </w:p>
    <w:p w:rsidR="000C2CA6" w:rsidRDefault="000C2CA6" w:rsidP="000C2CA6">
      <w:pPr>
        <w:spacing w:line="360" w:lineRule="auto"/>
        <w:jc w:val="center"/>
        <w:rPr>
          <w:rFonts w:ascii="黑体" w:eastAsia="黑体"/>
          <w:color w:val="000000"/>
          <w:sz w:val="32"/>
        </w:rPr>
      </w:pPr>
    </w:p>
    <w:p w:rsidR="00571DDA" w:rsidRPr="00571DDA" w:rsidRDefault="00571DDA" w:rsidP="00571DDA">
      <w:pPr>
        <w:pStyle w:val="a7"/>
        <w:spacing w:line="400" w:lineRule="exact"/>
        <w:ind w:firstLine="420"/>
        <w:rPr>
          <w:color w:val="000000"/>
        </w:rPr>
      </w:pPr>
      <w:r w:rsidRPr="00571DDA">
        <w:rPr>
          <w:rFonts w:hint="eastAsia"/>
          <w:color w:val="000000"/>
        </w:rPr>
        <w:t>GB/T XXXX</w:t>
      </w:r>
      <w:r w:rsidRPr="00571DDA">
        <w:rPr>
          <w:rFonts w:hint="eastAsia"/>
          <w:color w:val="000000"/>
        </w:rPr>
        <w:t>《动物射频识别》分为以下</w:t>
      </w:r>
      <w:r w:rsidRPr="00571DDA">
        <w:rPr>
          <w:rFonts w:hint="eastAsia"/>
          <w:color w:val="000000"/>
        </w:rPr>
        <w:t>7</w:t>
      </w:r>
      <w:r w:rsidRPr="00571DDA">
        <w:rPr>
          <w:rFonts w:hint="eastAsia"/>
          <w:color w:val="000000"/>
        </w:rPr>
        <w:t>个部分：</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1</w:t>
      </w:r>
      <w:r w:rsidRPr="00571DDA">
        <w:rPr>
          <w:rFonts w:hint="eastAsia"/>
          <w:color w:val="000000"/>
        </w:rPr>
        <w:t>部分：射频标签符合</w:t>
      </w:r>
      <w:r w:rsidRPr="00571DDA">
        <w:rPr>
          <w:rFonts w:hint="eastAsia"/>
          <w:color w:val="000000"/>
        </w:rPr>
        <w:t>ISO 11784</w:t>
      </w:r>
      <w:r w:rsidRPr="00571DDA">
        <w:rPr>
          <w:rFonts w:hint="eastAsia"/>
          <w:color w:val="000000"/>
        </w:rPr>
        <w:t>和</w:t>
      </w:r>
      <w:r w:rsidRPr="00571DDA">
        <w:rPr>
          <w:rFonts w:hint="eastAsia"/>
          <w:color w:val="000000"/>
        </w:rPr>
        <w:t>ISO 11785</w:t>
      </w:r>
      <w:r w:rsidRPr="00571DDA">
        <w:rPr>
          <w:rFonts w:hint="eastAsia"/>
          <w:color w:val="000000"/>
        </w:rPr>
        <w:t>的评估（包括制造商代码的发放和使用）；</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2</w:t>
      </w:r>
      <w:r w:rsidRPr="00571DDA">
        <w:rPr>
          <w:rFonts w:hint="eastAsia"/>
          <w:color w:val="000000"/>
        </w:rPr>
        <w:t>部分：射频识读器符合</w:t>
      </w:r>
      <w:r w:rsidRPr="00571DDA">
        <w:rPr>
          <w:rFonts w:hint="eastAsia"/>
          <w:color w:val="000000"/>
        </w:rPr>
        <w:t>ISO 11784</w:t>
      </w:r>
      <w:r w:rsidRPr="00571DDA">
        <w:rPr>
          <w:rFonts w:hint="eastAsia"/>
          <w:color w:val="000000"/>
        </w:rPr>
        <w:t>和</w:t>
      </w:r>
      <w:r w:rsidRPr="00571DDA">
        <w:rPr>
          <w:rFonts w:hint="eastAsia"/>
          <w:color w:val="000000"/>
        </w:rPr>
        <w:t>ISO 11785</w:t>
      </w:r>
      <w:r w:rsidRPr="00571DDA">
        <w:rPr>
          <w:rFonts w:hint="eastAsia"/>
          <w:color w:val="000000"/>
        </w:rPr>
        <w:t>的评估；</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3</w:t>
      </w:r>
      <w:r w:rsidRPr="00571DDA">
        <w:rPr>
          <w:rFonts w:hint="eastAsia"/>
          <w:color w:val="000000"/>
        </w:rPr>
        <w:t>部分：射频标签符合</w:t>
      </w:r>
      <w:r w:rsidRPr="00571DDA">
        <w:rPr>
          <w:rFonts w:hint="eastAsia"/>
          <w:color w:val="000000"/>
        </w:rPr>
        <w:t>ISO 11784</w:t>
      </w:r>
      <w:r w:rsidRPr="00571DDA">
        <w:rPr>
          <w:rFonts w:hint="eastAsia"/>
          <w:color w:val="000000"/>
        </w:rPr>
        <w:t>和</w:t>
      </w:r>
      <w:r w:rsidRPr="00571DDA">
        <w:rPr>
          <w:rFonts w:hint="eastAsia"/>
          <w:color w:val="000000"/>
        </w:rPr>
        <w:t>ISO 11785</w:t>
      </w:r>
      <w:r w:rsidRPr="00571DDA">
        <w:rPr>
          <w:rFonts w:hint="eastAsia"/>
          <w:color w:val="000000"/>
        </w:rPr>
        <w:t>的性能评估；</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4</w:t>
      </w:r>
      <w:r w:rsidRPr="00571DDA">
        <w:rPr>
          <w:rFonts w:hint="eastAsia"/>
          <w:color w:val="000000"/>
        </w:rPr>
        <w:t>部分：射频识读器符合</w:t>
      </w:r>
      <w:r w:rsidRPr="00571DDA">
        <w:rPr>
          <w:rFonts w:hint="eastAsia"/>
          <w:color w:val="000000"/>
        </w:rPr>
        <w:t>ISO 11784</w:t>
      </w:r>
      <w:r w:rsidRPr="00571DDA">
        <w:rPr>
          <w:rFonts w:hint="eastAsia"/>
          <w:color w:val="000000"/>
        </w:rPr>
        <w:t>和</w:t>
      </w:r>
      <w:r w:rsidRPr="00571DDA">
        <w:rPr>
          <w:rFonts w:hint="eastAsia"/>
          <w:color w:val="000000"/>
        </w:rPr>
        <w:t>ISO 11785</w:t>
      </w:r>
      <w:r w:rsidRPr="00571DDA">
        <w:rPr>
          <w:rFonts w:hint="eastAsia"/>
          <w:color w:val="000000"/>
        </w:rPr>
        <w:t>的性能评估；</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5</w:t>
      </w:r>
      <w:r w:rsidRPr="00571DDA">
        <w:rPr>
          <w:rFonts w:hint="eastAsia"/>
          <w:color w:val="000000"/>
        </w:rPr>
        <w:t>部分：射频识读器读取</w:t>
      </w:r>
      <w:r w:rsidRPr="00571DDA">
        <w:rPr>
          <w:rFonts w:hint="eastAsia"/>
          <w:color w:val="000000"/>
        </w:rPr>
        <w:t>ISO 11784</w:t>
      </w:r>
      <w:r w:rsidRPr="00571DDA">
        <w:rPr>
          <w:rFonts w:hint="eastAsia"/>
          <w:color w:val="000000"/>
        </w:rPr>
        <w:t>和</w:t>
      </w:r>
      <w:r w:rsidRPr="00571DDA">
        <w:rPr>
          <w:rFonts w:hint="eastAsia"/>
          <w:color w:val="000000"/>
        </w:rPr>
        <w:t>ISO 11785</w:t>
      </w:r>
      <w:r w:rsidRPr="00571DDA">
        <w:rPr>
          <w:rFonts w:hint="eastAsia"/>
          <w:color w:val="000000"/>
        </w:rPr>
        <w:t>射频标签的能力试验程序；</w:t>
      </w:r>
    </w:p>
    <w:p w:rsidR="00571DDA" w:rsidRP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6</w:t>
      </w:r>
      <w:r w:rsidRPr="00571DDA">
        <w:rPr>
          <w:rFonts w:hint="eastAsia"/>
          <w:color w:val="000000"/>
        </w:rPr>
        <w:t>部分：动物识别信息的表述</w:t>
      </w:r>
      <w:r w:rsidRPr="00571DDA">
        <w:rPr>
          <w:rFonts w:hint="eastAsia"/>
          <w:color w:val="000000"/>
        </w:rPr>
        <w:t>(</w:t>
      </w:r>
      <w:r w:rsidRPr="00571DDA">
        <w:rPr>
          <w:rFonts w:hint="eastAsia"/>
          <w:color w:val="000000"/>
        </w:rPr>
        <w:t>视觉显示</w:t>
      </w:r>
      <w:r w:rsidRPr="00571DDA">
        <w:rPr>
          <w:rFonts w:hint="eastAsia"/>
          <w:color w:val="000000"/>
        </w:rPr>
        <w:t>/</w:t>
      </w:r>
      <w:r w:rsidRPr="00571DDA">
        <w:rPr>
          <w:rFonts w:hint="eastAsia"/>
          <w:color w:val="000000"/>
        </w:rPr>
        <w:t>数据传输</w:t>
      </w:r>
      <w:r w:rsidRPr="00571DDA">
        <w:rPr>
          <w:rFonts w:hint="eastAsia"/>
          <w:color w:val="000000"/>
        </w:rPr>
        <w:t>)</w:t>
      </w:r>
      <w:r w:rsidRPr="00571DDA">
        <w:rPr>
          <w:rFonts w:hint="eastAsia"/>
          <w:color w:val="000000"/>
        </w:rPr>
        <w:t>；</w:t>
      </w:r>
    </w:p>
    <w:p w:rsidR="00571DDA" w:rsidRDefault="00571DDA" w:rsidP="00571DDA">
      <w:pPr>
        <w:pStyle w:val="a7"/>
        <w:spacing w:line="400" w:lineRule="exact"/>
        <w:ind w:firstLine="420"/>
        <w:rPr>
          <w:color w:val="000000"/>
        </w:rPr>
      </w:pPr>
      <w:r w:rsidRPr="00571DDA">
        <w:rPr>
          <w:rFonts w:hint="eastAsia"/>
          <w:color w:val="000000"/>
        </w:rPr>
        <w:t>——第</w:t>
      </w:r>
      <w:r w:rsidRPr="00571DDA">
        <w:rPr>
          <w:rFonts w:hint="eastAsia"/>
          <w:color w:val="000000"/>
        </w:rPr>
        <w:t>7</w:t>
      </w:r>
      <w:r w:rsidRPr="00571DDA">
        <w:rPr>
          <w:rFonts w:hint="eastAsia"/>
          <w:color w:val="000000"/>
        </w:rPr>
        <w:t>部分：</w:t>
      </w:r>
      <w:r w:rsidRPr="00571DDA">
        <w:rPr>
          <w:rFonts w:hint="eastAsia"/>
          <w:color w:val="000000"/>
        </w:rPr>
        <w:t>ISO 11785</w:t>
      </w:r>
      <w:r w:rsidRPr="00571DDA">
        <w:rPr>
          <w:rFonts w:hint="eastAsia"/>
          <w:color w:val="000000"/>
        </w:rPr>
        <w:t>识别系统的同步。</w:t>
      </w:r>
    </w:p>
    <w:p w:rsidR="000C2CA6" w:rsidRPr="00F742B5" w:rsidRDefault="000C2CA6" w:rsidP="00571DDA">
      <w:pPr>
        <w:pStyle w:val="a7"/>
        <w:spacing w:line="400" w:lineRule="exact"/>
        <w:ind w:firstLine="420"/>
        <w:rPr>
          <w:color w:val="000000"/>
        </w:rPr>
      </w:pPr>
      <w:r w:rsidRPr="00F742B5">
        <w:rPr>
          <w:rFonts w:hint="eastAsia"/>
          <w:color w:val="000000"/>
        </w:rPr>
        <w:t>本部分是</w:t>
      </w:r>
      <w:r w:rsidRPr="00F742B5">
        <w:rPr>
          <w:rFonts w:hint="eastAsia"/>
          <w:color w:val="000000"/>
        </w:rPr>
        <w:t>GB/T XXXX</w:t>
      </w:r>
      <w:r w:rsidRPr="00F742B5">
        <w:rPr>
          <w:rFonts w:hint="eastAsia"/>
          <w:color w:val="000000"/>
        </w:rPr>
        <w:t>的第</w:t>
      </w:r>
      <w:r w:rsidR="00AF774A">
        <w:t>7</w:t>
      </w:r>
      <w:r w:rsidRPr="00F742B5">
        <w:rPr>
          <w:rFonts w:hint="eastAsia"/>
          <w:color w:val="000000"/>
        </w:rPr>
        <w:t>部分。</w:t>
      </w:r>
    </w:p>
    <w:p w:rsidR="000C2CA6" w:rsidRPr="00F742B5" w:rsidRDefault="000C2CA6" w:rsidP="000C2CA6">
      <w:pPr>
        <w:pStyle w:val="a7"/>
        <w:spacing w:line="400" w:lineRule="exact"/>
        <w:ind w:firstLine="420"/>
        <w:rPr>
          <w:color w:val="000000"/>
        </w:rPr>
      </w:pPr>
      <w:r w:rsidRPr="00F742B5">
        <w:rPr>
          <w:rFonts w:hint="eastAsia"/>
          <w:color w:val="000000"/>
        </w:rPr>
        <w:t>本部分按照</w:t>
      </w:r>
      <w:r w:rsidRPr="00F742B5">
        <w:rPr>
          <w:rFonts w:hint="eastAsia"/>
          <w:color w:val="000000"/>
        </w:rPr>
        <w:t>GB/T 1.1</w:t>
      </w:r>
      <w:r w:rsidRPr="00F742B5">
        <w:rPr>
          <w:rFonts w:hint="eastAsia"/>
          <w:color w:val="000000"/>
        </w:rPr>
        <w:t>—</w:t>
      </w:r>
      <w:r w:rsidRPr="00F742B5">
        <w:rPr>
          <w:rFonts w:hint="eastAsia"/>
          <w:color w:val="000000"/>
        </w:rPr>
        <w:t>20</w:t>
      </w:r>
      <w:r w:rsidR="00571DDA">
        <w:rPr>
          <w:color w:val="000000"/>
        </w:rPr>
        <w:t>20</w:t>
      </w:r>
      <w:r w:rsidRPr="00F742B5">
        <w:rPr>
          <w:rFonts w:hint="eastAsia"/>
          <w:color w:val="000000"/>
        </w:rPr>
        <w:t>给出的规则起草。</w:t>
      </w:r>
    </w:p>
    <w:p w:rsidR="000C2CA6" w:rsidRDefault="000C2CA6" w:rsidP="00AF774A">
      <w:pPr>
        <w:pStyle w:val="a7"/>
        <w:spacing w:line="400" w:lineRule="exact"/>
        <w:ind w:leftChars="200" w:left="420" w:firstLine="0"/>
        <w:rPr>
          <w:color w:val="000000"/>
        </w:rPr>
      </w:pPr>
      <w:r w:rsidRPr="00F742B5">
        <w:rPr>
          <w:rFonts w:hint="eastAsia"/>
          <w:color w:val="000000"/>
        </w:rPr>
        <w:t>本部分使用翻译法等同采用</w:t>
      </w:r>
      <w:r w:rsidRPr="00CF1E99">
        <w:rPr>
          <w:rFonts w:hint="eastAsia"/>
        </w:rPr>
        <w:t>ISO 24631-</w:t>
      </w:r>
      <w:r w:rsidR="00AF774A">
        <w:t>7</w:t>
      </w:r>
      <w:r w:rsidRPr="00CF1E99">
        <w:rPr>
          <w:rFonts w:hint="eastAsia"/>
        </w:rPr>
        <w:t>：</w:t>
      </w:r>
      <w:r w:rsidRPr="00CF1E99">
        <w:rPr>
          <w:rFonts w:hint="eastAsia"/>
        </w:rPr>
        <w:t>201</w:t>
      </w:r>
      <w:r w:rsidR="00362F97">
        <w:rPr>
          <w:rFonts w:hint="eastAsia"/>
        </w:rPr>
        <w:t>2</w:t>
      </w:r>
      <w:r w:rsidRPr="00CF1E99">
        <w:rPr>
          <w:rFonts w:hint="eastAsia"/>
        </w:rPr>
        <w:t>《</w:t>
      </w:r>
      <w:bookmarkStart w:id="3" w:name="_Hlk7075187"/>
      <w:r w:rsidR="00AF774A" w:rsidRPr="00AF774A">
        <w:rPr>
          <w:rFonts w:hint="eastAsia"/>
        </w:rPr>
        <w:t>ISO 11785</w:t>
      </w:r>
      <w:r w:rsidR="00AF774A" w:rsidRPr="00AF774A">
        <w:rPr>
          <w:rFonts w:hint="eastAsia"/>
        </w:rPr>
        <w:t>识别系统的同步</w:t>
      </w:r>
      <w:bookmarkEnd w:id="3"/>
      <w:r w:rsidRPr="00CF1E99">
        <w:rPr>
          <w:rFonts w:hint="eastAsia"/>
        </w:rPr>
        <w:t>》</w:t>
      </w:r>
      <w:r w:rsidRPr="00F742B5">
        <w:rPr>
          <w:rFonts w:hint="eastAsia"/>
          <w:color w:val="000000"/>
        </w:rPr>
        <w:t>。</w:t>
      </w:r>
    </w:p>
    <w:p w:rsidR="000C2CA6" w:rsidRDefault="000C2CA6" w:rsidP="000C2CA6">
      <w:pPr>
        <w:pStyle w:val="a7"/>
        <w:spacing w:line="400" w:lineRule="exact"/>
        <w:ind w:firstLine="420"/>
        <w:rPr>
          <w:color w:val="000000"/>
        </w:rPr>
      </w:pPr>
      <w:r>
        <w:rPr>
          <w:rFonts w:hint="eastAsia"/>
          <w:color w:val="000000"/>
        </w:rPr>
        <w:t>本标准由中国机械工业联合会提出。</w:t>
      </w:r>
    </w:p>
    <w:p w:rsidR="000C2CA6" w:rsidRDefault="000C2CA6" w:rsidP="000C2CA6">
      <w:pPr>
        <w:pStyle w:val="a7"/>
        <w:spacing w:line="400" w:lineRule="exact"/>
        <w:ind w:firstLine="420"/>
        <w:rPr>
          <w:color w:val="000000"/>
        </w:rPr>
      </w:pPr>
      <w:r>
        <w:rPr>
          <w:rFonts w:hint="eastAsia"/>
          <w:color w:val="000000"/>
        </w:rPr>
        <w:t>本标准由全国农业机械标准化技术委员会</w:t>
      </w:r>
      <w:r>
        <w:rPr>
          <w:rFonts w:hint="eastAsia"/>
          <w:color w:val="000000"/>
        </w:rPr>
        <w:t>(SAC/TC201)</w:t>
      </w:r>
      <w:r>
        <w:rPr>
          <w:rFonts w:hint="eastAsia"/>
          <w:color w:val="000000"/>
        </w:rPr>
        <w:t>归口。</w:t>
      </w:r>
    </w:p>
    <w:p w:rsidR="000C2CA6" w:rsidRPr="003F4463" w:rsidRDefault="000C2CA6" w:rsidP="000C2CA6">
      <w:pPr>
        <w:pStyle w:val="a7"/>
        <w:spacing w:line="400" w:lineRule="exact"/>
        <w:ind w:firstLineChars="200" w:firstLine="420"/>
        <w:rPr>
          <w:rFonts w:ascii="Times New Roman"/>
          <w:color w:val="000000"/>
          <w:szCs w:val="24"/>
        </w:rPr>
      </w:pPr>
      <w:r w:rsidRPr="003F4463">
        <w:rPr>
          <w:rFonts w:ascii="Times New Roman" w:hint="eastAsia"/>
          <w:color w:val="000000"/>
          <w:szCs w:val="24"/>
        </w:rPr>
        <w:t>本标准起草单位：</w:t>
      </w:r>
      <w:r w:rsidR="00571DDA" w:rsidRPr="00571DDA">
        <w:rPr>
          <w:rFonts w:ascii="Times New Roman" w:hint="eastAsia"/>
          <w:color w:val="000000"/>
          <w:szCs w:val="24"/>
        </w:rPr>
        <w:t>中国农业机械化科学研究院等。</w:t>
      </w:r>
      <w:r w:rsidRPr="003F4463">
        <w:rPr>
          <w:rFonts w:ascii="Times New Roman" w:hint="eastAsia"/>
          <w:color w:val="000000"/>
          <w:szCs w:val="24"/>
        </w:rPr>
        <w:t xml:space="preserve"> </w:t>
      </w:r>
    </w:p>
    <w:p w:rsidR="000C2CA6" w:rsidRDefault="000C2CA6" w:rsidP="000C2CA6">
      <w:pPr>
        <w:pStyle w:val="a7"/>
        <w:spacing w:line="400" w:lineRule="exact"/>
        <w:ind w:firstLineChars="200" w:firstLine="420"/>
        <w:rPr>
          <w:rFonts w:hAnsi="宋体" w:cs="宋体"/>
          <w:color w:val="000000"/>
          <w:szCs w:val="21"/>
          <w:highlight w:val="yellow"/>
        </w:rPr>
      </w:pPr>
      <w:r w:rsidRPr="003F4463">
        <w:rPr>
          <w:rFonts w:ascii="Times New Roman" w:hint="eastAsia"/>
          <w:color w:val="000000"/>
          <w:szCs w:val="24"/>
        </w:rPr>
        <w:t>本标准主要起草人：</w:t>
      </w:r>
      <w:r w:rsidRPr="003F4463">
        <w:rPr>
          <w:rFonts w:ascii="Times New Roman" w:hint="eastAsia"/>
          <w:color w:val="000000"/>
          <w:szCs w:val="24"/>
        </w:rPr>
        <w:t xml:space="preserve"> </w:t>
      </w:r>
    </w:p>
    <w:p w:rsidR="000C2CA6" w:rsidRDefault="000C2CA6" w:rsidP="000C2CA6">
      <w:pPr>
        <w:pStyle w:val="a7"/>
        <w:spacing w:line="400" w:lineRule="exact"/>
        <w:ind w:firstLineChars="200" w:firstLine="420"/>
        <w:rPr>
          <w:rFonts w:ascii="Times New Roman"/>
          <w:color w:val="000000"/>
          <w:szCs w:val="24"/>
        </w:rPr>
      </w:pPr>
    </w:p>
    <w:p w:rsidR="000C2CA6" w:rsidRPr="003932B7" w:rsidRDefault="000C2CA6" w:rsidP="000C2CA6">
      <w:pPr>
        <w:pStyle w:val="a7"/>
        <w:spacing w:line="400" w:lineRule="exact"/>
        <w:ind w:firstLine="420"/>
        <w:rPr>
          <w:rFonts w:ascii="Times New Roman"/>
          <w:color w:val="000000"/>
        </w:rPr>
      </w:pPr>
    </w:p>
    <w:p w:rsidR="000C2CA6" w:rsidRDefault="000C2CA6" w:rsidP="000C2CA6">
      <w:pPr>
        <w:jc w:val="center"/>
        <w:rPr>
          <w:rFonts w:ascii="黑体" w:eastAsia="黑体" w:hAnsi="宋体"/>
          <w:color w:val="000000"/>
          <w:sz w:val="28"/>
          <w:szCs w:val="28"/>
        </w:rPr>
      </w:pPr>
      <w:r>
        <w:rPr>
          <w:color w:val="000000"/>
        </w:rPr>
        <w:br w:type="page"/>
      </w:r>
      <w:r w:rsidRPr="00BE3833">
        <w:rPr>
          <w:rFonts w:ascii="黑体" w:eastAsia="黑体" w:hAnsi="宋体" w:hint="eastAsia"/>
          <w:color w:val="000000"/>
          <w:sz w:val="28"/>
          <w:szCs w:val="28"/>
        </w:rPr>
        <w:lastRenderedPageBreak/>
        <w:t>动物射频识别</w:t>
      </w:r>
      <w:r w:rsidR="00571DDA">
        <w:rPr>
          <w:rFonts w:ascii="黑体" w:eastAsia="黑体" w:hAnsi="宋体" w:hint="eastAsia"/>
          <w:color w:val="000000"/>
          <w:sz w:val="28"/>
          <w:szCs w:val="28"/>
        </w:rPr>
        <w:t xml:space="preserve"> </w:t>
      </w:r>
      <w:r w:rsidRPr="00CF1E99">
        <w:rPr>
          <w:rFonts w:ascii="黑体" w:eastAsia="黑体" w:hAnsi="宋体" w:hint="eastAsia"/>
          <w:color w:val="000000"/>
          <w:sz w:val="28"/>
          <w:szCs w:val="28"/>
        </w:rPr>
        <w:t>第</w:t>
      </w:r>
      <w:r>
        <w:rPr>
          <w:rFonts w:ascii="黑体" w:eastAsia="黑体" w:hAnsi="宋体"/>
          <w:color w:val="000000"/>
          <w:sz w:val="28"/>
          <w:szCs w:val="28"/>
        </w:rPr>
        <w:t>7</w:t>
      </w:r>
      <w:r w:rsidRPr="00CF1E99">
        <w:rPr>
          <w:rFonts w:ascii="黑体" w:eastAsia="黑体" w:hAnsi="宋体" w:hint="eastAsia"/>
          <w:color w:val="000000"/>
          <w:sz w:val="28"/>
          <w:szCs w:val="28"/>
        </w:rPr>
        <w:t>部分：</w:t>
      </w:r>
      <w:r w:rsidR="00AF774A" w:rsidRPr="00AF774A">
        <w:rPr>
          <w:rFonts w:ascii="黑体" w:eastAsia="黑体" w:hAnsi="宋体" w:hint="eastAsia"/>
          <w:color w:val="000000"/>
          <w:sz w:val="28"/>
          <w:szCs w:val="28"/>
        </w:rPr>
        <w:t>ISO 11785识别系统的同步</w:t>
      </w:r>
    </w:p>
    <w:p w:rsidR="00AF774A" w:rsidRPr="00AF774A" w:rsidRDefault="00AF774A" w:rsidP="00AF774A">
      <w:pPr>
        <w:pStyle w:val="a"/>
        <w:numPr>
          <w:ilvl w:val="0"/>
          <w:numId w:val="2"/>
        </w:numPr>
        <w:tabs>
          <w:tab w:val="left" w:pos="720"/>
        </w:tabs>
        <w:rPr>
          <w:color w:val="000000"/>
          <w:szCs w:val="21"/>
        </w:rPr>
      </w:pPr>
      <w:bookmarkStart w:id="4" w:name="_Toc470475126"/>
      <w:r w:rsidRPr="00CC426A">
        <w:rPr>
          <w:rFonts w:hint="eastAsia"/>
          <w:color w:val="000000"/>
          <w:szCs w:val="21"/>
        </w:rPr>
        <w:t>范围</w:t>
      </w:r>
      <w:bookmarkEnd w:id="4"/>
    </w:p>
    <w:p w:rsidR="00AF774A" w:rsidRPr="007165E0" w:rsidRDefault="00571DDA" w:rsidP="007165E0">
      <w:pPr>
        <w:spacing w:line="400" w:lineRule="exact"/>
        <w:ind w:firstLineChars="200" w:firstLine="420"/>
        <w:rPr>
          <w:rFonts w:ascii="宋体" w:hAnsi="宋体"/>
          <w:color w:val="000000"/>
          <w:szCs w:val="21"/>
        </w:rPr>
      </w:pPr>
      <w:r w:rsidRPr="00571DDA">
        <w:rPr>
          <w:rFonts w:ascii="宋体" w:hAnsi="宋体" w:hint="eastAsia"/>
          <w:color w:val="000000"/>
          <w:szCs w:val="21"/>
        </w:rPr>
        <w:t>GB/TXXXX的</w:t>
      </w:r>
      <w:r w:rsidR="007165E0">
        <w:rPr>
          <w:rFonts w:ascii="宋体" w:hAnsi="宋体" w:hint="eastAsia"/>
          <w:color w:val="000000"/>
          <w:szCs w:val="21"/>
        </w:rPr>
        <w:t>本</w:t>
      </w:r>
      <w:r w:rsidR="00AF774A" w:rsidRPr="00852945">
        <w:rPr>
          <w:rFonts w:ascii="宋体" w:hAnsi="宋体" w:hint="eastAsia"/>
          <w:color w:val="000000"/>
          <w:szCs w:val="21"/>
        </w:rPr>
        <w:t>部分详细说明了在读取应用于符合ISO 11784以及ISO 11785个体动物识别的</w:t>
      </w:r>
      <w:r w:rsidR="007F0476">
        <w:rPr>
          <w:rFonts w:ascii="宋体" w:hAnsi="宋体" w:hint="eastAsia"/>
          <w:color w:val="000000"/>
          <w:szCs w:val="21"/>
        </w:rPr>
        <w:t>射频标签</w:t>
      </w:r>
      <w:r w:rsidR="00AF774A" w:rsidRPr="00852945">
        <w:rPr>
          <w:rFonts w:ascii="宋体" w:hAnsi="宋体" w:hint="eastAsia"/>
          <w:color w:val="000000"/>
          <w:szCs w:val="21"/>
        </w:rPr>
        <w:t>时，</w:t>
      </w:r>
      <w:r w:rsidR="007F0476">
        <w:rPr>
          <w:rFonts w:ascii="宋体" w:hAnsi="宋体" w:hint="eastAsia"/>
          <w:color w:val="000000"/>
          <w:szCs w:val="21"/>
        </w:rPr>
        <w:t>射频识读器</w:t>
      </w:r>
      <w:r w:rsidR="00AF774A" w:rsidRPr="00852945">
        <w:rPr>
          <w:rFonts w:ascii="宋体" w:hAnsi="宋体" w:hint="eastAsia"/>
          <w:color w:val="000000"/>
          <w:szCs w:val="21"/>
        </w:rPr>
        <w:t>的同步规则和程序。</w:t>
      </w:r>
    </w:p>
    <w:p w:rsidR="00AF774A" w:rsidRPr="00852945" w:rsidRDefault="00AF774A" w:rsidP="001F6108">
      <w:pPr>
        <w:spacing w:line="400" w:lineRule="exact"/>
        <w:ind w:firstLineChars="200" w:firstLine="420"/>
        <w:rPr>
          <w:rFonts w:ascii="宋体" w:hAnsi="宋体"/>
          <w:color w:val="000000"/>
          <w:szCs w:val="21"/>
        </w:rPr>
      </w:pPr>
      <w:r w:rsidRPr="00852945">
        <w:rPr>
          <w:rFonts w:ascii="宋体" w:hAnsi="宋体" w:hint="eastAsia"/>
          <w:color w:val="000000"/>
          <w:szCs w:val="21"/>
        </w:rPr>
        <w:t>本</w:t>
      </w:r>
      <w:r w:rsidR="007165E0">
        <w:rPr>
          <w:rFonts w:ascii="宋体" w:hAnsi="宋体" w:hint="eastAsia"/>
          <w:color w:val="000000"/>
          <w:szCs w:val="21"/>
        </w:rPr>
        <w:t>部分</w:t>
      </w:r>
      <w:r w:rsidRPr="00852945">
        <w:rPr>
          <w:rFonts w:ascii="宋体" w:hAnsi="宋体" w:hint="eastAsia"/>
          <w:color w:val="000000"/>
          <w:szCs w:val="21"/>
        </w:rPr>
        <w:t>描述的同步方案能够在每个读卡器中完全实现，当这种读卡器连接到同步总线上时，将会创建一个对等网络（所有的读卡器是平等的，在这里没有专用主机）。此外，通过使用专用制造商指定</w:t>
      </w:r>
      <w:r w:rsidR="007165E0">
        <w:rPr>
          <w:rFonts w:ascii="宋体" w:hAnsi="宋体" w:hint="eastAsia"/>
          <w:color w:val="000000"/>
          <w:szCs w:val="21"/>
        </w:rPr>
        <w:t>的</w:t>
      </w:r>
      <w:r w:rsidRPr="00852945">
        <w:rPr>
          <w:rFonts w:ascii="宋体" w:hAnsi="宋体" w:hint="eastAsia"/>
          <w:color w:val="000000"/>
          <w:szCs w:val="21"/>
        </w:rPr>
        <w:t>同步接口，一组主/从配置的读卡器也可以加入到总线中。同步接口向同步总线提供了与单个对等读卡器相同的电气特性。</w:t>
      </w:r>
    </w:p>
    <w:p w:rsidR="00AF774A" w:rsidRPr="00852945" w:rsidRDefault="007F0476" w:rsidP="0073777F">
      <w:pPr>
        <w:spacing w:line="400" w:lineRule="exact"/>
        <w:ind w:firstLineChars="200" w:firstLine="420"/>
        <w:rPr>
          <w:rFonts w:ascii="宋体" w:hAnsi="宋体"/>
          <w:color w:val="000000"/>
          <w:szCs w:val="21"/>
        </w:rPr>
      </w:pPr>
      <w:r>
        <w:rPr>
          <w:rFonts w:ascii="宋体" w:hAnsi="宋体" w:hint="eastAsia"/>
          <w:color w:val="000000"/>
          <w:szCs w:val="21"/>
        </w:rPr>
        <w:t>射频识读器</w:t>
      </w:r>
      <w:r w:rsidR="00D92CD9">
        <w:rPr>
          <w:rFonts w:ascii="宋体" w:hAnsi="宋体" w:hint="eastAsia"/>
          <w:color w:val="000000"/>
          <w:szCs w:val="21"/>
        </w:rPr>
        <w:t>一致性标准</w:t>
      </w:r>
      <w:r w:rsidR="00A971E4" w:rsidRPr="00852945">
        <w:rPr>
          <w:rFonts w:ascii="宋体" w:hAnsi="宋体" w:hint="eastAsia"/>
          <w:color w:val="000000"/>
          <w:szCs w:val="21"/>
        </w:rPr>
        <w:t>ISO 24631-2</w:t>
      </w:r>
      <w:r w:rsidR="00AF774A" w:rsidRPr="00852945">
        <w:rPr>
          <w:rFonts w:ascii="宋体" w:hAnsi="宋体" w:hint="eastAsia"/>
          <w:color w:val="000000"/>
          <w:szCs w:val="21"/>
        </w:rPr>
        <w:t>允许激活</w:t>
      </w:r>
      <w:r w:rsidR="000C5387">
        <w:rPr>
          <w:rFonts w:ascii="宋体" w:hAnsi="宋体" w:hint="eastAsia"/>
          <w:color w:val="000000"/>
          <w:szCs w:val="21"/>
        </w:rPr>
        <w:t>时序</w:t>
      </w:r>
      <w:r w:rsidR="00AF774A" w:rsidRPr="00852945">
        <w:rPr>
          <w:rFonts w:ascii="宋体" w:hAnsi="宋体" w:hint="eastAsia"/>
          <w:color w:val="000000"/>
          <w:szCs w:val="21"/>
        </w:rPr>
        <w:t xml:space="preserve">存在-0/+1 </w:t>
      </w:r>
      <w:r w:rsidR="00AF774A" w:rsidRPr="001F6108">
        <w:rPr>
          <w:color w:val="000000"/>
          <w:szCs w:val="21"/>
        </w:rPr>
        <w:t>ms</w:t>
      </w:r>
      <w:r w:rsidR="000C5387">
        <w:rPr>
          <w:rFonts w:hint="eastAsia"/>
          <w:color w:val="000000"/>
          <w:szCs w:val="21"/>
        </w:rPr>
        <w:t>的公差</w:t>
      </w:r>
      <w:r w:rsidR="00AF774A" w:rsidRPr="00852945">
        <w:rPr>
          <w:rFonts w:ascii="宋体" w:hAnsi="宋体" w:hint="eastAsia"/>
          <w:color w:val="000000"/>
          <w:szCs w:val="21"/>
        </w:rPr>
        <w:t>，因此给读卡器制造商检测HDX</w:t>
      </w:r>
      <w:r w:rsidR="001F6108">
        <w:rPr>
          <w:rFonts w:ascii="宋体" w:hAnsi="宋体" w:hint="eastAsia"/>
          <w:color w:val="000000"/>
          <w:szCs w:val="21"/>
        </w:rPr>
        <w:t>部分</w:t>
      </w:r>
      <w:r w:rsidR="00AF774A" w:rsidRPr="00852945">
        <w:rPr>
          <w:rFonts w:ascii="宋体" w:hAnsi="宋体" w:hint="eastAsia"/>
          <w:color w:val="000000"/>
          <w:szCs w:val="21"/>
        </w:rPr>
        <w:t>报头</w:t>
      </w:r>
      <w:r w:rsidR="0073777F">
        <w:rPr>
          <w:rFonts w:ascii="宋体" w:hAnsi="宋体" w:hint="eastAsia"/>
          <w:color w:val="000000"/>
          <w:szCs w:val="21"/>
        </w:rPr>
        <w:t>或全部报头</w:t>
      </w:r>
      <w:r w:rsidR="001F6108">
        <w:rPr>
          <w:rFonts w:ascii="宋体" w:hAnsi="宋体" w:hint="eastAsia"/>
          <w:color w:val="000000"/>
          <w:szCs w:val="21"/>
        </w:rPr>
        <w:t>提供了</w:t>
      </w:r>
      <w:r w:rsidR="0073777F">
        <w:rPr>
          <w:rFonts w:ascii="宋体" w:hAnsi="宋体" w:hint="eastAsia"/>
          <w:color w:val="000000"/>
          <w:szCs w:val="21"/>
        </w:rPr>
        <w:t>参考</w:t>
      </w:r>
      <w:r w:rsidR="00AF774A" w:rsidRPr="00852945">
        <w:rPr>
          <w:rFonts w:ascii="宋体" w:hAnsi="宋体" w:hint="eastAsia"/>
          <w:color w:val="000000"/>
          <w:szCs w:val="21"/>
        </w:rPr>
        <w:t>方法。当读卡器同步时，无论使用哪种报头检测方法，所有的读卡器</w:t>
      </w:r>
      <w:r w:rsidR="0073777F">
        <w:rPr>
          <w:rFonts w:ascii="宋体" w:hAnsi="宋体" w:hint="eastAsia"/>
          <w:color w:val="000000"/>
          <w:szCs w:val="21"/>
        </w:rPr>
        <w:t>都</w:t>
      </w:r>
      <w:r w:rsidR="00AF774A" w:rsidRPr="00852945">
        <w:rPr>
          <w:rFonts w:ascii="宋体" w:hAnsi="宋体" w:hint="eastAsia"/>
          <w:color w:val="000000"/>
          <w:szCs w:val="21"/>
        </w:rPr>
        <w:t>需要严格遵循时序图中给出的特定时序以及时序公差。</w:t>
      </w:r>
    </w:p>
    <w:p w:rsidR="00AF774A" w:rsidRPr="002A18A3" w:rsidRDefault="00AF774A" w:rsidP="002A18A3">
      <w:pPr>
        <w:spacing w:line="400" w:lineRule="exact"/>
        <w:ind w:firstLineChars="200" w:firstLine="420"/>
        <w:rPr>
          <w:rFonts w:ascii="宋体" w:hAnsi="宋体"/>
          <w:color w:val="000000"/>
          <w:szCs w:val="21"/>
        </w:rPr>
      </w:pPr>
      <w:r w:rsidRPr="00852945">
        <w:rPr>
          <w:rFonts w:ascii="宋体" w:hAnsi="宋体" w:hint="eastAsia"/>
          <w:color w:val="000000"/>
          <w:szCs w:val="21"/>
        </w:rPr>
        <w:t>应特别注意故障诊断，</w:t>
      </w:r>
      <w:r w:rsidR="0073777F">
        <w:rPr>
          <w:rFonts w:ascii="宋体" w:hAnsi="宋体" w:hint="eastAsia"/>
          <w:color w:val="000000"/>
          <w:szCs w:val="21"/>
        </w:rPr>
        <w:t>当</w:t>
      </w:r>
      <w:r w:rsidRPr="00852945">
        <w:rPr>
          <w:rFonts w:ascii="宋体" w:hAnsi="宋体" w:hint="eastAsia"/>
          <w:color w:val="000000"/>
          <w:szCs w:val="21"/>
        </w:rPr>
        <w:t>读卡器网络包括来自于不同制造商的产品时</w:t>
      </w:r>
      <w:r w:rsidR="0073777F">
        <w:rPr>
          <w:rFonts w:ascii="宋体" w:hAnsi="宋体" w:hint="eastAsia"/>
          <w:color w:val="000000"/>
          <w:szCs w:val="21"/>
        </w:rPr>
        <w:t>，故障诊断</w:t>
      </w:r>
      <w:r w:rsidR="002A18A3">
        <w:rPr>
          <w:rFonts w:ascii="宋体" w:hAnsi="宋体" w:hint="eastAsia"/>
          <w:color w:val="000000"/>
          <w:szCs w:val="21"/>
        </w:rPr>
        <w:t>就</w:t>
      </w:r>
      <w:r w:rsidR="0073777F">
        <w:rPr>
          <w:rFonts w:ascii="宋体" w:hAnsi="宋体" w:hint="eastAsia"/>
          <w:color w:val="000000"/>
          <w:szCs w:val="21"/>
        </w:rPr>
        <w:t>变得更为重要</w:t>
      </w:r>
      <w:r w:rsidRPr="00852945">
        <w:rPr>
          <w:rFonts w:ascii="宋体" w:hAnsi="宋体" w:hint="eastAsia"/>
          <w:color w:val="000000"/>
          <w:szCs w:val="21"/>
        </w:rPr>
        <w:t>。一种常见的情况是，网络中的一个读卡器与网络分离</w:t>
      </w:r>
      <w:r w:rsidR="002A18A3">
        <w:rPr>
          <w:rFonts w:ascii="宋体" w:hAnsi="宋体" w:hint="eastAsia"/>
          <w:color w:val="000000"/>
          <w:szCs w:val="21"/>
        </w:rPr>
        <w:t>（</w:t>
      </w:r>
      <w:r w:rsidRPr="00852945">
        <w:rPr>
          <w:rFonts w:ascii="宋体" w:hAnsi="宋体" w:hint="eastAsia"/>
          <w:color w:val="000000"/>
          <w:szCs w:val="21"/>
        </w:rPr>
        <w:t>比如同步线缆断裂</w:t>
      </w:r>
      <w:r w:rsidR="002A18A3">
        <w:rPr>
          <w:rFonts w:ascii="宋体" w:hAnsi="宋体" w:hint="eastAsia"/>
          <w:color w:val="000000"/>
          <w:szCs w:val="21"/>
        </w:rPr>
        <w:t>）</w:t>
      </w:r>
      <w:r w:rsidRPr="00852945">
        <w:rPr>
          <w:rFonts w:ascii="宋体" w:hAnsi="宋体" w:hint="eastAsia"/>
          <w:color w:val="000000"/>
          <w:szCs w:val="21"/>
        </w:rPr>
        <w:t>，此时认为该读卡器是独立的，因此允许</w:t>
      </w:r>
      <w:r w:rsidR="002A18A3">
        <w:rPr>
          <w:rFonts w:ascii="宋体" w:hAnsi="宋体" w:hint="eastAsia"/>
          <w:color w:val="000000"/>
          <w:szCs w:val="21"/>
        </w:rPr>
        <w:t>对该损坏的读卡器网络中的其他读卡器进行</w:t>
      </w:r>
      <w:r w:rsidRPr="00852945">
        <w:rPr>
          <w:rFonts w:ascii="宋体" w:hAnsi="宋体" w:hint="eastAsia"/>
          <w:color w:val="000000"/>
          <w:szCs w:val="21"/>
        </w:rPr>
        <w:t>异步操作。</w:t>
      </w:r>
    </w:p>
    <w:p w:rsidR="00AF774A" w:rsidRPr="00AF774A" w:rsidRDefault="002A18A3" w:rsidP="00AF774A">
      <w:pPr>
        <w:pStyle w:val="a"/>
        <w:numPr>
          <w:ilvl w:val="0"/>
          <w:numId w:val="2"/>
        </w:numPr>
        <w:tabs>
          <w:tab w:val="left" w:pos="720"/>
        </w:tabs>
        <w:rPr>
          <w:color w:val="000000"/>
          <w:szCs w:val="21"/>
        </w:rPr>
      </w:pPr>
      <w:r>
        <w:rPr>
          <w:rFonts w:hint="eastAsia"/>
          <w:color w:val="000000"/>
          <w:szCs w:val="21"/>
        </w:rPr>
        <w:t>规范性引用文件</w:t>
      </w:r>
    </w:p>
    <w:p w:rsidR="001D1DEF" w:rsidRPr="001D1DEF" w:rsidRDefault="002A18A3" w:rsidP="001D1DEF">
      <w:pPr>
        <w:spacing w:line="400" w:lineRule="exact"/>
        <w:ind w:firstLineChars="200" w:firstLine="420"/>
        <w:rPr>
          <w:rFonts w:ascii="宋体" w:hAnsi="宋体"/>
          <w:color w:val="000000"/>
          <w:szCs w:val="21"/>
        </w:rPr>
      </w:pPr>
      <w:r w:rsidRPr="002A18A3">
        <w:rPr>
          <w:rFonts w:ascii="宋体" w:hAnsi="宋体" w:hint="eastAsia"/>
          <w:color w:val="000000"/>
          <w:szCs w:val="21"/>
        </w:rPr>
        <w:t>下列文件对于本文件的应用是必不可少的。凡是注日期的引用文件，仅注日期的版本适用于本文件。凡是不注日期的引用文件，其最新版本（包括所有的修改单）适用于本文件。</w:t>
      </w:r>
      <w:r w:rsidR="001D1DEF" w:rsidRPr="001D1DEF">
        <w:rPr>
          <w:rFonts w:ascii="宋体" w:hAnsi="宋体"/>
          <w:color w:val="000000"/>
          <w:szCs w:val="21"/>
        </w:rPr>
        <w:t xml:space="preserve"> </w:t>
      </w:r>
    </w:p>
    <w:p w:rsidR="001D1DEF" w:rsidRPr="001D1DEF" w:rsidRDefault="001D1DEF" w:rsidP="001D1DEF">
      <w:pPr>
        <w:spacing w:line="400" w:lineRule="exact"/>
        <w:ind w:firstLineChars="200" w:firstLine="420"/>
        <w:rPr>
          <w:rFonts w:ascii="宋体" w:hAnsi="宋体"/>
          <w:color w:val="000000"/>
          <w:szCs w:val="21"/>
        </w:rPr>
      </w:pPr>
      <w:r w:rsidRPr="001D1DEF">
        <w:rPr>
          <w:rFonts w:ascii="宋体" w:hAnsi="宋体" w:hint="eastAsia"/>
          <w:color w:val="000000"/>
          <w:szCs w:val="21"/>
        </w:rPr>
        <w:t>ISO 11784:1996 动物射频识别 代码结构（Radio-frequency identification of animals-Code structure）</w:t>
      </w:r>
    </w:p>
    <w:p w:rsidR="00AF774A" w:rsidRPr="002A18A3" w:rsidRDefault="001D1DEF" w:rsidP="001D1DEF">
      <w:pPr>
        <w:spacing w:line="400" w:lineRule="exact"/>
        <w:ind w:firstLineChars="200" w:firstLine="420"/>
        <w:rPr>
          <w:rFonts w:ascii="宋体" w:hAnsi="宋体"/>
          <w:color w:val="000000"/>
          <w:szCs w:val="21"/>
        </w:rPr>
      </w:pPr>
      <w:r w:rsidRPr="001D1DEF">
        <w:rPr>
          <w:rFonts w:ascii="宋体" w:hAnsi="宋体" w:hint="eastAsia"/>
          <w:color w:val="000000"/>
          <w:szCs w:val="21"/>
        </w:rPr>
        <w:t>ISO 11785:1996动物射频识别 技术准则（Radio-frequency identification of animals-Technical concept）</w:t>
      </w:r>
    </w:p>
    <w:p w:rsidR="00AF774A" w:rsidRPr="00AF774A" w:rsidRDefault="00AF774A" w:rsidP="00AF774A">
      <w:pPr>
        <w:pStyle w:val="a"/>
        <w:numPr>
          <w:ilvl w:val="0"/>
          <w:numId w:val="2"/>
        </w:numPr>
        <w:tabs>
          <w:tab w:val="left" w:pos="720"/>
        </w:tabs>
        <w:rPr>
          <w:color w:val="000000"/>
          <w:szCs w:val="21"/>
        </w:rPr>
      </w:pPr>
      <w:r w:rsidRPr="00AF774A">
        <w:rPr>
          <w:rFonts w:hint="eastAsia"/>
          <w:color w:val="000000"/>
          <w:szCs w:val="21"/>
        </w:rPr>
        <w:t>术语和定义</w:t>
      </w:r>
    </w:p>
    <w:p w:rsidR="00AF774A" w:rsidRDefault="002A18A3" w:rsidP="00852945">
      <w:pPr>
        <w:spacing w:line="400" w:lineRule="exact"/>
        <w:ind w:firstLineChars="200" w:firstLine="420"/>
        <w:rPr>
          <w:rFonts w:ascii="宋体" w:hAnsi="宋体"/>
          <w:color w:val="000000"/>
          <w:szCs w:val="21"/>
        </w:rPr>
      </w:pPr>
      <w:r>
        <w:rPr>
          <w:rFonts w:ascii="宋体" w:hAnsi="宋体" w:hint="eastAsia"/>
          <w:color w:val="000000"/>
          <w:szCs w:val="21"/>
        </w:rPr>
        <w:t>下列术语和定义适用于本</w:t>
      </w:r>
      <w:r w:rsidR="00571DDA" w:rsidRPr="00571DDA">
        <w:rPr>
          <w:rFonts w:ascii="宋体" w:hAnsi="宋体" w:hint="eastAsia"/>
          <w:color w:val="000000"/>
          <w:szCs w:val="21"/>
        </w:rPr>
        <w:t>文件</w:t>
      </w:r>
      <w:r>
        <w:rPr>
          <w:rFonts w:ascii="宋体" w:hAnsi="宋体" w:hint="eastAsia"/>
          <w:color w:val="000000"/>
          <w:szCs w:val="21"/>
        </w:rPr>
        <w:t>。</w:t>
      </w:r>
    </w:p>
    <w:p w:rsidR="00571DDA" w:rsidRDefault="00AF774A" w:rsidP="00AF774A">
      <w:pPr>
        <w:spacing w:line="400" w:lineRule="exact"/>
        <w:rPr>
          <w:rFonts w:ascii="黑体" w:eastAsia="黑体" w:hAnsi="黑体"/>
          <w:color w:val="000000"/>
          <w:szCs w:val="21"/>
        </w:rPr>
      </w:pPr>
      <w:r w:rsidRPr="00AF774A">
        <w:rPr>
          <w:rFonts w:ascii="黑体" w:eastAsia="黑体" w:hAnsi="黑体" w:hint="eastAsia"/>
          <w:color w:val="000000"/>
          <w:szCs w:val="21"/>
        </w:rPr>
        <w:t xml:space="preserve">3.1 </w:t>
      </w:r>
    </w:p>
    <w:p w:rsidR="00AF774A" w:rsidRPr="00AF774A" w:rsidRDefault="007F0476" w:rsidP="00571DDA">
      <w:pPr>
        <w:spacing w:line="400" w:lineRule="exact"/>
        <w:ind w:firstLineChars="200" w:firstLine="420"/>
        <w:rPr>
          <w:rFonts w:ascii="黑体" w:eastAsia="黑体" w:hAnsi="黑体"/>
          <w:color w:val="000000"/>
          <w:szCs w:val="21"/>
        </w:rPr>
      </w:pPr>
      <w:r>
        <w:rPr>
          <w:rFonts w:ascii="黑体" w:eastAsia="黑体" w:hAnsi="黑体" w:hint="eastAsia"/>
          <w:color w:val="000000"/>
          <w:szCs w:val="21"/>
        </w:rPr>
        <w:t>射频识读器</w:t>
      </w:r>
      <w:r w:rsidR="00571DDA">
        <w:rPr>
          <w:rFonts w:ascii="黑体" w:eastAsia="黑体" w:hAnsi="黑体" w:hint="eastAsia"/>
          <w:color w:val="000000"/>
          <w:szCs w:val="21"/>
        </w:rPr>
        <w:t xml:space="preserve"> </w:t>
      </w:r>
      <w:r w:rsidR="00571DDA" w:rsidRPr="00571DDA">
        <w:rPr>
          <w:rFonts w:ascii="黑体" w:eastAsia="黑体" w:hAnsi="黑体"/>
          <w:color w:val="000000"/>
          <w:szCs w:val="21"/>
        </w:rPr>
        <w:t>transceiver</w:t>
      </w:r>
    </w:p>
    <w:p w:rsidR="00AF774A" w:rsidRPr="00696008" w:rsidRDefault="000C5387" w:rsidP="00696008">
      <w:pPr>
        <w:spacing w:line="400" w:lineRule="exact"/>
        <w:ind w:firstLineChars="200" w:firstLine="420"/>
        <w:rPr>
          <w:rFonts w:ascii="宋体" w:hAnsi="宋体"/>
          <w:color w:val="000000"/>
          <w:szCs w:val="21"/>
        </w:rPr>
      </w:pPr>
      <w:r w:rsidRPr="00846095">
        <w:rPr>
          <w:rFonts w:ascii="宋体" w:hAnsi="宋体" w:hint="eastAsia"/>
          <w:color w:val="000000"/>
          <w:szCs w:val="21"/>
        </w:rPr>
        <w:t>与</w:t>
      </w:r>
      <w:r w:rsidR="007F0476">
        <w:rPr>
          <w:rFonts w:ascii="宋体" w:hAnsi="宋体" w:hint="eastAsia"/>
          <w:color w:val="000000"/>
          <w:szCs w:val="21"/>
        </w:rPr>
        <w:t>射频标签</w:t>
      </w:r>
      <w:r w:rsidRPr="00846095">
        <w:rPr>
          <w:rFonts w:ascii="宋体" w:hAnsi="宋体" w:hint="eastAsia"/>
          <w:color w:val="000000"/>
          <w:szCs w:val="21"/>
        </w:rPr>
        <w:t>进行</w:t>
      </w:r>
      <w:r w:rsidR="008E6A1B">
        <w:rPr>
          <w:rFonts w:ascii="宋体" w:hAnsi="宋体" w:hint="eastAsia"/>
          <w:color w:val="000000"/>
          <w:szCs w:val="21"/>
        </w:rPr>
        <w:t>通信</w:t>
      </w:r>
      <w:r w:rsidRPr="00846095">
        <w:rPr>
          <w:rFonts w:ascii="宋体" w:hAnsi="宋体" w:hint="eastAsia"/>
          <w:color w:val="000000"/>
          <w:szCs w:val="21"/>
        </w:rPr>
        <w:t>的装置</w:t>
      </w:r>
      <w:r>
        <w:rPr>
          <w:rFonts w:ascii="宋体" w:hAnsi="宋体" w:hint="eastAsia"/>
          <w:color w:val="000000"/>
          <w:szCs w:val="21"/>
        </w:rPr>
        <w:t>。</w:t>
      </w:r>
    </w:p>
    <w:p w:rsidR="00571DDA" w:rsidRDefault="00AF774A" w:rsidP="00AF774A">
      <w:pPr>
        <w:spacing w:line="400" w:lineRule="exact"/>
        <w:rPr>
          <w:rFonts w:ascii="黑体" w:eastAsia="黑体" w:hAnsi="黑体"/>
          <w:color w:val="000000"/>
          <w:szCs w:val="21"/>
        </w:rPr>
      </w:pPr>
      <w:r w:rsidRPr="00AF774A">
        <w:rPr>
          <w:rFonts w:ascii="黑体" w:eastAsia="黑体" w:hAnsi="黑体" w:hint="eastAsia"/>
          <w:color w:val="000000"/>
          <w:szCs w:val="21"/>
        </w:rPr>
        <w:t>3.2</w:t>
      </w:r>
    </w:p>
    <w:p w:rsidR="00AF774A" w:rsidRPr="00AF774A" w:rsidRDefault="007F0476" w:rsidP="00571DDA">
      <w:pPr>
        <w:spacing w:line="400" w:lineRule="exact"/>
        <w:ind w:firstLineChars="200" w:firstLine="420"/>
        <w:rPr>
          <w:rFonts w:ascii="黑体" w:eastAsia="黑体" w:hAnsi="黑体"/>
          <w:color w:val="000000"/>
          <w:szCs w:val="21"/>
        </w:rPr>
      </w:pPr>
      <w:r>
        <w:rPr>
          <w:rFonts w:ascii="黑体" w:eastAsia="黑体" w:hAnsi="黑体" w:hint="eastAsia"/>
          <w:color w:val="000000"/>
          <w:szCs w:val="21"/>
        </w:rPr>
        <w:t>射频标签</w:t>
      </w:r>
      <w:r w:rsidR="00571DDA">
        <w:rPr>
          <w:rFonts w:ascii="黑体" w:eastAsia="黑体" w:hAnsi="黑体" w:hint="eastAsia"/>
          <w:color w:val="000000"/>
          <w:szCs w:val="21"/>
        </w:rPr>
        <w:t xml:space="preserve"> </w:t>
      </w:r>
      <w:r w:rsidR="00571DDA" w:rsidRPr="00571DDA">
        <w:rPr>
          <w:rFonts w:ascii="黑体" w:eastAsia="黑体" w:hAnsi="黑体"/>
          <w:color w:val="000000"/>
          <w:szCs w:val="21"/>
        </w:rPr>
        <w:t>transponder</w:t>
      </w:r>
    </w:p>
    <w:p w:rsidR="000C5387" w:rsidRPr="00846095" w:rsidRDefault="000C5387" w:rsidP="000C5387">
      <w:pPr>
        <w:spacing w:line="400" w:lineRule="exact"/>
        <w:ind w:firstLineChars="200" w:firstLine="420"/>
        <w:rPr>
          <w:rFonts w:ascii="宋体" w:hAnsi="宋体"/>
          <w:color w:val="000000"/>
          <w:szCs w:val="21"/>
        </w:rPr>
      </w:pPr>
      <w:r w:rsidRPr="00846095">
        <w:rPr>
          <w:rFonts w:ascii="宋体" w:hAnsi="宋体" w:hint="eastAsia"/>
          <w:color w:val="000000"/>
          <w:szCs w:val="21"/>
        </w:rPr>
        <w:t>被</w:t>
      </w:r>
      <w:r w:rsidR="007F0476">
        <w:rPr>
          <w:rFonts w:ascii="宋体" w:hAnsi="宋体" w:hint="eastAsia"/>
          <w:color w:val="000000"/>
          <w:szCs w:val="21"/>
        </w:rPr>
        <w:t>射频识读器</w:t>
      </w:r>
      <w:r w:rsidRPr="00846095">
        <w:rPr>
          <w:rFonts w:ascii="宋体" w:hAnsi="宋体" w:hint="eastAsia"/>
          <w:color w:val="000000"/>
          <w:szCs w:val="21"/>
        </w:rPr>
        <w:t>激活后</w:t>
      </w:r>
      <w:r>
        <w:rPr>
          <w:rFonts w:ascii="宋体" w:hAnsi="宋体" w:hint="eastAsia"/>
          <w:color w:val="000000"/>
          <w:szCs w:val="21"/>
        </w:rPr>
        <w:t>，</w:t>
      </w:r>
      <w:r w:rsidRPr="00846095">
        <w:rPr>
          <w:rFonts w:ascii="宋体" w:hAnsi="宋体" w:hint="eastAsia"/>
          <w:color w:val="000000"/>
          <w:szCs w:val="21"/>
        </w:rPr>
        <w:t>发送其存储信息并可以存储新信息的射频识别（RFID）装置。</w:t>
      </w:r>
    </w:p>
    <w:p w:rsidR="00AF774A" w:rsidRPr="000C5387" w:rsidRDefault="00AF774A" w:rsidP="00852945">
      <w:pPr>
        <w:spacing w:line="400" w:lineRule="exact"/>
        <w:ind w:firstLineChars="200" w:firstLine="420"/>
        <w:rPr>
          <w:rFonts w:ascii="宋体" w:hAnsi="宋体"/>
          <w:color w:val="000000"/>
          <w:szCs w:val="21"/>
        </w:rPr>
      </w:pPr>
    </w:p>
    <w:p w:rsidR="00AF774A" w:rsidRPr="00EB2E4A" w:rsidRDefault="00AF774A" w:rsidP="00EB2E4A">
      <w:pPr>
        <w:spacing w:line="400" w:lineRule="exact"/>
        <w:ind w:firstLineChars="200" w:firstLine="420"/>
        <w:rPr>
          <w:rFonts w:ascii="宋体" w:hAnsi="宋体"/>
          <w:color w:val="000000"/>
          <w:szCs w:val="21"/>
        </w:rPr>
      </w:pPr>
      <w:r w:rsidRPr="00852945">
        <w:rPr>
          <w:rFonts w:ascii="宋体" w:hAnsi="宋体" w:hint="eastAsia"/>
          <w:color w:val="000000"/>
          <w:szCs w:val="21"/>
        </w:rPr>
        <w:lastRenderedPageBreak/>
        <w:t>注1：主要类型定义见</w:t>
      </w:r>
      <w:r w:rsidR="00A971E4" w:rsidRPr="00852945">
        <w:rPr>
          <w:rFonts w:ascii="宋体" w:hAnsi="宋体" w:hint="eastAsia"/>
          <w:color w:val="000000"/>
          <w:szCs w:val="21"/>
        </w:rPr>
        <w:t>ISO 24631-1</w:t>
      </w:r>
      <w:r w:rsidRPr="00852945">
        <w:rPr>
          <w:rFonts w:ascii="宋体" w:hAnsi="宋体" w:hint="eastAsia"/>
          <w:color w:val="000000"/>
          <w:szCs w:val="21"/>
        </w:rPr>
        <w:t>。</w:t>
      </w:r>
    </w:p>
    <w:p w:rsidR="00571DDA" w:rsidRDefault="00AF774A" w:rsidP="00AF774A">
      <w:pPr>
        <w:spacing w:line="400" w:lineRule="exact"/>
        <w:rPr>
          <w:rFonts w:ascii="黑体" w:eastAsia="黑体" w:hAnsi="黑体"/>
          <w:color w:val="000000"/>
          <w:szCs w:val="21"/>
        </w:rPr>
      </w:pPr>
      <w:r w:rsidRPr="00AF774A">
        <w:rPr>
          <w:rFonts w:ascii="黑体" w:eastAsia="黑体" w:hAnsi="黑体" w:hint="eastAsia"/>
          <w:color w:val="000000"/>
          <w:szCs w:val="21"/>
        </w:rPr>
        <w:t>3.3</w:t>
      </w:r>
    </w:p>
    <w:p w:rsidR="00EB2E4A" w:rsidRDefault="007F0476" w:rsidP="00571DDA">
      <w:pPr>
        <w:spacing w:line="400" w:lineRule="exact"/>
        <w:ind w:firstLineChars="200" w:firstLine="420"/>
        <w:rPr>
          <w:rFonts w:ascii="黑体" w:eastAsia="黑体" w:hAnsi="黑体"/>
          <w:color w:val="000000"/>
          <w:szCs w:val="21"/>
        </w:rPr>
      </w:pPr>
      <w:r>
        <w:rPr>
          <w:rFonts w:ascii="黑体" w:eastAsia="黑体" w:hAnsi="黑体" w:hint="eastAsia"/>
          <w:color w:val="000000"/>
          <w:szCs w:val="21"/>
        </w:rPr>
        <w:t>射频标签</w:t>
      </w:r>
      <w:r w:rsidR="00AF774A" w:rsidRPr="00AF774A">
        <w:rPr>
          <w:rFonts w:ascii="黑体" w:eastAsia="黑体" w:hAnsi="黑体" w:hint="eastAsia"/>
          <w:color w:val="000000"/>
          <w:szCs w:val="21"/>
        </w:rPr>
        <w:t>代码</w:t>
      </w:r>
      <w:r w:rsidR="00571DDA">
        <w:rPr>
          <w:rFonts w:ascii="黑体" w:eastAsia="黑体" w:hAnsi="黑体" w:hint="eastAsia"/>
          <w:color w:val="000000"/>
          <w:szCs w:val="21"/>
        </w:rPr>
        <w:t xml:space="preserve"> </w:t>
      </w:r>
      <w:r w:rsidR="00571DDA" w:rsidRPr="00571DDA">
        <w:rPr>
          <w:rFonts w:ascii="黑体" w:eastAsia="黑体" w:hAnsi="黑体"/>
          <w:color w:val="000000"/>
          <w:szCs w:val="21"/>
        </w:rPr>
        <w:t>transponder code</w:t>
      </w:r>
    </w:p>
    <w:p w:rsidR="00AF774A" w:rsidRPr="00EB2E4A" w:rsidRDefault="00AF774A" w:rsidP="00EB2E4A">
      <w:pPr>
        <w:spacing w:line="400" w:lineRule="exact"/>
        <w:ind w:firstLineChars="200" w:firstLine="420"/>
        <w:rPr>
          <w:rFonts w:ascii="宋体" w:hAnsi="宋体"/>
          <w:color w:val="000000"/>
          <w:szCs w:val="21"/>
        </w:rPr>
      </w:pPr>
      <w:r w:rsidRPr="00852945">
        <w:rPr>
          <w:rFonts w:ascii="宋体" w:hAnsi="宋体" w:hint="eastAsia"/>
          <w:color w:val="000000"/>
          <w:szCs w:val="21"/>
        </w:rPr>
        <w:t>如ISO 11784:1996（表1）和ISO 11785中所定义，在</w:t>
      </w:r>
      <w:r w:rsidR="007F0476">
        <w:rPr>
          <w:rFonts w:ascii="宋体" w:hAnsi="宋体" w:hint="eastAsia"/>
          <w:color w:val="000000"/>
          <w:szCs w:val="21"/>
        </w:rPr>
        <w:t>射频标签</w:t>
      </w:r>
      <w:r w:rsidRPr="00852945">
        <w:rPr>
          <w:rFonts w:ascii="宋体" w:hAnsi="宋体" w:hint="eastAsia"/>
          <w:color w:val="000000"/>
          <w:szCs w:val="21"/>
        </w:rPr>
        <w:t>中编制的代码</w:t>
      </w:r>
      <w:r w:rsidR="00EB2E4A">
        <w:rPr>
          <w:rFonts w:ascii="宋体" w:hAnsi="宋体" w:hint="eastAsia"/>
          <w:color w:val="000000"/>
          <w:szCs w:val="21"/>
        </w:rPr>
        <w:t>。</w:t>
      </w:r>
    </w:p>
    <w:p w:rsidR="00AF774A" w:rsidRPr="00AF774A" w:rsidRDefault="00AF774A" w:rsidP="00AF774A">
      <w:pPr>
        <w:pStyle w:val="a"/>
        <w:numPr>
          <w:ilvl w:val="0"/>
          <w:numId w:val="2"/>
        </w:numPr>
        <w:tabs>
          <w:tab w:val="left" w:pos="720"/>
        </w:tabs>
        <w:rPr>
          <w:color w:val="000000"/>
          <w:szCs w:val="21"/>
        </w:rPr>
      </w:pPr>
      <w:r w:rsidRPr="00AF774A">
        <w:rPr>
          <w:rFonts w:hint="eastAsia"/>
          <w:color w:val="000000"/>
          <w:szCs w:val="21"/>
        </w:rPr>
        <w:t>缩略语</w:t>
      </w:r>
    </w:p>
    <w:p w:rsidR="00571DDA" w:rsidRDefault="00571DDA" w:rsidP="00571DDA">
      <w:pPr>
        <w:ind w:firstLineChars="200" w:firstLine="420"/>
        <w:rPr>
          <w:rFonts w:ascii="宋体" w:hAnsi="宋体"/>
          <w:color w:val="000000"/>
          <w:szCs w:val="21"/>
        </w:rPr>
      </w:pPr>
      <w:r w:rsidRPr="00571DDA">
        <w:rPr>
          <w:rFonts w:ascii="宋体" w:hAnsi="宋体" w:hint="eastAsia"/>
          <w:color w:val="000000"/>
          <w:szCs w:val="21"/>
        </w:rPr>
        <w:t>下列缩略语适用于本文件。</w:t>
      </w:r>
    </w:p>
    <w:p w:rsidR="00AF774A" w:rsidRPr="00852945" w:rsidRDefault="00571DDA" w:rsidP="00571DDA">
      <w:pPr>
        <w:ind w:firstLineChars="200" w:firstLine="420"/>
        <w:rPr>
          <w:rFonts w:ascii="宋体" w:hAnsi="宋体"/>
          <w:color w:val="000000"/>
          <w:szCs w:val="21"/>
        </w:rPr>
      </w:pPr>
      <w:r w:rsidRPr="00571DDA">
        <w:rPr>
          <w:rFonts w:ascii="宋体" w:hAnsi="宋体" w:hint="eastAsia"/>
          <w:color w:val="000000"/>
          <w:szCs w:val="21"/>
        </w:rPr>
        <w:t>FDX-B：全双工通信协议（符合ISO 11785，不包括ISO 11785:1996附录A中提到的协议）（full duplex communication protocol (conforming to ISO 11785, excluding protocols mentioned in ISO 11785:1996, Annex A)）</w:t>
      </w:r>
      <w:r w:rsidR="00AF774A" w:rsidRPr="00852945">
        <w:rPr>
          <w:rFonts w:ascii="宋体" w:hAnsi="宋体" w:hint="eastAsia"/>
          <w:color w:val="000000"/>
          <w:szCs w:val="21"/>
        </w:rPr>
        <w:t>（符合ISO 11785，</w:t>
      </w:r>
      <w:r w:rsidR="00EB2E4A">
        <w:rPr>
          <w:rFonts w:ascii="宋体" w:hAnsi="宋体" w:hint="eastAsia"/>
          <w:color w:val="000000"/>
          <w:szCs w:val="21"/>
        </w:rPr>
        <w:t>但</w:t>
      </w:r>
      <w:r w:rsidR="00AF774A" w:rsidRPr="00852945">
        <w:rPr>
          <w:rFonts w:ascii="宋体" w:hAnsi="宋体" w:hint="eastAsia"/>
          <w:color w:val="000000"/>
          <w:szCs w:val="21"/>
        </w:rPr>
        <w:t>不包括ISO 11785:1996中</w:t>
      </w:r>
      <w:r w:rsidR="00EB2E4A">
        <w:rPr>
          <w:rFonts w:ascii="宋体" w:hAnsi="宋体" w:hint="eastAsia"/>
          <w:color w:val="000000"/>
          <w:szCs w:val="21"/>
        </w:rPr>
        <w:t>规范性</w:t>
      </w:r>
      <w:r w:rsidR="00AF774A" w:rsidRPr="00852945">
        <w:rPr>
          <w:rFonts w:ascii="宋体" w:hAnsi="宋体" w:hint="eastAsia"/>
          <w:color w:val="000000"/>
          <w:szCs w:val="21"/>
        </w:rPr>
        <w:t>附录A提及的协议）</w:t>
      </w:r>
      <w:bookmarkStart w:id="5" w:name="_GoBack"/>
      <w:bookmarkEnd w:id="5"/>
    </w:p>
    <w:p w:rsidR="00571DDA" w:rsidRDefault="00571DDA" w:rsidP="00571DDA">
      <w:pPr>
        <w:ind w:firstLineChars="200" w:firstLine="420"/>
        <w:rPr>
          <w:rFonts w:ascii="宋体" w:hAnsi="宋体"/>
          <w:color w:val="000000"/>
          <w:szCs w:val="21"/>
        </w:rPr>
      </w:pPr>
      <w:r w:rsidRPr="00571DDA">
        <w:rPr>
          <w:rFonts w:ascii="宋体" w:hAnsi="宋体" w:hint="eastAsia"/>
          <w:color w:val="000000"/>
          <w:szCs w:val="21"/>
        </w:rPr>
        <w:t>HDX：半双工通信协议（half duplex communication protocol）</w:t>
      </w:r>
    </w:p>
    <w:p w:rsidR="00571DDA" w:rsidRDefault="00571DDA" w:rsidP="00571DDA">
      <w:pPr>
        <w:ind w:firstLineChars="200" w:firstLine="420"/>
        <w:rPr>
          <w:rFonts w:ascii="宋体" w:hAnsi="宋体"/>
          <w:color w:val="000000"/>
          <w:szCs w:val="21"/>
        </w:rPr>
      </w:pPr>
      <w:r w:rsidRPr="00571DDA">
        <w:rPr>
          <w:rFonts w:ascii="宋体" w:hAnsi="宋体" w:hint="eastAsia"/>
          <w:color w:val="000000"/>
          <w:szCs w:val="21"/>
        </w:rPr>
        <w:t>RFID：射频识别（radiofrequency identification）</w:t>
      </w:r>
    </w:p>
    <w:p w:rsidR="00AF774A" w:rsidRDefault="00AF774A" w:rsidP="00AF774A">
      <w:pPr>
        <w:pStyle w:val="a"/>
        <w:numPr>
          <w:ilvl w:val="0"/>
          <w:numId w:val="2"/>
        </w:numPr>
        <w:tabs>
          <w:tab w:val="left" w:pos="720"/>
        </w:tabs>
        <w:rPr>
          <w:b/>
          <w:bCs/>
          <w:sz w:val="24"/>
          <w:szCs w:val="32"/>
        </w:rPr>
      </w:pPr>
      <w:r w:rsidRPr="00AF774A">
        <w:rPr>
          <w:rFonts w:hint="eastAsia"/>
          <w:color w:val="000000"/>
          <w:szCs w:val="21"/>
        </w:rPr>
        <w:t>同步协议</w:t>
      </w:r>
    </w:p>
    <w:p w:rsidR="00AF774A" w:rsidRPr="00661BAF" w:rsidRDefault="00AF774A" w:rsidP="00661BAF">
      <w:pPr>
        <w:spacing w:line="400" w:lineRule="exact"/>
        <w:ind w:firstLineChars="200" w:firstLine="420"/>
        <w:rPr>
          <w:rFonts w:ascii="宋体" w:hAnsi="宋体"/>
          <w:color w:val="000000"/>
          <w:szCs w:val="21"/>
        </w:rPr>
      </w:pPr>
      <w:r w:rsidRPr="00852945">
        <w:rPr>
          <w:rFonts w:ascii="宋体" w:hAnsi="宋体" w:hint="eastAsia"/>
          <w:color w:val="000000"/>
          <w:szCs w:val="21"/>
        </w:rPr>
        <w:t>对于遵循ISO 11784以及ISO 11785的识别系统，</w:t>
      </w:r>
      <w:r w:rsidR="007F26A5">
        <w:rPr>
          <w:rFonts w:ascii="宋体" w:hAnsi="宋体" w:hint="eastAsia"/>
          <w:color w:val="000000"/>
          <w:szCs w:val="21"/>
        </w:rPr>
        <w:t>有必要</w:t>
      </w:r>
      <w:r w:rsidRPr="00852945">
        <w:rPr>
          <w:rFonts w:ascii="宋体" w:hAnsi="宋体" w:hint="eastAsia"/>
          <w:color w:val="000000"/>
          <w:szCs w:val="21"/>
        </w:rPr>
        <w:t>同步物理上接近的两个或多个读卡器。半双工</w:t>
      </w:r>
      <w:r w:rsidR="007F0476">
        <w:rPr>
          <w:rFonts w:ascii="宋体" w:hAnsi="宋体" w:hint="eastAsia"/>
          <w:color w:val="000000"/>
          <w:szCs w:val="21"/>
        </w:rPr>
        <w:t>射频标签</w:t>
      </w:r>
      <w:r w:rsidRPr="00852945">
        <w:rPr>
          <w:rFonts w:ascii="宋体" w:hAnsi="宋体" w:hint="eastAsia"/>
          <w:color w:val="000000"/>
          <w:szCs w:val="21"/>
        </w:rPr>
        <w:t>使用两个频率传输数据，其中一个频率和激活信号频率相同。</w:t>
      </w:r>
      <w:r w:rsidR="005827E8">
        <w:rPr>
          <w:rFonts w:ascii="宋体" w:hAnsi="宋体" w:hint="eastAsia"/>
          <w:color w:val="000000"/>
          <w:szCs w:val="21"/>
        </w:rPr>
        <w:t>在</w:t>
      </w:r>
      <w:r w:rsidRPr="00852945">
        <w:rPr>
          <w:rFonts w:ascii="宋体" w:hAnsi="宋体" w:hint="eastAsia"/>
          <w:color w:val="000000"/>
          <w:szCs w:val="21"/>
        </w:rPr>
        <w:t>两个或多个读卡器独立工作时（即异步工作），</w:t>
      </w:r>
      <w:r w:rsidR="005827E8">
        <w:rPr>
          <w:rFonts w:ascii="宋体" w:hAnsi="宋体" w:hint="eastAsia"/>
          <w:color w:val="000000"/>
          <w:szCs w:val="21"/>
        </w:rPr>
        <w:t>当一个</w:t>
      </w:r>
      <w:r w:rsidRPr="00852945">
        <w:rPr>
          <w:rFonts w:ascii="宋体" w:hAnsi="宋体" w:hint="eastAsia"/>
          <w:color w:val="000000"/>
          <w:szCs w:val="21"/>
        </w:rPr>
        <w:t>读卡器试图接收HDX</w:t>
      </w:r>
      <w:r w:rsidR="007F0476">
        <w:rPr>
          <w:rFonts w:ascii="宋体" w:hAnsi="宋体" w:hint="eastAsia"/>
          <w:color w:val="000000"/>
          <w:szCs w:val="21"/>
        </w:rPr>
        <w:t>射频标签</w:t>
      </w:r>
      <w:r w:rsidRPr="00852945">
        <w:rPr>
          <w:rFonts w:ascii="宋体" w:hAnsi="宋体" w:hint="eastAsia"/>
          <w:color w:val="000000"/>
          <w:szCs w:val="21"/>
        </w:rPr>
        <w:t>信号</w:t>
      </w:r>
      <w:r w:rsidR="005827E8">
        <w:rPr>
          <w:rFonts w:ascii="宋体" w:hAnsi="宋体" w:hint="eastAsia"/>
          <w:color w:val="000000"/>
          <w:szCs w:val="21"/>
        </w:rPr>
        <w:t>时，其他读卡器将</w:t>
      </w:r>
      <w:r w:rsidRPr="00852945">
        <w:rPr>
          <w:rFonts w:ascii="宋体" w:hAnsi="宋体" w:hint="eastAsia"/>
          <w:color w:val="000000"/>
          <w:szCs w:val="21"/>
        </w:rPr>
        <w:t>产生各自的激活信号。因此，读卡器会和其他读卡器互相干扰，除非激活信号的开（读取FDX</w:t>
      </w:r>
      <w:r w:rsidR="007F0476">
        <w:rPr>
          <w:rFonts w:ascii="宋体" w:hAnsi="宋体" w:hint="eastAsia"/>
          <w:color w:val="000000"/>
          <w:szCs w:val="21"/>
        </w:rPr>
        <w:t>射频标签</w:t>
      </w:r>
      <w:r w:rsidRPr="00852945">
        <w:rPr>
          <w:rFonts w:ascii="宋体" w:hAnsi="宋体" w:hint="eastAsia"/>
          <w:color w:val="000000"/>
          <w:szCs w:val="21"/>
        </w:rPr>
        <w:t>）和关（读取HDX</w:t>
      </w:r>
      <w:r w:rsidR="007F0476">
        <w:rPr>
          <w:rFonts w:ascii="宋体" w:hAnsi="宋体" w:hint="eastAsia"/>
          <w:color w:val="000000"/>
          <w:szCs w:val="21"/>
        </w:rPr>
        <w:t>射频标签</w:t>
      </w:r>
      <w:r w:rsidRPr="00852945">
        <w:rPr>
          <w:rFonts w:ascii="宋体" w:hAnsi="宋体" w:hint="eastAsia"/>
          <w:color w:val="000000"/>
          <w:szCs w:val="21"/>
        </w:rPr>
        <w:t>）周期是同步的。同步</w:t>
      </w:r>
      <w:r w:rsidR="000F182A">
        <w:rPr>
          <w:rFonts w:ascii="宋体" w:hAnsi="宋体" w:hint="eastAsia"/>
          <w:color w:val="000000"/>
          <w:szCs w:val="21"/>
        </w:rPr>
        <w:t>过</w:t>
      </w:r>
      <w:r w:rsidRPr="00852945">
        <w:rPr>
          <w:rFonts w:ascii="宋体" w:hAnsi="宋体" w:hint="eastAsia"/>
          <w:color w:val="000000"/>
          <w:szCs w:val="21"/>
        </w:rPr>
        <w:t>的读卡器可以同时发送激活信号并且接收HDX</w:t>
      </w:r>
      <w:r w:rsidR="007F0476">
        <w:rPr>
          <w:rFonts w:ascii="宋体" w:hAnsi="宋体" w:hint="eastAsia"/>
          <w:color w:val="000000"/>
          <w:szCs w:val="21"/>
        </w:rPr>
        <w:t>射频标签</w:t>
      </w:r>
      <w:r w:rsidRPr="00852945">
        <w:rPr>
          <w:rFonts w:ascii="宋体" w:hAnsi="宋体" w:hint="eastAsia"/>
          <w:color w:val="000000"/>
          <w:szCs w:val="21"/>
        </w:rPr>
        <w:t>信号并且不会互相干扰。</w:t>
      </w:r>
    </w:p>
    <w:p w:rsidR="00AF774A" w:rsidRPr="00852945" w:rsidRDefault="00AF774A" w:rsidP="00661BAF">
      <w:pPr>
        <w:spacing w:line="400" w:lineRule="exact"/>
        <w:ind w:firstLineChars="200" w:firstLine="420"/>
        <w:rPr>
          <w:rFonts w:ascii="宋体" w:hAnsi="宋体"/>
          <w:color w:val="000000"/>
          <w:szCs w:val="21"/>
        </w:rPr>
      </w:pPr>
      <w:r w:rsidRPr="00852945">
        <w:rPr>
          <w:rFonts w:ascii="宋体" w:hAnsi="宋体" w:hint="eastAsia"/>
          <w:color w:val="000000"/>
          <w:szCs w:val="21"/>
        </w:rPr>
        <w:t>ISO 11785</w:t>
      </w:r>
      <w:bookmarkStart w:id="6" w:name="OLE_LINK53"/>
      <w:bookmarkStart w:id="7" w:name="OLE_LINK54"/>
      <w:r w:rsidRPr="00852945">
        <w:rPr>
          <w:rFonts w:ascii="宋体" w:hAnsi="宋体" w:hint="eastAsia"/>
          <w:color w:val="000000"/>
          <w:szCs w:val="21"/>
        </w:rPr>
        <w:t>自适应时间协议</w:t>
      </w:r>
      <w:bookmarkEnd w:id="6"/>
      <w:bookmarkEnd w:id="7"/>
      <w:r w:rsidRPr="00852945">
        <w:rPr>
          <w:rFonts w:ascii="宋体" w:hAnsi="宋体" w:hint="eastAsia"/>
          <w:color w:val="000000"/>
          <w:szCs w:val="21"/>
        </w:rPr>
        <w:t>描述了读卡器在检测到</w:t>
      </w:r>
      <w:r w:rsidR="007F0476">
        <w:rPr>
          <w:rFonts w:ascii="宋体" w:hAnsi="宋体" w:hint="eastAsia"/>
          <w:color w:val="000000"/>
          <w:szCs w:val="21"/>
        </w:rPr>
        <w:t>射频标签</w:t>
      </w:r>
      <w:r w:rsidRPr="00852945">
        <w:rPr>
          <w:rFonts w:ascii="宋体" w:hAnsi="宋体" w:hint="eastAsia"/>
          <w:color w:val="000000"/>
          <w:szCs w:val="21"/>
        </w:rPr>
        <w:t>时应该如何运行。在</w:t>
      </w:r>
      <w:r w:rsidR="00A971E4" w:rsidRPr="00852945">
        <w:rPr>
          <w:rFonts w:ascii="宋体" w:hAnsi="宋体" w:hint="eastAsia"/>
          <w:color w:val="000000"/>
          <w:szCs w:val="21"/>
        </w:rPr>
        <w:t>ISO 24631</w:t>
      </w:r>
      <w:r w:rsidRPr="00852945">
        <w:rPr>
          <w:rFonts w:ascii="宋体" w:hAnsi="宋体" w:hint="eastAsia"/>
          <w:color w:val="000000"/>
          <w:szCs w:val="21"/>
        </w:rPr>
        <w:t>中描述的同步协议指定了该行为如何在读卡器中体现。当读卡器检测到</w:t>
      </w:r>
      <w:r w:rsidR="007F0476">
        <w:rPr>
          <w:rFonts w:ascii="宋体" w:hAnsi="宋体" w:hint="eastAsia"/>
          <w:color w:val="000000"/>
          <w:szCs w:val="21"/>
        </w:rPr>
        <w:t>射频标签</w:t>
      </w:r>
      <w:r w:rsidRPr="00852945">
        <w:rPr>
          <w:rFonts w:ascii="宋体" w:hAnsi="宋体" w:hint="eastAsia"/>
          <w:color w:val="000000"/>
          <w:szCs w:val="21"/>
        </w:rPr>
        <w:t>时，允许该读卡器延长一定的读取周期，其他读卡器会通过同步信号得知读取时间的延长。</w:t>
      </w:r>
    </w:p>
    <w:p w:rsidR="00AF774A" w:rsidRPr="008E6A1B" w:rsidRDefault="00AF774A" w:rsidP="009571A2">
      <w:pPr>
        <w:spacing w:line="400" w:lineRule="exact"/>
        <w:ind w:firstLineChars="200" w:firstLine="420"/>
        <w:rPr>
          <w:rFonts w:ascii="宋体" w:hAnsi="宋体"/>
          <w:color w:val="000000"/>
          <w:szCs w:val="21"/>
        </w:rPr>
      </w:pPr>
      <w:r w:rsidRPr="00852945">
        <w:rPr>
          <w:rFonts w:ascii="宋体" w:hAnsi="宋体" w:hint="eastAsia"/>
          <w:color w:val="000000"/>
          <w:szCs w:val="21"/>
        </w:rPr>
        <w:t>ISO 11785:1996附录C中描述的ISO同步协议定义了</w:t>
      </w:r>
      <w:r w:rsidR="00127F28">
        <w:rPr>
          <w:rFonts w:ascii="宋体" w:hAnsi="宋体" w:hint="eastAsia"/>
          <w:color w:val="000000"/>
          <w:szCs w:val="21"/>
        </w:rPr>
        <w:t>同一</w:t>
      </w:r>
      <w:r w:rsidRPr="00852945">
        <w:rPr>
          <w:rFonts w:ascii="宋体" w:hAnsi="宋体" w:hint="eastAsia"/>
          <w:color w:val="000000"/>
          <w:szCs w:val="21"/>
        </w:rPr>
        <w:t>网络中的读卡器</w:t>
      </w:r>
      <w:r w:rsidR="00127F28">
        <w:rPr>
          <w:rFonts w:ascii="宋体" w:hAnsi="宋体" w:hint="eastAsia"/>
          <w:color w:val="000000"/>
          <w:szCs w:val="21"/>
        </w:rPr>
        <w:t>怎样</w:t>
      </w:r>
      <w:r w:rsidRPr="00852945">
        <w:rPr>
          <w:rFonts w:ascii="宋体" w:hAnsi="宋体" w:hint="eastAsia"/>
          <w:color w:val="000000"/>
          <w:szCs w:val="21"/>
        </w:rPr>
        <w:t>调节各自发射器开关的时段。</w:t>
      </w:r>
      <w:r w:rsidRPr="008E6A1B">
        <w:rPr>
          <w:rFonts w:ascii="宋体" w:hAnsi="宋体" w:hint="eastAsia"/>
          <w:color w:val="000000"/>
          <w:szCs w:val="21"/>
        </w:rPr>
        <w:t>这种开关时段被称为周期。</w:t>
      </w:r>
      <w:r w:rsidRPr="00852945">
        <w:rPr>
          <w:rFonts w:ascii="宋体" w:hAnsi="宋体" w:hint="eastAsia"/>
          <w:color w:val="000000"/>
          <w:szCs w:val="21"/>
        </w:rPr>
        <w:t>一个周期包括一个开启时段和一个关闭时段。在检测到</w:t>
      </w:r>
      <w:r w:rsidR="007F0476">
        <w:rPr>
          <w:rFonts w:ascii="宋体" w:hAnsi="宋体" w:hint="eastAsia"/>
          <w:color w:val="000000"/>
          <w:szCs w:val="21"/>
        </w:rPr>
        <w:t>射频标签</w:t>
      </w:r>
      <w:r w:rsidRPr="00852945">
        <w:rPr>
          <w:rFonts w:ascii="宋体" w:hAnsi="宋体" w:hint="eastAsia"/>
          <w:color w:val="000000"/>
          <w:szCs w:val="21"/>
        </w:rPr>
        <w:t>时，</w:t>
      </w:r>
      <w:r w:rsidR="009571A2">
        <w:rPr>
          <w:rFonts w:ascii="宋体" w:hAnsi="宋体" w:hint="eastAsia"/>
          <w:color w:val="000000"/>
          <w:szCs w:val="21"/>
        </w:rPr>
        <w:t>周期</w:t>
      </w:r>
      <w:r w:rsidRPr="00852945">
        <w:rPr>
          <w:rFonts w:ascii="宋体" w:hAnsi="宋体" w:hint="eastAsia"/>
          <w:color w:val="000000"/>
          <w:szCs w:val="21"/>
        </w:rPr>
        <w:t>将会被延长。每十个周期，</w:t>
      </w:r>
      <w:r w:rsidR="009571A2">
        <w:rPr>
          <w:rFonts w:ascii="宋体" w:hAnsi="宋体" w:hint="eastAsia"/>
          <w:color w:val="000000"/>
          <w:szCs w:val="21"/>
        </w:rPr>
        <w:t>将会生成一个</w:t>
      </w:r>
      <w:r w:rsidRPr="00852945">
        <w:rPr>
          <w:rFonts w:ascii="宋体" w:hAnsi="宋体" w:hint="eastAsia"/>
          <w:color w:val="000000"/>
          <w:szCs w:val="21"/>
        </w:rPr>
        <w:t>固定的开关模式。这个周期</w:t>
      </w:r>
      <w:r w:rsidR="009571A2">
        <w:rPr>
          <w:rFonts w:ascii="宋体" w:hAnsi="宋体" w:hint="eastAsia"/>
          <w:color w:val="000000"/>
          <w:szCs w:val="21"/>
        </w:rPr>
        <w:t>包含5</w:t>
      </w:r>
      <w:r w:rsidR="009571A2">
        <w:rPr>
          <w:rFonts w:ascii="宋体" w:hAnsi="宋体"/>
          <w:color w:val="000000"/>
          <w:szCs w:val="21"/>
        </w:rPr>
        <w:t>0ms</w:t>
      </w:r>
      <w:r w:rsidR="009571A2">
        <w:rPr>
          <w:rFonts w:ascii="宋体" w:hAnsi="宋体" w:hint="eastAsia"/>
          <w:color w:val="000000"/>
          <w:szCs w:val="21"/>
        </w:rPr>
        <w:t>的</w:t>
      </w:r>
      <w:r w:rsidRPr="00852945">
        <w:rPr>
          <w:rFonts w:ascii="宋体" w:hAnsi="宋体" w:hint="eastAsia"/>
          <w:color w:val="000000"/>
          <w:szCs w:val="21"/>
        </w:rPr>
        <w:t>FDX</w:t>
      </w:r>
      <w:r w:rsidR="007F0476">
        <w:rPr>
          <w:rFonts w:ascii="宋体" w:hAnsi="宋体" w:hint="eastAsia"/>
          <w:color w:val="000000"/>
          <w:szCs w:val="21"/>
        </w:rPr>
        <w:t>射频标签</w:t>
      </w:r>
      <w:r w:rsidRPr="00852945">
        <w:rPr>
          <w:rFonts w:ascii="宋体" w:hAnsi="宋体" w:hint="eastAsia"/>
          <w:color w:val="000000"/>
          <w:szCs w:val="21"/>
        </w:rPr>
        <w:t>开启时段和</w:t>
      </w:r>
      <w:r w:rsidR="009571A2" w:rsidRPr="00852945">
        <w:rPr>
          <w:rFonts w:ascii="宋体" w:hAnsi="宋体" w:hint="eastAsia"/>
          <w:color w:val="000000"/>
          <w:szCs w:val="21"/>
        </w:rPr>
        <w:t>20ms</w:t>
      </w:r>
      <w:r w:rsidR="009571A2">
        <w:rPr>
          <w:rFonts w:ascii="宋体" w:hAnsi="宋体" w:hint="eastAsia"/>
          <w:color w:val="000000"/>
          <w:szCs w:val="21"/>
        </w:rPr>
        <w:t>的</w:t>
      </w:r>
      <w:r w:rsidRPr="00852945">
        <w:rPr>
          <w:rFonts w:ascii="宋体" w:hAnsi="宋体" w:hint="eastAsia"/>
          <w:color w:val="000000"/>
          <w:szCs w:val="21"/>
        </w:rPr>
        <w:t>HDX</w:t>
      </w:r>
      <w:r w:rsidR="007F0476">
        <w:rPr>
          <w:rFonts w:ascii="宋体" w:hAnsi="宋体" w:hint="eastAsia"/>
          <w:color w:val="000000"/>
          <w:szCs w:val="21"/>
        </w:rPr>
        <w:t>射频标签</w:t>
      </w:r>
      <w:r w:rsidRPr="00852945">
        <w:rPr>
          <w:rFonts w:ascii="宋体" w:hAnsi="宋体" w:hint="eastAsia"/>
          <w:color w:val="000000"/>
          <w:szCs w:val="21"/>
        </w:rPr>
        <w:t>关闭时段。</w:t>
      </w:r>
      <w:r w:rsidR="000C5387" w:rsidRPr="008E6A1B">
        <w:rPr>
          <w:rFonts w:ascii="宋体" w:hAnsi="宋体" w:hint="eastAsia"/>
          <w:color w:val="000000"/>
          <w:szCs w:val="21"/>
        </w:rPr>
        <w:t>第</w:t>
      </w:r>
      <w:r w:rsidRPr="008E6A1B">
        <w:rPr>
          <w:rFonts w:ascii="宋体" w:hAnsi="宋体" w:hint="eastAsia"/>
          <w:color w:val="000000"/>
          <w:szCs w:val="21"/>
        </w:rPr>
        <w:t>十个周期允许</w:t>
      </w:r>
      <w:r w:rsidR="001F5036" w:rsidRPr="008E6A1B">
        <w:rPr>
          <w:rFonts w:ascii="宋体" w:hAnsi="宋体" w:hint="eastAsia"/>
          <w:color w:val="000000"/>
          <w:szCs w:val="21"/>
        </w:rPr>
        <w:t>采用移动</w:t>
      </w:r>
      <w:r w:rsidR="00DB6CDB" w:rsidRPr="008E6A1B">
        <w:rPr>
          <w:rFonts w:ascii="宋体" w:hAnsi="宋体" w:hint="eastAsia"/>
          <w:color w:val="000000"/>
          <w:szCs w:val="21"/>
        </w:rPr>
        <w:t>读卡器</w:t>
      </w:r>
      <w:r w:rsidR="001F5036" w:rsidRPr="008E6A1B">
        <w:rPr>
          <w:rFonts w:ascii="宋体" w:hAnsi="宋体" w:hint="eastAsia"/>
          <w:color w:val="000000"/>
          <w:szCs w:val="21"/>
        </w:rPr>
        <w:t>接收</w:t>
      </w:r>
      <w:r w:rsidR="007F0476">
        <w:rPr>
          <w:rFonts w:ascii="宋体" w:hAnsi="宋体" w:hint="eastAsia"/>
          <w:color w:val="000000"/>
          <w:szCs w:val="21"/>
        </w:rPr>
        <w:t>射频标签</w:t>
      </w:r>
      <w:r w:rsidR="001F5036" w:rsidRPr="008E6A1B">
        <w:rPr>
          <w:rFonts w:ascii="宋体" w:hAnsi="宋体" w:hint="eastAsia"/>
          <w:color w:val="000000"/>
          <w:szCs w:val="21"/>
        </w:rPr>
        <w:t>信息，该移动</w:t>
      </w:r>
      <w:r w:rsidR="00DB6CDB" w:rsidRPr="008E6A1B">
        <w:rPr>
          <w:rFonts w:ascii="宋体" w:hAnsi="宋体" w:hint="eastAsia"/>
          <w:color w:val="000000"/>
          <w:szCs w:val="21"/>
        </w:rPr>
        <w:t>读卡器</w:t>
      </w:r>
      <w:r w:rsidR="001F5036" w:rsidRPr="008E6A1B">
        <w:rPr>
          <w:rFonts w:ascii="宋体" w:hAnsi="宋体" w:hint="eastAsia"/>
          <w:color w:val="000000"/>
          <w:szCs w:val="21"/>
        </w:rPr>
        <w:t>未接入固定</w:t>
      </w:r>
      <w:r w:rsidR="00DB6CDB" w:rsidRPr="008E6A1B">
        <w:rPr>
          <w:rFonts w:ascii="宋体" w:hAnsi="宋体" w:hint="eastAsia"/>
          <w:color w:val="000000"/>
          <w:szCs w:val="21"/>
        </w:rPr>
        <w:t>读卡器</w:t>
      </w:r>
      <w:r w:rsidR="001F5036" w:rsidRPr="008E6A1B">
        <w:rPr>
          <w:rFonts w:ascii="宋体" w:hAnsi="宋体" w:hint="eastAsia"/>
          <w:color w:val="000000"/>
          <w:szCs w:val="21"/>
        </w:rPr>
        <w:t>的有线同步网络。</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5.1 HDX检测</w:t>
      </w:r>
    </w:p>
    <w:p w:rsidR="00AF774A" w:rsidRPr="008E6A1B" w:rsidRDefault="00AF774A" w:rsidP="00B75C20">
      <w:pPr>
        <w:spacing w:line="400" w:lineRule="exact"/>
        <w:ind w:firstLineChars="200" w:firstLine="420"/>
        <w:rPr>
          <w:rFonts w:ascii="宋体" w:hAnsi="宋体"/>
          <w:color w:val="000000"/>
          <w:szCs w:val="21"/>
        </w:rPr>
      </w:pPr>
      <w:r w:rsidRPr="008E6A1B">
        <w:rPr>
          <w:rFonts w:ascii="宋体" w:hAnsi="宋体" w:hint="eastAsia"/>
          <w:color w:val="000000"/>
          <w:szCs w:val="21"/>
        </w:rPr>
        <w:t>一个闲置（非检测）读卡器的常规周期包括50ms的开启时段</w:t>
      </w:r>
      <w:r w:rsidR="00B75C20" w:rsidRPr="008E6A1B">
        <w:rPr>
          <w:rFonts w:ascii="宋体" w:hAnsi="宋体" w:hint="eastAsia"/>
          <w:color w:val="000000"/>
          <w:szCs w:val="21"/>
        </w:rPr>
        <w:t>和</w:t>
      </w:r>
      <w:r w:rsidRPr="008E6A1B">
        <w:rPr>
          <w:rFonts w:ascii="宋体" w:hAnsi="宋体" w:hint="eastAsia"/>
          <w:color w:val="000000"/>
          <w:szCs w:val="21"/>
        </w:rPr>
        <w:t>4ms的关闭时段。当读卡器检测</w:t>
      </w:r>
      <w:r w:rsidR="00B75C20" w:rsidRPr="008E6A1B">
        <w:rPr>
          <w:rFonts w:ascii="宋体" w:hAnsi="宋体" w:hint="eastAsia"/>
          <w:color w:val="000000"/>
          <w:szCs w:val="21"/>
        </w:rPr>
        <w:t>到</w:t>
      </w:r>
      <w:r w:rsidRPr="008E6A1B">
        <w:rPr>
          <w:rFonts w:ascii="宋体" w:hAnsi="宋体" w:hint="eastAsia"/>
          <w:color w:val="000000"/>
          <w:szCs w:val="21"/>
        </w:rPr>
        <w:t>HDX</w:t>
      </w:r>
      <w:r w:rsidR="007F0476">
        <w:rPr>
          <w:rFonts w:ascii="宋体" w:hAnsi="宋体" w:hint="eastAsia"/>
          <w:color w:val="000000"/>
          <w:szCs w:val="21"/>
        </w:rPr>
        <w:t>射频标签</w:t>
      </w:r>
      <w:r w:rsidR="00B75C20" w:rsidRPr="008E6A1B">
        <w:rPr>
          <w:rFonts w:ascii="宋体" w:hAnsi="宋体" w:hint="eastAsia"/>
          <w:color w:val="000000"/>
          <w:szCs w:val="21"/>
        </w:rPr>
        <w:t>时</w:t>
      </w:r>
      <w:r w:rsidRPr="008E6A1B">
        <w:rPr>
          <w:rFonts w:ascii="宋体" w:hAnsi="宋体" w:hint="eastAsia"/>
          <w:color w:val="000000"/>
          <w:szCs w:val="21"/>
        </w:rPr>
        <w:t>，读卡器</w:t>
      </w:r>
      <w:r w:rsidR="00B75C20" w:rsidRPr="008E6A1B">
        <w:rPr>
          <w:rFonts w:ascii="宋体" w:hAnsi="宋体" w:hint="eastAsia"/>
          <w:color w:val="000000"/>
          <w:szCs w:val="21"/>
        </w:rPr>
        <w:t>的</w:t>
      </w:r>
      <w:r w:rsidRPr="008E6A1B">
        <w:rPr>
          <w:rFonts w:ascii="宋体" w:hAnsi="宋体" w:hint="eastAsia"/>
          <w:color w:val="000000"/>
          <w:szCs w:val="21"/>
        </w:rPr>
        <w:t>关闭时段</w:t>
      </w:r>
      <w:r w:rsidR="00B75C20" w:rsidRPr="008E6A1B">
        <w:rPr>
          <w:rFonts w:ascii="宋体" w:hAnsi="宋体" w:hint="eastAsia"/>
          <w:color w:val="000000"/>
          <w:szCs w:val="21"/>
        </w:rPr>
        <w:t>将会延长</w:t>
      </w:r>
      <w:r w:rsidRPr="008E6A1B">
        <w:rPr>
          <w:rFonts w:ascii="宋体" w:hAnsi="宋体" w:hint="eastAsia"/>
          <w:color w:val="000000"/>
          <w:szCs w:val="21"/>
        </w:rPr>
        <w:t>到20ms。</w:t>
      </w:r>
      <w:r w:rsidR="00CD208B" w:rsidRPr="008E6A1B">
        <w:rPr>
          <w:rFonts w:ascii="宋体" w:hAnsi="宋体" w:hint="eastAsia"/>
          <w:color w:val="000000"/>
          <w:szCs w:val="21"/>
        </w:rPr>
        <w:t>读卡器通过同一网络中的同步信号将延长信息发送给网络中的其他读卡器，来实现延长关闭时段的功能。）</w:t>
      </w:r>
      <w:r w:rsidRPr="008E6A1B">
        <w:rPr>
          <w:rFonts w:ascii="宋体" w:hAnsi="宋体" w:hint="eastAsia"/>
          <w:color w:val="000000"/>
          <w:szCs w:val="21"/>
        </w:rPr>
        <w:t>所有接入有线同步网络的读卡器，查看同步信号并且</w:t>
      </w:r>
      <w:r w:rsidR="00E8773F" w:rsidRPr="008E6A1B">
        <w:rPr>
          <w:rFonts w:ascii="宋体" w:hAnsi="宋体" w:hint="eastAsia"/>
          <w:color w:val="000000"/>
          <w:szCs w:val="21"/>
        </w:rPr>
        <w:t>将其</w:t>
      </w:r>
      <w:r w:rsidRPr="008E6A1B">
        <w:rPr>
          <w:rFonts w:ascii="宋体" w:hAnsi="宋体" w:hint="eastAsia"/>
          <w:color w:val="000000"/>
          <w:szCs w:val="21"/>
        </w:rPr>
        <w:t>关闭时段</w:t>
      </w:r>
      <w:r w:rsidR="00E8773F" w:rsidRPr="008E6A1B">
        <w:rPr>
          <w:rFonts w:ascii="宋体" w:hAnsi="宋体" w:hint="eastAsia"/>
          <w:color w:val="000000"/>
          <w:szCs w:val="21"/>
        </w:rPr>
        <w:t>延长</w:t>
      </w:r>
      <w:r w:rsidRPr="008E6A1B">
        <w:rPr>
          <w:rFonts w:ascii="宋体" w:hAnsi="宋体" w:hint="eastAsia"/>
          <w:color w:val="000000"/>
          <w:szCs w:val="21"/>
        </w:rPr>
        <w:t>到20ms。在这个延长的关闭时段内，读卡器可以接受</w:t>
      </w:r>
      <w:r w:rsidR="00E8773F" w:rsidRPr="008E6A1B">
        <w:rPr>
          <w:rFonts w:ascii="宋体" w:hAnsi="宋体" w:hint="eastAsia"/>
          <w:color w:val="000000"/>
          <w:szCs w:val="21"/>
        </w:rPr>
        <w:t>完整</w:t>
      </w:r>
      <w:r w:rsidRPr="008E6A1B">
        <w:rPr>
          <w:rFonts w:ascii="宋体" w:hAnsi="宋体" w:hint="eastAsia"/>
          <w:color w:val="000000"/>
          <w:szCs w:val="21"/>
        </w:rPr>
        <w:t>的</w:t>
      </w:r>
      <w:r w:rsidR="007F0476">
        <w:rPr>
          <w:rFonts w:ascii="宋体" w:hAnsi="宋体" w:hint="eastAsia"/>
          <w:color w:val="000000"/>
          <w:szCs w:val="21"/>
        </w:rPr>
        <w:t>射频标签</w:t>
      </w:r>
      <w:r w:rsidRPr="008E6A1B">
        <w:rPr>
          <w:rFonts w:ascii="宋体" w:hAnsi="宋体" w:hint="eastAsia"/>
          <w:color w:val="000000"/>
          <w:szCs w:val="21"/>
        </w:rPr>
        <w:t>信息。HDX接受的延长关闭时间为</w:t>
      </w:r>
      <w:r w:rsidR="00E8773F" w:rsidRPr="008E6A1B">
        <w:rPr>
          <w:rFonts w:ascii="宋体" w:hAnsi="宋体" w:hint="eastAsia"/>
          <w:color w:val="000000"/>
          <w:szCs w:val="21"/>
        </w:rPr>
        <w:t>固定的</w:t>
      </w:r>
      <w:r w:rsidRPr="008E6A1B">
        <w:rPr>
          <w:rFonts w:ascii="宋体" w:hAnsi="宋体" w:hint="eastAsia"/>
          <w:color w:val="000000"/>
          <w:szCs w:val="21"/>
        </w:rPr>
        <w:t>20ms。</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lastRenderedPageBreak/>
        <w:t>5.2 FDX检测</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当读卡器检测到了FDX</w:t>
      </w:r>
      <w:r w:rsidR="007F0476">
        <w:rPr>
          <w:rFonts w:ascii="宋体" w:hAnsi="宋体" w:hint="eastAsia"/>
          <w:color w:val="000000"/>
          <w:szCs w:val="21"/>
        </w:rPr>
        <w:t>射频标签</w:t>
      </w:r>
      <w:r w:rsidRPr="008E6A1B">
        <w:rPr>
          <w:rFonts w:ascii="宋体" w:hAnsi="宋体" w:hint="eastAsia"/>
          <w:color w:val="000000"/>
          <w:szCs w:val="21"/>
        </w:rPr>
        <w:t>，通常有足够的时间在50ms</w:t>
      </w:r>
      <w:r w:rsidR="00E8773F" w:rsidRPr="008E6A1B">
        <w:rPr>
          <w:rFonts w:ascii="宋体" w:hAnsi="宋体" w:hint="eastAsia"/>
          <w:color w:val="000000"/>
          <w:szCs w:val="21"/>
        </w:rPr>
        <w:t>的</w:t>
      </w:r>
      <w:r w:rsidRPr="008E6A1B">
        <w:rPr>
          <w:rFonts w:ascii="宋体" w:hAnsi="宋体" w:hint="eastAsia"/>
          <w:color w:val="000000"/>
          <w:szCs w:val="21"/>
        </w:rPr>
        <w:t>开启时段内去接收所有的信息。</w:t>
      </w:r>
      <w:r w:rsidR="00E8773F" w:rsidRPr="008E6A1B">
        <w:rPr>
          <w:rFonts w:ascii="宋体" w:hAnsi="宋体" w:hint="eastAsia"/>
          <w:color w:val="000000"/>
          <w:szCs w:val="21"/>
        </w:rPr>
        <w:t>若</w:t>
      </w:r>
      <w:r w:rsidR="007F0476">
        <w:rPr>
          <w:rFonts w:ascii="宋体" w:hAnsi="宋体" w:hint="eastAsia"/>
          <w:color w:val="000000"/>
          <w:szCs w:val="21"/>
        </w:rPr>
        <w:t>射频标签</w:t>
      </w:r>
      <w:r w:rsidRPr="008E6A1B">
        <w:rPr>
          <w:rFonts w:ascii="宋体" w:hAnsi="宋体" w:hint="eastAsia"/>
          <w:color w:val="000000"/>
          <w:szCs w:val="21"/>
        </w:rPr>
        <w:t>没有完全接收，读卡器可以延长开启时段。FDX的最大读取时间为100ms，如果超过了该时间，读卡器</w:t>
      </w:r>
      <w:r w:rsidR="00E8773F" w:rsidRPr="008E6A1B">
        <w:rPr>
          <w:rFonts w:ascii="宋体" w:hAnsi="宋体" w:hint="eastAsia"/>
          <w:color w:val="000000"/>
          <w:szCs w:val="21"/>
        </w:rPr>
        <w:t>将</w:t>
      </w:r>
      <w:r w:rsidRPr="008E6A1B">
        <w:rPr>
          <w:rFonts w:ascii="宋体" w:hAnsi="宋体" w:hint="eastAsia"/>
          <w:color w:val="000000"/>
          <w:szCs w:val="21"/>
        </w:rPr>
        <w:t>不</w:t>
      </w:r>
      <w:r w:rsidR="00E8773F" w:rsidRPr="008E6A1B">
        <w:rPr>
          <w:rFonts w:ascii="宋体" w:hAnsi="宋体" w:hint="eastAsia"/>
          <w:color w:val="000000"/>
          <w:szCs w:val="21"/>
        </w:rPr>
        <w:t>再</w:t>
      </w:r>
      <w:r w:rsidRPr="008E6A1B">
        <w:rPr>
          <w:rFonts w:ascii="宋体" w:hAnsi="宋体" w:hint="eastAsia"/>
          <w:color w:val="000000"/>
          <w:szCs w:val="21"/>
        </w:rPr>
        <w:t>延长开启时段。</w:t>
      </w:r>
      <w:r w:rsidR="003B3C6F" w:rsidRPr="008E6A1B">
        <w:rPr>
          <w:rFonts w:ascii="宋体" w:hAnsi="宋体" w:hint="eastAsia"/>
          <w:color w:val="000000"/>
          <w:szCs w:val="21"/>
        </w:rPr>
        <w:t>与</w:t>
      </w:r>
      <w:r w:rsidRPr="008E6A1B">
        <w:rPr>
          <w:rFonts w:ascii="宋体" w:hAnsi="宋体" w:hint="eastAsia"/>
          <w:color w:val="000000"/>
          <w:szCs w:val="21"/>
        </w:rPr>
        <w:t>HDX的情况</w:t>
      </w:r>
      <w:r w:rsidR="003B3C6F" w:rsidRPr="008E6A1B">
        <w:rPr>
          <w:rFonts w:ascii="宋体" w:hAnsi="宋体" w:hint="eastAsia"/>
          <w:color w:val="000000"/>
          <w:szCs w:val="21"/>
        </w:rPr>
        <w:t>相同</w:t>
      </w:r>
      <w:r w:rsidRPr="008E6A1B">
        <w:rPr>
          <w:rFonts w:ascii="宋体" w:hAnsi="宋体" w:hint="eastAsia"/>
          <w:color w:val="000000"/>
          <w:szCs w:val="21"/>
        </w:rPr>
        <w:t>，</w:t>
      </w:r>
      <w:r w:rsidR="003B3C6F" w:rsidRPr="008E6A1B">
        <w:rPr>
          <w:rFonts w:ascii="宋体" w:hAnsi="宋体" w:hint="eastAsia"/>
          <w:color w:val="000000"/>
          <w:szCs w:val="21"/>
        </w:rPr>
        <w:t>读卡器通过同一网络中的同步信号将延长信息发送给网络中的其他读卡器，来实现延长</w:t>
      </w:r>
      <w:r w:rsidR="00CF3491" w:rsidRPr="008E6A1B">
        <w:rPr>
          <w:rFonts w:ascii="宋体" w:hAnsi="宋体" w:hint="eastAsia"/>
          <w:color w:val="000000"/>
          <w:szCs w:val="21"/>
        </w:rPr>
        <w:t>开启</w:t>
      </w:r>
      <w:r w:rsidR="003B3C6F" w:rsidRPr="008E6A1B">
        <w:rPr>
          <w:rFonts w:ascii="宋体" w:hAnsi="宋体" w:hint="eastAsia"/>
          <w:color w:val="000000"/>
          <w:szCs w:val="21"/>
        </w:rPr>
        <w:t>时段的功能）。</w:t>
      </w:r>
    </w:p>
    <w:p w:rsidR="00AF774A" w:rsidRPr="008E6A1B" w:rsidRDefault="00AF774A" w:rsidP="003B3C6F">
      <w:pPr>
        <w:spacing w:line="400" w:lineRule="exact"/>
        <w:ind w:firstLineChars="200" w:firstLine="420"/>
        <w:rPr>
          <w:rFonts w:ascii="宋体" w:hAnsi="宋体"/>
          <w:color w:val="000000"/>
          <w:szCs w:val="21"/>
        </w:rPr>
      </w:pPr>
      <w:r w:rsidRPr="008E6A1B">
        <w:rPr>
          <w:rFonts w:ascii="宋体" w:hAnsi="宋体" w:hint="eastAsia"/>
          <w:color w:val="000000"/>
          <w:szCs w:val="21"/>
        </w:rPr>
        <w:t>第十个周期是一种特定情况，在该情况下不允许延长FDX时间，并且，HDX时间一直保持在20ms。</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5.3 MRS（移动读卡器同步）</w:t>
      </w:r>
    </w:p>
    <w:p w:rsidR="00AF774A" w:rsidRPr="008E6A1B" w:rsidRDefault="00AF774A" w:rsidP="003B3C6F">
      <w:pPr>
        <w:spacing w:line="400" w:lineRule="exact"/>
        <w:ind w:firstLineChars="200" w:firstLine="420"/>
        <w:rPr>
          <w:rFonts w:ascii="宋体" w:hAnsi="宋体"/>
          <w:color w:val="000000"/>
          <w:szCs w:val="21"/>
        </w:rPr>
      </w:pPr>
      <w:r w:rsidRPr="008E6A1B">
        <w:rPr>
          <w:rFonts w:ascii="宋体" w:hAnsi="宋体" w:hint="eastAsia"/>
          <w:color w:val="000000"/>
          <w:szCs w:val="21"/>
        </w:rPr>
        <w:t>在20 ms关闭时段中，同步网络上的MRS脉冲每10个周期识别一次。网络中的每一个读卡器都可以使能这个脉冲。只有读卡器</w:t>
      </w:r>
      <w:r w:rsidR="003B3C6F" w:rsidRPr="008E6A1B">
        <w:rPr>
          <w:rFonts w:ascii="宋体" w:hAnsi="宋体" w:hint="eastAsia"/>
          <w:color w:val="000000"/>
          <w:szCs w:val="21"/>
        </w:rPr>
        <w:t>检测到</w:t>
      </w:r>
      <w:r w:rsidRPr="008E6A1B">
        <w:rPr>
          <w:rFonts w:ascii="宋体" w:hAnsi="宋体" w:hint="eastAsia"/>
          <w:color w:val="000000"/>
          <w:szCs w:val="21"/>
        </w:rPr>
        <w:t>当前网络中没有其他脉冲的时候，它才能够生成</w:t>
      </w:r>
      <w:r w:rsidR="003B3C6F" w:rsidRPr="008E6A1B">
        <w:rPr>
          <w:rFonts w:ascii="宋体" w:hAnsi="宋体" w:hint="eastAsia"/>
          <w:color w:val="000000"/>
          <w:szCs w:val="21"/>
        </w:rPr>
        <w:t>MRS</w:t>
      </w:r>
      <w:r w:rsidRPr="008E6A1B">
        <w:rPr>
          <w:rFonts w:ascii="宋体" w:hAnsi="宋体" w:hint="eastAsia"/>
          <w:color w:val="000000"/>
          <w:szCs w:val="21"/>
        </w:rPr>
        <w:t>脉冲。每个</w:t>
      </w:r>
      <w:r w:rsidR="001474FC" w:rsidRPr="008E6A1B">
        <w:rPr>
          <w:rFonts w:ascii="宋体" w:hAnsi="宋体" w:hint="eastAsia"/>
          <w:color w:val="000000"/>
          <w:szCs w:val="21"/>
        </w:rPr>
        <w:t>读卡器</w:t>
      </w:r>
      <w:r w:rsidR="00FA70A2" w:rsidRPr="008E6A1B">
        <w:rPr>
          <w:rFonts w:ascii="宋体" w:hAnsi="宋体" w:hint="eastAsia"/>
          <w:color w:val="000000"/>
          <w:szCs w:val="21"/>
        </w:rPr>
        <w:t>的脉冲前沿是</w:t>
      </w:r>
      <w:r w:rsidRPr="008E6A1B">
        <w:rPr>
          <w:rFonts w:ascii="宋体" w:hAnsi="宋体" w:hint="eastAsia"/>
          <w:color w:val="000000"/>
          <w:szCs w:val="21"/>
        </w:rPr>
        <w:t>同步</w:t>
      </w:r>
      <w:r w:rsidR="00FA70A2" w:rsidRPr="008E6A1B">
        <w:rPr>
          <w:rFonts w:ascii="宋体" w:hAnsi="宋体" w:hint="eastAsia"/>
          <w:color w:val="000000"/>
          <w:szCs w:val="21"/>
        </w:rPr>
        <w:t>的</w:t>
      </w:r>
      <w:r w:rsidRPr="008E6A1B">
        <w:rPr>
          <w:rFonts w:ascii="宋体" w:hAnsi="宋体" w:hint="eastAsia"/>
          <w:color w:val="000000"/>
          <w:szCs w:val="21"/>
        </w:rPr>
        <w:t>。</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5.4同步信号</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每一个读卡器生成三种可能的信号：</w:t>
      </w:r>
    </w:p>
    <w:p w:rsidR="00AF774A" w:rsidRPr="008E6A1B" w:rsidRDefault="00112350" w:rsidP="003B3C6F">
      <w:pPr>
        <w:ind w:firstLine="420"/>
      </w:pPr>
      <w:r>
        <w:rPr>
          <w:rFonts w:ascii="Cambria" w:eastAsia="Cambria" w:hAnsi="Cambria"/>
          <w:position w:val="-28"/>
          <w:sz w:val="22"/>
        </w:rPr>
        <w:object w:dxaOrig="1440" w:dyaOrig="1440" w14:anchorId="2F10C241">
          <v:shape id="_x0000_s1033" type="#_x0000_t75" style="position:absolute;left:0;text-align:left;margin-left:158.05pt;margin-top:13.25pt;width:15.45pt;height:19.85pt;z-index:251663360">
            <v:imagedata r:id="rId13" o:title=""/>
          </v:shape>
          <o:OLEObject Type="Embed" ProgID="Equation.DSMT4" ShapeID="_x0000_s1033" DrawAspect="Content" ObjectID="_1660054515" r:id="rId14"/>
        </w:object>
      </w:r>
      <w:r w:rsidR="00AF774A" w:rsidRPr="008E6A1B">
        <w:rPr>
          <w:rFonts w:hint="eastAsia"/>
        </w:rPr>
        <w:t>1</w:t>
      </w:r>
      <w:r w:rsidR="0039725C">
        <w:rPr>
          <w:rFonts w:hint="eastAsia"/>
        </w:rPr>
        <w:t>）</w:t>
      </w:r>
      <w:r w:rsidR="00AF774A" w:rsidRPr="008E6A1B">
        <w:rPr>
          <w:rFonts w:hint="eastAsia"/>
        </w:rPr>
        <w:t>MRS</w:t>
      </w:r>
      <w:r w:rsidR="00AF774A" w:rsidRPr="008E6A1B">
        <w:rPr>
          <w:rFonts w:hint="eastAsia"/>
        </w:rPr>
        <w:t>（移动读卡器同步脉冲）</w:t>
      </w:r>
      <w:r w:rsidR="0039725C">
        <w:rPr>
          <w:rFonts w:hint="eastAsia"/>
        </w:rPr>
        <w:t>：</w:t>
      </w:r>
      <w:r w:rsidR="00AF774A" w:rsidRPr="008E6A1B">
        <w:t>20 ms ±0</w:t>
      </w:r>
      <w:r w:rsidR="005E33EC" w:rsidRPr="008E6A1B">
        <w:t>.</w:t>
      </w:r>
      <w:r w:rsidR="00AF774A" w:rsidRPr="008E6A1B">
        <w:t>5 ms</w:t>
      </w:r>
    </w:p>
    <w:p w:rsidR="00AF774A" w:rsidRPr="008E6A1B" w:rsidRDefault="00AF774A" w:rsidP="003B3C6F">
      <w:pPr>
        <w:ind w:firstLine="420"/>
        <w:jc w:val="left"/>
      </w:pPr>
      <w:r w:rsidRPr="008E6A1B">
        <w:rPr>
          <w:rFonts w:hint="eastAsia"/>
        </w:rPr>
        <w:t>2</w:t>
      </w:r>
      <w:r w:rsidR="0039725C">
        <w:rPr>
          <w:rFonts w:hint="eastAsia"/>
        </w:rPr>
        <w:t>）</w:t>
      </w:r>
      <w:r w:rsidRPr="008E6A1B">
        <w:rPr>
          <w:rFonts w:hint="eastAsia"/>
        </w:rPr>
        <w:t>HDX</w:t>
      </w:r>
      <w:r w:rsidRPr="008E6A1B">
        <w:rPr>
          <w:rFonts w:hint="eastAsia"/>
        </w:rPr>
        <w:t>延长</w:t>
      </w:r>
      <w:r w:rsidR="0039725C">
        <w:rPr>
          <w:rFonts w:hint="eastAsia"/>
        </w:rPr>
        <w:t>：</w:t>
      </w:r>
      <w:r w:rsidRPr="008E6A1B">
        <w:rPr>
          <w:rFonts w:eastAsia="Cambria"/>
          <w:sz w:val="22"/>
        </w:rPr>
        <w:t>16</w:t>
      </w:r>
      <w:r w:rsidR="005E33EC" w:rsidRPr="008E6A1B">
        <w:rPr>
          <w:sz w:val="22"/>
        </w:rPr>
        <w:t>.</w:t>
      </w:r>
      <w:r w:rsidRPr="008E6A1B">
        <w:rPr>
          <w:rFonts w:eastAsia="Cambria"/>
          <w:sz w:val="22"/>
        </w:rPr>
        <w:t>4 ms</w:t>
      </w:r>
      <w:r w:rsidRPr="008E6A1B">
        <w:rPr>
          <w:sz w:val="22"/>
        </w:rPr>
        <w:t xml:space="preserve">    </w:t>
      </w:r>
      <w:r w:rsidRPr="008E6A1B">
        <w:rPr>
          <w:rFonts w:eastAsia="Cambria"/>
          <w:sz w:val="22"/>
        </w:rPr>
        <w:t>ms</w:t>
      </w:r>
    </w:p>
    <w:p w:rsidR="00AF774A" w:rsidRPr="008E6A1B" w:rsidRDefault="00AF774A" w:rsidP="005E33EC">
      <w:pPr>
        <w:ind w:firstLine="420"/>
      </w:pPr>
      <w:r w:rsidRPr="008E6A1B">
        <w:rPr>
          <w:rFonts w:hint="eastAsia"/>
        </w:rPr>
        <w:t>3</w:t>
      </w:r>
      <w:r w:rsidR="0039725C">
        <w:rPr>
          <w:rFonts w:hint="eastAsia"/>
        </w:rPr>
        <w:t>）</w:t>
      </w:r>
      <w:r w:rsidRPr="008E6A1B">
        <w:rPr>
          <w:rFonts w:hint="eastAsia"/>
        </w:rPr>
        <w:t>FDX</w:t>
      </w:r>
      <w:r w:rsidRPr="008E6A1B">
        <w:rPr>
          <w:rFonts w:hint="eastAsia"/>
        </w:rPr>
        <w:t>延长</w:t>
      </w:r>
      <w:r w:rsidR="0039725C">
        <w:rPr>
          <w:rFonts w:hint="eastAsia"/>
        </w:rPr>
        <w:t>：</w:t>
      </w:r>
      <w:r w:rsidRPr="008E6A1B">
        <w:t xml:space="preserve">n </w:t>
      </w:r>
      <w:r w:rsidR="005E33EC" w:rsidRPr="008E6A1B">
        <w:t>*</w:t>
      </w:r>
      <w:r w:rsidRPr="008E6A1B">
        <w:t xml:space="preserve"> 2 ms (1 &lt; n &lt; 25), (n ≠ 10) ±0</w:t>
      </w:r>
      <w:r w:rsidR="005E33EC" w:rsidRPr="008E6A1B">
        <w:t>.</w:t>
      </w:r>
      <w:r w:rsidRPr="008E6A1B">
        <w:t>5 ms</w:t>
      </w:r>
    </w:p>
    <w:p w:rsidR="00AF774A" w:rsidRPr="008E6A1B" w:rsidRDefault="00AF774A" w:rsidP="00AF774A">
      <w:pPr>
        <w:spacing w:line="400" w:lineRule="exact"/>
        <w:rPr>
          <w:b/>
          <w:bCs/>
          <w:sz w:val="24"/>
          <w:szCs w:val="32"/>
        </w:rPr>
      </w:pPr>
      <w:r w:rsidRPr="008E6A1B">
        <w:rPr>
          <w:rFonts w:ascii="黑体" w:eastAsia="黑体" w:hAnsi="黑体" w:hint="eastAsia"/>
          <w:color w:val="000000"/>
          <w:szCs w:val="21"/>
        </w:rPr>
        <w:t>5.5读卡器状态</w:t>
      </w:r>
    </w:p>
    <w:p w:rsidR="00AF774A" w:rsidRPr="008E6A1B" w:rsidRDefault="00AF774A" w:rsidP="005E33EC">
      <w:pPr>
        <w:spacing w:line="400" w:lineRule="exact"/>
        <w:ind w:firstLineChars="200" w:firstLine="420"/>
        <w:rPr>
          <w:rFonts w:ascii="宋体" w:hAnsi="宋体"/>
          <w:color w:val="000000"/>
          <w:szCs w:val="21"/>
        </w:rPr>
      </w:pPr>
      <w:r w:rsidRPr="008E6A1B">
        <w:rPr>
          <w:rFonts w:ascii="宋体" w:hAnsi="宋体" w:hint="eastAsia"/>
          <w:color w:val="000000"/>
          <w:szCs w:val="21"/>
        </w:rPr>
        <w:t>读卡器存在两种可能的</w:t>
      </w:r>
      <w:r w:rsidR="005E33EC" w:rsidRPr="008E6A1B">
        <w:rPr>
          <w:rFonts w:ascii="宋体" w:hAnsi="宋体" w:hint="eastAsia"/>
          <w:color w:val="000000"/>
          <w:szCs w:val="21"/>
        </w:rPr>
        <w:t>状态</w:t>
      </w:r>
      <w:r w:rsidRPr="008E6A1B">
        <w:rPr>
          <w:rFonts w:ascii="宋体" w:hAnsi="宋体" w:hint="eastAsia"/>
          <w:color w:val="000000"/>
          <w:szCs w:val="21"/>
        </w:rPr>
        <w:t>：初始化状态</w:t>
      </w:r>
      <w:r w:rsidR="005E33EC" w:rsidRPr="008E6A1B">
        <w:rPr>
          <w:rFonts w:ascii="宋体" w:hAnsi="宋体" w:hint="eastAsia"/>
          <w:color w:val="000000"/>
          <w:szCs w:val="21"/>
        </w:rPr>
        <w:t>和</w:t>
      </w:r>
      <w:r w:rsidRPr="008E6A1B">
        <w:rPr>
          <w:rFonts w:ascii="宋体" w:hAnsi="宋体" w:hint="eastAsia"/>
          <w:color w:val="000000"/>
          <w:szCs w:val="21"/>
        </w:rPr>
        <w:t>运行状态。在初始化状态中，读卡器在网络中搜索其他读卡器，并且尝试与它们进行同步。在运行状态</w:t>
      </w:r>
      <w:r w:rsidR="005E33EC" w:rsidRPr="008E6A1B">
        <w:rPr>
          <w:rFonts w:ascii="宋体" w:hAnsi="宋体" w:hint="eastAsia"/>
          <w:color w:val="000000"/>
          <w:szCs w:val="21"/>
        </w:rPr>
        <w:t>中</w:t>
      </w:r>
      <w:r w:rsidRPr="008E6A1B">
        <w:rPr>
          <w:rFonts w:ascii="宋体" w:hAnsi="宋体" w:hint="eastAsia"/>
          <w:color w:val="000000"/>
          <w:szCs w:val="21"/>
        </w:rPr>
        <w:t>，读卡器处于同步状态并且能够读取FDX和HDX</w:t>
      </w:r>
      <w:r w:rsidR="007F0476">
        <w:rPr>
          <w:rFonts w:ascii="宋体" w:hAnsi="宋体" w:hint="eastAsia"/>
          <w:color w:val="000000"/>
          <w:szCs w:val="21"/>
        </w:rPr>
        <w:t>射频标签</w:t>
      </w:r>
      <w:r w:rsidRPr="008E6A1B">
        <w:rPr>
          <w:rFonts w:ascii="宋体" w:hAnsi="宋体" w:hint="eastAsia"/>
          <w:color w:val="000000"/>
          <w:szCs w:val="21"/>
        </w:rPr>
        <w:t>。</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5.5.1 初始化</w:t>
      </w:r>
    </w:p>
    <w:p w:rsidR="00AF774A" w:rsidRPr="008E6A1B" w:rsidRDefault="00AF774A" w:rsidP="005E33EC">
      <w:pPr>
        <w:spacing w:line="400" w:lineRule="exact"/>
        <w:ind w:firstLineChars="200" w:firstLine="420"/>
        <w:rPr>
          <w:rFonts w:ascii="宋体" w:hAnsi="宋体"/>
          <w:color w:val="000000"/>
          <w:szCs w:val="21"/>
        </w:rPr>
      </w:pPr>
      <w:r w:rsidRPr="008E6A1B">
        <w:rPr>
          <w:rFonts w:ascii="宋体" w:hAnsi="宋体" w:hint="eastAsia"/>
          <w:color w:val="000000"/>
          <w:szCs w:val="21"/>
        </w:rPr>
        <w:t>设备通电后，读卡器监视同步网络以便于检测MRS脉冲或者开/关延长信号。当检测到触发信号后，读卡器搜索MRS脉冲。MRS脉冲的结束标志着第一个循环的开始。一旦该读卡器和其他读卡器同步了，该读卡器便进入运行状态。</w:t>
      </w:r>
    </w:p>
    <w:p w:rsidR="00AF774A" w:rsidRPr="008E6A1B" w:rsidRDefault="00AF774A" w:rsidP="0063104E">
      <w:pPr>
        <w:spacing w:line="400" w:lineRule="exact"/>
        <w:ind w:firstLineChars="200" w:firstLine="420"/>
        <w:rPr>
          <w:rFonts w:ascii="宋体" w:hAnsi="宋体"/>
          <w:color w:val="000000"/>
          <w:szCs w:val="21"/>
        </w:rPr>
      </w:pPr>
      <w:r w:rsidRPr="008E6A1B">
        <w:rPr>
          <w:rFonts w:ascii="宋体" w:hAnsi="宋体" w:hint="eastAsia"/>
          <w:color w:val="000000"/>
          <w:szCs w:val="21"/>
        </w:rPr>
        <w:t>注：读卡器在同步线上检测到了触发后，将会等待MRS脉冲，如果检测到了触发，然而没有识别到MRS脉冲时，便会发生一个不确定的情况，并且读卡器保持在初始化状态并继续搜索MRS脉冲。如果约1</w:t>
      </w:r>
      <w:r w:rsidR="0063104E" w:rsidRPr="008E6A1B">
        <w:rPr>
          <w:rFonts w:ascii="宋体" w:hAnsi="宋体" w:hint="eastAsia"/>
          <w:color w:val="000000"/>
          <w:szCs w:val="21"/>
        </w:rPr>
        <w:t>.</w:t>
      </w:r>
      <w:r w:rsidRPr="008E6A1B">
        <w:rPr>
          <w:rFonts w:ascii="宋体" w:hAnsi="宋体" w:hint="eastAsia"/>
          <w:color w:val="000000"/>
          <w:szCs w:val="21"/>
        </w:rPr>
        <w:t>2s内没有检测到触发，正在初始化的读卡器将会生成MRS脉冲并且进入运行阶段。</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5.5.2运行</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在运行状态中，读卡器执行下列任务用于保持同步。</w:t>
      </w:r>
    </w:p>
    <w:p w:rsidR="00AF774A" w:rsidRPr="008E6A1B" w:rsidRDefault="0039725C" w:rsidP="00852945">
      <w:pPr>
        <w:spacing w:line="400" w:lineRule="exact"/>
        <w:ind w:firstLineChars="200" w:firstLine="420"/>
        <w:rPr>
          <w:rFonts w:ascii="宋体" w:hAnsi="宋体"/>
          <w:color w:val="000000"/>
          <w:szCs w:val="21"/>
        </w:rPr>
      </w:pPr>
      <w:r>
        <w:rPr>
          <w:rFonts w:ascii="宋体" w:hAnsi="宋体" w:hint="eastAsia"/>
          <w:color w:val="000000"/>
          <w:szCs w:val="21"/>
        </w:rPr>
        <w:t>——</w:t>
      </w:r>
      <w:r w:rsidR="00AF774A" w:rsidRPr="008E6A1B">
        <w:rPr>
          <w:rFonts w:ascii="宋体" w:hAnsi="宋体" w:hint="eastAsia"/>
          <w:color w:val="000000"/>
          <w:szCs w:val="21"/>
        </w:rPr>
        <w:t>检测到MRS脉冲后，读卡器开始进行周期计数</w:t>
      </w:r>
      <w:r>
        <w:rPr>
          <w:rFonts w:ascii="宋体" w:hAnsi="宋体" w:hint="eastAsia"/>
          <w:color w:val="000000"/>
          <w:szCs w:val="21"/>
        </w:rPr>
        <w:t>；</w:t>
      </w:r>
    </w:p>
    <w:p w:rsidR="00AF774A" w:rsidRPr="008E6A1B" w:rsidRDefault="0039725C" w:rsidP="00852945">
      <w:pPr>
        <w:spacing w:line="400" w:lineRule="exact"/>
        <w:ind w:firstLineChars="200" w:firstLine="420"/>
        <w:rPr>
          <w:rFonts w:ascii="宋体" w:hAnsi="宋体"/>
          <w:color w:val="000000"/>
          <w:szCs w:val="21"/>
        </w:rPr>
      </w:pPr>
      <w:r>
        <w:rPr>
          <w:rFonts w:ascii="宋体" w:hAnsi="宋体" w:hint="eastAsia"/>
          <w:color w:val="000000"/>
          <w:szCs w:val="21"/>
        </w:rPr>
        <w:t>——</w:t>
      </w:r>
      <w:r w:rsidR="00AF774A" w:rsidRPr="008E6A1B">
        <w:rPr>
          <w:rFonts w:ascii="宋体" w:hAnsi="宋体" w:hint="eastAsia"/>
          <w:color w:val="000000"/>
          <w:szCs w:val="21"/>
        </w:rPr>
        <w:t>每十个周期，</w:t>
      </w:r>
      <w:r w:rsidR="0063104E" w:rsidRPr="008E6A1B">
        <w:rPr>
          <w:rFonts w:ascii="宋体" w:hAnsi="宋体" w:hint="eastAsia"/>
          <w:color w:val="000000"/>
          <w:szCs w:val="21"/>
        </w:rPr>
        <w:t>某一</w:t>
      </w:r>
      <w:r w:rsidR="00AF774A" w:rsidRPr="008E6A1B">
        <w:rPr>
          <w:rFonts w:ascii="宋体" w:hAnsi="宋体" w:hint="eastAsia"/>
          <w:color w:val="000000"/>
          <w:szCs w:val="21"/>
        </w:rPr>
        <w:t>读卡器会产生一个MRS脉冲</w:t>
      </w:r>
      <w:r w:rsidR="0063104E" w:rsidRPr="008E6A1B">
        <w:rPr>
          <w:rFonts w:ascii="宋体" w:hAnsi="宋体" w:hint="eastAsia"/>
          <w:color w:val="000000"/>
          <w:szCs w:val="21"/>
        </w:rPr>
        <w:t>。只有</w:t>
      </w:r>
      <w:r w:rsidR="00AF774A" w:rsidRPr="008E6A1B">
        <w:rPr>
          <w:rFonts w:ascii="宋体" w:hAnsi="宋体" w:hint="eastAsia"/>
          <w:color w:val="000000"/>
          <w:szCs w:val="21"/>
        </w:rPr>
        <w:t>最快的那个读卡器产生MRS脉冲</w:t>
      </w:r>
      <w:r>
        <w:rPr>
          <w:rFonts w:ascii="宋体" w:hAnsi="宋体" w:hint="eastAsia"/>
          <w:color w:val="000000"/>
          <w:szCs w:val="21"/>
        </w:rPr>
        <w:t>；</w:t>
      </w:r>
    </w:p>
    <w:p w:rsidR="00AF774A" w:rsidRPr="008E6A1B" w:rsidRDefault="0039725C" w:rsidP="00852945">
      <w:pPr>
        <w:spacing w:line="400" w:lineRule="exact"/>
        <w:ind w:firstLineChars="200" w:firstLine="420"/>
        <w:rPr>
          <w:rFonts w:ascii="宋体" w:hAnsi="宋体"/>
          <w:color w:val="000000"/>
          <w:szCs w:val="21"/>
        </w:rPr>
      </w:pPr>
      <w:r>
        <w:rPr>
          <w:rFonts w:ascii="宋体" w:hAnsi="宋体" w:hint="eastAsia"/>
          <w:color w:val="000000"/>
          <w:szCs w:val="21"/>
        </w:rPr>
        <w:t>——</w:t>
      </w:r>
      <w:r w:rsidR="00AF774A" w:rsidRPr="008E6A1B">
        <w:rPr>
          <w:rFonts w:ascii="宋体" w:hAnsi="宋体" w:hint="eastAsia"/>
          <w:color w:val="000000"/>
          <w:szCs w:val="21"/>
        </w:rPr>
        <w:t>根据</w:t>
      </w:r>
      <w:r w:rsidR="0063104E" w:rsidRPr="008E6A1B">
        <w:rPr>
          <w:rFonts w:ascii="宋体" w:hAnsi="宋体" w:hint="eastAsia"/>
          <w:color w:val="000000"/>
          <w:szCs w:val="21"/>
        </w:rPr>
        <w:t>规范性</w:t>
      </w:r>
      <w:r w:rsidR="00AF774A" w:rsidRPr="008E6A1B">
        <w:rPr>
          <w:rFonts w:ascii="宋体" w:hAnsi="宋体" w:hint="eastAsia"/>
          <w:color w:val="000000"/>
          <w:szCs w:val="21"/>
        </w:rPr>
        <w:t>附录A中所示的时间保持FDX和HDX时段</w:t>
      </w:r>
      <w:r>
        <w:rPr>
          <w:rFonts w:ascii="宋体" w:hAnsi="宋体" w:hint="eastAsia"/>
          <w:color w:val="000000"/>
          <w:szCs w:val="21"/>
        </w:rPr>
        <w:t>；</w:t>
      </w:r>
    </w:p>
    <w:p w:rsidR="00AF774A" w:rsidRPr="008E6A1B" w:rsidRDefault="0039725C" w:rsidP="0039725C">
      <w:pPr>
        <w:spacing w:line="400" w:lineRule="exact"/>
        <w:ind w:firstLineChars="200" w:firstLine="420"/>
        <w:rPr>
          <w:rFonts w:ascii="宋体" w:hAnsi="宋体"/>
          <w:color w:val="000000"/>
          <w:szCs w:val="21"/>
        </w:rPr>
      </w:pPr>
      <w:r>
        <w:rPr>
          <w:rFonts w:ascii="宋体" w:hAnsi="宋体" w:hint="eastAsia"/>
          <w:color w:val="000000"/>
          <w:szCs w:val="21"/>
        </w:rPr>
        <w:t>——</w:t>
      </w:r>
      <w:r w:rsidR="0063104E" w:rsidRPr="008E6A1B">
        <w:rPr>
          <w:rFonts w:ascii="宋体" w:hAnsi="宋体" w:hint="eastAsia"/>
          <w:color w:val="000000"/>
          <w:szCs w:val="21"/>
        </w:rPr>
        <w:t>若</w:t>
      </w:r>
      <w:r w:rsidR="00AF774A" w:rsidRPr="008E6A1B">
        <w:rPr>
          <w:rFonts w:ascii="宋体" w:hAnsi="宋体" w:hint="eastAsia"/>
          <w:color w:val="000000"/>
          <w:szCs w:val="21"/>
        </w:rPr>
        <w:t>读卡器</w:t>
      </w:r>
      <w:r w:rsidR="0063104E" w:rsidRPr="008E6A1B">
        <w:rPr>
          <w:rFonts w:ascii="宋体" w:hAnsi="宋体" w:hint="eastAsia"/>
          <w:color w:val="000000"/>
          <w:szCs w:val="21"/>
        </w:rPr>
        <w:t>在</w:t>
      </w:r>
      <w:r w:rsidR="00AF774A" w:rsidRPr="008E6A1B">
        <w:rPr>
          <w:rFonts w:ascii="宋体" w:hAnsi="宋体" w:hint="eastAsia"/>
          <w:color w:val="000000"/>
          <w:szCs w:val="21"/>
        </w:rPr>
        <w:t>识别MRS脉冲</w:t>
      </w:r>
      <w:r w:rsidR="0063104E" w:rsidRPr="008E6A1B">
        <w:rPr>
          <w:rFonts w:ascii="宋体" w:hAnsi="宋体" w:hint="eastAsia"/>
          <w:color w:val="000000"/>
          <w:szCs w:val="21"/>
        </w:rPr>
        <w:t>的过程中</w:t>
      </w:r>
      <w:r w:rsidR="00AF774A" w:rsidRPr="008E6A1B">
        <w:rPr>
          <w:rFonts w:ascii="宋体" w:hAnsi="宋体" w:hint="eastAsia"/>
          <w:color w:val="000000"/>
          <w:szCs w:val="21"/>
        </w:rPr>
        <w:t>，在同步网络中识别到了一个更长的脉冲时，读</w:t>
      </w:r>
      <w:r w:rsidR="00AF774A" w:rsidRPr="008E6A1B">
        <w:rPr>
          <w:rFonts w:ascii="宋体" w:hAnsi="宋体" w:hint="eastAsia"/>
          <w:color w:val="000000"/>
          <w:szCs w:val="21"/>
        </w:rPr>
        <w:lastRenderedPageBreak/>
        <w:t>卡器将会回到初始化状态并且继续搜索MRS脉冲（见5.7.1）</w:t>
      </w:r>
      <w:r>
        <w:rPr>
          <w:rFonts w:ascii="宋体" w:hAnsi="宋体" w:hint="eastAsia"/>
          <w:color w:val="000000"/>
          <w:szCs w:val="21"/>
        </w:rPr>
        <w:t>；</w:t>
      </w:r>
    </w:p>
    <w:p w:rsidR="00AF774A" w:rsidRPr="008E6A1B" w:rsidRDefault="0039725C" w:rsidP="00A06D49">
      <w:pPr>
        <w:spacing w:line="400" w:lineRule="exact"/>
        <w:ind w:firstLineChars="200" w:firstLine="420"/>
        <w:rPr>
          <w:rFonts w:ascii="宋体" w:hAnsi="宋体"/>
          <w:color w:val="000000"/>
          <w:szCs w:val="21"/>
        </w:rPr>
      </w:pPr>
      <w:r>
        <w:rPr>
          <w:rFonts w:ascii="宋体" w:hAnsi="宋体" w:hint="eastAsia"/>
          <w:color w:val="000000"/>
          <w:szCs w:val="21"/>
        </w:rPr>
        <w:t>——</w:t>
      </w:r>
      <w:r w:rsidR="00AF774A" w:rsidRPr="008E6A1B">
        <w:rPr>
          <w:rFonts w:ascii="宋体" w:hAnsi="宋体" w:hint="eastAsia"/>
          <w:color w:val="000000"/>
          <w:szCs w:val="21"/>
        </w:rPr>
        <w:t>如果一个读卡器发送了一个MRS脉冲并且在同步网络中识别到了一个不正确的MRS脉冲，读卡器将会返回到初始化状态并且继续搜索MRS脉冲（见5.7.2）</w:t>
      </w:r>
      <w:r>
        <w:rPr>
          <w:rFonts w:ascii="宋体" w:hAnsi="宋体" w:hint="eastAsia"/>
          <w:color w:val="000000"/>
          <w:szCs w:val="21"/>
        </w:rPr>
        <w:t>。</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5.6 时段延长</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5.6.1 综述</w:t>
      </w:r>
    </w:p>
    <w:p w:rsidR="00AF774A" w:rsidRPr="008E6A1B" w:rsidRDefault="00AF774A" w:rsidP="00A06D49">
      <w:pPr>
        <w:spacing w:line="400" w:lineRule="exact"/>
        <w:ind w:firstLineChars="200" w:firstLine="420"/>
        <w:rPr>
          <w:rFonts w:ascii="宋体" w:hAnsi="宋体"/>
          <w:color w:val="000000"/>
          <w:szCs w:val="21"/>
        </w:rPr>
      </w:pPr>
      <w:r w:rsidRPr="008E6A1B">
        <w:rPr>
          <w:rFonts w:ascii="宋体" w:hAnsi="宋体" w:hint="eastAsia"/>
          <w:color w:val="000000"/>
          <w:szCs w:val="21"/>
        </w:rPr>
        <w:t>MRS脉冲在其脉冲持续时间内应是唯一的。表示时段延长的信号不能和MRS脉冲完全相同。因此，这些信号需要遵循如下规则：</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5.6.2 延长FDX时段</w:t>
      </w:r>
    </w:p>
    <w:p w:rsidR="00AF774A" w:rsidRPr="008E6A1B" w:rsidRDefault="0039725C"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在FDX时段开始后49ms内产生</w:t>
      </w:r>
      <w:r>
        <w:rPr>
          <w:rFonts w:ascii="宋体" w:hAnsi="宋体" w:hint="eastAsia"/>
          <w:color w:val="000000"/>
          <w:szCs w:val="21"/>
        </w:rPr>
        <w:t>；</w:t>
      </w:r>
    </w:p>
    <w:p w:rsidR="00AF774A" w:rsidRPr="008E6A1B" w:rsidRDefault="0039725C"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不允许为20ms±0</w:t>
      </w:r>
      <w:r w:rsidR="00A06D49" w:rsidRPr="008E6A1B">
        <w:rPr>
          <w:rFonts w:ascii="宋体" w:hAnsi="宋体" w:hint="eastAsia"/>
          <w:color w:val="000000"/>
          <w:szCs w:val="21"/>
        </w:rPr>
        <w:t>.</w:t>
      </w:r>
      <w:r w:rsidR="00AF774A" w:rsidRPr="008E6A1B">
        <w:rPr>
          <w:rFonts w:ascii="宋体" w:hAnsi="宋体" w:hint="eastAsia"/>
          <w:color w:val="000000"/>
          <w:szCs w:val="21"/>
        </w:rPr>
        <w:t>5ms</w:t>
      </w:r>
      <w:r>
        <w:rPr>
          <w:rFonts w:ascii="宋体" w:hAnsi="宋体" w:hint="eastAsia"/>
          <w:color w:val="000000"/>
          <w:szCs w:val="21"/>
        </w:rPr>
        <w:t>；</w:t>
      </w:r>
    </w:p>
    <w:p w:rsidR="00AF774A" w:rsidRPr="008E6A1B" w:rsidRDefault="0039725C"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完全的FDX时段最大为100ms</w:t>
      </w:r>
      <w:r>
        <w:rPr>
          <w:rFonts w:ascii="宋体" w:hAnsi="宋体" w:hint="eastAsia"/>
          <w:color w:val="000000"/>
          <w:szCs w:val="21"/>
        </w:rPr>
        <w:t>；</w:t>
      </w:r>
    </w:p>
    <w:p w:rsidR="00AF774A" w:rsidRPr="008E6A1B" w:rsidRDefault="0039725C"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每第十个周期，FDX时段不能进行延长（固定为50ms）</w:t>
      </w:r>
      <w:r>
        <w:rPr>
          <w:rFonts w:ascii="宋体" w:hAnsi="宋体" w:hint="eastAsia"/>
          <w:color w:val="000000"/>
          <w:szCs w:val="21"/>
        </w:rPr>
        <w:t>；</w:t>
      </w:r>
    </w:p>
    <w:p w:rsidR="00AF774A" w:rsidRPr="008E6A1B" w:rsidRDefault="0039725C" w:rsidP="00A06D49">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延长时段允许有2ms的增量。</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5.6.3 延长HDX时段</w:t>
      </w:r>
    </w:p>
    <w:p w:rsidR="00AF774A" w:rsidRPr="008E6A1B" w:rsidRDefault="007A6149"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在3ms到4ms之间启动延长</w:t>
      </w:r>
      <w:r>
        <w:rPr>
          <w:rFonts w:ascii="宋体" w:hAnsi="宋体" w:hint="eastAsia"/>
          <w:color w:val="000000"/>
          <w:szCs w:val="21"/>
        </w:rPr>
        <w:t>；</w:t>
      </w:r>
    </w:p>
    <w:p w:rsidR="00AF774A" w:rsidRPr="008E6A1B" w:rsidRDefault="007A6149"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完全的HDX时段是20ms</w:t>
      </w:r>
      <w:r>
        <w:rPr>
          <w:rFonts w:ascii="宋体" w:hAnsi="宋体" w:hint="eastAsia"/>
          <w:color w:val="000000"/>
          <w:szCs w:val="21"/>
        </w:rPr>
        <w:t>；</w:t>
      </w:r>
    </w:p>
    <w:p w:rsidR="00AF774A" w:rsidRPr="008E6A1B" w:rsidRDefault="007A6149" w:rsidP="00A06D49">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延长时段应该小于17ms</w:t>
      </w:r>
      <w:r w:rsidR="00A06D49" w:rsidRPr="008E6A1B">
        <w:rPr>
          <w:rFonts w:ascii="宋体" w:hAnsi="宋体" w:hint="eastAsia"/>
          <w:color w:val="000000"/>
          <w:szCs w:val="21"/>
        </w:rPr>
        <w:t>。</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5.6.4 MRS脉冲</w:t>
      </w:r>
    </w:p>
    <w:p w:rsidR="00AF774A" w:rsidRPr="008E6A1B" w:rsidRDefault="007A6149"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为20ms±0</w:t>
      </w:r>
      <w:r w:rsidR="00A06D49" w:rsidRPr="008E6A1B">
        <w:rPr>
          <w:rFonts w:ascii="宋体" w:hAnsi="宋体"/>
          <w:color w:val="000000"/>
          <w:szCs w:val="21"/>
        </w:rPr>
        <w:t>.</w:t>
      </w:r>
      <w:r w:rsidR="00AF774A" w:rsidRPr="008E6A1B">
        <w:rPr>
          <w:rFonts w:ascii="宋体" w:hAnsi="宋体" w:hint="eastAsia"/>
          <w:color w:val="000000"/>
          <w:szCs w:val="21"/>
        </w:rPr>
        <w:t>5ms</w:t>
      </w:r>
      <w:r>
        <w:rPr>
          <w:rFonts w:ascii="宋体" w:hAnsi="宋体" w:hint="eastAsia"/>
          <w:color w:val="000000"/>
          <w:szCs w:val="21"/>
        </w:rPr>
        <w:t>；</w:t>
      </w:r>
    </w:p>
    <w:p w:rsidR="00AF774A" w:rsidRPr="008E6A1B" w:rsidRDefault="007A6149" w:rsidP="00852945">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在FDX时段后立刻开始</w:t>
      </w:r>
      <w:r>
        <w:rPr>
          <w:rFonts w:ascii="宋体" w:hAnsi="宋体" w:hint="eastAsia"/>
          <w:color w:val="000000"/>
          <w:szCs w:val="21"/>
        </w:rPr>
        <w:t>；</w:t>
      </w:r>
    </w:p>
    <w:p w:rsidR="00AF774A" w:rsidRPr="008E6A1B" w:rsidRDefault="007A6149" w:rsidP="00A06D49">
      <w:pPr>
        <w:spacing w:line="400" w:lineRule="exact"/>
        <w:ind w:firstLineChars="200" w:firstLine="420"/>
        <w:rPr>
          <w:rFonts w:ascii="宋体" w:hAnsi="宋体"/>
          <w:color w:val="000000"/>
          <w:szCs w:val="21"/>
        </w:rPr>
      </w:pPr>
      <w:r>
        <w:rPr>
          <w:rFonts w:hint="eastAsia"/>
        </w:rPr>
        <w:t>——</w:t>
      </w:r>
      <w:r w:rsidR="00AF774A" w:rsidRPr="008E6A1B">
        <w:rPr>
          <w:rFonts w:ascii="宋体" w:hAnsi="宋体" w:hint="eastAsia"/>
          <w:color w:val="000000"/>
          <w:szCs w:val="21"/>
        </w:rPr>
        <w:t>如果同步脉冲还没有生成，将会在每第十个周期产生。</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5.7 可能的情况</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 xml:space="preserve">5.7.1 </w:t>
      </w:r>
      <w:r w:rsidR="00F96E20" w:rsidRPr="008E6A1B">
        <w:rPr>
          <w:rFonts w:ascii="黑体" w:eastAsia="黑体" w:hAnsi="黑体" w:hint="eastAsia"/>
          <w:color w:val="000000"/>
          <w:szCs w:val="21"/>
        </w:rPr>
        <w:t>没有</w:t>
      </w:r>
      <w:r w:rsidR="007F0476">
        <w:rPr>
          <w:rFonts w:ascii="黑体" w:eastAsia="黑体" w:hAnsi="黑体" w:hint="eastAsia"/>
          <w:color w:val="000000"/>
          <w:szCs w:val="21"/>
        </w:rPr>
        <w:t>射频标签</w:t>
      </w:r>
    </w:p>
    <w:p w:rsidR="00AF774A" w:rsidRPr="008E6A1B" w:rsidRDefault="00AF774A" w:rsidP="00F96E20">
      <w:pPr>
        <w:spacing w:line="400" w:lineRule="exact"/>
        <w:ind w:firstLineChars="200" w:firstLine="420"/>
        <w:rPr>
          <w:rFonts w:ascii="宋体" w:hAnsi="宋体"/>
          <w:color w:val="000000"/>
          <w:szCs w:val="21"/>
        </w:rPr>
      </w:pPr>
      <w:r w:rsidRPr="008E6A1B">
        <w:rPr>
          <w:rFonts w:ascii="宋体" w:hAnsi="宋体" w:hint="eastAsia"/>
          <w:color w:val="000000"/>
          <w:szCs w:val="21"/>
        </w:rPr>
        <w:t>发射器当前开启50ms（FDX时段），关闭4ms（HDX时段）。每十个周期，会出现一个固定模式，50ms的FDX开启时段和20ms的关闭时段。如果此时同步线上没有触发，读卡器会产生一个MRS脉冲，读卡器1产生MRS脉冲，如果该脉冲被读卡器2在同步线上识别到，读卡器2不会产生MRS脉冲。在MRS脉冲的下降沿，所有的读卡器以FDX周期作为第一个周期。同步线和字段状态如图1所示。</w:t>
      </w:r>
    </w:p>
    <w:p w:rsidR="00AF774A" w:rsidRPr="008E6A1B" w:rsidRDefault="00AF774A" w:rsidP="00AF774A">
      <w:pPr>
        <w:jc w:val="center"/>
      </w:pPr>
      <w:r w:rsidRPr="008E6A1B">
        <w:rPr>
          <w:noProof/>
        </w:rPr>
        <w:drawing>
          <wp:inline distT="0" distB="0" distL="114300" distR="114300" wp14:anchorId="38D6F780" wp14:editId="29E1ABD0">
            <wp:extent cx="5205730" cy="1709420"/>
            <wp:effectExtent l="0" t="0" r="13970" b="508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a:stretch>
                      <a:fillRect/>
                    </a:stretch>
                  </pic:blipFill>
                  <pic:spPr>
                    <a:xfrm>
                      <a:off x="0" y="0"/>
                      <a:ext cx="5205730" cy="1709420"/>
                    </a:xfrm>
                    <a:prstGeom prst="rect">
                      <a:avLst/>
                    </a:prstGeom>
                    <a:noFill/>
                    <a:ln w="9525">
                      <a:noFill/>
                    </a:ln>
                  </pic:spPr>
                </pic:pic>
              </a:graphicData>
            </a:graphic>
          </wp:inline>
        </w:drawing>
      </w:r>
      <w:r w:rsidRPr="008E6A1B">
        <w:rPr>
          <w:rFonts w:hint="eastAsia"/>
        </w:rPr>
        <w:lastRenderedPageBreak/>
        <w:t>图</w:t>
      </w:r>
      <w:r w:rsidRPr="008E6A1B">
        <w:rPr>
          <w:rFonts w:hint="eastAsia"/>
        </w:rPr>
        <w:t>1</w:t>
      </w:r>
      <w:r w:rsidRPr="008E6A1B">
        <w:rPr>
          <w:rFonts w:hint="eastAsia"/>
        </w:rPr>
        <w:t>—天线场中没有</w:t>
      </w:r>
      <w:r w:rsidR="007F0476">
        <w:rPr>
          <w:rFonts w:hint="eastAsia"/>
        </w:rPr>
        <w:t>射频标签</w:t>
      </w:r>
      <w:r w:rsidRPr="008E6A1B">
        <w:rPr>
          <w:rFonts w:hint="eastAsia"/>
        </w:rPr>
        <w:t>的同步线和字段状态概述</w:t>
      </w:r>
    </w:p>
    <w:p w:rsidR="00AF774A" w:rsidRPr="008E6A1B" w:rsidRDefault="00AF774A" w:rsidP="005E33EC">
      <w:pPr>
        <w:spacing w:line="400" w:lineRule="exact"/>
        <w:rPr>
          <w:b/>
          <w:bCs/>
        </w:rPr>
      </w:pPr>
      <w:r w:rsidRPr="008E6A1B">
        <w:rPr>
          <w:rFonts w:ascii="黑体" w:eastAsia="黑体" w:hAnsi="黑体" w:hint="eastAsia"/>
          <w:color w:val="000000"/>
          <w:szCs w:val="21"/>
        </w:rPr>
        <w:t>5.7.2 存在FDX</w:t>
      </w:r>
      <w:r w:rsidR="007F0476">
        <w:rPr>
          <w:rFonts w:ascii="黑体" w:eastAsia="黑体" w:hAnsi="黑体" w:hint="eastAsia"/>
          <w:color w:val="000000"/>
          <w:szCs w:val="21"/>
        </w:rPr>
        <w:t>射频标签</w:t>
      </w:r>
    </w:p>
    <w:p w:rsidR="00AF774A" w:rsidRPr="008E6A1B" w:rsidRDefault="00AF774A" w:rsidP="003A7A0B">
      <w:pPr>
        <w:spacing w:line="400" w:lineRule="exact"/>
        <w:ind w:firstLineChars="200" w:firstLine="420"/>
        <w:rPr>
          <w:rFonts w:ascii="宋体" w:hAnsi="宋体"/>
          <w:color w:val="000000"/>
          <w:szCs w:val="21"/>
        </w:rPr>
      </w:pPr>
      <w:r w:rsidRPr="008E6A1B">
        <w:rPr>
          <w:rFonts w:ascii="宋体" w:hAnsi="宋体" w:hint="eastAsia"/>
          <w:color w:val="000000"/>
          <w:szCs w:val="21"/>
        </w:rPr>
        <w:t>读卡器识别FDX</w:t>
      </w:r>
      <w:r w:rsidR="007F0476">
        <w:rPr>
          <w:rFonts w:ascii="宋体" w:hAnsi="宋体" w:hint="eastAsia"/>
          <w:color w:val="000000"/>
          <w:szCs w:val="21"/>
        </w:rPr>
        <w:t>射频标签</w:t>
      </w:r>
      <w:r w:rsidRPr="008E6A1B">
        <w:rPr>
          <w:rFonts w:ascii="宋体" w:hAnsi="宋体" w:hint="eastAsia"/>
          <w:color w:val="000000"/>
          <w:szCs w:val="21"/>
        </w:rPr>
        <w:t>后将会读取该</w:t>
      </w:r>
      <w:r w:rsidR="007F0476">
        <w:rPr>
          <w:rFonts w:ascii="宋体" w:hAnsi="宋体" w:hint="eastAsia"/>
          <w:color w:val="000000"/>
          <w:szCs w:val="21"/>
        </w:rPr>
        <w:t>射频标签</w:t>
      </w:r>
      <w:r w:rsidRPr="008E6A1B">
        <w:rPr>
          <w:rFonts w:ascii="宋体" w:hAnsi="宋体" w:hint="eastAsia"/>
          <w:color w:val="000000"/>
          <w:szCs w:val="21"/>
        </w:rPr>
        <w:t>的信息。如果读卡器在49ms后没有成功读取相关信息，它将会延长开启时段，通过同步</w:t>
      </w:r>
      <w:r w:rsidR="003A7A0B" w:rsidRPr="008E6A1B">
        <w:rPr>
          <w:rFonts w:ascii="宋体" w:hAnsi="宋体" w:hint="eastAsia"/>
          <w:color w:val="000000"/>
          <w:szCs w:val="21"/>
        </w:rPr>
        <w:t>使能</w:t>
      </w:r>
      <w:r w:rsidRPr="008E6A1B">
        <w:rPr>
          <w:rFonts w:ascii="宋体" w:hAnsi="宋体" w:hint="eastAsia"/>
          <w:color w:val="000000"/>
          <w:szCs w:val="21"/>
        </w:rPr>
        <w:t>信号，其他的读卡器可以获取该状态。当</w:t>
      </w:r>
      <w:r w:rsidR="007F0476">
        <w:rPr>
          <w:rFonts w:ascii="宋体" w:hAnsi="宋体" w:hint="eastAsia"/>
          <w:color w:val="000000"/>
          <w:szCs w:val="21"/>
        </w:rPr>
        <w:t>射频标签</w:t>
      </w:r>
      <w:r w:rsidRPr="008E6A1B">
        <w:rPr>
          <w:rFonts w:ascii="宋体" w:hAnsi="宋体" w:hint="eastAsia"/>
          <w:color w:val="000000"/>
          <w:szCs w:val="21"/>
        </w:rPr>
        <w:t>被读取或者到达最大FDX读取时段（100ms），该同步信号将会失效。所有的读卡器通过停止各自的发射器，响应同步失效信号。需要注意的是，不允许延长20ms，因为该信号可能与MRS脉冲混淆。另一个需要满足的条件是每第十个周期为50ms，且不能延长。因此，将时段延长为52,54, 56, ... 66, 68, 72, 74, ... 98, 100ms。同步线和字段状态的概述如图2所示。</w:t>
      </w:r>
    </w:p>
    <w:p w:rsidR="00AF774A" w:rsidRPr="008E6A1B" w:rsidRDefault="00AF774A" w:rsidP="00AF774A">
      <w:r w:rsidRPr="008E6A1B">
        <w:rPr>
          <w:noProof/>
        </w:rPr>
        <w:drawing>
          <wp:inline distT="0" distB="0" distL="114300" distR="114300" wp14:anchorId="4DC0ADAC" wp14:editId="73D376EC">
            <wp:extent cx="5198110" cy="1701800"/>
            <wp:effectExtent l="0" t="0" r="2540" b="1270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6">
                      <a:lum bright="-18000" contrast="30000"/>
                    </a:blip>
                    <a:stretch>
                      <a:fillRect/>
                    </a:stretch>
                  </pic:blipFill>
                  <pic:spPr>
                    <a:xfrm>
                      <a:off x="0" y="0"/>
                      <a:ext cx="5198110" cy="1701800"/>
                    </a:xfrm>
                    <a:prstGeom prst="rect">
                      <a:avLst/>
                    </a:prstGeom>
                    <a:noFill/>
                    <a:ln w="9525">
                      <a:noFill/>
                    </a:ln>
                  </pic:spPr>
                </pic:pic>
              </a:graphicData>
            </a:graphic>
          </wp:inline>
        </w:drawing>
      </w:r>
    </w:p>
    <w:p w:rsidR="00AF774A" w:rsidRPr="008E6A1B" w:rsidRDefault="00AF774A" w:rsidP="003A7A0B">
      <w:pPr>
        <w:jc w:val="center"/>
      </w:pPr>
      <w:r w:rsidRPr="008E6A1B">
        <w:rPr>
          <w:rFonts w:hint="eastAsia"/>
        </w:rPr>
        <w:t>图</w:t>
      </w:r>
      <w:r w:rsidRPr="008E6A1B">
        <w:rPr>
          <w:rFonts w:hint="eastAsia"/>
        </w:rPr>
        <w:t>2</w:t>
      </w:r>
      <w:r w:rsidRPr="008E6A1B">
        <w:rPr>
          <w:rFonts w:hint="eastAsia"/>
        </w:rPr>
        <w:t>—</w:t>
      </w:r>
      <w:r w:rsidRPr="008E6A1B">
        <w:rPr>
          <w:rFonts w:hint="eastAsia"/>
        </w:rPr>
        <w:t>FDX-B</w:t>
      </w:r>
      <w:r w:rsidR="007F0476">
        <w:rPr>
          <w:rFonts w:hint="eastAsia"/>
        </w:rPr>
        <w:t>射频标签</w:t>
      </w:r>
      <w:r w:rsidRPr="008E6A1B">
        <w:rPr>
          <w:rFonts w:hint="eastAsia"/>
        </w:rPr>
        <w:t>在天线场内的同步线和字段状态概述</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5.7.3 存在HDX</w:t>
      </w:r>
      <w:r w:rsidR="007F0476">
        <w:rPr>
          <w:rFonts w:ascii="黑体" w:eastAsia="黑体" w:hAnsi="黑体" w:hint="eastAsia"/>
          <w:color w:val="000000"/>
          <w:szCs w:val="21"/>
        </w:rPr>
        <w:t>射频标签</w:t>
      </w:r>
    </w:p>
    <w:p w:rsidR="00AF774A" w:rsidRPr="008E6A1B" w:rsidRDefault="00112350" w:rsidP="003A7A0B">
      <w:pPr>
        <w:spacing w:line="400" w:lineRule="exact"/>
        <w:ind w:firstLineChars="200" w:firstLine="420"/>
        <w:rPr>
          <w:rFonts w:ascii="宋体" w:hAnsi="宋体"/>
          <w:color w:val="000000"/>
          <w:szCs w:val="21"/>
        </w:rPr>
      </w:pPr>
      <w:r>
        <w:rPr>
          <w:rFonts w:ascii="黑体" w:eastAsia="黑体" w:hAnsi="黑体"/>
          <w:color w:val="000000"/>
          <w:szCs w:val="21"/>
        </w:rPr>
        <w:object w:dxaOrig="1440" w:dyaOrig="1440" w14:anchorId="30F90551">
          <v:shape id="_x0000_s1034" type="#_x0000_t75" style="position:absolute;left:0;text-align:left;margin-left:289.6pt;margin-top:2.05pt;width:15.45pt;height:19.85pt;z-index:251664384">
            <v:imagedata r:id="rId17" o:title=""/>
          </v:shape>
          <o:OLEObject Type="Embed" ProgID="Equation.DSMT4" ShapeID="_x0000_s1034" DrawAspect="Content" ObjectID="_1660054516" r:id="rId18"/>
        </w:object>
      </w:r>
      <w:r w:rsidR="00AF774A" w:rsidRPr="008E6A1B">
        <w:rPr>
          <w:rFonts w:ascii="宋体" w:hAnsi="宋体" w:hint="eastAsia"/>
          <w:color w:val="000000"/>
          <w:szCs w:val="21"/>
        </w:rPr>
        <w:t>读卡器检测到HDX</w:t>
      </w:r>
      <w:r w:rsidR="007F0476">
        <w:rPr>
          <w:rFonts w:ascii="宋体" w:hAnsi="宋体" w:hint="eastAsia"/>
          <w:color w:val="000000"/>
          <w:szCs w:val="21"/>
        </w:rPr>
        <w:t>射频标签</w:t>
      </w:r>
      <w:r w:rsidR="00AF774A" w:rsidRPr="008E6A1B">
        <w:rPr>
          <w:rFonts w:ascii="宋体" w:hAnsi="宋体" w:hint="eastAsia"/>
          <w:color w:val="000000"/>
          <w:szCs w:val="21"/>
        </w:rPr>
        <w:t>的结果是HDX读取周期为19</w:t>
      </w:r>
      <w:r w:rsidR="003A7A0B" w:rsidRPr="008E6A1B">
        <w:rPr>
          <w:rFonts w:ascii="宋体" w:hAnsi="宋体" w:hint="eastAsia"/>
          <w:color w:val="000000"/>
          <w:szCs w:val="21"/>
        </w:rPr>
        <w:t>.</w:t>
      </w:r>
      <w:r w:rsidR="00AF774A" w:rsidRPr="008E6A1B">
        <w:rPr>
          <w:rFonts w:ascii="宋体" w:hAnsi="宋体" w:hint="eastAsia"/>
          <w:color w:val="000000"/>
          <w:szCs w:val="21"/>
        </w:rPr>
        <w:t>4ms    ms</w:t>
      </w:r>
      <w:r w:rsidR="003A7A0B" w:rsidRPr="008E6A1B">
        <w:rPr>
          <w:rFonts w:ascii="宋体" w:hAnsi="宋体" w:hint="eastAsia"/>
          <w:color w:val="000000"/>
          <w:szCs w:val="21"/>
        </w:rPr>
        <w:t>。</w:t>
      </w:r>
      <w:r w:rsidR="00AF774A" w:rsidRPr="008E6A1B">
        <w:rPr>
          <w:rFonts w:ascii="宋体" w:hAnsi="宋体" w:hint="eastAsia"/>
          <w:color w:val="000000"/>
          <w:szCs w:val="21"/>
        </w:rPr>
        <w:t>在HDX时段开始后，同步信号被置高3ms到4ms。这将保障同步信号的持续时间永远小于20ms。同样，所有其他读卡器检测到同步信号后将延长识别开启时段到20ms，同步线和字段状态的概述如图3所示。</w:t>
      </w:r>
    </w:p>
    <w:p w:rsidR="00AF774A" w:rsidRPr="008E6A1B" w:rsidRDefault="00AF774A" w:rsidP="00AF774A">
      <w:r w:rsidRPr="008E6A1B">
        <w:rPr>
          <w:noProof/>
        </w:rPr>
        <w:drawing>
          <wp:inline distT="0" distB="0" distL="114300" distR="114300" wp14:anchorId="1266B6B0" wp14:editId="097B2B33">
            <wp:extent cx="5203825" cy="1713865"/>
            <wp:effectExtent l="0" t="0" r="15875" b="63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9">
                      <a:lum bright="-18000" contrast="30000"/>
                    </a:blip>
                    <a:stretch>
                      <a:fillRect/>
                    </a:stretch>
                  </pic:blipFill>
                  <pic:spPr>
                    <a:xfrm>
                      <a:off x="0" y="0"/>
                      <a:ext cx="5203825" cy="1713865"/>
                    </a:xfrm>
                    <a:prstGeom prst="rect">
                      <a:avLst/>
                    </a:prstGeom>
                    <a:noFill/>
                    <a:ln w="9525">
                      <a:noFill/>
                    </a:ln>
                  </pic:spPr>
                </pic:pic>
              </a:graphicData>
            </a:graphic>
          </wp:inline>
        </w:drawing>
      </w:r>
    </w:p>
    <w:p w:rsidR="00AF774A" w:rsidRPr="008E6A1B" w:rsidRDefault="00AF774A" w:rsidP="003A7A0B">
      <w:pPr>
        <w:jc w:val="center"/>
      </w:pPr>
      <w:r w:rsidRPr="008E6A1B">
        <w:rPr>
          <w:rFonts w:hint="eastAsia"/>
        </w:rPr>
        <w:t>图</w:t>
      </w:r>
      <w:r w:rsidRPr="008E6A1B">
        <w:rPr>
          <w:rFonts w:hint="eastAsia"/>
        </w:rPr>
        <w:t>3</w:t>
      </w:r>
      <w:r w:rsidRPr="008E6A1B">
        <w:rPr>
          <w:rFonts w:hint="eastAsia"/>
        </w:rPr>
        <w:t>—</w:t>
      </w:r>
      <w:r w:rsidRPr="008E6A1B">
        <w:rPr>
          <w:rFonts w:hint="eastAsia"/>
        </w:rPr>
        <w:t>HDX</w:t>
      </w:r>
      <w:r w:rsidR="007F0476">
        <w:rPr>
          <w:rFonts w:hint="eastAsia"/>
        </w:rPr>
        <w:t>射频标签</w:t>
      </w:r>
      <w:r w:rsidRPr="008E6A1B">
        <w:rPr>
          <w:rFonts w:hint="eastAsia"/>
        </w:rPr>
        <w:t>在天线场内时同步线和字段状态概述</w:t>
      </w:r>
    </w:p>
    <w:p w:rsidR="00AF774A" w:rsidRPr="008E6A1B" w:rsidRDefault="00AF774A" w:rsidP="003A7A0B">
      <w:pPr>
        <w:spacing w:line="400" w:lineRule="exact"/>
        <w:rPr>
          <w:rFonts w:ascii="黑体" w:eastAsia="黑体" w:hAnsi="黑体"/>
          <w:color w:val="000000"/>
          <w:szCs w:val="21"/>
        </w:rPr>
      </w:pPr>
      <w:r w:rsidRPr="008E6A1B">
        <w:rPr>
          <w:rFonts w:ascii="黑体" w:eastAsia="黑体" w:hAnsi="黑体" w:hint="eastAsia"/>
          <w:color w:val="000000"/>
          <w:szCs w:val="21"/>
        </w:rPr>
        <w:t>5.7.4 第十个周期模式</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每十个周期，会引入一个50ms的FDX开启时段和20ms的HDX关闭时段的固定模式，此时移动读卡器能够读取</w:t>
      </w:r>
      <w:r w:rsidR="007F0476">
        <w:rPr>
          <w:rFonts w:ascii="宋体" w:hAnsi="宋体" w:hint="eastAsia"/>
          <w:color w:val="000000"/>
          <w:szCs w:val="21"/>
        </w:rPr>
        <w:t>射频标签</w:t>
      </w:r>
      <w:r w:rsidRPr="008E6A1B">
        <w:rPr>
          <w:rFonts w:ascii="宋体" w:hAnsi="宋体" w:hint="eastAsia"/>
          <w:color w:val="000000"/>
          <w:szCs w:val="21"/>
        </w:rPr>
        <w:t>。每一个固定的读卡器都是同步的并且能够产生MRS脉冲。只要没有读卡器使能同步信号，不止一个读卡器能够同时使能MRS脉冲。然而，当一个读卡器在同步网络中检测到了MRS脉冲的开始，该读卡器将不能使能MRS脉冲。这种机制保证了</w:t>
      </w:r>
      <w:r w:rsidRPr="008E6A1B">
        <w:rPr>
          <w:rFonts w:ascii="宋体" w:hAnsi="宋体" w:hint="eastAsia"/>
          <w:color w:val="000000"/>
          <w:szCs w:val="21"/>
        </w:rPr>
        <w:lastRenderedPageBreak/>
        <w:t>MRS脉冲时间正好为20ms。同步线和字段状态的概述如图4所示。</w:t>
      </w:r>
    </w:p>
    <w:p w:rsidR="00AF774A" w:rsidRPr="008E6A1B" w:rsidRDefault="00AF774A" w:rsidP="00AF774A">
      <w:r w:rsidRPr="008E6A1B">
        <w:rPr>
          <w:noProof/>
        </w:rPr>
        <w:drawing>
          <wp:inline distT="0" distB="0" distL="114300" distR="114300" wp14:anchorId="21E16EEA" wp14:editId="6068C5A5">
            <wp:extent cx="5201920" cy="1743075"/>
            <wp:effectExtent l="0" t="0" r="17780"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0">
                      <a:lum bright="-18000" contrast="30000"/>
                    </a:blip>
                    <a:stretch>
                      <a:fillRect/>
                    </a:stretch>
                  </pic:blipFill>
                  <pic:spPr>
                    <a:xfrm>
                      <a:off x="0" y="0"/>
                      <a:ext cx="5201920" cy="1743075"/>
                    </a:xfrm>
                    <a:prstGeom prst="rect">
                      <a:avLst/>
                    </a:prstGeom>
                    <a:noFill/>
                    <a:ln w="9525">
                      <a:noFill/>
                    </a:ln>
                  </pic:spPr>
                </pic:pic>
              </a:graphicData>
            </a:graphic>
          </wp:inline>
        </w:drawing>
      </w:r>
    </w:p>
    <w:p w:rsidR="00AF774A" w:rsidRPr="008E6A1B" w:rsidRDefault="00AF774A" w:rsidP="00AF774A">
      <w:pPr>
        <w:jc w:val="center"/>
      </w:pPr>
      <w:r w:rsidRPr="008E6A1B">
        <w:rPr>
          <w:rFonts w:hint="eastAsia"/>
        </w:rPr>
        <w:t>图</w:t>
      </w:r>
      <w:r w:rsidRPr="008E6A1B">
        <w:rPr>
          <w:rFonts w:hint="eastAsia"/>
        </w:rPr>
        <w:t>4</w:t>
      </w:r>
      <w:r w:rsidRPr="008E6A1B">
        <w:rPr>
          <w:rFonts w:hint="eastAsia"/>
        </w:rPr>
        <w:t>—在第十个周期时，固定模式为</w:t>
      </w:r>
      <w:r w:rsidRPr="008E6A1B">
        <w:rPr>
          <w:rFonts w:hint="eastAsia"/>
        </w:rPr>
        <w:t>50 ms FDX-B</w:t>
      </w:r>
      <w:r w:rsidRPr="008E6A1B">
        <w:rPr>
          <w:rFonts w:hint="eastAsia"/>
        </w:rPr>
        <w:t>和</w:t>
      </w:r>
      <w:r w:rsidRPr="008E6A1B">
        <w:rPr>
          <w:rFonts w:hint="eastAsia"/>
        </w:rPr>
        <w:t>20 ms HDX</w:t>
      </w:r>
      <w:r w:rsidRPr="008E6A1B">
        <w:rPr>
          <w:rFonts w:hint="eastAsia"/>
        </w:rPr>
        <w:t>的</w:t>
      </w:r>
    </w:p>
    <w:p w:rsidR="00AF774A" w:rsidRPr="008E6A1B" w:rsidRDefault="00AF774A" w:rsidP="003A7A0B">
      <w:pPr>
        <w:jc w:val="center"/>
      </w:pPr>
      <w:r w:rsidRPr="008E6A1B">
        <w:rPr>
          <w:rFonts w:hint="eastAsia"/>
        </w:rPr>
        <w:t>同步线和字段状态概述</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5.8 可能的错误情况</w:t>
      </w:r>
    </w:p>
    <w:p w:rsidR="00AF774A" w:rsidRPr="008E6A1B" w:rsidRDefault="00AF774A" w:rsidP="003A7A0B">
      <w:pPr>
        <w:spacing w:line="400" w:lineRule="exact"/>
        <w:rPr>
          <w:rFonts w:ascii="黑体" w:eastAsia="黑体" w:hAnsi="黑体"/>
          <w:color w:val="000000"/>
          <w:szCs w:val="21"/>
        </w:rPr>
      </w:pPr>
      <w:r w:rsidRPr="008E6A1B">
        <w:rPr>
          <w:rFonts w:ascii="黑体" w:eastAsia="黑体" w:hAnsi="黑体" w:hint="eastAsia"/>
          <w:color w:val="000000"/>
          <w:szCs w:val="21"/>
        </w:rPr>
        <w:t>5.8.1 意外的MRS脉冲</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假设读卡器1正处于第八周期且读卡器2产生了一个MRS脉冲。读卡器1此时将会和MRS脉冲同步并且在脉冲的下降沿开始第一周期。同步线和字段状态概述如图5所示。</w:t>
      </w:r>
    </w:p>
    <w:p w:rsidR="00AF774A" w:rsidRPr="008E6A1B" w:rsidRDefault="00AF774A" w:rsidP="00AF774A">
      <w:r w:rsidRPr="008E6A1B">
        <w:rPr>
          <w:noProof/>
        </w:rPr>
        <w:drawing>
          <wp:inline distT="0" distB="0" distL="114300" distR="114300" wp14:anchorId="2E734573" wp14:editId="173C25F2">
            <wp:extent cx="5201285" cy="1572895"/>
            <wp:effectExtent l="0" t="0" r="18415" b="825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1">
                      <a:lum bright="-18000" contrast="30000"/>
                    </a:blip>
                    <a:stretch>
                      <a:fillRect/>
                    </a:stretch>
                  </pic:blipFill>
                  <pic:spPr>
                    <a:xfrm>
                      <a:off x="0" y="0"/>
                      <a:ext cx="5201285" cy="1572895"/>
                    </a:xfrm>
                    <a:prstGeom prst="rect">
                      <a:avLst/>
                    </a:prstGeom>
                    <a:noFill/>
                    <a:ln w="9525">
                      <a:noFill/>
                    </a:ln>
                  </pic:spPr>
                </pic:pic>
              </a:graphicData>
            </a:graphic>
          </wp:inline>
        </w:drawing>
      </w:r>
    </w:p>
    <w:p w:rsidR="00AF774A" w:rsidRPr="008E6A1B" w:rsidRDefault="00AF774A" w:rsidP="003A7A0B">
      <w:pPr>
        <w:jc w:val="center"/>
      </w:pPr>
      <w:r w:rsidRPr="008E6A1B">
        <w:rPr>
          <w:rFonts w:hint="eastAsia"/>
        </w:rPr>
        <w:t>图</w:t>
      </w:r>
      <w:r w:rsidRPr="008E6A1B">
        <w:rPr>
          <w:rFonts w:hint="eastAsia"/>
        </w:rPr>
        <w:t>5</w:t>
      </w:r>
      <w:r w:rsidRPr="008E6A1B">
        <w:rPr>
          <w:rFonts w:hint="eastAsia"/>
        </w:rPr>
        <w:t>—出现意外</w:t>
      </w:r>
      <w:r w:rsidRPr="008E6A1B">
        <w:rPr>
          <w:rFonts w:hint="eastAsia"/>
        </w:rPr>
        <w:t>MRS</w:t>
      </w:r>
      <w:r w:rsidRPr="008E6A1B">
        <w:rPr>
          <w:rFonts w:hint="eastAsia"/>
        </w:rPr>
        <w:t>脉冲时，同步线和字段状态的概述</w:t>
      </w:r>
    </w:p>
    <w:p w:rsidR="00AF774A" w:rsidRPr="008E6A1B" w:rsidRDefault="00AF774A" w:rsidP="005E33EC">
      <w:pPr>
        <w:spacing w:line="400" w:lineRule="exact"/>
        <w:rPr>
          <w:rFonts w:ascii="黑体" w:eastAsia="黑体" w:hAnsi="黑体"/>
          <w:color w:val="000000"/>
          <w:szCs w:val="21"/>
        </w:rPr>
      </w:pPr>
      <w:r w:rsidRPr="008E6A1B">
        <w:rPr>
          <w:rFonts w:ascii="黑体" w:eastAsia="黑体" w:hAnsi="黑体" w:hint="eastAsia"/>
          <w:color w:val="000000"/>
          <w:szCs w:val="21"/>
        </w:rPr>
        <w:t>5.8.2 一个读卡器不再同步</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假设读卡器2不再和其他的读卡器进行同步。如图6所示，该读卡器可能会扭曲同步信号。错误的读卡器2将延长正常的MRS脉冲。其他读卡器发现MRS脉冲比预期的长，之后那些读卡器将会恢复到初始化状态并在同步网络中搜索正确的MRS脉冲。读卡器1检测到同步线上的MRS脉冲不正确，并将返回到初始化状态并继续搜索MRS脉冲。读卡器2将继续循环并一直产生MRS脉冲。其他所有读卡器都将处于初始化状态，识别并同步于该脉冲。如果读卡器2在产生MRS脉冲之前，同样返回了初始化状态，之后所有的读卡器都会处于初始化状态。天生最快的读卡器将会最先完成搜索，并且会使能MRS脉冲以便于其他读卡器同步。同步线和字段状态的概述如图6所示。</w:t>
      </w:r>
    </w:p>
    <w:p w:rsidR="00AF774A" w:rsidRPr="008E6A1B" w:rsidRDefault="00AF774A" w:rsidP="00AF774A">
      <w:r w:rsidRPr="008E6A1B">
        <w:rPr>
          <w:noProof/>
        </w:rPr>
        <w:lastRenderedPageBreak/>
        <w:drawing>
          <wp:inline distT="0" distB="0" distL="114300" distR="114300" wp14:anchorId="79886E3B" wp14:editId="01F9CBEB">
            <wp:extent cx="5203190" cy="1907540"/>
            <wp:effectExtent l="0" t="0" r="16510" b="1651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2">
                      <a:lum bright="-18000" contrast="30000"/>
                    </a:blip>
                    <a:stretch>
                      <a:fillRect/>
                    </a:stretch>
                  </pic:blipFill>
                  <pic:spPr>
                    <a:xfrm>
                      <a:off x="0" y="0"/>
                      <a:ext cx="5203190" cy="1907540"/>
                    </a:xfrm>
                    <a:prstGeom prst="rect">
                      <a:avLst/>
                    </a:prstGeom>
                    <a:noFill/>
                    <a:ln w="9525">
                      <a:noFill/>
                    </a:ln>
                  </pic:spPr>
                </pic:pic>
              </a:graphicData>
            </a:graphic>
          </wp:inline>
        </w:drawing>
      </w:r>
    </w:p>
    <w:p w:rsidR="00AF774A" w:rsidRPr="008E6A1B" w:rsidRDefault="00AF774A" w:rsidP="00AF774A">
      <w:pPr>
        <w:jc w:val="center"/>
      </w:pPr>
      <w:r w:rsidRPr="008E6A1B">
        <w:rPr>
          <w:rFonts w:hint="eastAsia"/>
        </w:rPr>
        <w:t>图</w:t>
      </w:r>
      <w:r w:rsidRPr="008E6A1B">
        <w:rPr>
          <w:rFonts w:hint="eastAsia"/>
        </w:rPr>
        <w:t>6</w:t>
      </w:r>
      <w:r w:rsidRPr="008E6A1B">
        <w:rPr>
          <w:rFonts w:hint="eastAsia"/>
        </w:rPr>
        <w:t>—出现扭曲</w:t>
      </w:r>
      <w:r w:rsidRPr="008E6A1B">
        <w:rPr>
          <w:rFonts w:hint="eastAsia"/>
        </w:rPr>
        <w:t>MRS</w:t>
      </w:r>
      <w:r w:rsidRPr="008E6A1B">
        <w:rPr>
          <w:rFonts w:hint="eastAsia"/>
        </w:rPr>
        <w:t>脉冲时，同步线和字段状态的概述</w:t>
      </w:r>
    </w:p>
    <w:p w:rsidR="00AF774A" w:rsidRPr="008E6A1B" w:rsidRDefault="00AF774A" w:rsidP="00AF774A">
      <w:pPr>
        <w:pStyle w:val="a"/>
        <w:numPr>
          <w:ilvl w:val="0"/>
          <w:numId w:val="2"/>
        </w:numPr>
        <w:tabs>
          <w:tab w:val="left" w:pos="720"/>
        </w:tabs>
        <w:rPr>
          <w:color w:val="000000"/>
          <w:szCs w:val="21"/>
        </w:rPr>
      </w:pPr>
      <w:r w:rsidRPr="008E6A1B">
        <w:rPr>
          <w:rFonts w:hint="eastAsia"/>
          <w:color w:val="000000"/>
          <w:szCs w:val="21"/>
        </w:rPr>
        <w:t>系统概述</w:t>
      </w:r>
    </w:p>
    <w:p w:rsidR="00AF774A" w:rsidRPr="008E6A1B" w:rsidRDefault="00AF774A" w:rsidP="000C3673">
      <w:pPr>
        <w:spacing w:line="400" w:lineRule="exact"/>
        <w:ind w:firstLineChars="200" w:firstLine="420"/>
        <w:rPr>
          <w:rFonts w:ascii="宋体" w:hAnsi="宋体"/>
          <w:color w:val="000000"/>
          <w:szCs w:val="21"/>
        </w:rPr>
      </w:pPr>
      <w:r w:rsidRPr="008E6A1B">
        <w:rPr>
          <w:rFonts w:ascii="宋体" w:hAnsi="宋体" w:hint="eastAsia"/>
          <w:color w:val="000000"/>
          <w:szCs w:val="21"/>
        </w:rPr>
        <w:t>所涉及的读卡器通过两根电线互相连接。同步信号（53</w:t>
      </w:r>
      <w:r w:rsidR="000C3673" w:rsidRPr="008E6A1B">
        <w:rPr>
          <w:rFonts w:ascii="宋体" w:hAnsi="宋体"/>
          <w:color w:val="000000"/>
          <w:szCs w:val="21"/>
        </w:rPr>
        <w:t>.</w:t>
      </w:r>
      <w:r w:rsidRPr="008E6A1B">
        <w:rPr>
          <w:rFonts w:ascii="宋体" w:hAnsi="宋体" w:hint="eastAsia"/>
          <w:color w:val="000000"/>
          <w:szCs w:val="21"/>
        </w:rPr>
        <w:t>68kHz交流电压）协调所有读卡器传输过程中的开启</w:t>
      </w:r>
      <w:r w:rsidR="000C3673" w:rsidRPr="008E6A1B">
        <w:rPr>
          <w:rFonts w:ascii="宋体" w:hAnsi="宋体" w:hint="eastAsia"/>
          <w:color w:val="000000"/>
          <w:szCs w:val="21"/>
        </w:rPr>
        <w:t>时段和</w:t>
      </w:r>
      <w:r w:rsidRPr="008E6A1B">
        <w:rPr>
          <w:rFonts w:ascii="宋体" w:hAnsi="宋体" w:hint="eastAsia"/>
          <w:color w:val="000000"/>
          <w:szCs w:val="21"/>
        </w:rPr>
        <w:t>关闭时段。在这个同步方案中，所有的读卡器都是相同的-没有主从配置。由于变压器的使用，网络与读卡器中的电子线路是隔离的，连接是相位独立的。</w:t>
      </w:r>
    </w:p>
    <w:p w:rsidR="00AF774A" w:rsidRPr="008E6A1B" w:rsidRDefault="00AF774A" w:rsidP="000C3673">
      <w:pPr>
        <w:spacing w:line="400" w:lineRule="exact"/>
        <w:ind w:firstLineChars="200" w:firstLine="420"/>
        <w:rPr>
          <w:rFonts w:ascii="宋体" w:hAnsi="宋体"/>
          <w:color w:val="000000"/>
          <w:szCs w:val="21"/>
        </w:rPr>
      </w:pPr>
      <w:r w:rsidRPr="008E6A1B">
        <w:rPr>
          <w:rFonts w:ascii="宋体" w:hAnsi="宋体" w:hint="eastAsia"/>
          <w:color w:val="000000"/>
          <w:szCs w:val="21"/>
        </w:rPr>
        <w:t>当两个或者多个读卡器连接到总线中时，就会产生同步现象。该系统支持热插拔，读卡器的设计保证关闭时在同步输入中拥有高阻抗。因此，一个或者多个读卡器断开连接并不会影响同步方案。</w:t>
      </w:r>
    </w:p>
    <w:p w:rsidR="00AF774A" w:rsidRPr="008E6A1B" w:rsidRDefault="00AF774A" w:rsidP="00E74D87">
      <w:pPr>
        <w:spacing w:line="400" w:lineRule="exact"/>
        <w:ind w:firstLineChars="200" w:firstLine="420"/>
        <w:rPr>
          <w:rFonts w:ascii="宋体" w:hAnsi="宋体"/>
          <w:color w:val="000000"/>
          <w:szCs w:val="21"/>
        </w:rPr>
      </w:pPr>
      <w:r w:rsidRPr="008E6A1B">
        <w:rPr>
          <w:rFonts w:ascii="宋体" w:hAnsi="宋体" w:hint="eastAsia"/>
          <w:color w:val="000000"/>
          <w:szCs w:val="21"/>
        </w:rPr>
        <w:t>一个完整的同步周期拥有可选择的长度并且取决于延长需求的数量。最少时间是556ms；最多时间是1150ms。该同步周期在MRS脉冲的上升沿开始，MRS脉冲通过其特有的持续时间来识别（20ms±0</w:t>
      </w:r>
      <w:r w:rsidR="000C3673" w:rsidRPr="008E6A1B">
        <w:rPr>
          <w:rFonts w:ascii="宋体" w:hAnsi="宋体"/>
          <w:color w:val="000000"/>
          <w:szCs w:val="21"/>
        </w:rPr>
        <w:t>.</w:t>
      </w:r>
      <w:r w:rsidRPr="008E6A1B">
        <w:rPr>
          <w:rFonts w:ascii="宋体" w:hAnsi="宋体" w:hint="eastAsia"/>
          <w:color w:val="000000"/>
          <w:szCs w:val="21"/>
        </w:rPr>
        <w:t>5</w:t>
      </w:r>
      <w:r w:rsidRPr="008E6A1B">
        <w:rPr>
          <w:rFonts w:ascii="宋体" w:hAnsi="宋体"/>
          <w:color w:val="000000"/>
          <w:szCs w:val="21"/>
        </w:rPr>
        <w:t>ms</w:t>
      </w:r>
      <w:r w:rsidRPr="008E6A1B">
        <w:rPr>
          <w:rFonts w:ascii="宋体" w:hAnsi="宋体" w:hint="eastAsia"/>
          <w:color w:val="000000"/>
          <w:szCs w:val="21"/>
        </w:rPr>
        <w:t>）。</w:t>
      </w:r>
      <w:r w:rsidR="00E74D87" w:rsidRPr="008E6A1B">
        <w:rPr>
          <w:rFonts w:ascii="宋体" w:hAnsi="宋体" w:hint="eastAsia"/>
          <w:color w:val="000000"/>
          <w:szCs w:val="21"/>
        </w:rPr>
        <w:t>当不确定上升沿是否为MRS脉冲上升沿时，事件以MRS脉冲上升沿开始。）</w:t>
      </w:r>
    </w:p>
    <w:p w:rsidR="00AF774A" w:rsidRPr="008E6A1B" w:rsidRDefault="00AF774A" w:rsidP="00AF774A">
      <w:pPr>
        <w:pStyle w:val="a"/>
        <w:numPr>
          <w:ilvl w:val="0"/>
          <w:numId w:val="2"/>
        </w:numPr>
        <w:tabs>
          <w:tab w:val="left" w:pos="720"/>
        </w:tabs>
        <w:rPr>
          <w:b/>
          <w:bCs/>
        </w:rPr>
      </w:pPr>
      <w:r w:rsidRPr="008E6A1B">
        <w:rPr>
          <w:rFonts w:hint="eastAsia"/>
          <w:color w:val="000000"/>
          <w:szCs w:val="21"/>
        </w:rPr>
        <w:t>总线的电气规格</w:t>
      </w:r>
    </w:p>
    <w:p w:rsidR="00AF774A" w:rsidRPr="008E6A1B" w:rsidRDefault="007A6149" w:rsidP="007A6149">
      <w:pPr>
        <w:spacing w:line="480" w:lineRule="auto"/>
        <w:ind w:firstLineChars="200" w:firstLine="420"/>
      </w:pPr>
      <w:r>
        <w:rPr>
          <w:rFonts w:hint="eastAsia"/>
        </w:rPr>
        <w:t>——</w:t>
      </w:r>
      <w:r w:rsidR="00AF774A" w:rsidRPr="008E6A1B">
        <w:rPr>
          <w:rFonts w:hint="eastAsia"/>
        </w:rPr>
        <w:t>同步信号</w:t>
      </w:r>
      <w:r>
        <w:rPr>
          <w:rFonts w:hint="eastAsia"/>
        </w:rPr>
        <w:t>：</w:t>
      </w:r>
      <w:r w:rsidR="00AF774A" w:rsidRPr="008E6A1B">
        <w:rPr>
          <w:rFonts w:ascii="Cambria" w:eastAsia="Cambria" w:hAnsi="Cambria"/>
          <w:sz w:val="22"/>
        </w:rPr>
        <w:t>AC</w:t>
      </w:r>
      <w:r>
        <w:rPr>
          <w:rFonts w:ascii="Cambria" w:hAnsi="Cambria" w:hint="eastAsia"/>
          <w:sz w:val="22"/>
        </w:rPr>
        <w:t>，</w:t>
      </w:r>
      <w:r w:rsidR="00AF774A" w:rsidRPr="008E6A1B">
        <w:rPr>
          <w:rFonts w:ascii="Cambria" w:eastAsia="Cambria" w:hAnsi="Cambria" w:hint="eastAsia"/>
          <w:sz w:val="22"/>
        </w:rPr>
        <w:t>0</w:t>
      </w:r>
      <w:r w:rsidR="00E74D87" w:rsidRPr="008E6A1B">
        <w:rPr>
          <w:rFonts w:ascii="Cambria" w:eastAsia="Cambria" w:hAnsi="Cambria"/>
          <w:sz w:val="22"/>
        </w:rPr>
        <w:t>.</w:t>
      </w:r>
      <w:r>
        <w:rPr>
          <w:rFonts w:ascii="Cambria" w:eastAsia="Cambria" w:hAnsi="Cambria" w:hint="eastAsia"/>
          <w:sz w:val="22"/>
        </w:rPr>
        <w:t>4</w:t>
      </w:r>
      <w:r w:rsidR="00AF774A" w:rsidRPr="008E6A1B">
        <w:rPr>
          <w:rFonts w:ascii="Cambria" w:eastAsia="Cambria" w:hAnsi="Cambria" w:hint="eastAsia"/>
          <w:sz w:val="22"/>
        </w:rPr>
        <w:t>×</w:t>
      </w:r>
      <w:r>
        <w:rPr>
          <w:rFonts w:ascii="Cambria" w:eastAsia="Cambria" w:hAnsi="Cambria" w:hint="eastAsia"/>
          <w:sz w:val="22"/>
        </w:rPr>
        <w:t>f</w:t>
      </w:r>
      <w:r w:rsidR="00AF774A" w:rsidRPr="008E6A1B">
        <w:rPr>
          <w:rFonts w:ascii="Cambria" w:hAnsi="Cambria" w:hint="eastAsia"/>
          <w:sz w:val="22"/>
        </w:rPr>
        <w:t>发射机的载波</w:t>
      </w:r>
      <w:r>
        <w:rPr>
          <w:rFonts w:ascii="Cambria" w:hAnsi="Cambr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同步频率</w:t>
      </w:r>
      <w:r>
        <w:rPr>
          <w:rFonts w:hint="eastAsia"/>
        </w:rPr>
        <w:t>：</w:t>
      </w:r>
      <w:r w:rsidR="00AF774A" w:rsidRPr="008E6A1B">
        <w:rPr>
          <w:rFonts w:ascii="Cambria" w:eastAsia="Cambria" w:hAnsi="Cambria" w:hint="eastAsia"/>
          <w:sz w:val="22"/>
        </w:rPr>
        <w:t>53680 Hz</w:t>
      </w:r>
      <w:r>
        <w:rPr>
          <w:rFonts w:ascii="Cambria" w:hAnsi="Cambria" w:hint="eastAsia"/>
          <w:sz w:val="22"/>
        </w:rPr>
        <w:t>，</w:t>
      </w:r>
      <w:r w:rsidR="00AF774A" w:rsidRPr="008E6A1B">
        <w:rPr>
          <w:rFonts w:ascii="Cambria" w:eastAsia="Cambria" w:hAnsi="Cambria" w:hint="eastAsia"/>
          <w:sz w:val="22"/>
        </w:rPr>
        <w:t>±3 Hz (±50 ppm)</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rPr>
          <w:rFonts w:ascii="Cambria" w:hAnsi="Cambria"/>
          <w:sz w:val="22"/>
        </w:rPr>
      </w:pPr>
      <w:r>
        <w:rPr>
          <w:rFonts w:hint="eastAsia"/>
        </w:rPr>
        <w:t>——</w:t>
      </w:r>
      <w:r w:rsidR="00AF774A" w:rsidRPr="008E6A1B">
        <w:rPr>
          <w:rFonts w:hint="eastAsia"/>
        </w:rPr>
        <w:t>布线类型</w:t>
      </w:r>
      <w:r>
        <w:rPr>
          <w:rFonts w:hint="eastAsia"/>
        </w:rPr>
        <w:t>：</w:t>
      </w:r>
      <w:r w:rsidR="00AF774A" w:rsidRPr="008E6A1B">
        <w:rPr>
          <w:rFonts w:hint="eastAsia"/>
        </w:rPr>
        <w:t>2</w:t>
      </w:r>
      <w:r w:rsidR="00AF774A" w:rsidRPr="008E6A1B">
        <w:rPr>
          <w:rFonts w:ascii="Cambria" w:hAnsi="Cambria" w:hint="eastAsia"/>
          <w:sz w:val="22"/>
        </w:rPr>
        <w:t>线</w:t>
      </w:r>
      <w:r>
        <w:rPr>
          <w:rFonts w:asciiTheme="minorEastAsia" w:eastAsiaTheme="minorEastAsia" w:hAnsiTheme="minorEastAsia" w:hint="eastAsia"/>
          <w:sz w:val="22"/>
        </w:rPr>
        <w:t>，</w:t>
      </w:r>
      <w:r w:rsidR="00AF774A" w:rsidRPr="008E6A1B">
        <w:rPr>
          <w:rFonts w:ascii="Cambria" w:hAnsi="Cambria" w:hint="eastAsia"/>
          <w:sz w:val="22"/>
        </w:rPr>
        <w:t>相位独立</w:t>
      </w:r>
      <w:r>
        <w:rPr>
          <w:rFonts w:ascii="Cambria" w:hAnsi="Cambr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振幅</w:t>
      </w:r>
      <w:r>
        <w:rPr>
          <w:rFonts w:hint="eastAsia"/>
        </w:rPr>
        <w:t>：</w:t>
      </w:r>
      <w:r w:rsidR="00AF774A" w:rsidRPr="008E6A1B">
        <w:rPr>
          <w:rFonts w:ascii="Cambria" w:eastAsia="Cambria" w:hAnsi="Cambria" w:hint="eastAsia"/>
          <w:sz w:val="22"/>
        </w:rPr>
        <w:t>0</w:t>
      </w:r>
      <w:r w:rsidR="00E74D87" w:rsidRPr="008E6A1B">
        <w:rPr>
          <w:rFonts w:ascii="Cambria" w:eastAsia="Cambria" w:hAnsi="Cambria"/>
          <w:sz w:val="22"/>
        </w:rPr>
        <w:t>.</w:t>
      </w:r>
      <w:r w:rsidR="00AF774A" w:rsidRPr="008E6A1B">
        <w:rPr>
          <w:rFonts w:ascii="Cambria" w:eastAsia="Cambria" w:hAnsi="Cambria" w:hint="eastAsia"/>
          <w:sz w:val="22"/>
        </w:rPr>
        <w:t>7 V</w:t>
      </w:r>
      <w:r w:rsidR="00AF774A" w:rsidRPr="008E6A1B">
        <w:rPr>
          <w:rFonts w:ascii="Cambria" w:eastAsia="Cambria" w:hAnsi="Cambria"/>
          <w:sz w:val="18"/>
        </w:rPr>
        <w:t>RMS</w:t>
      </w:r>
      <w:r>
        <w:rPr>
          <w:rFonts w:asciiTheme="minorEastAsia" w:eastAsiaTheme="minorEastAsia" w:hAnsiTheme="minorEastAsia" w:hint="eastAsia"/>
          <w:sz w:val="18"/>
        </w:rPr>
        <w:t>，</w:t>
      </w:r>
      <w:r w:rsidR="00AF774A" w:rsidRPr="008E6A1B">
        <w:rPr>
          <w:rFonts w:ascii="Cambria" w:eastAsia="Cambria" w:hAnsi="Cambria" w:hint="eastAsia"/>
          <w:sz w:val="22"/>
        </w:rPr>
        <w:t>±20 % (</w:t>
      </w:r>
      <w:r w:rsidR="00AF774A" w:rsidRPr="008E6A1B">
        <w:rPr>
          <w:rFonts w:ascii="Cambria" w:hAnsi="Cambria" w:hint="eastAsia"/>
          <w:sz w:val="22"/>
        </w:rPr>
        <w:t>开路电压</w:t>
      </w:r>
      <w:r w:rsidR="00AF774A" w:rsidRPr="008E6A1B">
        <w:rPr>
          <w:rFonts w:ascii="Cambria" w:eastAsia="Cambria" w:hAnsi="Cambria" w:hint="eastAsia"/>
          <w:sz w:val="22"/>
        </w:rPr>
        <w:t>)</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输出阻抗</w:t>
      </w:r>
      <w:r>
        <w:rPr>
          <w:rFonts w:hint="eastAsia"/>
        </w:rPr>
        <w:t>：</w:t>
      </w:r>
      <w:r w:rsidR="00AF774A" w:rsidRPr="008E6A1B">
        <w:rPr>
          <w:rFonts w:ascii="Cambria" w:eastAsia="Cambria" w:hAnsi="Cambria" w:hint="eastAsia"/>
          <w:sz w:val="22"/>
        </w:rPr>
        <w:t xml:space="preserve">50 </w:t>
      </w:r>
      <w:r w:rsidR="00AF774A" w:rsidRPr="008E6A1B">
        <w:rPr>
          <w:rFonts w:ascii="Cambria" w:eastAsia="Cambria" w:hAnsi="Cambria" w:hint="eastAsia"/>
          <w:b/>
          <w:sz w:val="22"/>
        </w:rPr>
        <w:t>Ω</w:t>
      </w:r>
      <w:r>
        <w:rPr>
          <w:rFonts w:asciiTheme="minorEastAsia" w:eastAsiaTheme="minorEastAsia" w:hAnsiTheme="minorEastAsia" w:hint="eastAsia"/>
          <w:sz w:val="22"/>
        </w:rPr>
        <w:t>，</w:t>
      </w:r>
      <w:r w:rsidR="00AF774A" w:rsidRPr="008E6A1B">
        <w:rPr>
          <w:rFonts w:ascii="Cambria" w:eastAsia="Cambria" w:hAnsi="Cambria" w:hint="eastAsia"/>
          <w:sz w:val="22"/>
        </w:rPr>
        <w:t>±20 % (</w:t>
      </w:r>
      <w:r w:rsidR="00AF774A" w:rsidRPr="008E6A1B">
        <w:rPr>
          <w:rFonts w:ascii="Cambria" w:hAnsi="Cambria" w:hint="eastAsia"/>
          <w:sz w:val="22"/>
        </w:rPr>
        <w:t>处于发射同步状态</w:t>
      </w:r>
      <w:r w:rsidR="00AF774A" w:rsidRPr="008E6A1B">
        <w:rPr>
          <w:rFonts w:ascii="Cambria" w:eastAsia="Cambria" w:hAnsi="Cambria" w:hint="eastAsia"/>
          <w:sz w:val="22"/>
        </w:rPr>
        <w:t>)</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输入阻抗</w:t>
      </w:r>
      <w:r>
        <w:rPr>
          <w:rFonts w:hint="eastAsia"/>
        </w:rPr>
        <w:t>：</w:t>
      </w:r>
      <w:r w:rsidR="00AF774A" w:rsidRPr="008E6A1B">
        <w:rPr>
          <w:rFonts w:ascii="Cambria" w:eastAsia="Cambria" w:hAnsi="Cambria" w:hint="eastAsia"/>
          <w:sz w:val="22"/>
        </w:rPr>
        <w:t xml:space="preserve">&gt; 1 000 </w:t>
      </w:r>
      <w:r w:rsidR="00AF774A" w:rsidRPr="008E6A1B">
        <w:rPr>
          <w:rFonts w:ascii="Cambria" w:eastAsia="Cambria" w:hAnsi="Cambria" w:hint="eastAsia"/>
          <w:b/>
          <w:sz w:val="22"/>
        </w:rPr>
        <w:t>Ω</w:t>
      </w:r>
      <w:r>
        <w:rPr>
          <w:rFonts w:asciiTheme="minorEastAsia" w:eastAsiaTheme="minorEastAsia" w:hAnsiTheme="minorEastAsia" w:hint="eastAsia"/>
          <w:sz w:val="22"/>
        </w:rPr>
        <w:t>，-</w:t>
      </w:r>
      <w:r w:rsidR="00AF774A" w:rsidRPr="008E6A1B">
        <w:rPr>
          <w:rFonts w:ascii="Cambria" w:eastAsia="Cambria" w:hAnsi="Cambria" w:hint="eastAsia"/>
          <w:sz w:val="22"/>
        </w:rPr>
        <w:t>20 % (</w:t>
      </w:r>
      <w:r w:rsidR="00AF774A" w:rsidRPr="008E6A1B">
        <w:rPr>
          <w:rFonts w:ascii="Cambria" w:hAnsi="Cambria" w:hint="eastAsia"/>
          <w:sz w:val="22"/>
        </w:rPr>
        <w:t>处于接收同步状态</w:t>
      </w:r>
      <w:r w:rsidR="00AF774A" w:rsidRPr="008E6A1B">
        <w:rPr>
          <w:rFonts w:ascii="Cambria" w:eastAsia="Cambria" w:hAnsi="Cambria" w:hint="eastAsia"/>
          <w:sz w:val="22"/>
        </w:rPr>
        <w:t>)</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输入阈值水平</w:t>
      </w:r>
      <w:r>
        <w:rPr>
          <w:rFonts w:hint="eastAsia"/>
        </w:rPr>
        <w:t>：</w:t>
      </w:r>
      <w:r w:rsidR="00AF774A" w:rsidRPr="008E6A1B">
        <w:rPr>
          <w:rFonts w:ascii="Cambria" w:eastAsia="Cambria" w:hAnsi="Cambria" w:hint="eastAsia"/>
          <w:sz w:val="22"/>
        </w:rPr>
        <w:t>200 mV</w:t>
      </w:r>
      <w:r w:rsidR="00AF774A" w:rsidRPr="008E6A1B">
        <w:rPr>
          <w:rFonts w:ascii="Cambria" w:eastAsia="Cambria" w:hAnsi="Cambria"/>
          <w:sz w:val="18"/>
        </w:rPr>
        <w:t>RMS</w:t>
      </w:r>
      <w:r>
        <w:rPr>
          <w:rFonts w:asciiTheme="minorEastAsia" w:eastAsiaTheme="minorEastAsia" w:hAnsiTheme="minorEastAsia" w:hint="eastAsia"/>
          <w:sz w:val="18"/>
        </w:rPr>
        <w:t>，</w:t>
      </w:r>
      <w:r w:rsidR="00AF774A" w:rsidRPr="008E6A1B">
        <w:rPr>
          <w:rFonts w:ascii="Cambria" w:eastAsia="Cambria" w:hAnsi="Cambria" w:hint="eastAsia"/>
          <w:sz w:val="22"/>
        </w:rPr>
        <w:t>±20 %</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lastRenderedPageBreak/>
        <w:t>——</w:t>
      </w:r>
      <w:r w:rsidR="00AF774A" w:rsidRPr="008E6A1B">
        <w:rPr>
          <w:rFonts w:hint="eastAsia"/>
        </w:rPr>
        <w:t>最大噪声等级</w:t>
      </w:r>
      <w:r>
        <w:rPr>
          <w:rFonts w:hint="eastAsia"/>
        </w:rPr>
        <w:t>：</w:t>
      </w:r>
      <w:r w:rsidR="00AF774A" w:rsidRPr="008E6A1B">
        <w:rPr>
          <w:rFonts w:ascii="Cambria" w:eastAsia="Cambria" w:hAnsi="Cambria" w:hint="eastAsia"/>
          <w:sz w:val="22"/>
        </w:rPr>
        <w:t>70 mV</w:t>
      </w:r>
      <w:r w:rsidR="00AF774A" w:rsidRPr="008E6A1B">
        <w:rPr>
          <w:rFonts w:ascii="Cambria" w:eastAsia="Cambria" w:hAnsi="Cambria"/>
          <w:sz w:val="18"/>
        </w:rPr>
        <w:t>RMS</w:t>
      </w:r>
      <w:r>
        <w:rPr>
          <w:rFonts w:asciiTheme="minorEastAsia" w:eastAsiaTheme="minorEastAsia" w:hAnsiTheme="minorEastAsia" w:hint="eastAsia"/>
          <w:sz w:val="18"/>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延迟时间上升沿</w:t>
      </w:r>
      <w:r>
        <w:rPr>
          <w:rFonts w:hint="eastAsia"/>
        </w:rPr>
        <w:t>：</w:t>
      </w:r>
      <w:r w:rsidR="00AF774A" w:rsidRPr="008E6A1B">
        <w:rPr>
          <w:rFonts w:ascii="Cambria" w:eastAsia="Cambria" w:hAnsi="Cambria" w:hint="eastAsia"/>
          <w:sz w:val="22"/>
        </w:rPr>
        <w:t xml:space="preserve">&lt; 3,5 </w:t>
      </w:r>
      <w:r w:rsidR="00AF774A" w:rsidRPr="008E6A1B">
        <w:rPr>
          <w:rFonts w:ascii="Cambria" w:eastAsia="Cambria" w:hAnsi="Cambria" w:hint="eastAsia"/>
          <w:b/>
          <w:sz w:val="22"/>
        </w:rPr>
        <w:t>μs</w:t>
      </w:r>
      <w:r w:rsidRPr="008E6A1B">
        <w:rPr>
          <w:rFonts w:ascii="Cambria" w:eastAsia="Cambria" w:hAnsi="Cambria" w:hint="eastAsia"/>
          <w:sz w:val="22"/>
        </w:rPr>
        <w:t xml:space="preserve"> </w:t>
      </w:r>
      <w:r w:rsidR="00AF774A" w:rsidRPr="008E6A1B">
        <w:rPr>
          <w:rFonts w:ascii="Cambria" w:eastAsia="Cambria" w:hAnsi="Cambria" w:hint="eastAsia"/>
          <w:sz w:val="22"/>
        </w:rPr>
        <w:t>(从TX读卡器到RX读卡器)</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延迟时间下降沿</w:t>
      </w:r>
      <w:r>
        <w:rPr>
          <w:rFonts w:hint="eastAsia"/>
        </w:rPr>
        <w:t>：</w:t>
      </w:r>
      <w:r w:rsidR="00AF774A" w:rsidRPr="008E6A1B">
        <w:rPr>
          <w:rFonts w:ascii="Cambria" w:eastAsia="Cambria" w:hAnsi="Cambria" w:hint="eastAsia"/>
          <w:sz w:val="22"/>
        </w:rPr>
        <w:t xml:space="preserve">&lt; 250 </w:t>
      </w:r>
      <w:r w:rsidR="00AF774A" w:rsidRPr="008E6A1B">
        <w:rPr>
          <w:rFonts w:ascii="Cambria" w:eastAsia="Cambria" w:hAnsi="Cambria" w:hint="eastAsia"/>
          <w:b/>
          <w:sz w:val="22"/>
        </w:rPr>
        <w:t>μs</w:t>
      </w:r>
      <w:r w:rsidRPr="008E6A1B">
        <w:rPr>
          <w:rFonts w:ascii="Cambria" w:eastAsia="Cambria" w:hAnsi="Cambria" w:hint="eastAsia"/>
          <w:sz w:val="22"/>
        </w:rPr>
        <w:t xml:space="preserve"> </w:t>
      </w:r>
      <w:r w:rsidR="00AF774A" w:rsidRPr="008E6A1B">
        <w:rPr>
          <w:rFonts w:ascii="Cambria" w:eastAsia="Cambria" w:hAnsi="Cambria" w:hint="eastAsia"/>
          <w:sz w:val="22"/>
        </w:rPr>
        <w:t>(从TX读卡器到RX读卡器)</w:t>
      </w:r>
      <w:r>
        <w:rPr>
          <w:rFonts w:asciiTheme="minorEastAsia" w:eastAsiaTheme="minorEastAsia" w:hAnsiTheme="minorEastAs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连接</w:t>
      </w:r>
      <w:r>
        <w:rPr>
          <w:rFonts w:hint="eastAsia"/>
        </w:rPr>
        <w:t>：</w:t>
      </w:r>
      <w:r w:rsidR="00AF774A" w:rsidRPr="008E6A1B">
        <w:rPr>
          <w:rFonts w:hint="eastAsia"/>
        </w:rPr>
        <w:t>通过</w:t>
      </w:r>
      <w:r w:rsidR="00AF774A" w:rsidRPr="008E6A1B">
        <w:rPr>
          <w:rFonts w:ascii="Cambria" w:hAnsi="Cambria" w:hint="eastAsia"/>
          <w:sz w:val="22"/>
        </w:rPr>
        <w:t>变压器隔离</w:t>
      </w:r>
      <w:r>
        <w:rPr>
          <w:rFonts w:ascii="Cambria" w:hAnsi="Cambria" w:hint="eastAsia"/>
          <w:sz w:val="22"/>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可能的读卡器数量</w:t>
      </w:r>
      <w:r>
        <w:rPr>
          <w:rFonts w:hint="eastAsia"/>
        </w:rPr>
        <w:t>：</w:t>
      </w:r>
      <w:r w:rsidR="00AF774A" w:rsidRPr="008E6A1B">
        <w:rPr>
          <w:rFonts w:hint="eastAsia"/>
        </w:rPr>
        <w:t>最多</w:t>
      </w:r>
      <w:r w:rsidR="00AF774A" w:rsidRPr="008E6A1B">
        <w:rPr>
          <w:rFonts w:hint="eastAsia"/>
        </w:rPr>
        <w:t>16</w:t>
      </w:r>
      <w:r w:rsidR="00AF774A" w:rsidRPr="008E6A1B">
        <w:rPr>
          <w:rFonts w:hint="eastAsia"/>
        </w:rPr>
        <w:t>个</w:t>
      </w:r>
      <w:r>
        <w:rPr>
          <w:rFonts w:hint="eastAsia"/>
        </w:rPr>
        <w:t>；</w:t>
      </w:r>
    </w:p>
    <w:p w:rsidR="00AF774A" w:rsidRPr="008E6A1B" w:rsidRDefault="007A6149" w:rsidP="007A6149">
      <w:pPr>
        <w:spacing w:line="480" w:lineRule="auto"/>
        <w:ind w:firstLineChars="200" w:firstLine="420"/>
      </w:pPr>
      <w:r>
        <w:rPr>
          <w:rFonts w:hint="eastAsia"/>
        </w:rPr>
        <w:t>——</w:t>
      </w:r>
      <w:r w:rsidR="00AF774A" w:rsidRPr="008E6A1B">
        <w:rPr>
          <w:rFonts w:hint="eastAsia"/>
        </w:rPr>
        <w:t>可能的总线长度</w:t>
      </w:r>
      <w:r>
        <w:rPr>
          <w:rFonts w:hint="eastAsia"/>
        </w:rPr>
        <w:t>：</w:t>
      </w:r>
      <w:r w:rsidR="00AF774A" w:rsidRPr="008E6A1B">
        <w:rPr>
          <w:rFonts w:ascii="Cambria" w:eastAsia="Cambria" w:hAnsi="Cambria"/>
          <w:sz w:val="22"/>
        </w:rPr>
        <w:t>&gt; 500 m (</w:t>
      </w:r>
      <w:r w:rsidR="00AF774A" w:rsidRPr="008E6A1B">
        <w:rPr>
          <w:rFonts w:ascii="Cambria" w:hAnsi="Cambria" w:hint="eastAsia"/>
          <w:sz w:val="22"/>
        </w:rPr>
        <w:t>总电线长度</w:t>
      </w:r>
      <w:r w:rsidR="00AF774A" w:rsidRPr="008E6A1B">
        <w:rPr>
          <w:rFonts w:ascii="Cambria" w:eastAsia="Cambria" w:hAnsi="Cambria"/>
          <w:sz w:val="22"/>
        </w:rPr>
        <w:t>)</w:t>
      </w:r>
      <w:r>
        <w:rPr>
          <w:rFonts w:asciiTheme="minorEastAsia" w:eastAsiaTheme="minorEastAsia" w:hAnsiTheme="minorEastAsia" w:hint="eastAsia"/>
          <w:sz w:val="22"/>
        </w:rPr>
        <w:t>。</w:t>
      </w:r>
    </w:p>
    <w:p w:rsidR="00AF774A" w:rsidRPr="008E6A1B" w:rsidRDefault="00AF774A" w:rsidP="00AF774A">
      <w:pPr>
        <w:pStyle w:val="a"/>
        <w:numPr>
          <w:ilvl w:val="0"/>
          <w:numId w:val="2"/>
        </w:numPr>
        <w:tabs>
          <w:tab w:val="left" w:pos="720"/>
        </w:tabs>
        <w:rPr>
          <w:color w:val="000000"/>
          <w:szCs w:val="21"/>
        </w:rPr>
      </w:pPr>
      <w:r w:rsidRPr="008E6A1B">
        <w:rPr>
          <w:rFonts w:hint="eastAsia"/>
          <w:color w:val="000000"/>
          <w:szCs w:val="21"/>
        </w:rPr>
        <w:t>同步方法</w:t>
      </w:r>
    </w:p>
    <w:p w:rsidR="00AF774A" w:rsidRPr="008E6A1B" w:rsidRDefault="00AF774A" w:rsidP="00E74D87">
      <w:pPr>
        <w:spacing w:line="400" w:lineRule="exact"/>
        <w:ind w:firstLineChars="200" w:firstLine="420"/>
        <w:rPr>
          <w:rFonts w:ascii="宋体" w:hAnsi="宋体"/>
          <w:strike/>
          <w:color w:val="000000"/>
          <w:szCs w:val="21"/>
        </w:rPr>
      </w:pPr>
      <w:r w:rsidRPr="008E6A1B">
        <w:rPr>
          <w:rFonts w:ascii="宋体" w:hAnsi="宋体" w:hint="eastAsia"/>
          <w:color w:val="000000"/>
          <w:szCs w:val="21"/>
        </w:rPr>
        <w:t>每一个连接到同步总线的读卡器都会在产生</w:t>
      </w:r>
      <w:r w:rsidR="00E74D87" w:rsidRPr="008E6A1B">
        <w:rPr>
          <w:rFonts w:ascii="宋体" w:hAnsi="宋体" w:hint="eastAsia"/>
          <w:color w:val="000000"/>
          <w:szCs w:val="21"/>
        </w:rPr>
        <w:t>自身</w:t>
      </w:r>
      <w:r w:rsidRPr="008E6A1B">
        <w:rPr>
          <w:rFonts w:ascii="宋体" w:hAnsi="宋体" w:hint="eastAsia"/>
          <w:color w:val="000000"/>
          <w:szCs w:val="21"/>
        </w:rPr>
        <w:t>同步信号之前检查总线上的信号</w:t>
      </w:r>
      <w:r w:rsidR="001474FC" w:rsidRPr="008E6A1B">
        <w:rPr>
          <w:rFonts w:ascii="宋体" w:hAnsi="宋体" w:hint="eastAsia"/>
          <w:color w:val="000000"/>
          <w:szCs w:val="21"/>
        </w:rPr>
        <w:t>。</w:t>
      </w:r>
      <w:r w:rsidR="00E74D87" w:rsidRPr="008E6A1B">
        <w:rPr>
          <w:rFonts w:ascii="宋体" w:hAnsi="宋体" w:hint="eastAsia"/>
          <w:color w:val="000000"/>
          <w:szCs w:val="21"/>
        </w:rPr>
        <w:t>这同样适用于</w:t>
      </w:r>
      <w:r w:rsidR="00C13555" w:rsidRPr="008E6A1B">
        <w:rPr>
          <w:rFonts w:ascii="宋体" w:hAnsi="宋体" w:hint="eastAsia"/>
          <w:color w:val="000000"/>
          <w:szCs w:val="21"/>
        </w:rPr>
        <w:t>启动</w:t>
      </w:r>
      <w:r w:rsidR="009A6625" w:rsidRPr="008E6A1B">
        <w:rPr>
          <w:rFonts w:ascii="宋体" w:hAnsi="宋体" w:hint="eastAsia"/>
          <w:color w:val="000000"/>
          <w:szCs w:val="21"/>
        </w:rPr>
        <w:t>处于关闭状态下的</w:t>
      </w:r>
      <w:r w:rsidR="001474FC" w:rsidRPr="008E6A1B">
        <w:rPr>
          <w:rFonts w:ascii="宋体" w:hAnsi="宋体" w:hint="eastAsia"/>
          <w:color w:val="000000"/>
          <w:szCs w:val="21"/>
        </w:rPr>
        <w:t>读卡器。</w:t>
      </w:r>
      <w:r w:rsidR="00E74D87" w:rsidRPr="008E6A1B">
        <w:rPr>
          <w:rFonts w:ascii="宋体" w:hAnsi="宋体" w:hint="eastAsia"/>
          <w:color w:val="000000"/>
          <w:szCs w:val="21"/>
        </w:rPr>
        <w:t>）</w:t>
      </w:r>
    </w:p>
    <w:p w:rsidR="00AF774A" w:rsidRPr="008E6A1B" w:rsidRDefault="00AF774A" w:rsidP="009A6625">
      <w:pPr>
        <w:spacing w:line="400" w:lineRule="exact"/>
        <w:ind w:firstLineChars="200" w:firstLine="420"/>
        <w:rPr>
          <w:rFonts w:ascii="宋体" w:hAnsi="宋体"/>
          <w:color w:val="000000"/>
          <w:szCs w:val="21"/>
        </w:rPr>
      </w:pPr>
      <w:r w:rsidRPr="008E6A1B">
        <w:rPr>
          <w:rFonts w:ascii="宋体" w:hAnsi="宋体" w:hint="eastAsia"/>
          <w:color w:val="000000"/>
          <w:szCs w:val="21"/>
        </w:rPr>
        <w:t>读卡器在初始化状态启动并搜索在一个同步帧中表示第十次询问的MRS脉冲。在搜索开始后的1150ms内被找到，其拥有固定时间为20ms。（53</w:t>
      </w:r>
      <w:r w:rsidR="009A6625" w:rsidRPr="008E6A1B">
        <w:rPr>
          <w:rFonts w:ascii="宋体" w:hAnsi="宋体"/>
          <w:color w:val="000000"/>
          <w:szCs w:val="21"/>
        </w:rPr>
        <w:t>.</w:t>
      </w:r>
      <w:r w:rsidRPr="008E6A1B">
        <w:rPr>
          <w:rFonts w:ascii="宋体" w:hAnsi="宋体" w:hint="eastAsia"/>
          <w:color w:val="000000"/>
          <w:szCs w:val="21"/>
        </w:rPr>
        <w:t>68 kHz信号的1074个周期），公差为±0</w:t>
      </w:r>
      <w:r w:rsidR="009A6625" w:rsidRPr="008E6A1B">
        <w:rPr>
          <w:rFonts w:ascii="宋体" w:hAnsi="宋体"/>
          <w:color w:val="000000"/>
          <w:szCs w:val="21"/>
        </w:rPr>
        <w:t>.</w:t>
      </w:r>
      <w:r w:rsidRPr="008E6A1B">
        <w:rPr>
          <w:rFonts w:ascii="宋体" w:hAnsi="宋体" w:hint="eastAsia"/>
          <w:color w:val="000000"/>
          <w:szCs w:val="21"/>
        </w:rPr>
        <w:t>5 ms。</w:t>
      </w:r>
    </w:p>
    <w:p w:rsidR="00AF774A" w:rsidRPr="008E6A1B" w:rsidRDefault="00AF774A" w:rsidP="009A6625">
      <w:pPr>
        <w:spacing w:line="400" w:lineRule="exact"/>
        <w:ind w:firstLineChars="200" w:firstLine="420"/>
        <w:rPr>
          <w:rFonts w:ascii="宋体" w:hAnsi="宋体"/>
          <w:color w:val="000000"/>
          <w:szCs w:val="21"/>
        </w:rPr>
      </w:pPr>
      <w:r w:rsidRPr="008E6A1B">
        <w:rPr>
          <w:rFonts w:ascii="宋体" w:hAnsi="宋体" w:hint="eastAsia"/>
          <w:color w:val="000000"/>
          <w:szCs w:val="21"/>
        </w:rPr>
        <w:t>如果未发现MRS脉冲，读卡器可以认为此时没有其他读卡器在总线中处于活跃状态并且该读卡器可以使能它自己的MRS信号并且延长同步信号到总线。如果发现一个MRS脉冲，该读卡器在“Sync det”信号（图2）开始其第一个周期的的上升沿时复位其内时钟。</w:t>
      </w:r>
    </w:p>
    <w:p w:rsidR="00AF774A" w:rsidRPr="008E6A1B" w:rsidRDefault="00AF774A" w:rsidP="00AF774A">
      <w:r w:rsidRPr="008E6A1B">
        <w:rPr>
          <w:rFonts w:hint="eastAsia"/>
        </w:rPr>
        <w:t>图</w:t>
      </w:r>
      <w:r w:rsidRPr="008E6A1B">
        <w:rPr>
          <w:rFonts w:hint="eastAsia"/>
        </w:rPr>
        <w:t xml:space="preserve">7 </w:t>
      </w:r>
      <w:r w:rsidRPr="008E6A1B">
        <w:rPr>
          <w:rFonts w:hint="eastAsia"/>
        </w:rPr>
        <w:t>展示了</w:t>
      </w:r>
      <w:r w:rsidRPr="008E6A1B">
        <w:rPr>
          <w:rFonts w:hint="eastAsia"/>
        </w:rPr>
        <w:t>MRS</w:t>
      </w:r>
      <w:r w:rsidRPr="008E6A1B">
        <w:rPr>
          <w:rFonts w:hint="eastAsia"/>
        </w:rPr>
        <w:t>脉冲的示例</w:t>
      </w:r>
    </w:p>
    <w:p w:rsidR="00AF774A" w:rsidRPr="008E6A1B" w:rsidRDefault="00AF774A" w:rsidP="00AF774A">
      <w:r w:rsidRPr="008E6A1B">
        <w:rPr>
          <w:noProof/>
        </w:rPr>
        <w:drawing>
          <wp:inline distT="0" distB="0" distL="114300" distR="114300" wp14:anchorId="67109ADC" wp14:editId="0311D560">
            <wp:extent cx="5203825" cy="1560830"/>
            <wp:effectExtent l="0" t="0" r="15875" b="127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3">
                      <a:lum bright="-18000" contrast="30000"/>
                    </a:blip>
                    <a:stretch>
                      <a:fillRect/>
                    </a:stretch>
                  </pic:blipFill>
                  <pic:spPr>
                    <a:xfrm>
                      <a:off x="0" y="0"/>
                      <a:ext cx="5203825" cy="1560830"/>
                    </a:xfrm>
                    <a:prstGeom prst="rect">
                      <a:avLst/>
                    </a:prstGeom>
                    <a:noFill/>
                    <a:ln w="9525">
                      <a:noFill/>
                    </a:ln>
                  </pic:spPr>
                </pic:pic>
              </a:graphicData>
            </a:graphic>
          </wp:inline>
        </w:drawing>
      </w:r>
    </w:p>
    <w:p w:rsidR="00AF774A" w:rsidRPr="008E6A1B" w:rsidRDefault="00AF774A" w:rsidP="009A6625">
      <w:pPr>
        <w:jc w:val="center"/>
      </w:pPr>
      <w:r w:rsidRPr="008E6A1B">
        <w:rPr>
          <w:rFonts w:hint="eastAsia"/>
        </w:rPr>
        <w:t>图</w:t>
      </w:r>
      <w:r w:rsidRPr="008E6A1B">
        <w:rPr>
          <w:rFonts w:hint="eastAsia"/>
        </w:rPr>
        <w:t>7</w:t>
      </w:r>
      <w:r w:rsidRPr="008E6A1B">
        <w:rPr>
          <w:rFonts w:hint="eastAsia"/>
        </w:rPr>
        <w:t>—</w:t>
      </w:r>
      <w:r w:rsidRPr="008E6A1B">
        <w:rPr>
          <w:rFonts w:hint="eastAsia"/>
        </w:rPr>
        <w:t>MRS</w:t>
      </w:r>
      <w:r w:rsidRPr="008E6A1B">
        <w:rPr>
          <w:rFonts w:hint="eastAsia"/>
        </w:rPr>
        <w:t>脉冲</w:t>
      </w:r>
    </w:p>
    <w:p w:rsidR="00AF774A" w:rsidRPr="008E6A1B" w:rsidRDefault="00AF774A" w:rsidP="009A6625">
      <w:pPr>
        <w:spacing w:line="400" w:lineRule="exact"/>
        <w:ind w:firstLineChars="200" w:firstLine="420"/>
        <w:rPr>
          <w:rFonts w:ascii="宋体" w:hAnsi="宋体"/>
          <w:color w:val="000000"/>
          <w:szCs w:val="21"/>
        </w:rPr>
      </w:pPr>
      <w:r w:rsidRPr="008E6A1B">
        <w:rPr>
          <w:rFonts w:ascii="宋体" w:hAnsi="宋体" w:hint="eastAsia"/>
          <w:color w:val="000000"/>
          <w:szCs w:val="21"/>
        </w:rPr>
        <w:t>检测53</w:t>
      </w:r>
      <w:r w:rsidR="009A6625" w:rsidRPr="008E6A1B">
        <w:rPr>
          <w:rFonts w:ascii="宋体" w:hAnsi="宋体"/>
          <w:color w:val="000000"/>
          <w:szCs w:val="21"/>
        </w:rPr>
        <w:t>.</w:t>
      </w:r>
      <w:r w:rsidRPr="008E6A1B">
        <w:rPr>
          <w:rFonts w:ascii="宋体" w:hAnsi="宋体" w:hint="eastAsia"/>
          <w:color w:val="000000"/>
          <w:szCs w:val="21"/>
        </w:rPr>
        <w:t>68kHz正周期或者负周期的阈值水平大约为0</w:t>
      </w:r>
      <w:r w:rsidR="009A6625" w:rsidRPr="008E6A1B">
        <w:rPr>
          <w:rFonts w:ascii="宋体" w:hAnsi="宋体"/>
          <w:color w:val="000000"/>
          <w:szCs w:val="21"/>
        </w:rPr>
        <w:t>.</w:t>
      </w:r>
      <w:r w:rsidRPr="008E6A1B">
        <w:rPr>
          <w:rFonts w:ascii="宋体" w:hAnsi="宋体" w:hint="eastAsia"/>
          <w:color w:val="000000"/>
          <w:szCs w:val="21"/>
        </w:rPr>
        <w:t>2V并且t0时刻有一点依赖接收信号的振幅。通常情况下，该信号拥有特定的振幅为2Vpp并且在传输一个同步信号时，在0</w:t>
      </w:r>
      <w:r w:rsidR="009A6625" w:rsidRPr="008E6A1B">
        <w:rPr>
          <w:rFonts w:ascii="宋体" w:hAnsi="宋体"/>
          <w:color w:val="000000"/>
          <w:szCs w:val="21"/>
        </w:rPr>
        <w:t>.</w:t>
      </w:r>
      <w:r w:rsidRPr="008E6A1B">
        <w:rPr>
          <w:rFonts w:ascii="宋体" w:hAnsi="宋体" w:hint="eastAsia"/>
          <w:color w:val="000000"/>
          <w:szCs w:val="21"/>
        </w:rPr>
        <w:t>6us内达到0</w:t>
      </w:r>
      <w:r w:rsidR="003D7CE3" w:rsidRPr="008E6A1B">
        <w:rPr>
          <w:rFonts w:ascii="宋体" w:hAnsi="宋体"/>
          <w:color w:val="000000"/>
          <w:szCs w:val="21"/>
        </w:rPr>
        <w:t>.</w:t>
      </w:r>
      <w:r w:rsidRPr="008E6A1B">
        <w:rPr>
          <w:rFonts w:ascii="宋体" w:hAnsi="宋体" w:hint="eastAsia"/>
          <w:color w:val="000000"/>
          <w:szCs w:val="21"/>
        </w:rPr>
        <w:t>2V。最小值是0</w:t>
      </w:r>
      <w:r w:rsidR="009A6625" w:rsidRPr="008E6A1B">
        <w:rPr>
          <w:rFonts w:ascii="宋体" w:hAnsi="宋体"/>
          <w:color w:val="000000"/>
          <w:szCs w:val="21"/>
        </w:rPr>
        <w:t>.</w:t>
      </w:r>
      <w:r w:rsidRPr="008E6A1B">
        <w:rPr>
          <w:rFonts w:ascii="宋体" w:hAnsi="宋体" w:hint="eastAsia"/>
          <w:color w:val="000000"/>
          <w:szCs w:val="21"/>
        </w:rPr>
        <w:t>2V</w:t>
      </w:r>
      <w:r w:rsidRPr="008E6A1B">
        <w:rPr>
          <w:rFonts w:ascii="宋体" w:hAnsi="宋体"/>
          <w:color w:val="000000"/>
          <w:szCs w:val="21"/>
        </w:rPr>
        <w:t>RMS</w:t>
      </w:r>
      <w:r w:rsidRPr="008E6A1B">
        <w:rPr>
          <w:rFonts w:ascii="宋体" w:hAnsi="宋体" w:hint="eastAsia"/>
          <w:color w:val="000000"/>
          <w:szCs w:val="21"/>
        </w:rPr>
        <w:t>，在周期为45°时被识别并且在2</w:t>
      </w:r>
      <w:r w:rsidR="009A6625" w:rsidRPr="008E6A1B">
        <w:rPr>
          <w:rFonts w:ascii="宋体" w:hAnsi="宋体"/>
          <w:color w:val="000000"/>
          <w:szCs w:val="21"/>
        </w:rPr>
        <w:t>.</w:t>
      </w:r>
      <w:r w:rsidRPr="008E6A1B">
        <w:rPr>
          <w:rFonts w:ascii="宋体" w:hAnsi="宋体" w:hint="eastAsia"/>
          <w:color w:val="000000"/>
          <w:szCs w:val="21"/>
        </w:rPr>
        <w:t>3us内完成。</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电缆中的延迟（大约每200m延迟1us），</w:t>
      </w:r>
      <w:r w:rsidR="00F018BA" w:rsidRPr="008E6A1B">
        <w:rPr>
          <w:rFonts w:ascii="宋体" w:hAnsi="宋体" w:hint="eastAsia"/>
          <w:color w:val="000000"/>
          <w:szCs w:val="21"/>
        </w:rPr>
        <w:t>使</w:t>
      </w:r>
      <w:r w:rsidR="003D7CE3" w:rsidRPr="008E6A1B">
        <w:rPr>
          <w:rFonts w:ascii="宋体" w:hAnsi="宋体" w:hint="eastAsia"/>
          <w:color w:val="000000"/>
          <w:szCs w:val="21"/>
        </w:rPr>
        <w:t>传输和接收请求之间增加更多的延迟。）</w:t>
      </w:r>
      <w:r w:rsidRPr="008E6A1B">
        <w:rPr>
          <w:rFonts w:ascii="宋体" w:hAnsi="宋体" w:hint="eastAsia"/>
          <w:color w:val="000000"/>
          <w:szCs w:val="21"/>
        </w:rPr>
        <w:t>。</w:t>
      </w:r>
    </w:p>
    <w:p w:rsidR="00AF774A" w:rsidRPr="008E6A1B" w:rsidRDefault="00AF774A" w:rsidP="003D7CE3">
      <w:pPr>
        <w:spacing w:line="400" w:lineRule="exact"/>
        <w:ind w:firstLineChars="200" w:firstLine="420"/>
        <w:rPr>
          <w:rFonts w:ascii="宋体" w:hAnsi="宋体"/>
          <w:color w:val="000000"/>
          <w:szCs w:val="21"/>
        </w:rPr>
      </w:pPr>
      <w:r w:rsidRPr="008E6A1B">
        <w:rPr>
          <w:rFonts w:ascii="宋体" w:hAnsi="宋体" w:hint="eastAsia"/>
          <w:color w:val="000000"/>
          <w:szCs w:val="21"/>
        </w:rPr>
        <w:t>最大允许延迟时间是3</w:t>
      </w:r>
      <w:r w:rsidR="003D7CE3" w:rsidRPr="008E6A1B">
        <w:rPr>
          <w:rFonts w:ascii="宋体" w:hAnsi="宋体"/>
          <w:color w:val="000000"/>
          <w:szCs w:val="21"/>
        </w:rPr>
        <w:t>.</w:t>
      </w:r>
      <w:r w:rsidRPr="008E6A1B">
        <w:rPr>
          <w:rFonts w:ascii="宋体" w:hAnsi="宋体" w:hint="eastAsia"/>
          <w:color w:val="000000"/>
          <w:szCs w:val="21"/>
        </w:rPr>
        <w:t>5us。</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注：使用500m的电缆，如上所述，可以增加超过3</w:t>
      </w:r>
      <w:r w:rsidR="00F554A9" w:rsidRPr="008E6A1B">
        <w:rPr>
          <w:rFonts w:ascii="宋体" w:hAnsi="宋体"/>
          <w:color w:val="000000"/>
          <w:szCs w:val="21"/>
        </w:rPr>
        <w:t>.</w:t>
      </w:r>
      <w:r w:rsidRPr="008E6A1B">
        <w:rPr>
          <w:rFonts w:ascii="宋体" w:hAnsi="宋体" w:hint="eastAsia"/>
          <w:color w:val="000000"/>
          <w:szCs w:val="21"/>
        </w:rPr>
        <w:t>5us的延迟时间。在通常情况下，500m被定义为所有附加的电缆，被用于连接很大数量的读卡器。没有理由去同步相距500m</w:t>
      </w:r>
      <w:r w:rsidRPr="008E6A1B">
        <w:rPr>
          <w:rFonts w:ascii="宋体" w:hAnsi="宋体" w:hint="eastAsia"/>
          <w:color w:val="000000"/>
          <w:szCs w:val="21"/>
        </w:rPr>
        <w:lastRenderedPageBreak/>
        <w:t>的读卡器。</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当达到53</w:t>
      </w:r>
      <w:r w:rsidR="00F554A9" w:rsidRPr="008E6A1B">
        <w:rPr>
          <w:rFonts w:ascii="宋体" w:hAnsi="宋体"/>
          <w:color w:val="000000"/>
          <w:szCs w:val="21"/>
        </w:rPr>
        <w:t>.</w:t>
      </w:r>
      <w:r w:rsidRPr="008E6A1B">
        <w:rPr>
          <w:rFonts w:ascii="宋体" w:hAnsi="宋体" w:hint="eastAsia"/>
          <w:color w:val="000000"/>
          <w:szCs w:val="21"/>
        </w:rPr>
        <w:t>68kHz的第一个周期时，接收读卡器仍未检测到同步现象。</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正如图8所示，在第一个周期的检测中（正周期或者负周期），被用于创建“TX块”信号。这个信号指定了暂时不能发送一个同步请求。</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如果两个读卡器在同一时间发射了一个同步信号，然而两个信号相差180°，那么两个信号可能完全抵消掉。为了避免这种情况，可以采用以下两个方法：</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a：永远在最后一个接收同步信号的极化</w:t>
      </w:r>
      <w:r w:rsidR="00F554A9" w:rsidRPr="008E6A1B">
        <w:rPr>
          <w:rFonts w:ascii="宋体" w:hAnsi="宋体" w:hint="eastAsia"/>
          <w:color w:val="000000"/>
          <w:szCs w:val="21"/>
        </w:rPr>
        <w:t>时</w:t>
      </w:r>
      <w:r w:rsidRPr="008E6A1B">
        <w:rPr>
          <w:rFonts w:ascii="宋体" w:hAnsi="宋体" w:hint="eastAsia"/>
          <w:color w:val="000000"/>
          <w:szCs w:val="21"/>
        </w:rPr>
        <w:t>开始发送；</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b：永远不要在检测到“TX块”信号后开始发</w:t>
      </w:r>
      <w:r w:rsidR="00F554A9" w:rsidRPr="008E6A1B">
        <w:rPr>
          <w:rFonts w:ascii="宋体" w:hAnsi="宋体" w:hint="eastAsia"/>
          <w:color w:val="000000"/>
          <w:szCs w:val="21"/>
        </w:rPr>
        <w:t>送</w:t>
      </w:r>
      <w:r w:rsidRPr="008E6A1B">
        <w:rPr>
          <w:rFonts w:ascii="宋体" w:hAnsi="宋体" w:hint="eastAsia"/>
          <w:color w:val="000000"/>
          <w:szCs w:val="21"/>
        </w:rPr>
        <w:t>。</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有的时候，两个读卡器在被请求时</w:t>
      </w:r>
      <w:r w:rsidR="00F554A9" w:rsidRPr="008E6A1B">
        <w:rPr>
          <w:rFonts w:ascii="宋体" w:hAnsi="宋体" w:hint="eastAsia"/>
          <w:color w:val="000000"/>
          <w:szCs w:val="21"/>
        </w:rPr>
        <w:t>，</w:t>
      </w:r>
      <w:r w:rsidRPr="008E6A1B">
        <w:rPr>
          <w:rFonts w:ascii="宋体" w:hAnsi="宋体" w:hint="eastAsia"/>
          <w:color w:val="000000"/>
          <w:szCs w:val="21"/>
        </w:rPr>
        <w:t>（几乎）同一时间开始发射信号。在这种情况下，他们不能检测到TX块信号。这种情况非常特殊，但是仍然存在。由于所有的信号都拥有相同的频率和相位，它们可以叠加，并且叠加后的结果仍然可以被其他的接入的读卡器检测到。即使两个读卡器发</w:t>
      </w:r>
      <w:r w:rsidR="00F554A9" w:rsidRPr="008E6A1B">
        <w:rPr>
          <w:rFonts w:ascii="宋体" w:hAnsi="宋体" w:hint="eastAsia"/>
          <w:color w:val="000000"/>
          <w:szCs w:val="21"/>
        </w:rPr>
        <w:t>射</w:t>
      </w:r>
      <w:r w:rsidRPr="008E6A1B">
        <w:rPr>
          <w:rFonts w:ascii="宋体" w:hAnsi="宋体" w:hint="eastAsia"/>
          <w:color w:val="000000"/>
          <w:szCs w:val="21"/>
        </w:rPr>
        <w:t>信号相差四分之一个周期（90°），这种叠加对于同步信号的转移依旧没有问题。</w:t>
      </w:r>
    </w:p>
    <w:p w:rsidR="00AF774A" w:rsidRPr="008E6A1B" w:rsidRDefault="00AF774A" w:rsidP="00AF774A">
      <w:r w:rsidRPr="008E6A1B">
        <w:rPr>
          <w:noProof/>
        </w:rPr>
        <w:drawing>
          <wp:inline distT="0" distB="0" distL="114300" distR="114300" wp14:anchorId="5E337A1F" wp14:editId="77E0E495">
            <wp:extent cx="5207000" cy="3140710"/>
            <wp:effectExtent l="0" t="0" r="12700" b="254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4">
                      <a:lum bright="-18000" contrast="30000"/>
                    </a:blip>
                    <a:stretch>
                      <a:fillRect/>
                    </a:stretch>
                  </pic:blipFill>
                  <pic:spPr>
                    <a:xfrm>
                      <a:off x="0" y="0"/>
                      <a:ext cx="5207000" cy="3140710"/>
                    </a:xfrm>
                    <a:prstGeom prst="rect">
                      <a:avLst/>
                    </a:prstGeom>
                    <a:noFill/>
                    <a:ln w="9525">
                      <a:noFill/>
                    </a:ln>
                  </pic:spPr>
                </pic:pic>
              </a:graphicData>
            </a:graphic>
          </wp:inline>
        </w:drawing>
      </w:r>
    </w:p>
    <w:p w:rsidR="00AF774A" w:rsidRPr="008E6A1B" w:rsidRDefault="00AF774A" w:rsidP="00F554A9">
      <w:pPr>
        <w:jc w:val="center"/>
      </w:pPr>
      <w:r w:rsidRPr="008E6A1B">
        <w:rPr>
          <w:rFonts w:hint="eastAsia"/>
        </w:rPr>
        <w:t>图</w:t>
      </w:r>
      <w:r w:rsidRPr="008E6A1B">
        <w:rPr>
          <w:rFonts w:hint="eastAsia"/>
        </w:rPr>
        <w:t>8</w:t>
      </w:r>
      <w:r w:rsidRPr="008E6A1B">
        <w:rPr>
          <w:rFonts w:hint="eastAsia"/>
        </w:rPr>
        <w:t>—同步脉冲上升沿</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为了应对第一条规则，每一个读卡器将会创建“极化”信号。电路检测到Sync-out+信号或者Sync-out-信号的特征。检测这两个信号的顺序取决于两个信号的强度。一个临时寄存器首先存储了这个极化信号，在“Sync det”信号使能后，这个临时的状态在一个确定的状态改变。这种机制将会避免寄存器在总线中被干扰改变。</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为了创建“Sync det”信号，Sync+和Sync-必须置高。</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同步信号的下降沿没有上升沿的精度高，这是由于信号在电缆中的反射和自振所致。由于会产生自振效应，对于上升沿和下降沿的检测是不同的。</w:t>
      </w:r>
    </w:p>
    <w:p w:rsidR="00AF774A" w:rsidRPr="008E6A1B" w:rsidRDefault="00AF774A" w:rsidP="00F554A9">
      <w:pPr>
        <w:spacing w:line="400" w:lineRule="exact"/>
        <w:ind w:firstLineChars="200" w:firstLine="420"/>
        <w:rPr>
          <w:rFonts w:ascii="宋体" w:hAnsi="宋体"/>
          <w:color w:val="000000"/>
          <w:szCs w:val="21"/>
        </w:rPr>
      </w:pPr>
      <w:r w:rsidRPr="008E6A1B">
        <w:rPr>
          <w:rFonts w:ascii="宋体" w:hAnsi="宋体" w:hint="eastAsia"/>
          <w:color w:val="000000"/>
          <w:szCs w:val="21"/>
        </w:rPr>
        <w:t>在同步信息的最后，线缆中的信号可能会出现振幅不同的情况，详情如图9所示。</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lastRenderedPageBreak/>
        <w:t>下面的结果显示了一个不稳定的Sync-out+和Sync-out-输出。由于大约140us的延时（53</w:t>
      </w:r>
      <w:r w:rsidR="00F554A9" w:rsidRPr="008E6A1B">
        <w:rPr>
          <w:rFonts w:ascii="宋体" w:hAnsi="宋体" w:hint="eastAsia"/>
          <w:color w:val="000000"/>
          <w:szCs w:val="21"/>
        </w:rPr>
        <w:t>.</w:t>
      </w:r>
      <w:r w:rsidRPr="008E6A1B">
        <w:rPr>
          <w:rFonts w:ascii="宋体" w:hAnsi="宋体" w:hint="eastAsia"/>
          <w:color w:val="000000"/>
          <w:szCs w:val="21"/>
        </w:rPr>
        <w:t>68kHz的7个周期），“Sync det”信号在线缆中的自振周期中是稳定的。相比于在同步过程中信号使能的时间，这个140us时间是相对较少的了。</w:t>
      </w:r>
    </w:p>
    <w:p w:rsidR="00AF774A" w:rsidRPr="008E6A1B" w:rsidRDefault="00AF774A" w:rsidP="00AF774A">
      <w:r w:rsidRPr="008E6A1B">
        <w:rPr>
          <w:noProof/>
        </w:rPr>
        <w:drawing>
          <wp:inline distT="0" distB="0" distL="114300" distR="114300" wp14:anchorId="09AE1980" wp14:editId="7714F03B">
            <wp:extent cx="5203190" cy="3543300"/>
            <wp:effectExtent l="0" t="0" r="1651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5">
                      <a:lum bright="-18000" contrast="30000"/>
                    </a:blip>
                    <a:stretch>
                      <a:fillRect/>
                    </a:stretch>
                  </pic:blipFill>
                  <pic:spPr>
                    <a:xfrm>
                      <a:off x="0" y="0"/>
                      <a:ext cx="5203190" cy="3543300"/>
                    </a:xfrm>
                    <a:prstGeom prst="rect">
                      <a:avLst/>
                    </a:prstGeom>
                    <a:noFill/>
                    <a:ln w="9525">
                      <a:noFill/>
                    </a:ln>
                  </pic:spPr>
                </pic:pic>
              </a:graphicData>
            </a:graphic>
          </wp:inline>
        </w:drawing>
      </w:r>
    </w:p>
    <w:p w:rsidR="00AF774A" w:rsidRPr="008E6A1B" w:rsidRDefault="00AF774A" w:rsidP="00AF774A">
      <w:pPr>
        <w:jc w:val="center"/>
      </w:pPr>
      <w:r w:rsidRPr="008E6A1B">
        <w:rPr>
          <w:rFonts w:hint="eastAsia"/>
        </w:rPr>
        <w:t>图</w:t>
      </w:r>
      <w:r w:rsidRPr="008E6A1B">
        <w:rPr>
          <w:rFonts w:hint="eastAsia"/>
        </w:rPr>
        <w:t>9</w:t>
      </w:r>
      <w:r w:rsidRPr="008E6A1B">
        <w:rPr>
          <w:rFonts w:hint="eastAsia"/>
        </w:rPr>
        <w:t>—同步脉冲下降沿</w:t>
      </w:r>
    </w:p>
    <w:p w:rsidR="00AF774A" w:rsidRPr="008E6A1B" w:rsidRDefault="00AF774A" w:rsidP="00AF774A">
      <w:pPr>
        <w:pStyle w:val="a"/>
        <w:numPr>
          <w:ilvl w:val="0"/>
          <w:numId w:val="2"/>
        </w:numPr>
        <w:tabs>
          <w:tab w:val="left" w:pos="720"/>
        </w:tabs>
        <w:rPr>
          <w:color w:val="000000"/>
          <w:szCs w:val="21"/>
        </w:rPr>
      </w:pPr>
      <w:r w:rsidRPr="008E6A1B">
        <w:rPr>
          <w:rFonts w:hint="eastAsia"/>
          <w:color w:val="000000"/>
          <w:szCs w:val="21"/>
        </w:rPr>
        <w:t>对于同步电路的硬件建议</w:t>
      </w:r>
    </w:p>
    <w:p w:rsidR="00AF774A" w:rsidRPr="008E6A1B" w:rsidRDefault="00AF774A" w:rsidP="00030733">
      <w:pPr>
        <w:spacing w:line="400" w:lineRule="exact"/>
        <w:ind w:firstLineChars="200" w:firstLine="420"/>
        <w:rPr>
          <w:rFonts w:ascii="宋体" w:hAnsi="宋体"/>
          <w:color w:val="000000"/>
          <w:szCs w:val="21"/>
        </w:rPr>
      </w:pPr>
      <w:r w:rsidRPr="008E6A1B">
        <w:rPr>
          <w:rFonts w:ascii="宋体" w:hAnsi="宋体" w:hint="eastAsia"/>
          <w:color w:val="000000"/>
          <w:szCs w:val="21"/>
        </w:rPr>
        <w:t>在前一条中，已经给出了设计一个符合ISO11784/ISO11785的ISO同步读卡器电路的最重要信息。这个电路由微控制器和一些小型硬件组成。硬件控制以及协议相对简单并且在大部分应用中控制读卡器这项额外的工作已经由存在的微控制器完成了。</w:t>
      </w:r>
    </w:p>
    <w:p w:rsidR="00AF774A" w:rsidRPr="008E6A1B" w:rsidRDefault="00AF774A" w:rsidP="00A4415B">
      <w:pPr>
        <w:spacing w:line="400" w:lineRule="exact"/>
        <w:ind w:firstLineChars="200" w:firstLine="420"/>
        <w:rPr>
          <w:rFonts w:ascii="宋体" w:hAnsi="宋体"/>
          <w:color w:val="000000"/>
          <w:szCs w:val="21"/>
        </w:rPr>
      </w:pPr>
      <w:r w:rsidRPr="008E6A1B">
        <w:rPr>
          <w:rFonts w:ascii="宋体" w:hAnsi="宋体" w:hint="eastAsia"/>
          <w:color w:val="000000"/>
          <w:szCs w:val="21"/>
        </w:rPr>
        <w:t>如图10可见硬件框图。在这个图表中，可见同步电路和发射部分的关系。发射源同样也可以产生同步频率。 这种机制避免了（微弱的）同步谐波和发射信号之间的不必要耦合。如果出现了这种耦合，结果频率将永远是0或者远远大于从接受标签获取的带宽。</w:t>
      </w:r>
    </w:p>
    <w:p w:rsidR="00AF774A" w:rsidRPr="008E6A1B" w:rsidRDefault="00AF774A" w:rsidP="00AF774A">
      <w:r w:rsidRPr="008E6A1B">
        <w:rPr>
          <w:noProof/>
        </w:rPr>
        <w:lastRenderedPageBreak/>
        <w:drawing>
          <wp:inline distT="0" distB="0" distL="114300" distR="114300" wp14:anchorId="7950F221" wp14:editId="3165CF01">
            <wp:extent cx="5198745" cy="2889250"/>
            <wp:effectExtent l="0" t="0" r="1905" b="635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6">
                      <a:lum bright="-18000" contrast="30000"/>
                    </a:blip>
                    <a:stretch>
                      <a:fillRect/>
                    </a:stretch>
                  </pic:blipFill>
                  <pic:spPr>
                    <a:xfrm>
                      <a:off x="0" y="0"/>
                      <a:ext cx="5198745" cy="2889250"/>
                    </a:xfrm>
                    <a:prstGeom prst="rect">
                      <a:avLst/>
                    </a:prstGeom>
                    <a:noFill/>
                    <a:ln w="9525">
                      <a:noFill/>
                    </a:ln>
                  </pic:spPr>
                </pic:pic>
              </a:graphicData>
            </a:graphic>
          </wp:inline>
        </w:drawing>
      </w:r>
    </w:p>
    <w:p w:rsidR="00AF774A" w:rsidRPr="008E6A1B" w:rsidRDefault="00AF774A" w:rsidP="00AF774A">
      <w:pPr>
        <w:jc w:val="center"/>
      </w:pPr>
      <w:r w:rsidRPr="008E6A1B">
        <w:rPr>
          <w:rFonts w:hint="eastAsia"/>
        </w:rPr>
        <w:t>图</w:t>
      </w:r>
      <w:r w:rsidRPr="008E6A1B">
        <w:rPr>
          <w:rFonts w:hint="eastAsia"/>
        </w:rPr>
        <w:t>10</w:t>
      </w:r>
      <w:r w:rsidRPr="008E6A1B">
        <w:rPr>
          <w:rFonts w:hint="eastAsia"/>
        </w:rPr>
        <w:t>—同步电路</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9.1 逻辑块</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同步检测器产生Sync-out+和Sync-out-信号。这些信号被送入逻辑块。在图11中，可以看到逻辑块的更多细节，这有助于使用者去设计这个简单的电路。该电路要么由几个芯片组成，要么作为ASIC的一部分构成。</w:t>
      </w:r>
    </w:p>
    <w:p w:rsidR="00AF774A" w:rsidRPr="008E6A1B" w:rsidRDefault="00AF774A" w:rsidP="00AF774A">
      <w:r w:rsidRPr="008E6A1B">
        <w:rPr>
          <w:noProof/>
        </w:rPr>
        <w:drawing>
          <wp:inline distT="0" distB="0" distL="114300" distR="114300" wp14:anchorId="29C32C50" wp14:editId="3F87AF76">
            <wp:extent cx="5200650" cy="3212465"/>
            <wp:effectExtent l="0" t="0" r="0" b="698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7">
                      <a:lum bright="-18000" contrast="30000"/>
                    </a:blip>
                    <a:stretch>
                      <a:fillRect/>
                    </a:stretch>
                  </pic:blipFill>
                  <pic:spPr>
                    <a:xfrm>
                      <a:off x="0" y="0"/>
                      <a:ext cx="5200650" cy="3212465"/>
                    </a:xfrm>
                    <a:prstGeom prst="rect">
                      <a:avLst/>
                    </a:prstGeom>
                    <a:noFill/>
                    <a:ln w="9525">
                      <a:noFill/>
                    </a:ln>
                  </pic:spPr>
                </pic:pic>
              </a:graphicData>
            </a:graphic>
          </wp:inline>
        </w:drawing>
      </w:r>
    </w:p>
    <w:p w:rsidR="00AF774A" w:rsidRPr="008E6A1B" w:rsidRDefault="00AF774A" w:rsidP="00A4415B">
      <w:pPr>
        <w:jc w:val="center"/>
      </w:pPr>
      <w:r w:rsidRPr="008E6A1B">
        <w:rPr>
          <w:rFonts w:hint="eastAsia"/>
        </w:rPr>
        <w:t>图</w:t>
      </w:r>
      <w:r w:rsidRPr="008E6A1B">
        <w:rPr>
          <w:rFonts w:hint="eastAsia"/>
        </w:rPr>
        <w:t>11</w:t>
      </w:r>
      <w:r w:rsidRPr="008E6A1B">
        <w:rPr>
          <w:rFonts w:hint="eastAsia"/>
        </w:rPr>
        <w:t>—同步电路—逻辑块</w:t>
      </w:r>
    </w:p>
    <w:p w:rsidR="00AF774A" w:rsidRPr="008E6A1B" w:rsidRDefault="00AF774A" w:rsidP="00AF774A">
      <w:pPr>
        <w:spacing w:line="400" w:lineRule="exact"/>
        <w:rPr>
          <w:rFonts w:ascii="黑体" w:eastAsia="黑体" w:hAnsi="黑体"/>
          <w:color w:val="000000"/>
          <w:szCs w:val="21"/>
        </w:rPr>
      </w:pPr>
      <w:r w:rsidRPr="008E6A1B">
        <w:rPr>
          <w:rFonts w:ascii="黑体" w:eastAsia="黑体" w:hAnsi="黑体" w:hint="eastAsia"/>
          <w:color w:val="000000"/>
          <w:szCs w:val="21"/>
        </w:rPr>
        <w:t>9.2 同步检测器</w:t>
      </w:r>
    </w:p>
    <w:p w:rsidR="00AF774A" w:rsidRPr="008E6A1B" w:rsidRDefault="00AF774A" w:rsidP="00852945">
      <w:pPr>
        <w:spacing w:line="400" w:lineRule="exact"/>
        <w:ind w:firstLineChars="200" w:firstLine="420"/>
        <w:rPr>
          <w:rFonts w:ascii="宋体" w:hAnsi="宋体"/>
          <w:color w:val="000000"/>
          <w:szCs w:val="21"/>
        </w:rPr>
      </w:pPr>
      <w:r w:rsidRPr="008E6A1B">
        <w:rPr>
          <w:rFonts w:ascii="宋体" w:hAnsi="宋体" w:hint="eastAsia"/>
          <w:color w:val="000000"/>
          <w:szCs w:val="21"/>
        </w:rPr>
        <w:t>同步检测器是电路的模拟部分。如图12所示，该电路包含变压器以及同步放大器两个部分。</w:t>
      </w:r>
    </w:p>
    <w:p w:rsidR="00AF774A" w:rsidRPr="008E6A1B" w:rsidRDefault="00AF774A" w:rsidP="00AF774A">
      <w:pPr>
        <w:jc w:val="center"/>
      </w:pPr>
      <w:r w:rsidRPr="008E6A1B">
        <w:rPr>
          <w:noProof/>
        </w:rPr>
        <w:lastRenderedPageBreak/>
        <w:drawing>
          <wp:inline distT="0" distB="0" distL="114300" distR="114300" wp14:anchorId="536316C3" wp14:editId="1B6D08F7">
            <wp:extent cx="5266055" cy="3064510"/>
            <wp:effectExtent l="0" t="0" r="10795" b="254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8">
                      <a:lum bright="-18000" contrast="30000"/>
                    </a:blip>
                    <a:stretch>
                      <a:fillRect/>
                    </a:stretch>
                  </pic:blipFill>
                  <pic:spPr>
                    <a:xfrm>
                      <a:off x="0" y="0"/>
                      <a:ext cx="5266055" cy="3064510"/>
                    </a:xfrm>
                    <a:prstGeom prst="rect">
                      <a:avLst/>
                    </a:prstGeom>
                    <a:noFill/>
                    <a:ln w="9525">
                      <a:noFill/>
                    </a:ln>
                  </pic:spPr>
                </pic:pic>
              </a:graphicData>
            </a:graphic>
          </wp:inline>
        </w:drawing>
      </w:r>
    </w:p>
    <w:p w:rsidR="00AF774A" w:rsidRPr="008E6A1B" w:rsidRDefault="00AF774A" w:rsidP="00A4415B">
      <w:pPr>
        <w:jc w:val="center"/>
      </w:pPr>
      <w:r w:rsidRPr="008E6A1B">
        <w:rPr>
          <w:rFonts w:hint="eastAsia"/>
        </w:rPr>
        <w:t>图</w:t>
      </w:r>
      <w:r w:rsidRPr="008E6A1B">
        <w:rPr>
          <w:rFonts w:hint="eastAsia"/>
        </w:rPr>
        <w:t>12</w:t>
      </w:r>
      <w:r w:rsidRPr="008E6A1B">
        <w:rPr>
          <w:rFonts w:hint="eastAsia"/>
        </w:rPr>
        <w:t>—同步电路—同步检测器</w:t>
      </w:r>
    </w:p>
    <w:p w:rsidR="00AF774A" w:rsidRPr="008E6A1B" w:rsidRDefault="00AF774A" w:rsidP="00A4415B">
      <w:pPr>
        <w:spacing w:line="400" w:lineRule="exact"/>
        <w:ind w:firstLineChars="200" w:firstLine="420"/>
        <w:rPr>
          <w:rFonts w:ascii="宋体" w:hAnsi="宋体"/>
          <w:color w:val="000000"/>
          <w:szCs w:val="21"/>
        </w:rPr>
      </w:pPr>
      <w:r w:rsidRPr="008E6A1B">
        <w:rPr>
          <w:rFonts w:ascii="宋体" w:hAnsi="宋体" w:hint="eastAsia"/>
          <w:color w:val="000000"/>
          <w:szCs w:val="21"/>
        </w:rPr>
        <w:t>分频器输出的（正弦）53</w:t>
      </w:r>
      <w:r w:rsidR="00A4415B" w:rsidRPr="008E6A1B">
        <w:rPr>
          <w:rFonts w:ascii="宋体" w:hAnsi="宋体"/>
          <w:color w:val="000000"/>
          <w:szCs w:val="21"/>
        </w:rPr>
        <w:t>.</w:t>
      </w:r>
      <w:r w:rsidRPr="008E6A1B">
        <w:rPr>
          <w:rFonts w:ascii="宋体" w:hAnsi="宋体" w:hint="eastAsia"/>
          <w:color w:val="000000"/>
          <w:szCs w:val="21"/>
        </w:rPr>
        <w:t>68 kHz通过“极化”信号预测的极化输入到LM386放大器。在这个同步信号发射周期内，“TX-sync”为高电平并且“/TX-sync”为低电平。</w:t>
      </w:r>
      <w:r w:rsidR="00F018BA" w:rsidRPr="008E6A1B">
        <w:rPr>
          <w:rFonts w:ascii="宋体" w:hAnsi="宋体" w:hint="eastAsia"/>
          <w:color w:val="000000"/>
          <w:szCs w:val="21"/>
        </w:rPr>
        <w:t>借助</w:t>
      </w:r>
      <w:r w:rsidRPr="008E6A1B">
        <w:rPr>
          <w:rFonts w:ascii="宋体" w:hAnsi="宋体" w:hint="eastAsia"/>
          <w:color w:val="000000"/>
          <w:szCs w:val="21"/>
        </w:rPr>
        <w:t>两个82Ω电阻器，放大器</w:t>
      </w:r>
      <w:r w:rsidR="004256F2" w:rsidRPr="008E6A1B">
        <w:rPr>
          <w:rFonts w:ascii="宋体" w:hAnsi="宋体" w:hint="eastAsia"/>
          <w:color w:val="000000"/>
          <w:szCs w:val="21"/>
        </w:rPr>
        <w:t>（与变压器连接）</w:t>
      </w:r>
      <w:r w:rsidR="00F018BA" w:rsidRPr="008E6A1B">
        <w:rPr>
          <w:rFonts w:ascii="宋体" w:hAnsi="宋体" w:hint="eastAsia"/>
          <w:color w:val="000000"/>
          <w:szCs w:val="21"/>
        </w:rPr>
        <w:t>的终端负荷</w:t>
      </w:r>
      <w:r w:rsidR="004256F2" w:rsidRPr="008E6A1B">
        <w:rPr>
          <w:rFonts w:ascii="宋体" w:hAnsi="宋体" w:hint="eastAsia"/>
          <w:color w:val="000000"/>
          <w:szCs w:val="21"/>
        </w:rPr>
        <w:t>达到</w:t>
      </w:r>
      <w:r w:rsidR="00F018BA" w:rsidRPr="008E6A1B">
        <w:rPr>
          <w:rFonts w:ascii="宋体" w:hAnsi="宋体" w:hint="eastAsia"/>
          <w:color w:val="000000"/>
          <w:szCs w:val="21"/>
        </w:rPr>
        <w:t>50Ω</w:t>
      </w:r>
      <w:r w:rsidRPr="008E6A1B">
        <w:rPr>
          <w:rFonts w:ascii="宋体" w:hAnsi="宋体" w:hint="eastAsia"/>
          <w:color w:val="000000"/>
          <w:szCs w:val="21"/>
        </w:rPr>
        <w:t>。放大器以35 mV</w:t>
      </w:r>
      <w:r w:rsidRPr="008E6A1B">
        <w:rPr>
          <w:rFonts w:ascii="宋体" w:hAnsi="宋体"/>
          <w:color w:val="000000"/>
          <w:sz w:val="15"/>
          <w:szCs w:val="21"/>
        </w:rPr>
        <w:t>RMS</w:t>
      </w:r>
      <w:r w:rsidRPr="008E6A1B">
        <w:rPr>
          <w:rFonts w:ascii="宋体" w:hAnsi="宋体" w:hint="eastAsia"/>
          <w:color w:val="000000"/>
          <w:szCs w:val="21"/>
        </w:rPr>
        <w:t>的相对较小信号供电。LM386的电压放大倍数是20倍。</w:t>
      </w:r>
    </w:p>
    <w:p w:rsidR="00AF774A" w:rsidRPr="008E6A1B" w:rsidRDefault="00AF774A" w:rsidP="00F44020">
      <w:pPr>
        <w:spacing w:line="400" w:lineRule="exact"/>
        <w:ind w:firstLineChars="200" w:firstLine="420"/>
        <w:rPr>
          <w:rFonts w:ascii="宋体" w:hAnsi="宋体"/>
          <w:color w:val="000000"/>
          <w:szCs w:val="21"/>
        </w:rPr>
      </w:pPr>
      <w:r w:rsidRPr="008E6A1B">
        <w:rPr>
          <w:rFonts w:ascii="宋体" w:hAnsi="宋体" w:hint="eastAsia"/>
          <w:color w:val="000000"/>
          <w:szCs w:val="21"/>
        </w:rPr>
        <w:t>在接收模式下，50Ω的负载与变压器断开并且放大器的驱动信号是关闭的。销钉5拥有非常小的阻抗</w:t>
      </w:r>
      <w:r w:rsidR="00F44020" w:rsidRPr="008E6A1B">
        <w:rPr>
          <w:rFonts w:ascii="宋体" w:hAnsi="宋体" w:hint="eastAsia"/>
          <w:color w:val="000000"/>
          <w:szCs w:val="21"/>
        </w:rPr>
        <w:t>。并且</w:t>
      </w:r>
      <w:r w:rsidRPr="008E6A1B">
        <w:rPr>
          <w:rFonts w:ascii="宋体" w:hAnsi="宋体" w:hint="eastAsia"/>
          <w:color w:val="000000"/>
          <w:szCs w:val="21"/>
        </w:rPr>
        <w:t>在接收同步信号的过程中，充当虚拟接地的角色。</w:t>
      </w:r>
    </w:p>
    <w:p w:rsidR="00AF774A" w:rsidRPr="00852945" w:rsidRDefault="00AF774A" w:rsidP="00F44020">
      <w:pPr>
        <w:spacing w:line="400" w:lineRule="exact"/>
        <w:ind w:firstLineChars="200" w:firstLine="420"/>
        <w:rPr>
          <w:rFonts w:ascii="宋体" w:hAnsi="宋体"/>
          <w:color w:val="000000"/>
          <w:szCs w:val="21"/>
        </w:rPr>
      </w:pPr>
      <w:r w:rsidRPr="008E6A1B">
        <w:rPr>
          <w:rFonts w:ascii="宋体" w:hAnsi="宋体" w:hint="eastAsia"/>
          <w:color w:val="000000"/>
          <w:szCs w:val="21"/>
        </w:rPr>
        <w:t>输入的同步信号通过两个2</w:t>
      </w:r>
      <w:r w:rsidR="004256F2" w:rsidRPr="008E6A1B">
        <w:rPr>
          <w:rFonts w:ascii="宋体" w:hAnsi="宋体" w:hint="eastAsia"/>
          <w:color w:val="000000"/>
          <w:szCs w:val="21"/>
        </w:rPr>
        <w:t>,</w:t>
      </w:r>
      <w:r w:rsidRPr="008E6A1B">
        <w:rPr>
          <w:rFonts w:ascii="宋体" w:hAnsi="宋体" w:hint="eastAsia"/>
          <w:color w:val="000000"/>
          <w:szCs w:val="21"/>
        </w:rPr>
        <w:t>2kΩ的电阻器耦合到两个比较器（如LM393）中。</w:t>
      </w:r>
      <w:r w:rsidR="004256F2" w:rsidRPr="008E6A1B">
        <w:rPr>
          <w:rFonts w:ascii="宋体" w:hAnsi="宋体" w:hint="eastAsia"/>
          <w:color w:val="000000"/>
          <w:szCs w:val="21"/>
        </w:rPr>
        <w:t>如果比较器的驱动电压为5V，借助</w:t>
      </w:r>
      <w:r w:rsidRPr="008E6A1B">
        <w:rPr>
          <w:rFonts w:ascii="宋体" w:hAnsi="宋体" w:hint="eastAsia"/>
          <w:color w:val="000000"/>
          <w:szCs w:val="21"/>
        </w:rPr>
        <w:t>33kΩ电阻器</w:t>
      </w:r>
      <w:r w:rsidR="004256F2" w:rsidRPr="008E6A1B">
        <w:rPr>
          <w:rFonts w:ascii="宋体" w:hAnsi="宋体" w:hint="eastAsia"/>
          <w:color w:val="000000"/>
          <w:szCs w:val="21"/>
        </w:rPr>
        <w:t>可</w:t>
      </w:r>
      <w:r w:rsidRPr="008E6A1B">
        <w:rPr>
          <w:rFonts w:ascii="宋体" w:hAnsi="宋体" w:hint="eastAsia"/>
          <w:color w:val="000000"/>
          <w:szCs w:val="21"/>
        </w:rPr>
        <w:t>产生将近200mV的偏移量</w:t>
      </w:r>
      <w:r w:rsidR="004256F2" w:rsidRPr="008E6A1B">
        <w:rPr>
          <w:rFonts w:ascii="宋体" w:hAnsi="宋体" w:hint="eastAsia"/>
          <w:color w:val="000000"/>
          <w:szCs w:val="21"/>
        </w:rPr>
        <w:t>。这样，便</w:t>
      </w:r>
      <w:r w:rsidRPr="008E6A1B">
        <w:rPr>
          <w:rFonts w:ascii="宋体" w:hAnsi="宋体" w:hint="eastAsia"/>
          <w:color w:val="000000"/>
          <w:szCs w:val="21"/>
        </w:rPr>
        <w:t>很容易通过220 kΩ电阻器和220 nF电容器周围的RC电路获得比较器的参考电压。</w:t>
      </w:r>
    </w:p>
    <w:p w:rsidR="00AF774A" w:rsidRPr="00F44020" w:rsidRDefault="00AF774A" w:rsidP="00F44020">
      <w:pPr>
        <w:spacing w:line="400" w:lineRule="exact"/>
        <w:ind w:firstLineChars="200" w:firstLine="420"/>
        <w:rPr>
          <w:rFonts w:ascii="宋体" w:hAnsi="宋体"/>
          <w:color w:val="000000"/>
          <w:szCs w:val="21"/>
        </w:rPr>
      </w:pPr>
      <w:r w:rsidRPr="00852945">
        <w:rPr>
          <w:rFonts w:ascii="宋体" w:hAnsi="宋体" w:hint="eastAsia"/>
          <w:color w:val="000000"/>
          <w:szCs w:val="21"/>
        </w:rPr>
        <w:t>完整的电路通过5V直流电源供电，在接收模式下，当前消耗仅仅是几mA，在发送模式下，当前消耗取决于连接负载的阻抗。</w:t>
      </w:r>
    </w:p>
    <w:p w:rsidR="00AF774A" w:rsidRPr="00852945" w:rsidRDefault="00AF774A" w:rsidP="00852945">
      <w:pPr>
        <w:spacing w:line="400" w:lineRule="exact"/>
        <w:ind w:firstLineChars="200" w:firstLine="420"/>
        <w:rPr>
          <w:rFonts w:ascii="宋体" w:hAnsi="宋体"/>
          <w:color w:val="000000"/>
          <w:szCs w:val="21"/>
        </w:rPr>
      </w:pPr>
      <w:r w:rsidRPr="00852945">
        <w:rPr>
          <w:rFonts w:ascii="宋体" w:hAnsi="宋体" w:hint="eastAsia"/>
          <w:color w:val="000000"/>
          <w:szCs w:val="21"/>
        </w:rPr>
        <w:t>变压器二次侧的1 kΩ和330 pF元件安装用于53 kHz放大器的稳定，以防止受到高频源自振和噪声的影响。</w:t>
      </w:r>
    </w:p>
    <w:p w:rsidR="00AF774A" w:rsidRPr="00852945" w:rsidRDefault="00AF774A" w:rsidP="00852945">
      <w:pPr>
        <w:spacing w:line="400" w:lineRule="exact"/>
        <w:ind w:firstLineChars="200" w:firstLine="420"/>
        <w:rPr>
          <w:rFonts w:ascii="宋体" w:hAnsi="宋体"/>
          <w:color w:val="000000"/>
          <w:szCs w:val="21"/>
        </w:rPr>
      </w:pPr>
      <w:r w:rsidRPr="00852945">
        <w:rPr>
          <w:rFonts w:ascii="宋体" w:hAnsi="宋体" w:hint="eastAsia"/>
          <w:color w:val="000000"/>
          <w:szCs w:val="21"/>
        </w:rPr>
        <w:t>建议在该接口和总线之间连接一个滤波器，以提高抗扰度。</w:t>
      </w:r>
    </w:p>
    <w:p w:rsidR="00AF774A" w:rsidRPr="00AF774A" w:rsidRDefault="00AF774A" w:rsidP="00AF774A">
      <w:pPr>
        <w:spacing w:line="400" w:lineRule="exact"/>
        <w:rPr>
          <w:rFonts w:ascii="黑体" w:eastAsia="黑体" w:hAnsi="黑体"/>
          <w:color w:val="000000"/>
          <w:szCs w:val="21"/>
        </w:rPr>
      </w:pPr>
      <w:r w:rsidRPr="00AF774A">
        <w:rPr>
          <w:rFonts w:ascii="黑体" w:eastAsia="黑体" w:hAnsi="黑体" w:hint="eastAsia"/>
          <w:color w:val="000000"/>
          <w:szCs w:val="21"/>
        </w:rPr>
        <w:t>9.3 变压器规格</w:t>
      </w:r>
    </w:p>
    <w:p w:rsidR="00AF774A" w:rsidRPr="00852945" w:rsidRDefault="00AF774A" w:rsidP="00F77D61">
      <w:pPr>
        <w:spacing w:line="400" w:lineRule="exact"/>
        <w:ind w:firstLineChars="200" w:firstLine="420"/>
        <w:rPr>
          <w:rFonts w:ascii="宋体" w:hAnsi="宋体"/>
          <w:color w:val="000000"/>
          <w:szCs w:val="21"/>
        </w:rPr>
      </w:pPr>
      <w:r w:rsidRPr="00852945">
        <w:rPr>
          <w:rFonts w:ascii="宋体" w:hAnsi="宋体" w:hint="eastAsia"/>
          <w:color w:val="000000"/>
          <w:szCs w:val="21"/>
        </w:rPr>
        <w:t>变压器应在两个绕组之间具有良好的耦合。在接收模式下，阻抗应远高于1 kΩ，在传输模式下，阻抗应远低于50Ω。</w:t>
      </w:r>
    </w:p>
    <w:p w:rsidR="00AF774A" w:rsidRPr="00852945" w:rsidRDefault="00AF774A" w:rsidP="00852945">
      <w:pPr>
        <w:spacing w:line="400" w:lineRule="exact"/>
        <w:ind w:firstLineChars="200" w:firstLine="420"/>
        <w:rPr>
          <w:rFonts w:ascii="宋体" w:hAnsi="宋体"/>
          <w:color w:val="000000"/>
          <w:szCs w:val="21"/>
        </w:rPr>
      </w:pPr>
      <w:r w:rsidRPr="00852945">
        <w:rPr>
          <w:rFonts w:ascii="宋体" w:hAnsi="宋体" w:hint="eastAsia"/>
          <w:color w:val="000000"/>
          <w:szCs w:val="21"/>
        </w:rPr>
        <w:t>例如，这可以通过一个3C85的</w:t>
      </w:r>
      <w:bookmarkStart w:id="8" w:name="OLE_LINK2"/>
      <w:bookmarkStart w:id="9" w:name="OLE_LINK4"/>
      <w:bookmarkStart w:id="10" w:name="OLE_LINK5"/>
      <w:bookmarkStart w:id="11" w:name="OLE_LINK7"/>
      <w:r w:rsidRPr="00852945">
        <w:rPr>
          <w:rFonts w:ascii="宋体" w:hAnsi="宋体" w:hint="eastAsia"/>
          <w:color w:val="000000"/>
          <w:szCs w:val="21"/>
        </w:rPr>
        <w:t>RM5核心</w:t>
      </w:r>
      <w:bookmarkEnd w:id="8"/>
      <w:bookmarkEnd w:id="9"/>
      <w:bookmarkEnd w:id="10"/>
      <w:bookmarkEnd w:id="11"/>
      <w:r w:rsidRPr="00852945">
        <w:rPr>
          <w:rFonts w:ascii="宋体" w:hAnsi="宋体" w:hint="eastAsia"/>
          <w:color w:val="000000"/>
          <w:szCs w:val="21"/>
        </w:rPr>
        <w:t>来实现，而不需要气隙。</w:t>
      </w:r>
    </w:p>
    <w:p w:rsidR="00AF774A" w:rsidRDefault="00AF774A" w:rsidP="00852945">
      <w:pPr>
        <w:spacing w:line="400" w:lineRule="exact"/>
        <w:ind w:firstLineChars="200" w:firstLine="420"/>
      </w:pPr>
      <w:r w:rsidRPr="00852945">
        <w:rPr>
          <w:rFonts w:ascii="宋体" w:hAnsi="宋体" w:hint="eastAsia"/>
          <w:color w:val="000000"/>
          <w:szCs w:val="21"/>
        </w:rPr>
        <w:t>如果用2倍100绕组（0</w:t>
      </w:r>
      <w:r w:rsidR="00F77D61">
        <w:rPr>
          <w:rFonts w:ascii="宋体" w:hAnsi="宋体"/>
          <w:color w:val="000000"/>
          <w:szCs w:val="21"/>
        </w:rPr>
        <w:t>.</w:t>
      </w:r>
      <w:r w:rsidRPr="00852945">
        <w:rPr>
          <w:rFonts w:ascii="宋体" w:hAnsi="宋体" w:hint="eastAsia"/>
          <w:color w:val="000000"/>
          <w:szCs w:val="21"/>
        </w:rPr>
        <w:t>16 mm CUL）绕制，变压器的自感为20 mH或以上</w:t>
      </w:r>
      <w:r>
        <w:rPr>
          <w:rFonts w:hint="eastAsia"/>
        </w:rPr>
        <w:t>。</w:t>
      </w:r>
    </w:p>
    <w:p w:rsidR="007E43AB" w:rsidRDefault="007E43AB"/>
    <w:p w:rsidR="00F77D61" w:rsidRDefault="00F77D61"/>
    <w:p w:rsidR="00F77D61" w:rsidRDefault="00F77D61"/>
    <w:p w:rsidR="00F77D61" w:rsidRPr="00F77D61" w:rsidRDefault="00F77D61" w:rsidP="00F77D61">
      <w:pPr>
        <w:spacing w:line="360" w:lineRule="auto"/>
        <w:jc w:val="center"/>
        <w:rPr>
          <w:rFonts w:ascii="黑体" w:eastAsia="黑体"/>
          <w:bCs/>
          <w:color w:val="000000"/>
          <w:szCs w:val="21"/>
        </w:rPr>
      </w:pPr>
      <w:r w:rsidRPr="00F77D61">
        <w:rPr>
          <w:rFonts w:ascii="黑体" w:eastAsia="黑体" w:hint="eastAsia"/>
          <w:bCs/>
          <w:color w:val="000000"/>
          <w:szCs w:val="21"/>
        </w:rPr>
        <w:lastRenderedPageBreak/>
        <w:t>附录A</w:t>
      </w:r>
    </w:p>
    <w:p w:rsidR="00F77D61" w:rsidRPr="00F77D61" w:rsidRDefault="00F77D61" w:rsidP="00F77D61">
      <w:pPr>
        <w:spacing w:line="360" w:lineRule="auto"/>
        <w:jc w:val="center"/>
        <w:rPr>
          <w:rFonts w:ascii="黑体" w:eastAsia="黑体"/>
          <w:bCs/>
          <w:color w:val="000000"/>
          <w:szCs w:val="21"/>
        </w:rPr>
      </w:pPr>
      <w:r w:rsidRPr="00F77D61">
        <w:rPr>
          <w:rFonts w:ascii="黑体" w:eastAsia="黑体" w:hint="eastAsia"/>
          <w:bCs/>
          <w:color w:val="000000"/>
          <w:szCs w:val="21"/>
        </w:rPr>
        <w:t>（规范性附录）</w:t>
      </w:r>
    </w:p>
    <w:p w:rsidR="00F77D61" w:rsidRDefault="00F77D61" w:rsidP="00F77D61">
      <w:pPr>
        <w:spacing w:line="360" w:lineRule="auto"/>
        <w:jc w:val="center"/>
        <w:rPr>
          <w:rFonts w:ascii="黑体" w:eastAsia="黑体"/>
          <w:bCs/>
          <w:color w:val="000000"/>
          <w:szCs w:val="21"/>
        </w:rPr>
      </w:pPr>
      <w:r w:rsidRPr="00F77D61">
        <w:rPr>
          <w:rFonts w:ascii="黑体" w:eastAsia="黑体" w:hint="eastAsia"/>
          <w:bCs/>
          <w:color w:val="000000"/>
          <w:szCs w:val="21"/>
        </w:rPr>
        <w:t>同步时序图</w:t>
      </w:r>
    </w:p>
    <w:p w:rsidR="007A6149" w:rsidRPr="007A6149" w:rsidRDefault="007A6149" w:rsidP="007A6149">
      <w:pPr>
        <w:ind w:firstLineChars="300" w:firstLine="630"/>
        <w:rPr>
          <w:rFonts w:ascii="宋体" w:hAnsi="宋体"/>
          <w:color w:val="000000"/>
          <w:szCs w:val="21"/>
        </w:rPr>
      </w:pPr>
      <w:r w:rsidRPr="007A6149">
        <w:rPr>
          <w:rFonts w:ascii="宋体" w:hAnsi="宋体" w:hint="eastAsia"/>
          <w:color w:val="000000"/>
          <w:szCs w:val="21"/>
        </w:rPr>
        <w:t>同步时序图见图A.1</w:t>
      </w:r>
      <w:r>
        <w:rPr>
          <w:rFonts w:ascii="宋体" w:hAnsi="宋体" w:hint="eastAsia"/>
          <w:color w:val="000000"/>
          <w:szCs w:val="21"/>
        </w:rPr>
        <w:t>~图A.3</w:t>
      </w:r>
      <w:r w:rsidRPr="007A6149">
        <w:rPr>
          <w:rFonts w:ascii="宋体" w:hAnsi="宋体" w:hint="eastAsia"/>
          <w:color w:val="000000"/>
          <w:szCs w:val="21"/>
        </w:rPr>
        <w:t>。</w:t>
      </w:r>
    </w:p>
    <w:p w:rsidR="00F77D61" w:rsidRDefault="00F77D61" w:rsidP="007A6149">
      <w:r>
        <w:rPr>
          <w:noProof/>
        </w:rPr>
        <w:drawing>
          <wp:inline distT="0" distB="0" distL="114300" distR="114300" wp14:anchorId="40FDA234" wp14:editId="5D4480C0">
            <wp:extent cx="5196840" cy="3283585"/>
            <wp:effectExtent l="0" t="0" r="3810" b="1206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29">
                      <a:lum bright="-18000" contrast="30000"/>
                    </a:blip>
                    <a:stretch>
                      <a:fillRect/>
                    </a:stretch>
                  </pic:blipFill>
                  <pic:spPr>
                    <a:xfrm>
                      <a:off x="0" y="0"/>
                      <a:ext cx="5196840" cy="3283585"/>
                    </a:xfrm>
                    <a:prstGeom prst="rect">
                      <a:avLst/>
                    </a:prstGeom>
                    <a:noFill/>
                    <a:ln w="9525">
                      <a:noFill/>
                    </a:ln>
                  </pic:spPr>
                </pic:pic>
              </a:graphicData>
            </a:graphic>
          </wp:inline>
        </w:drawing>
      </w:r>
    </w:p>
    <w:p w:rsidR="00F77D61" w:rsidRDefault="00F77D61" w:rsidP="00F77D61">
      <w:pPr>
        <w:jc w:val="center"/>
      </w:pPr>
      <w:r>
        <w:rPr>
          <w:rFonts w:hint="eastAsia"/>
        </w:rPr>
        <w:t>图</w:t>
      </w:r>
      <w:r>
        <w:rPr>
          <w:rFonts w:hint="eastAsia"/>
        </w:rPr>
        <w:t>A.1</w:t>
      </w:r>
      <w:r>
        <w:rPr>
          <w:rFonts w:hint="eastAsia"/>
        </w:rPr>
        <w:t>—在读卡器范围内无</w:t>
      </w:r>
      <w:r w:rsidR="007F0476">
        <w:rPr>
          <w:rFonts w:hint="eastAsia"/>
        </w:rPr>
        <w:t>射频标签</w:t>
      </w:r>
    </w:p>
    <w:p w:rsidR="00F77D61" w:rsidRDefault="00F77D61" w:rsidP="00F77D61">
      <w:pPr>
        <w:jc w:val="center"/>
      </w:pPr>
      <w:r>
        <w:rPr>
          <w:noProof/>
        </w:rPr>
        <w:drawing>
          <wp:inline distT="0" distB="0" distL="114300" distR="114300" wp14:anchorId="43BC8A78" wp14:editId="33190692">
            <wp:extent cx="5197475" cy="1823085"/>
            <wp:effectExtent l="0" t="0" r="3175" b="571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0">
                      <a:lum bright="-18000" contrast="30000"/>
                    </a:blip>
                    <a:stretch>
                      <a:fillRect/>
                    </a:stretch>
                  </pic:blipFill>
                  <pic:spPr>
                    <a:xfrm>
                      <a:off x="0" y="0"/>
                      <a:ext cx="5197475" cy="1823085"/>
                    </a:xfrm>
                    <a:prstGeom prst="rect">
                      <a:avLst/>
                    </a:prstGeom>
                    <a:noFill/>
                    <a:ln w="9525">
                      <a:noFill/>
                    </a:ln>
                  </pic:spPr>
                </pic:pic>
              </a:graphicData>
            </a:graphic>
          </wp:inline>
        </w:drawing>
      </w:r>
    </w:p>
    <w:p w:rsidR="00F77D61" w:rsidRDefault="00F77D61" w:rsidP="00F77D61"/>
    <w:p w:rsidR="00F77D61" w:rsidRDefault="00F77D61" w:rsidP="00F77D61">
      <w:pPr>
        <w:jc w:val="center"/>
      </w:pPr>
      <w:r>
        <w:rPr>
          <w:rFonts w:hint="eastAsia"/>
        </w:rPr>
        <w:t>图</w:t>
      </w:r>
      <w:r>
        <w:rPr>
          <w:rFonts w:hint="eastAsia"/>
        </w:rPr>
        <w:t>A.2</w:t>
      </w:r>
      <w:r>
        <w:rPr>
          <w:rFonts w:hint="eastAsia"/>
        </w:rPr>
        <w:t>—读卡器范围内存在的</w:t>
      </w:r>
      <w:r>
        <w:rPr>
          <w:rFonts w:hint="eastAsia"/>
        </w:rPr>
        <w:t>FDX-B</w:t>
      </w:r>
      <w:r>
        <w:rPr>
          <w:rFonts w:hint="eastAsia"/>
        </w:rPr>
        <w:t>和</w:t>
      </w:r>
      <w:r>
        <w:rPr>
          <w:rFonts w:hint="eastAsia"/>
        </w:rPr>
        <w:t>HDX</w:t>
      </w:r>
      <w:r w:rsidR="007F0476">
        <w:rPr>
          <w:rFonts w:hint="eastAsia"/>
        </w:rPr>
        <w:t>射频标签</w:t>
      </w:r>
    </w:p>
    <w:p w:rsidR="00F77D61" w:rsidRDefault="00F77D61" w:rsidP="00F77D61">
      <w:pPr>
        <w:jc w:val="center"/>
      </w:pPr>
      <w:r>
        <w:rPr>
          <w:noProof/>
        </w:rPr>
        <w:lastRenderedPageBreak/>
        <w:drawing>
          <wp:inline distT="0" distB="0" distL="114300" distR="114300" wp14:anchorId="6ACE7B15" wp14:editId="0E54C001">
            <wp:extent cx="5205095" cy="2142490"/>
            <wp:effectExtent l="0" t="0" r="14605" b="1016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1">
                      <a:lum bright="-18000" contrast="30000"/>
                    </a:blip>
                    <a:stretch>
                      <a:fillRect/>
                    </a:stretch>
                  </pic:blipFill>
                  <pic:spPr>
                    <a:xfrm>
                      <a:off x="0" y="0"/>
                      <a:ext cx="5205095" cy="2142490"/>
                    </a:xfrm>
                    <a:prstGeom prst="rect">
                      <a:avLst/>
                    </a:prstGeom>
                    <a:noFill/>
                    <a:ln w="9525">
                      <a:noFill/>
                    </a:ln>
                  </pic:spPr>
                </pic:pic>
              </a:graphicData>
            </a:graphic>
          </wp:inline>
        </w:drawing>
      </w:r>
    </w:p>
    <w:p w:rsidR="00F77D61" w:rsidRDefault="00F77D61" w:rsidP="00F77D61">
      <w:pPr>
        <w:jc w:val="center"/>
      </w:pPr>
    </w:p>
    <w:p w:rsidR="00F77D61" w:rsidRDefault="00F77D61" w:rsidP="00F77D61">
      <w:pPr>
        <w:jc w:val="center"/>
      </w:pPr>
      <w:r>
        <w:rPr>
          <w:rFonts w:hint="eastAsia"/>
        </w:rPr>
        <w:t>图</w:t>
      </w:r>
      <w:r>
        <w:rPr>
          <w:rFonts w:hint="eastAsia"/>
        </w:rPr>
        <w:t>A.3</w:t>
      </w:r>
      <w:r>
        <w:rPr>
          <w:rFonts w:hint="eastAsia"/>
        </w:rPr>
        <w:t>—</w:t>
      </w:r>
      <w:r>
        <w:rPr>
          <w:rFonts w:hint="eastAsia"/>
        </w:rPr>
        <w:t>FDX-B</w:t>
      </w:r>
      <w:r>
        <w:rPr>
          <w:rFonts w:hint="eastAsia"/>
        </w:rPr>
        <w:t>和</w:t>
      </w:r>
      <w:r>
        <w:rPr>
          <w:rFonts w:hint="eastAsia"/>
        </w:rPr>
        <w:t>HDX</w:t>
      </w:r>
      <w:r>
        <w:rPr>
          <w:rFonts w:hint="eastAsia"/>
        </w:rPr>
        <w:t>延长的详细信息</w:t>
      </w:r>
    </w:p>
    <w:p w:rsidR="00F77D61" w:rsidRDefault="00F77D61" w:rsidP="00F77D61">
      <w:pPr>
        <w:jc w:val="center"/>
      </w:pPr>
    </w:p>
    <w:p w:rsidR="00F77D61" w:rsidRDefault="00F77D61" w:rsidP="00F77D61">
      <w:pPr>
        <w:jc w:val="center"/>
      </w:pPr>
    </w:p>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 w:rsidR="00F77D61" w:rsidRDefault="00F77D61" w:rsidP="00F77D61">
      <w:pPr>
        <w:jc w:val="center"/>
        <w:rPr>
          <w:b/>
          <w:bCs/>
          <w:sz w:val="44"/>
          <w:szCs w:val="52"/>
        </w:rPr>
      </w:pPr>
      <w:bookmarkStart w:id="12" w:name="_Toc5895031"/>
      <w:r w:rsidRPr="00846095">
        <w:rPr>
          <w:rFonts w:ascii="黑体" w:eastAsia="黑体"/>
          <w:bCs/>
          <w:color w:val="000000"/>
          <w:szCs w:val="21"/>
        </w:rPr>
        <w:lastRenderedPageBreak/>
        <w:t>参考文献</w:t>
      </w:r>
      <w:bookmarkEnd w:id="12"/>
    </w:p>
    <w:p w:rsidR="00F77D61" w:rsidRPr="00F77D61" w:rsidRDefault="00F77D61" w:rsidP="00F77D61">
      <w:pPr>
        <w:rPr>
          <w:rFonts w:ascii="Cambria" w:eastAsia="Cambria" w:hAnsi="Cambria"/>
          <w:sz w:val="22"/>
        </w:rPr>
      </w:pPr>
      <w:r w:rsidRPr="00F77D61">
        <w:rPr>
          <w:rFonts w:ascii="Cambria" w:eastAsia="Cambria" w:hAnsi="Cambria"/>
          <w:sz w:val="22"/>
        </w:rPr>
        <w:t>[1] ISO 3166 (all parts), Codes for the representation of names of countries and their subdivisions</w:t>
      </w:r>
    </w:p>
    <w:p w:rsidR="00F77D61" w:rsidRPr="00F77D61" w:rsidRDefault="00F77D61" w:rsidP="00F77D61">
      <w:pPr>
        <w:rPr>
          <w:rFonts w:ascii="Cambria" w:eastAsia="Cambria" w:hAnsi="Cambria"/>
          <w:sz w:val="22"/>
        </w:rPr>
      </w:pPr>
      <w:r w:rsidRPr="00F77D61">
        <w:rPr>
          <w:rFonts w:ascii="Cambria" w:eastAsia="Cambria" w:hAnsi="Cambria"/>
          <w:sz w:val="22"/>
        </w:rPr>
        <w:t>[2] ISO 24631-1:2009, Radiofrequency identification of animals — Part 1: Evaluation of conformance of</w:t>
      </w:r>
      <w:r>
        <w:rPr>
          <w:rFonts w:ascii="Cambria" w:eastAsiaTheme="minorEastAsia" w:hAnsi="Cambria" w:hint="eastAsia"/>
          <w:sz w:val="22"/>
        </w:rPr>
        <w:t xml:space="preserve"> </w:t>
      </w:r>
      <w:r w:rsidRPr="00F77D61">
        <w:rPr>
          <w:rFonts w:ascii="Cambria" w:eastAsia="Cambria" w:hAnsi="Cambria"/>
          <w:sz w:val="22"/>
        </w:rPr>
        <w:t>RFID transponders with ISO 11784 and ISO 11785 (including granting and use of a manufacturer code)</w:t>
      </w:r>
    </w:p>
    <w:p w:rsidR="00F77D61" w:rsidRDefault="00F77D61" w:rsidP="00F77D61">
      <w:pPr>
        <w:rPr>
          <w:rFonts w:ascii="Cambria" w:eastAsia="Cambria" w:hAnsi="Cambria"/>
          <w:sz w:val="22"/>
        </w:rPr>
      </w:pPr>
      <w:r w:rsidRPr="00F77D61">
        <w:rPr>
          <w:rFonts w:ascii="Cambria" w:eastAsia="Cambria" w:hAnsi="Cambria"/>
          <w:sz w:val="22"/>
        </w:rPr>
        <w:t>[3] ISO 24631-2:2009, Radiofrequency identification of animals — Part 2: Evaluation of conformance of</w:t>
      </w:r>
      <w:r>
        <w:rPr>
          <w:rFonts w:ascii="Cambria" w:eastAsiaTheme="minorEastAsia" w:hAnsi="Cambria" w:hint="eastAsia"/>
          <w:sz w:val="22"/>
        </w:rPr>
        <w:t xml:space="preserve"> </w:t>
      </w:r>
      <w:r w:rsidRPr="00F77D61">
        <w:rPr>
          <w:rFonts w:ascii="Cambria" w:eastAsia="Cambria" w:hAnsi="Cambria"/>
          <w:sz w:val="22"/>
        </w:rPr>
        <w:t>RFID transceivers with ISO 11784 and ISO 11785</w:t>
      </w:r>
    </w:p>
    <w:p w:rsidR="007A6149" w:rsidRDefault="007A6149" w:rsidP="007A6149">
      <w:pPr>
        <w:widowControl/>
        <w:ind w:firstLine="480"/>
        <w:jc w:val="left"/>
        <w:rPr>
          <w:color w:val="000000"/>
          <w:sz w:val="24"/>
        </w:rPr>
      </w:pPr>
    </w:p>
    <w:p w:rsidR="007A6149" w:rsidRDefault="007A6149" w:rsidP="007A6149">
      <w:pPr>
        <w:jc w:val="center"/>
        <w:rPr>
          <w:color w:val="000000"/>
        </w:rPr>
      </w:pPr>
      <w:r>
        <w:rPr>
          <w:rFonts w:hint="eastAsia"/>
          <w:color w:val="000000"/>
        </w:rPr>
        <w:t>______________________</w:t>
      </w:r>
    </w:p>
    <w:p w:rsidR="007A6149" w:rsidRPr="00075BB8" w:rsidRDefault="007A6149" w:rsidP="007A6149"/>
    <w:p w:rsidR="007A6149" w:rsidRPr="00F77D61" w:rsidRDefault="007A6149" w:rsidP="00F77D61">
      <w:pPr>
        <w:rPr>
          <w:rFonts w:ascii="Cambria" w:eastAsia="Cambria" w:hAnsi="Cambria"/>
          <w:sz w:val="22"/>
        </w:rPr>
      </w:pPr>
    </w:p>
    <w:p w:rsidR="00F77D61" w:rsidRDefault="00F77D61" w:rsidP="00F77D61"/>
    <w:p w:rsidR="00F77D61" w:rsidRDefault="00F77D61" w:rsidP="00F77D61"/>
    <w:p w:rsidR="00F77D61" w:rsidRPr="00F77D61" w:rsidRDefault="00F77D61"/>
    <w:sectPr w:rsidR="00F77D61" w:rsidRPr="00F77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350" w:rsidRDefault="00112350" w:rsidP="000C2CA6">
      <w:r>
        <w:separator/>
      </w:r>
    </w:p>
  </w:endnote>
  <w:endnote w:type="continuationSeparator" w:id="0">
    <w:p w:rsidR="00112350" w:rsidRDefault="00112350" w:rsidP="000C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87" w:rsidRDefault="000C5387">
    <w:pPr>
      <w:framePr w:wrap="around" w:vAnchor="text" w:hAnchor="margin" w:xAlign="outside" w:y="1"/>
      <w:rPr>
        <w:rStyle w:val="a8"/>
      </w:rPr>
    </w:pPr>
    <w:r>
      <w:fldChar w:fldCharType="begin"/>
    </w:r>
    <w:r>
      <w:rPr>
        <w:rStyle w:val="a8"/>
      </w:rPr>
      <w:instrText xml:space="preserve">PAGE  </w:instrText>
    </w:r>
    <w:r>
      <w:fldChar w:fldCharType="separate"/>
    </w:r>
    <w:r>
      <w:rPr>
        <w:rStyle w:val="a8"/>
      </w:rPr>
      <w:t>4</w:t>
    </w:r>
    <w:r>
      <w:fldChar w:fldCharType="end"/>
    </w:r>
  </w:p>
  <w:p w:rsidR="000C5387" w:rsidRDefault="000C5387">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87" w:rsidRDefault="000C5387">
    <w:pPr>
      <w:framePr w:wrap="around" w:vAnchor="text" w:hAnchor="margin" w:xAlign="outside" w:y="1"/>
      <w:rPr>
        <w:rStyle w:val="a8"/>
      </w:rPr>
    </w:pPr>
    <w:r>
      <w:fldChar w:fldCharType="begin"/>
    </w:r>
    <w:r>
      <w:rPr>
        <w:rStyle w:val="a8"/>
      </w:rPr>
      <w:instrText xml:space="preserve">PAGE  </w:instrText>
    </w:r>
    <w:r>
      <w:fldChar w:fldCharType="separate"/>
    </w:r>
    <w:r w:rsidR="00A971E4">
      <w:rPr>
        <w:rStyle w:val="a8"/>
        <w:noProof/>
      </w:rPr>
      <w:t>3</w:t>
    </w:r>
    <w:r>
      <w:fldChar w:fldCharType="end"/>
    </w:r>
  </w:p>
  <w:p w:rsidR="000C5387" w:rsidRDefault="000C5387">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350" w:rsidRDefault="00112350" w:rsidP="000C2CA6">
      <w:r>
        <w:separator/>
      </w:r>
    </w:p>
  </w:footnote>
  <w:footnote w:type="continuationSeparator" w:id="0">
    <w:p w:rsidR="00112350" w:rsidRDefault="00112350" w:rsidP="000C2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87" w:rsidRDefault="000C5387">
    <w:pPr>
      <w:pStyle w:val="a4"/>
      <w:pBdr>
        <w:bottom w:val="none" w:sz="0" w:space="0" w:color="auto"/>
      </w:pBdr>
      <w:spacing w:afterLines="100" w:after="240" w:line="400" w:lineRule="exact"/>
      <w:jc w:val="both"/>
    </w:pPr>
    <w:r>
      <w:rPr>
        <w:b/>
        <w:sz w:val="24"/>
        <w:szCs w:val="24"/>
      </w:rPr>
      <w:t>GB/T XXXXX</w:t>
    </w:r>
    <w:r>
      <w:rPr>
        <w:b/>
        <w:sz w:val="24"/>
        <w:szCs w:val="24"/>
      </w:rPr>
      <w:t>－</w:t>
    </w:r>
    <w:r>
      <w:rPr>
        <w:b/>
        <w:sz w:val="24"/>
        <w:szCs w:val="24"/>
      </w:rPr>
      <w:t>200X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87" w:rsidRDefault="000C5387">
    <w:pPr>
      <w:jc w:val="right"/>
      <w:rPr>
        <w:rFonts w:ascii="宋体" w:hAnsi="宋体"/>
        <w:szCs w:val="21"/>
      </w:rPr>
    </w:pPr>
  </w:p>
  <w:p w:rsidR="000C5387" w:rsidRDefault="001B144F" w:rsidP="001B144F">
    <w:pPr>
      <w:jc w:val="right"/>
      <w:rPr>
        <w:rFonts w:ascii="宋体"/>
        <w:szCs w:val="21"/>
      </w:rPr>
    </w:pPr>
    <w:r w:rsidRPr="001B144F">
      <w:rPr>
        <w:rFonts w:ascii="宋体" w:hAnsi="宋体" w:hint="eastAsia"/>
        <w:szCs w:val="21"/>
      </w:rPr>
      <w:t>GB/T XXXXX</w:t>
    </w:r>
    <w:r w:rsidR="00571DDA">
      <w:rPr>
        <w:rFonts w:ascii="宋体" w:hAnsi="宋体"/>
        <w:szCs w:val="21"/>
      </w:rPr>
      <w:t>.7</w:t>
    </w:r>
    <w:r w:rsidRPr="001B144F">
      <w:rPr>
        <w:rFonts w:ascii="宋体" w:hAnsi="宋体" w:hint="eastAsia"/>
        <w:szCs w:val="21"/>
      </w:rPr>
      <w:t>—20</w:t>
    </w:r>
    <w:r w:rsidR="00571DDA">
      <w:rPr>
        <w:rFonts w:ascii="宋体" w:hAnsi="宋体"/>
        <w:szCs w:val="21"/>
      </w:rPr>
      <w:t>2</w:t>
    </w:r>
    <w:r w:rsidRPr="001B144F">
      <w:rPr>
        <w:rFonts w:ascii="宋体" w:hAnsi="宋体" w:hint="eastAsia"/>
        <w:szCs w:val="21"/>
      </w:rPr>
      <w:t>X/ ISO 24631-7：2012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87" w:rsidRDefault="000C5387">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nsid w:val="3A0165B6"/>
    <w:multiLevelType w:val="multilevel"/>
    <w:tmpl w:val="3A0165B6"/>
    <w:lvl w:ilvl="0">
      <w:start w:val="1"/>
      <w:numFmt w:val="bullet"/>
      <w:pStyle w:val="a"/>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A5A4045"/>
    <w:multiLevelType w:val="multilevel"/>
    <w:tmpl w:val="572C935E"/>
    <w:lvl w:ilvl="0">
      <w:start w:val="1"/>
      <w:numFmt w:val="decimal"/>
      <w:lvlText w:val="%1."/>
      <w:lvlJc w:val="left"/>
      <w:pPr>
        <w:ind w:left="420" w:hanging="420"/>
      </w:pPr>
      <w:rPr>
        <w:b w:val="0"/>
        <w:sz w:val="21"/>
        <w:szCs w:val="21"/>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77"/>
    <w:rsid w:val="00007125"/>
    <w:rsid w:val="00030733"/>
    <w:rsid w:val="00057BF8"/>
    <w:rsid w:val="0009355D"/>
    <w:rsid w:val="00096F01"/>
    <w:rsid w:val="000C2CA6"/>
    <w:rsid w:val="000C3673"/>
    <w:rsid w:val="000C5387"/>
    <w:rsid w:val="000F182A"/>
    <w:rsid w:val="00112350"/>
    <w:rsid w:val="00127F28"/>
    <w:rsid w:val="001474FC"/>
    <w:rsid w:val="001B144F"/>
    <w:rsid w:val="001D1DEF"/>
    <w:rsid w:val="001F5036"/>
    <w:rsid w:val="001F6108"/>
    <w:rsid w:val="002A18A3"/>
    <w:rsid w:val="002F552D"/>
    <w:rsid w:val="00362F97"/>
    <w:rsid w:val="0039725C"/>
    <w:rsid w:val="003A7A0B"/>
    <w:rsid w:val="003B3C6F"/>
    <w:rsid w:val="003B4877"/>
    <w:rsid w:val="003D7CE3"/>
    <w:rsid w:val="004256F2"/>
    <w:rsid w:val="004B461A"/>
    <w:rsid w:val="004E1106"/>
    <w:rsid w:val="00504319"/>
    <w:rsid w:val="00540831"/>
    <w:rsid w:val="00571DDA"/>
    <w:rsid w:val="005827E8"/>
    <w:rsid w:val="0058509A"/>
    <w:rsid w:val="005E33EC"/>
    <w:rsid w:val="005E3699"/>
    <w:rsid w:val="0063104E"/>
    <w:rsid w:val="00661BAF"/>
    <w:rsid w:val="00696008"/>
    <w:rsid w:val="006A1237"/>
    <w:rsid w:val="007165E0"/>
    <w:rsid w:val="0073777F"/>
    <w:rsid w:val="00760684"/>
    <w:rsid w:val="007A6149"/>
    <w:rsid w:val="007B285C"/>
    <w:rsid w:val="007D741D"/>
    <w:rsid w:val="007E43AB"/>
    <w:rsid w:val="007F0476"/>
    <w:rsid w:val="007F26A5"/>
    <w:rsid w:val="00852945"/>
    <w:rsid w:val="008E6A1B"/>
    <w:rsid w:val="008E754A"/>
    <w:rsid w:val="009571A2"/>
    <w:rsid w:val="009A6625"/>
    <w:rsid w:val="00A004A0"/>
    <w:rsid w:val="00A029D7"/>
    <w:rsid w:val="00A06D49"/>
    <w:rsid w:val="00A4415B"/>
    <w:rsid w:val="00A617AD"/>
    <w:rsid w:val="00A73947"/>
    <w:rsid w:val="00A77F88"/>
    <w:rsid w:val="00A971E4"/>
    <w:rsid w:val="00AD5C20"/>
    <w:rsid w:val="00AE2DB4"/>
    <w:rsid w:val="00AF774A"/>
    <w:rsid w:val="00B577CF"/>
    <w:rsid w:val="00B75C20"/>
    <w:rsid w:val="00BF6E45"/>
    <w:rsid w:val="00C13555"/>
    <w:rsid w:val="00C15555"/>
    <w:rsid w:val="00CD0390"/>
    <w:rsid w:val="00CD208B"/>
    <w:rsid w:val="00CF3491"/>
    <w:rsid w:val="00D92CD9"/>
    <w:rsid w:val="00DB6CDB"/>
    <w:rsid w:val="00E74D87"/>
    <w:rsid w:val="00E8773F"/>
    <w:rsid w:val="00EB2E4A"/>
    <w:rsid w:val="00EB42B5"/>
    <w:rsid w:val="00EF0239"/>
    <w:rsid w:val="00F018BA"/>
    <w:rsid w:val="00F44020"/>
    <w:rsid w:val="00F554A9"/>
    <w:rsid w:val="00F57DDB"/>
    <w:rsid w:val="00F77D61"/>
    <w:rsid w:val="00F96E20"/>
    <w:rsid w:val="00FA7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76189C-0E5B-4EF6-8B20-A2C3ECE7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C2CA6"/>
    <w:pPr>
      <w:widowControl w:val="0"/>
      <w:jc w:val="both"/>
    </w:pPr>
    <w:rPr>
      <w:rFonts w:ascii="Times New Roman" w:eastAsia="宋体" w:hAnsi="Times New Roman" w:cs="Times New Roman"/>
      <w:szCs w:val="24"/>
    </w:rPr>
  </w:style>
  <w:style w:type="paragraph" w:styleId="1">
    <w:name w:val="heading 1"/>
    <w:basedOn w:val="a0"/>
    <w:next w:val="a0"/>
    <w:link w:val="1Char"/>
    <w:qFormat/>
    <w:rsid w:val="000C2CA6"/>
    <w:pPr>
      <w:keepNext/>
      <w:jc w:val="right"/>
      <w:outlineLvl w:val="0"/>
    </w:pPr>
    <w:rPr>
      <w:sz w:val="1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C2C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0C2CA6"/>
    <w:rPr>
      <w:sz w:val="18"/>
      <w:szCs w:val="18"/>
    </w:rPr>
  </w:style>
  <w:style w:type="paragraph" w:styleId="a5">
    <w:name w:val="footer"/>
    <w:basedOn w:val="a0"/>
    <w:link w:val="Char0"/>
    <w:unhideWhenUsed/>
    <w:rsid w:val="000C2CA6"/>
    <w:pPr>
      <w:tabs>
        <w:tab w:val="center" w:pos="4153"/>
        <w:tab w:val="right" w:pos="8306"/>
      </w:tabs>
      <w:snapToGrid w:val="0"/>
      <w:jc w:val="left"/>
    </w:pPr>
    <w:rPr>
      <w:sz w:val="18"/>
      <w:szCs w:val="18"/>
    </w:rPr>
  </w:style>
  <w:style w:type="character" w:customStyle="1" w:styleId="Char0">
    <w:name w:val="页脚 Char"/>
    <w:basedOn w:val="a1"/>
    <w:link w:val="a5"/>
    <w:uiPriority w:val="99"/>
    <w:rsid w:val="000C2CA6"/>
    <w:rPr>
      <w:sz w:val="18"/>
      <w:szCs w:val="18"/>
    </w:rPr>
  </w:style>
  <w:style w:type="character" w:customStyle="1" w:styleId="1Char">
    <w:name w:val="标题 1 Char"/>
    <w:basedOn w:val="a1"/>
    <w:link w:val="1"/>
    <w:rsid w:val="000C2CA6"/>
    <w:rPr>
      <w:rFonts w:ascii="Times New Roman" w:eastAsia="宋体" w:hAnsi="Times New Roman" w:cs="Times New Roman"/>
      <w:sz w:val="144"/>
      <w:szCs w:val="20"/>
    </w:rPr>
  </w:style>
  <w:style w:type="character" w:customStyle="1" w:styleId="a6">
    <w:name w:val="发布"/>
    <w:rsid w:val="000C2CA6"/>
    <w:rPr>
      <w:rFonts w:ascii="黑体" w:eastAsia="黑体"/>
      <w:spacing w:val="22"/>
      <w:w w:val="100"/>
      <w:position w:val="3"/>
      <w:sz w:val="28"/>
    </w:rPr>
  </w:style>
  <w:style w:type="character" w:customStyle="1" w:styleId="Char1">
    <w:name w:val="段 Char"/>
    <w:link w:val="a7"/>
    <w:locked/>
    <w:rsid w:val="000C2CA6"/>
    <w:rPr>
      <w:rFonts w:ascii="宋体" w:hAnsi="Times New Roman"/>
    </w:rPr>
  </w:style>
  <w:style w:type="character" w:styleId="a8">
    <w:name w:val="annotation reference"/>
    <w:semiHidden/>
    <w:rsid w:val="000C2CA6"/>
    <w:rPr>
      <w:sz w:val="21"/>
    </w:rPr>
  </w:style>
  <w:style w:type="paragraph" w:customStyle="1" w:styleId="a7">
    <w:name w:val="段"/>
    <w:link w:val="Char1"/>
    <w:rsid w:val="000C2CA6"/>
    <w:pPr>
      <w:autoSpaceDE w:val="0"/>
      <w:autoSpaceDN w:val="0"/>
      <w:ind w:firstLine="200"/>
      <w:jc w:val="both"/>
    </w:pPr>
    <w:rPr>
      <w:rFonts w:ascii="宋体" w:hAnsi="Times New Roman"/>
    </w:rPr>
  </w:style>
  <w:style w:type="paragraph" w:customStyle="1" w:styleId="a9">
    <w:name w:val="标准称谓"/>
    <w:next w:val="a0"/>
    <w:rsid w:val="000C2CA6"/>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eastAsia="宋体" w:hAnsi="Times New Roman" w:cs="Times New Roman"/>
      <w:b/>
      <w:spacing w:val="20"/>
      <w:w w:val="148"/>
      <w:kern w:val="0"/>
      <w:sz w:val="52"/>
      <w:szCs w:val="20"/>
    </w:rPr>
  </w:style>
  <w:style w:type="paragraph" w:customStyle="1" w:styleId="aa">
    <w:name w:val="发布部门"/>
    <w:next w:val="a7"/>
    <w:rsid w:val="000C2CA6"/>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
    <w:name w:val="章标题"/>
    <w:next w:val="a7"/>
    <w:rsid w:val="000C2CA6"/>
    <w:pPr>
      <w:numPr>
        <w:numId w:val="1"/>
      </w:numPr>
      <w:spacing w:beforeLines="100" w:before="312" w:afterLines="100" w:after="312"/>
      <w:jc w:val="both"/>
      <w:outlineLvl w:val="1"/>
    </w:pPr>
    <w:rPr>
      <w:rFonts w:ascii="黑体" w:eastAsia="黑体" w:hAnsi="Times New Roman" w:cs="Times New Roman"/>
      <w:kern w:val="0"/>
      <w:szCs w:val="20"/>
    </w:rPr>
  </w:style>
  <w:style w:type="paragraph" w:styleId="ab">
    <w:name w:val="List Paragraph"/>
    <w:basedOn w:val="a0"/>
    <w:uiPriority w:val="34"/>
    <w:qFormat/>
    <w:rsid w:val="00AF774A"/>
    <w:pPr>
      <w:ind w:firstLineChars="200" w:firstLine="420"/>
    </w:pPr>
  </w:style>
  <w:style w:type="paragraph" w:styleId="ac">
    <w:name w:val="Balloon Text"/>
    <w:basedOn w:val="a0"/>
    <w:link w:val="Char2"/>
    <w:uiPriority w:val="99"/>
    <w:semiHidden/>
    <w:unhideWhenUsed/>
    <w:rsid w:val="00AF774A"/>
    <w:rPr>
      <w:sz w:val="18"/>
      <w:szCs w:val="18"/>
    </w:rPr>
  </w:style>
  <w:style w:type="character" w:customStyle="1" w:styleId="Char2">
    <w:name w:val="批注框文本 Char"/>
    <w:basedOn w:val="a1"/>
    <w:link w:val="ac"/>
    <w:uiPriority w:val="99"/>
    <w:semiHidden/>
    <w:rsid w:val="00AF774A"/>
    <w:rPr>
      <w:rFonts w:ascii="Times New Roman" w:eastAsia="宋体" w:hAnsi="Times New Roman" w:cs="Times New Roman"/>
      <w:sz w:val="18"/>
      <w:szCs w:val="18"/>
    </w:rPr>
  </w:style>
  <w:style w:type="paragraph" w:styleId="ad">
    <w:name w:val="annotation text"/>
    <w:basedOn w:val="a0"/>
    <w:link w:val="Char3"/>
    <w:uiPriority w:val="99"/>
    <w:semiHidden/>
    <w:unhideWhenUsed/>
    <w:rsid w:val="007165E0"/>
    <w:pPr>
      <w:jc w:val="left"/>
    </w:pPr>
  </w:style>
  <w:style w:type="character" w:customStyle="1" w:styleId="Char3">
    <w:name w:val="批注文字 Char"/>
    <w:basedOn w:val="a1"/>
    <w:link w:val="ad"/>
    <w:uiPriority w:val="99"/>
    <w:semiHidden/>
    <w:rsid w:val="007165E0"/>
    <w:rPr>
      <w:rFonts w:ascii="Times New Roman" w:eastAsia="宋体" w:hAnsi="Times New Roman" w:cs="Times New Roman"/>
      <w:szCs w:val="24"/>
    </w:rPr>
  </w:style>
  <w:style w:type="paragraph" w:styleId="ae">
    <w:name w:val="annotation subject"/>
    <w:basedOn w:val="ad"/>
    <w:next w:val="ad"/>
    <w:link w:val="Char4"/>
    <w:uiPriority w:val="99"/>
    <w:semiHidden/>
    <w:unhideWhenUsed/>
    <w:rsid w:val="007165E0"/>
    <w:rPr>
      <w:b/>
      <w:bCs/>
    </w:rPr>
  </w:style>
  <w:style w:type="character" w:customStyle="1" w:styleId="Char4">
    <w:name w:val="批注主题 Char"/>
    <w:basedOn w:val="Char3"/>
    <w:link w:val="ae"/>
    <w:uiPriority w:val="99"/>
    <w:semiHidden/>
    <w:rsid w:val="007165E0"/>
    <w:rPr>
      <w:rFonts w:ascii="Times New Roman" w:eastAsia="宋体" w:hAnsi="Times New Roman" w:cs="Times New Roman"/>
      <w:b/>
      <w:bCs/>
      <w:szCs w:val="24"/>
    </w:rPr>
  </w:style>
  <w:style w:type="paragraph" w:styleId="af">
    <w:name w:val="caption"/>
    <w:basedOn w:val="a0"/>
    <w:next w:val="a0"/>
    <w:qFormat/>
    <w:rsid w:val="00F77D61"/>
    <w:rPr>
      <w:rFonts w:ascii="Calibri Light" w:eastAsia="黑体" w:hAnsi="Calibri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17</Pages>
  <Words>1444</Words>
  <Characters>8233</Characters>
  <Application>Microsoft Office Word</Application>
  <DocSecurity>0</DocSecurity>
  <Lines>68</Lines>
  <Paragraphs>19</Paragraphs>
  <ScaleCrop>false</ScaleCrop>
  <Company/>
  <LinksUpToDate>false</LinksUpToDate>
  <CharactersWithSpaces>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dc:creator>
  <cp:keywords/>
  <dc:description/>
  <cp:lastModifiedBy>Windows 用户</cp:lastModifiedBy>
  <cp:revision>31</cp:revision>
  <dcterms:created xsi:type="dcterms:W3CDTF">2019-04-24T08:38:00Z</dcterms:created>
  <dcterms:modified xsi:type="dcterms:W3CDTF">2020-08-27T09:29:00Z</dcterms:modified>
</cp:coreProperties>
</file>