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DE" w:rsidRPr="00466814" w:rsidRDefault="00C80EDF" w:rsidP="009738DE">
      <w:pPr>
        <w:jc w:val="distribute"/>
        <w:rPr>
          <w:rFonts w:ascii="宋体" w:eastAsia="宋体" w:hAnsi="Times New Roman" w:cs="Times New Roman"/>
          <w:b/>
          <w:kern w:val="21"/>
          <w:sz w:val="52"/>
          <w:szCs w:val="20"/>
        </w:rPr>
      </w:pPr>
      <w:r w:rsidRPr="00466814">
        <w:rPr>
          <w:rFonts w:ascii="宋体" w:eastAsia="宋体" w:hAnsi="Times New Roman" w:cs="Times New Roman" w:hint="eastAsia"/>
          <w:b/>
          <w:kern w:val="21"/>
          <w:sz w:val="52"/>
          <w:szCs w:val="20"/>
        </w:rPr>
        <w:t>团体</w:t>
      </w:r>
      <w:r w:rsidR="009738DE" w:rsidRPr="00466814">
        <w:rPr>
          <w:rFonts w:ascii="宋体" w:eastAsia="宋体" w:hAnsi="Times New Roman" w:cs="Times New Roman" w:hint="eastAsia"/>
          <w:b/>
          <w:kern w:val="21"/>
          <w:sz w:val="52"/>
          <w:szCs w:val="20"/>
        </w:rPr>
        <w:t>标准</w:t>
      </w:r>
    </w:p>
    <w:p w:rsidR="00331BC7" w:rsidRPr="00466814" w:rsidRDefault="009738DE" w:rsidP="009738DE">
      <w:pPr>
        <w:spacing w:after="120"/>
        <w:jc w:val="right"/>
        <w:rPr>
          <w:rFonts w:ascii="黑体" w:eastAsia="黑体" w:hAnsi="黑体"/>
          <w:b/>
          <w:sz w:val="52"/>
          <w:szCs w:val="52"/>
        </w:rPr>
      </w:pPr>
      <w:r w:rsidRPr="00466814">
        <w:rPr>
          <w:rFonts w:ascii="黑体" w:eastAsia="黑体" w:hAnsi="黑体" w:cs="Times New Roman"/>
          <w:noProof/>
          <w:szCs w:val="20"/>
        </w:rPr>
        <mc:AlternateContent>
          <mc:Choice Requires="wps">
            <w:drawing>
              <wp:anchor distT="0" distB="0" distL="114300" distR="114300" simplePos="0" relativeHeight="251641856" behindDoc="0" locked="0" layoutInCell="0" allowOverlap="1" wp14:anchorId="12176FAF" wp14:editId="2824570E">
                <wp:simplePos x="0" y="0"/>
                <wp:positionH relativeFrom="column">
                  <wp:posOffset>-62865</wp:posOffset>
                </wp:positionH>
                <wp:positionV relativeFrom="paragraph">
                  <wp:posOffset>322580</wp:posOffset>
                </wp:positionV>
                <wp:extent cx="6200775" cy="0"/>
                <wp:effectExtent l="0" t="0" r="952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6CA881" id="直接连接符 11"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5.4pt" to="483.3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" o:allowincell="f" strokeweight="1.5pt">
                <v:stroke startarrowwidth="narrow" startarrowlength="short" endarrowwidth="narrow" endarrowlength="short"/>
              </v:line>
            </w:pict>
          </mc:Fallback>
        </mc:AlternateContent>
      </w:r>
      <w:r w:rsidR="003D03BF" w:rsidRPr="00466814">
        <w:rPr>
          <w:rFonts w:ascii="黑体" w:eastAsia="黑体" w:hAnsi="Times New Roman" w:cs="Times New Roman" w:hint="eastAsia"/>
          <w:sz w:val="28"/>
          <w:szCs w:val="20"/>
          <w:lang w:val="de-DE"/>
        </w:rPr>
        <w:t>T</w:t>
      </w:r>
      <w:r w:rsidRPr="00466814">
        <w:rPr>
          <w:rFonts w:ascii="黑体" w:eastAsia="黑体" w:hAnsi="Times New Roman" w:cs="Times New Roman"/>
          <w:sz w:val="28"/>
          <w:szCs w:val="20"/>
          <w:lang w:val="de-DE"/>
        </w:rPr>
        <w:t>/</w:t>
      </w:r>
      <w:r w:rsidR="003D03BF" w:rsidRPr="00466814">
        <w:rPr>
          <w:rFonts w:ascii="黑体" w:eastAsia="黑体" w:hAnsi="Times New Roman" w:cs="Times New Roman" w:hint="eastAsia"/>
          <w:sz w:val="28"/>
          <w:szCs w:val="20"/>
          <w:lang w:val="de-DE"/>
        </w:rPr>
        <w:t>NJ</w:t>
      </w:r>
      <w:r w:rsidRPr="00466814">
        <w:rPr>
          <w:rFonts w:ascii="黑体" w:eastAsia="黑体" w:hAnsi="Times New Roman" w:cs="Times New Roman"/>
          <w:sz w:val="28"/>
          <w:szCs w:val="20"/>
          <w:lang w:val="de-DE"/>
        </w:rPr>
        <w:t xml:space="preserve"> </w:t>
      </w:r>
      <w:r w:rsidR="003D03BF" w:rsidRPr="00466814">
        <w:rPr>
          <w:rFonts w:ascii="黑体" w:eastAsia="黑体" w:hAnsi="Times New Roman" w:cs="Times New Roman" w:hint="eastAsia"/>
          <w:sz w:val="28"/>
          <w:szCs w:val="20"/>
          <w:lang w:val="de-DE"/>
        </w:rPr>
        <w:t>11</w:t>
      </w:r>
      <w:r w:rsidRPr="00466814">
        <w:rPr>
          <w:rFonts w:ascii="黑体" w:eastAsia="黑体" w:hAnsi="Times New Roman" w:cs="Times New Roman" w:hint="eastAsia"/>
          <w:sz w:val="28"/>
          <w:szCs w:val="20"/>
          <w:lang w:val="de-DE"/>
        </w:rPr>
        <w:t>XX—</w:t>
      </w:r>
      <w:r w:rsidRPr="00466814">
        <w:rPr>
          <w:rFonts w:ascii="黑体" w:eastAsia="黑体" w:hAnsi="Times New Roman" w:cs="Times New Roman"/>
          <w:sz w:val="28"/>
          <w:szCs w:val="20"/>
          <w:lang w:val="de-DE"/>
        </w:rPr>
        <w:t>20</w:t>
      </w:r>
      <w:r w:rsidR="008A40E3">
        <w:rPr>
          <w:rFonts w:ascii="黑体" w:eastAsia="黑体" w:hAnsi="Times New Roman" w:cs="Times New Roman" w:hint="eastAsia"/>
          <w:sz w:val="28"/>
          <w:szCs w:val="20"/>
          <w:lang w:val="de-DE"/>
        </w:rPr>
        <w:t>2X</w:t>
      </w:r>
    </w:p>
    <w:p w:rsidR="00331BC7" w:rsidRPr="00466814" w:rsidRDefault="00331BC7" w:rsidP="007B366F">
      <w:pPr>
        <w:jc w:val="center"/>
        <w:rPr>
          <w:rFonts w:ascii="黑体" w:eastAsia="黑体" w:hAnsi="黑体"/>
          <w:b/>
          <w:sz w:val="52"/>
          <w:szCs w:val="52"/>
        </w:rPr>
      </w:pPr>
    </w:p>
    <w:p w:rsidR="00331BC7" w:rsidRPr="00466814" w:rsidRDefault="00331BC7" w:rsidP="007B366F">
      <w:pPr>
        <w:jc w:val="center"/>
        <w:rPr>
          <w:rFonts w:ascii="黑体" w:eastAsia="黑体" w:hAnsi="黑体"/>
          <w:b/>
          <w:sz w:val="52"/>
          <w:szCs w:val="52"/>
        </w:rPr>
      </w:pPr>
    </w:p>
    <w:p w:rsidR="00DC1AB2" w:rsidRPr="006A6C7F" w:rsidRDefault="00DC1AB2" w:rsidP="00DC1AB2">
      <w:pPr>
        <w:spacing w:line="680" w:lineRule="exact"/>
        <w:jc w:val="center"/>
        <w:textAlignment w:val="center"/>
        <w:rPr>
          <w:rFonts w:ascii="黑体" w:eastAsia="黑体" w:hAnsi="Times New Roman" w:cs="Times New Roman"/>
          <w:kern w:val="0"/>
          <w:sz w:val="52"/>
          <w:szCs w:val="20"/>
        </w:rPr>
      </w:pPr>
      <w:r w:rsidRPr="00466814">
        <w:rPr>
          <w:rFonts w:ascii="黑体" w:eastAsia="黑体" w:hAnsi="Times New Roman" w:cs="Times New Roman" w:hint="eastAsia"/>
          <w:kern w:val="0"/>
          <w:sz w:val="52"/>
          <w:szCs w:val="52"/>
        </w:rPr>
        <w:t>谷子联合收获机</w:t>
      </w:r>
      <w:r w:rsidR="00237C1B" w:rsidRPr="00466814">
        <w:rPr>
          <w:rFonts w:ascii="黑体" w:eastAsia="黑体" w:hAnsi="Times New Roman" w:cs="Times New Roman" w:hint="eastAsia"/>
          <w:kern w:val="0"/>
          <w:sz w:val="52"/>
          <w:szCs w:val="52"/>
        </w:rPr>
        <w:t xml:space="preserve"> </w:t>
      </w:r>
    </w:p>
    <w:p w:rsidR="009738DE" w:rsidRPr="00466814" w:rsidRDefault="00DC1AB2" w:rsidP="009738DE">
      <w:pPr>
        <w:spacing w:before="370" w:line="400" w:lineRule="exact"/>
        <w:jc w:val="center"/>
        <w:textAlignment w:val="center"/>
        <w:rPr>
          <w:rFonts w:ascii="Times New Roman" w:eastAsia="黑体" w:hAnsi="Times New Roman" w:cs="Times New Roman"/>
          <w:kern w:val="0"/>
          <w:sz w:val="28"/>
          <w:szCs w:val="28"/>
        </w:rPr>
      </w:pPr>
      <w:r w:rsidRPr="00466814">
        <w:rPr>
          <w:rFonts w:ascii="Times New Roman" w:eastAsia="黑体" w:hAnsi="Times New Roman" w:cs="Times New Roman"/>
          <w:kern w:val="0"/>
          <w:sz w:val="28"/>
          <w:szCs w:val="28"/>
        </w:rPr>
        <w:t>Millet combine harvester</w:t>
      </w:r>
      <w:r w:rsidR="00237C1B" w:rsidRPr="00466814">
        <w:rPr>
          <w:rFonts w:ascii="Times New Roman" w:eastAsia="黑体" w:hAnsi="Times New Roman" w:cs="Times New Roman" w:hint="eastAsia"/>
          <w:kern w:val="0"/>
          <w:sz w:val="28"/>
          <w:szCs w:val="28"/>
        </w:rPr>
        <w:t xml:space="preserve"> </w:t>
      </w:r>
      <w:bookmarkStart w:id="0" w:name="_GoBack"/>
      <w:bookmarkEnd w:id="0"/>
    </w:p>
    <w:p w:rsidR="009738DE" w:rsidRPr="00466814" w:rsidRDefault="00C23B10" w:rsidP="009738DE">
      <w:pPr>
        <w:spacing w:before="370" w:line="400" w:lineRule="exact"/>
        <w:jc w:val="center"/>
        <w:textAlignment w:val="center"/>
        <w:rPr>
          <w:rFonts w:ascii="Times New Roman" w:eastAsia="黑体" w:hAnsi="Times New Roman" w:cs="Times New Roman"/>
          <w:kern w:val="0"/>
          <w:sz w:val="28"/>
          <w:szCs w:val="28"/>
        </w:rPr>
      </w:pPr>
      <w:r w:rsidRPr="00466814">
        <w:rPr>
          <w:rFonts w:ascii="Times New Roman" w:eastAsia="黑体" w:hAnsi="Times New Roman" w:cs="Times New Roman" w:hint="eastAsia"/>
          <w:kern w:val="0"/>
          <w:sz w:val="28"/>
          <w:szCs w:val="28"/>
        </w:rPr>
        <w:t>（征求意见稿）</w:t>
      </w:r>
    </w:p>
    <w:p w:rsidR="009738DE" w:rsidRPr="00466814" w:rsidRDefault="009738DE" w:rsidP="009738DE">
      <w:pPr>
        <w:spacing w:before="370" w:line="400" w:lineRule="exact"/>
        <w:jc w:val="center"/>
        <w:textAlignment w:val="center"/>
        <w:rPr>
          <w:rFonts w:ascii="Times New Roman" w:eastAsia="黑体" w:hAnsi="Times New Roman" w:cs="Times New Roman"/>
          <w:kern w:val="0"/>
          <w:sz w:val="28"/>
          <w:szCs w:val="28"/>
        </w:rPr>
      </w:pPr>
    </w:p>
    <w:p w:rsidR="009738DE" w:rsidRPr="00466814" w:rsidRDefault="009738DE" w:rsidP="009738DE">
      <w:pPr>
        <w:spacing w:before="370" w:line="400" w:lineRule="exact"/>
        <w:jc w:val="center"/>
        <w:textAlignment w:val="center"/>
        <w:rPr>
          <w:rFonts w:ascii="Times New Roman" w:eastAsia="黑体" w:hAnsi="Times New Roman" w:cs="Times New Roman"/>
          <w:kern w:val="0"/>
          <w:sz w:val="28"/>
          <w:szCs w:val="28"/>
        </w:rPr>
      </w:pPr>
    </w:p>
    <w:p w:rsidR="009738DE" w:rsidRDefault="009738DE" w:rsidP="009738DE">
      <w:pPr>
        <w:spacing w:before="370" w:line="400" w:lineRule="exact"/>
        <w:jc w:val="center"/>
        <w:textAlignment w:val="center"/>
        <w:rPr>
          <w:rFonts w:ascii="Times New Roman" w:eastAsia="黑体" w:hAnsi="Times New Roman" w:cs="Times New Roman"/>
          <w:kern w:val="0"/>
          <w:sz w:val="28"/>
          <w:szCs w:val="28"/>
        </w:rPr>
      </w:pPr>
    </w:p>
    <w:p w:rsidR="008A40E3" w:rsidRDefault="008A40E3" w:rsidP="009738DE">
      <w:pPr>
        <w:spacing w:before="370" w:line="400" w:lineRule="exact"/>
        <w:jc w:val="center"/>
        <w:textAlignment w:val="center"/>
        <w:rPr>
          <w:rFonts w:ascii="Times New Roman" w:eastAsia="黑体" w:hAnsi="Times New Roman" w:cs="Times New Roman"/>
          <w:kern w:val="0"/>
          <w:sz w:val="28"/>
          <w:szCs w:val="28"/>
        </w:rPr>
      </w:pPr>
    </w:p>
    <w:p w:rsidR="008A40E3" w:rsidRDefault="008A40E3" w:rsidP="009738DE">
      <w:pPr>
        <w:spacing w:before="370" w:line="400" w:lineRule="exact"/>
        <w:jc w:val="center"/>
        <w:textAlignment w:val="center"/>
        <w:rPr>
          <w:rFonts w:ascii="Times New Roman" w:eastAsia="黑体" w:hAnsi="Times New Roman" w:cs="Times New Roman"/>
          <w:kern w:val="0"/>
          <w:sz w:val="28"/>
          <w:szCs w:val="28"/>
        </w:rPr>
      </w:pPr>
    </w:p>
    <w:p w:rsidR="008A40E3" w:rsidRPr="00466814" w:rsidRDefault="008A40E3" w:rsidP="009738DE">
      <w:pPr>
        <w:spacing w:before="370" w:line="400" w:lineRule="exact"/>
        <w:jc w:val="center"/>
        <w:textAlignment w:val="center"/>
        <w:rPr>
          <w:rFonts w:ascii="Times New Roman" w:eastAsia="黑体" w:hAnsi="Times New Roman" w:cs="Times New Roman"/>
          <w:kern w:val="0"/>
          <w:sz w:val="28"/>
          <w:szCs w:val="28"/>
        </w:rPr>
      </w:pPr>
    </w:p>
    <w:p w:rsidR="009738DE" w:rsidRPr="00466814" w:rsidRDefault="009738DE" w:rsidP="009738DE">
      <w:pPr>
        <w:spacing w:before="370" w:line="400" w:lineRule="exact"/>
        <w:jc w:val="center"/>
        <w:textAlignment w:val="center"/>
        <w:rPr>
          <w:rFonts w:ascii="Times New Roman" w:eastAsia="黑体" w:hAnsi="Times New Roman" w:cs="Times New Roman"/>
          <w:kern w:val="0"/>
          <w:sz w:val="28"/>
          <w:szCs w:val="28"/>
        </w:rPr>
      </w:pPr>
    </w:p>
    <w:p w:rsidR="009738DE" w:rsidRPr="00466814" w:rsidRDefault="009738DE" w:rsidP="009738DE">
      <w:pPr>
        <w:spacing w:before="370" w:line="400" w:lineRule="exact"/>
        <w:jc w:val="center"/>
        <w:textAlignment w:val="center"/>
        <w:rPr>
          <w:rFonts w:ascii="黑体" w:eastAsia="黑体" w:hAnsi="Times New Roman" w:cs="Times New Roman"/>
          <w:sz w:val="28"/>
          <w:szCs w:val="20"/>
        </w:rPr>
      </w:pPr>
      <w:r w:rsidRPr="00466814">
        <w:rPr>
          <w:rFonts w:ascii="黑体" w:eastAsia="黑体" w:hAnsi="Times New Roman" w:cs="Times New Roman"/>
          <w:sz w:val="28"/>
          <w:szCs w:val="20"/>
        </w:rPr>
        <w:t>20</w:t>
      </w:r>
      <w:r w:rsidR="008A40E3">
        <w:rPr>
          <w:rFonts w:ascii="黑体" w:eastAsia="黑体" w:hAnsi="Times New Roman" w:cs="Times New Roman" w:hint="eastAsia"/>
          <w:sz w:val="28"/>
          <w:szCs w:val="20"/>
        </w:rPr>
        <w:t>2</w:t>
      </w:r>
      <w:r w:rsidRPr="00466814">
        <w:rPr>
          <w:rFonts w:ascii="黑体" w:eastAsia="黑体" w:hAnsi="Times New Roman" w:cs="Times New Roman" w:hint="eastAsia"/>
          <w:sz w:val="28"/>
          <w:szCs w:val="20"/>
        </w:rPr>
        <w:t>×</w:t>
      </w:r>
      <w:r w:rsidRPr="00466814">
        <w:rPr>
          <w:rFonts w:ascii="黑体" w:eastAsia="黑体" w:hAnsi="Times New Roman" w:cs="Times New Roman"/>
          <w:sz w:val="28"/>
          <w:szCs w:val="20"/>
        </w:rPr>
        <w:t>-</w:t>
      </w:r>
      <w:r w:rsidRPr="00466814">
        <w:rPr>
          <w:rFonts w:ascii="黑体" w:eastAsia="黑体" w:hAnsi="Times New Roman" w:cs="Times New Roman" w:hint="eastAsia"/>
          <w:sz w:val="28"/>
          <w:szCs w:val="20"/>
        </w:rPr>
        <w:t>××</w:t>
      </w:r>
      <w:r w:rsidRPr="00466814">
        <w:rPr>
          <w:rFonts w:ascii="黑体" w:eastAsia="黑体" w:hAnsi="Times New Roman" w:cs="Times New Roman"/>
          <w:sz w:val="28"/>
          <w:szCs w:val="20"/>
        </w:rPr>
        <w:t>-</w:t>
      </w:r>
      <w:r w:rsidRPr="00466814">
        <w:rPr>
          <w:rFonts w:ascii="黑体" w:eastAsia="黑体" w:hAnsi="Times New Roman" w:cs="Times New Roman" w:hint="eastAsia"/>
          <w:sz w:val="28"/>
          <w:szCs w:val="20"/>
        </w:rPr>
        <w:t>××发布</w:t>
      </w:r>
      <w:r w:rsidRPr="00466814">
        <w:rPr>
          <w:rFonts w:ascii="黑体" w:eastAsia="黑体" w:hAnsi="Times New Roman" w:cs="Times New Roman"/>
          <w:sz w:val="28"/>
          <w:szCs w:val="20"/>
        </w:rPr>
        <w:t xml:space="preserve">                       </w:t>
      </w:r>
      <w:r w:rsidRPr="00466814">
        <w:rPr>
          <w:rFonts w:ascii="黑体" w:eastAsia="黑体" w:hAnsi="Times New Roman" w:cs="Times New Roman" w:hint="eastAsia"/>
          <w:sz w:val="28"/>
          <w:szCs w:val="20"/>
        </w:rPr>
        <w:t xml:space="preserve">  </w:t>
      </w:r>
      <w:r w:rsidRPr="00466814">
        <w:rPr>
          <w:rFonts w:ascii="黑体" w:eastAsia="黑体" w:hAnsi="Times New Roman" w:cs="Times New Roman"/>
          <w:sz w:val="28"/>
          <w:szCs w:val="20"/>
        </w:rPr>
        <w:t xml:space="preserve">  20</w:t>
      </w:r>
      <w:r w:rsidR="008A40E3">
        <w:rPr>
          <w:rFonts w:ascii="黑体" w:eastAsia="黑体" w:hAnsi="Times New Roman" w:cs="Times New Roman" w:hint="eastAsia"/>
          <w:sz w:val="28"/>
          <w:szCs w:val="20"/>
        </w:rPr>
        <w:t>2</w:t>
      </w:r>
      <w:r w:rsidRPr="00466814">
        <w:rPr>
          <w:rFonts w:ascii="黑体" w:eastAsia="黑体" w:hAnsi="Times New Roman" w:cs="Times New Roman" w:hint="eastAsia"/>
          <w:sz w:val="28"/>
          <w:szCs w:val="20"/>
        </w:rPr>
        <w:t>×</w:t>
      </w:r>
      <w:r w:rsidRPr="00466814">
        <w:rPr>
          <w:rFonts w:ascii="黑体" w:eastAsia="黑体" w:hAnsi="Times New Roman" w:cs="Times New Roman"/>
          <w:sz w:val="28"/>
          <w:szCs w:val="20"/>
        </w:rPr>
        <w:t>-</w:t>
      </w:r>
      <w:r w:rsidRPr="00466814">
        <w:rPr>
          <w:rFonts w:ascii="黑体" w:eastAsia="黑体" w:hAnsi="Times New Roman" w:cs="Times New Roman" w:hint="eastAsia"/>
          <w:sz w:val="28"/>
          <w:szCs w:val="20"/>
        </w:rPr>
        <w:t>××</w:t>
      </w:r>
      <w:r w:rsidRPr="00466814">
        <w:rPr>
          <w:rFonts w:ascii="黑体" w:eastAsia="黑体" w:hAnsi="Times New Roman" w:cs="Times New Roman"/>
          <w:sz w:val="28"/>
          <w:szCs w:val="20"/>
        </w:rPr>
        <w:t>-</w:t>
      </w:r>
      <w:r w:rsidRPr="00466814">
        <w:rPr>
          <w:rFonts w:ascii="黑体" w:eastAsia="黑体" w:hAnsi="Times New Roman" w:cs="Times New Roman" w:hint="eastAsia"/>
          <w:sz w:val="28"/>
          <w:szCs w:val="20"/>
        </w:rPr>
        <w:t>××实施</w:t>
      </w:r>
    </w:p>
    <w:p w:rsidR="009738DE" w:rsidRPr="00466814" w:rsidRDefault="009738DE" w:rsidP="009738DE">
      <w:pPr>
        <w:jc w:val="left"/>
        <w:rPr>
          <w:rFonts w:ascii="Times New Roman" w:eastAsia="宋体" w:hAnsi="Times New Roman" w:cs="Times New Roman"/>
          <w:szCs w:val="20"/>
        </w:rPr>
      </w:pPr>
    </w:p>
    <w:p w:rsidR="009738DE" w:rsidRPr="00466814" w:rsidRDefault="009738DE" w:rsidP="009738DE">
      <w:pPr>
        <w:jc w:val="center"/>
        <w:rPr>
          <w:rFonts w:ascii="Times New Roman" w:eastAsia="宋体" w:hAnsi="Times New Roman" w:cs="Times New Roman"/>
          <w:b/>
          <w:spacing w:val="160"/>
          <w:sz w:val="44"/>
          <w:szCs w:val="20"/>
        </w:rPr>
      </w:pPr>
      <w:r w:rsidRPr="00466814">
        <w:rPr>
          <w:rFonts w:ascii="Times New Roman" w:eastAsia="宋体" w:hAnsi="Times New Roman" w:cs="Times New Roman"/>
          <w:noProof/>
          <w:szCs w:val="20"/>
        </w:rPr>
        <mc:AlternateContent>
          <mc:Choice Requires="wps">
            <w:drawing>
              <wp:anchor distT="0" distB="0" distL="114300" distR="114300" simplePos="0" relativeHeight="251644928" behindDoc="0" locked="0" layoutInCell="0" allowOverlap="1" wp14:anchorId="152C7CB2" wp14:editId="66B86C83">
                <wp:simplePos x="0" y="0"/>
                <wp:positionH relativeFrom="column">
                  <wp:posOffset>0</wp:posOffset>
                </wp:positionH>
                <wp:positionV relativeFrom="paragraph">
                  <wp:posOffset>6985</wp:posOffset>
                </wp:positionV>
                <wp:extent cx="5896610" cy="635"/>
                <wp:effectExtent l="14605" t="11430" r="13335" b="1651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6610" cy="635"/>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54FA59" id="直接连接符 12"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64.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" o:allowincell="f" strokeweight="1.5pt">
                <v:stroke startarrowwidth="narrow" startarrowlength="short" endarrowwidth="narrow" endarrowlength="short"/>
              </v:line>
            </w:pict>
          </mc:Fallback>
        </mc:AlternateContent>
      </w:r>
    </w:p>
    <w:p w:rsidR="009738DE" w:rsidRPr="00466814" w:rsidRDefault="00C23B10" w:rsidP="009738DE">
      <w:pPr>
        <w:jc w:val="center"/>
        <w:rPr>
          <w:rFonts w:ascii="Times New Roman" w:eastAsia="宋体" w:hAnsi="Times New Roman" w:cs="Times New Roman"/>
          <w:b/>
          <w:spacing w:val="60"/>
          <w:sz w:val="44"/>
          <w:szCs w:val="20"/>
        </w:rPr>
      </w:pPr>
      <w:r w:rsidRPr="00466814">
        <w:rPr>
          <w:rFonts w:ascii="Times New Roman" w:eastAsia="宋体" w:hAnsi="Times New Roman" w:cs="Times New Roman" w:hint="eastAsia"/>
          <w:b/>
          <w:sz w:val="44"/>
          <w:szCs w:val="20"/>
        </w:rPr>
        <w:t>中国农业机械学会</w:t>
      </w:r>
      <w:r w:rsidR="009738DE" w:rsidRPr="00466814">
        <w:rPr>
          <w:rFonts w:ascii="Times New Roman" w:eastAsia="宋体" w:hAnsi="Times New Roman" w:cs="Times New Roman" w:hint="eastAsia"/>
          <w:b/>
          <w:sz w:val="44"/>
          <w:szCs w:val="20"/>
        </w:rPr>
        <w:t xml:space="preserve">  </w:t>
      </w:r>
      <w:r w:rsidR="009738DE" w:rsidRPr="00466814">
        <w:rPr>
          <w:rFonts w:ascii="黑体" w:eastAsia="黑体" w:hAnsi="Times New Roman" w:cs="Times New Roman" w:hint="eastAsia"/>
          <w:spacing w:val="60"/>
          <w:sz w:val="30"/>
          <w:szCs w:val="20"/>
        </w:rPr>
        <w:t>发布</w:t>
      </w:r>
    </w:p>
    <w:p w:rsidR="00A70C27" w:rsidRPr="00466814" w:rsidRDefault="00A70C27">
      <w:pPr>
        <w:widowControl/>
        <w:jc w:val="left"/>
        <w:rPr>
          <w:rFonts w:asciiTheme="minorEastAsia" w:hAnsiTheme="minorEastAsia"/>
          <w:sz w:val="28"/>
          <w:szCs w:val="28"/>
        </w:rPr>
      </w:pPr>
    </w:p>
    <w:p w:rsidR="007B76DC" w:rsidRPr="00466814" w:rsidRDefault="007B76DC">
      <w:pPr>
        <w:widowControl/>
        <w:jc w:val="left"/>
        <w:rPr>
          <w:rFonts w:asciiTheme="minorEastAsia" w:hAnsiTheme="minorEastAsia"/>
          <w:sz w:val="28"/>
          <w:szCs w:val="28"/>
        </w:rPr>
      </w:pPr>
    </w:p>
    <w:p w:rsidR="00751F28" w:rsidRPr="00466814" w:rsidRDefault="00751F28" w:rsidP="00C64CA8">
      <w:pPr>
        <w:pStyle w:val="10"/>
      </w:pPr>
      <w:r w:rsidRPr="00466814">
        <w:rPr>
          <w:rFonts w:hint="eastAsia"/>
          <w:lang w:val="zh-CN"/>
        </w:rPr>
        <w:t>目</w:t>
      </w:r>
      <w:r w:rsidRPr="00466814">
        <w:rPr>
          <w:rFonts w:hint="eastAsia"/>
        </w:rPr>
        <w:t xml:space="preserve"> </w:t>
      </w:r>
      <w:r w:rsidR="00B7538D" w:rsidRPr="00466814">
        <w:rPr>
          <w:rFonts w:hint="eastAsia"/>
        </w:rPr>
        <w:t xml:space="preserve">  </w:t>
      </w:r>
      <w:r w:rsidR="00B7538D" w:rsidRPr="00466814">
        <w:rPr>
          <w:rFonts w:hint="eastAsia"/>
          <w:lang w:val="zh-CN"/>
        </w:rPr>
        <w:t>次</w:t>
      </w:r>
    </w:p>
    <w:p w:rsidR="00A8345A" w:rsidRPr="00466814" w:rsidRDefault="00057776">
      <w:pPr>
        <w:pStyle w:val="10"/>
        <w:rPr>
          <w:rFonts w:cstheme="minorBidi"/>
          <w:noProof/>
          <w:kern w:val="2"/>
          <w:sz w:val="21"/>
        </w:rPr>
      </w:pPr>
      <w:r w:rsidRPr="00466814">
        <w:rPr>
          <w:lang w:val="zh-CN"/>
        </w:rPr>
        <w:fldChar w:fldCharType="begin"/>
      </w:r>
      <w:r w:rsidRPr="00466814">
        <w:instrText xml:space="preserve"> TOC \o "1-3" \h \z \u </w:instrText>
      </w:r>
      <w:r w:rsidRPr="00466814">
        <w:rPr>
          <w:lang w:val="zh-CN"/>
        </w:rPr>
        <w:fldChar w:fldCharType="separate"/>
      </w:r>
      <w:hyperlink w:anchor="_Toc7075676" w:history="1">
        <w:r w:rsidR="00A8345A" w:rsidRPr="00466814">
          <w:rPr>
            <w:rStyle w:val="afc"/>
            <w:rFonts w:hint="eastAsia"/>
            <w:noProof/>
            <w:color w:val="auto"/>
          </w:rPr>
          <w:t>前言</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_Toc7075676 \h </w:instrText>
        </w:r>
        <w:r w:rsidR="00A8345A" w:rsidRPr="00466814">
          <w:rPr>
            <w:noProof/>
            <w:webHidden/>
          </w:rPr>
        </w:r>
        <w:r w:rsidR="00A8345A" w:rsidRPr="00466814">
          <w:rPr>
            <w:noProof/>
            <w:webHidden/>
          </w:rPr>
          <w:fldChar w:fldCharType="separate"/>
        </w:r>
        <w:r w:rsidR="00A8345A" w:rsidRPr="00466814">
          <w:rPr>
            <w:noProof/>
            <w:webHidden/>
          </w:rPr>
          <w:t>4</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77" w:history="1">
        <w:r w:rsidR="00A8345A" w:rsidRPr="00466814">
          <w:rPr>
            <w:rStyle w:val="afc"/>
            <w:noProof/>
            <w:color w:val="auto"/>
          </w:rPr>
          <w:t xml:space="preserve">1 </w:t>
        </w:r>
        <w:r w:rsidR="00A8345A" w:rsidRPr="00466814">
          <w:rPr>
            <w:rStyle w:val="afc"/>
            <w:rFonts w:hint="eastAsia"/>
            <w:noProof/>
            <w:color w:val="auto"/>
          </w:rPr>
          <w:t>范围</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_Toc7075677 \h </w:instrText>
        </w:r>
        <w:r w:rsidR="00A8345A" w:rsidRPr="00466814">
          <w:rPr>
            <w:noProof/>
            <w:webHidden/>
          </w:rPr>
        </w:r>
        <w:r w:rsidR="00A8345A" w:rsidRPr="00466814">
          <w:rPr>
            <w:noProof/>
            <w:webHidden/>
          </w:rPr>
          <w:fldChar w:fldCharType="separate"/>
        </w:r>
        <w:r w:rsidR="00A8345A" w:rsidRPr="00466814">
          <w:rPr>
            <w:noProof/>
            <w:webHidden/>
          </w:rPr>
          <w:t>1</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78" w:history="1">
        <w:r w:rsidR="00A8345A" w:rsidRPr="00466814">
          <w:rPr>
            <w:rStyle w:val="afc"/>
            <w:noProof/>
            <w:color w:val="auto"/>
          </w:rPr>
          <w:t>2</w:t>
        </w:r>
        <w:r w:rsidR="00A8345A" w:rsidRPr="00466814">
          <w:rPr>
            <w:rStyle w:val="afc"/>
            <w:rFonts w:hint="eastAsia"/>
            <w:noProof/>
            <w:color w:val="auto"/>
          </w:rPr>
          <w:t>规范性引用文件</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_Toc7075678 \h </w:instrText>
        </w:r>
        <w:r w:rsidR="00A8345A" w:rsidRPr="00466814">
          <w:rPr>
            <w:noProof/>
            <w:webHidden/>
          </w:rPr>
        </w:r>
        <w:r w:rsidR="00A8345A" w:rsidRPr="00466814">
          <w:rPr>
            <w:noProof/>
            <w:webHidden/>
          </w:rPr>
          <w:fldChar w:fldCharType="separate"/>
        </w:r>
        <w:r w:rsidR="00A8345A" w:rsidRPr="00466814">
          <w:rPr>
            <w:noProof/>
            <w:webHidden/>
          </w:rPr>
          <w:t>1</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79" w:history="1">
        <w:r w:rsidR="00A8345A" w:rsidRPr="00466814">
          <w:rPr>
            <w:rStyle w:val="afc"/>
            <w:noProof/>
            <w:color w:val="auto"/>
          </w:rPr>
          <w:t xml:space="preserve">4 </w:t>
        </w:r>
        <w:r w:rsidR="00A8345A" w:rsidRPr="00466814">
          <w:rPr>
            <w:rStyle w:val="afc"/>
            <w:rFonts w:hint="eastAsia"/>
            <w:noProof/>
            <w:color w:val="auto"/>
          </w:rPr>
          <w:t>安全要求</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_Toc7075679 \h </w:instrText>
        </w:r>
        <w:r w:rsidR="00A8345A" w:rsidRPr="00466814">
          <w:rPr>
            <w:noProof/>
            <w:webHidden/>
          </w:rPr>
        </w:r>
        <w:r w:rsidR="00A8345A" w:rsidRPr="00466814">
          <w:rPr>
            <w:noProof/>
            <w:webHidden/>
          </w:rPr>
          <w:fldChar w:fldCharType="separate"/>
        </w:r>
        <w:r w:rsidR="00A8345A" w:rsidRPr="00466814">
          <w:rPr>
            <w:noProof/>
            <w:webHidden/>
          </w:rPr>
          <w:t>2</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80" w:history="1">
        <w:r w:rsidR="00A8345A" w:rsidRPr="00466814">
          <w:rPr>
            <w:rStyle w:val="afc"/>
            <w:noProof/>
            <w:color w:val="auto"/>
          </w:rPr>
          <w:t xml:space="preserve">5 </w:t>
        </w:r>
        <w:r w:rsidR="00A8345A" w:rsidRPr="00466814">
          <w:rPr>
            <w:rStyle w:val="afc"/>
            <w:rFonts w:hint="eastAsia"/>
            <w:noProof/>
            <w:color w:val="auto"/>
          </w:rPr>
          <w:t>主要性能指标</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_Toc7075680 \h </w:instrText>
        </w:r>
        <w:r w:rsidR="00A8345A" w:rsidRPr="00466814">
          <w:rPr>
            <w:noProof/>
            <w:webHidden/>
          </w:rPr>
        </w:r>
        <w:r w:rsidR="00A8345A" w:rsidRPr="00466814">
          <w:rPr>
            <w:noProof/>
            <w:webHidden/>
          </w:rPr>
          <w:fldChar w:fldCharType="separate"/>
        </w:r>
        <w:r w:rsidR="00A8345A" w:rsidRPr="00466814">
          <w:rPr>
            <w:noProof/>
            <w:webHidden/>
          </w:rPr>
          <w:t>2</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1" w:history="1">
        <w:r w:rsidR="00A8345A" w:rsidRPr="00466814">
          <w:rPr>
            <w:rStyle w:val="afc"/>
            <w:noProof/>
            <w:color w:val="auto"/>
          </w:rPr>
          <w:t xml:space="preserve">5.1 </w:t>
        </w:r>
        <w:r w:rsidR="00A8345A" w:rsidRPr="00466814">
          <w:rPr>
            <w:rStyle w:val="afc"/>
            <w:rFonts w:hint="eastAsia"/>
            <w:noProof/>
            <w:color w:val="auto"/>
          </w:rPr>
          <w:t>作业性能</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_Toc7075681 \h </w:instrText>
        </w:r>
        <w:r w:rsidR="00A8345A" w:rsidRPr="00466814">
          <w:rPr>
            <w:noProof/>
            <w:webHidden/>
          </w:rPr>
        </w:r>
        <w:r w:rsidR="00A8345A" w:rsidRPr="00466814">
          <w:rPr>
            <w:noProof/>
            <w:webHidden/>
          </w:rPr>
          <w:fldChar w:fldCharType="separate"/>
        </w:r>
        <w:r w:rsidR="00A8345A" w:rsidRPr="00466814">
          <w:rPr>
            <w:noProof/>
            <w:webHidden/>
          </w:rPr>
          <w:t>2</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2" w:history="1">
        <w:r w:rsidR="00A8345A" w:rsidRPr="00466814">
          <w:rPr>
            <w:rStyle w:val="afc"/>
            <w:noProof/>
            <w:color w:val="auto"/>
          </w:rPr>
          <w:t>5.2</w:t>
        </w:r>
        <w:r w:rsidR="00A8345A" w:rsidRPr="00466814">
          <w:rPr>
            <w:rStyle w:val="afc"/>
            <w:rFonts w:hint="eastAsia"/>
            <w:noProof/>
            <w:color w:val="auto"/>
          </w:rPr>
          <w:t>可靠性</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_Toc7075682 \h </w:instrText>
        </w:r>
        <w:r w:rsidR="00A8345A" w:rsidRPr="00466814">
          <w:rPr>
            <w:noProof/>
            <w:webHidden/>
          </w:rPr>
        </w:r>
        <w:r w:rsidR="00A8345A" w:rsidRPr="00466814">
          <w:rPr>
            <w:noProof/>
            <w:webHidden/>
          </w:rPr>
          <w:fldChar w:fldCharType="separate"/>
        </w:r>
        <w:r w:rsidR="00A8345A" w:rsidRPr="00466814">
          <w:rPr>
            <w:noProof/>
            <w:webHidden/>
          </w:rPr>
          <w:t>3</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3" w:history="1">
        <w:r w:rsidR="00A8345A" w:rsidRPr="00466814">
          <w:rPr>
            <w:rStyle w:val="afc"/>
            <w:noProof/>
            <w:color w:val="auto"/>
          </w:rPr>
          <w:t xml:space="preserve">5.3 </w:t>
        </w:r>
        <w:r w:rsidR="00A8345A" w:rsidRPr="00466814">
          <w:rPr>
            <w:rStyle w:val="afc"/>
            <w:rFonts w:hint="eastAsia"/>
            <w:noProof/>
            <w:color w:val="auto"/>
          </w:rPr>
          <w:t>通过能力</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_Toc7075683 \h </w:instrText>
        </w:r>
        <w:r w:rsidR="00A8345A" w:rsidRPr="00466814">
          <w:rPr>
            <w:noProof/>
            <w:webHidden/>
          </w:rPr>
        </w:r>
        <w:r w:rsidR="00A8345A" w:rsidRPr="00466814">
          <w:rPr>
            <w:noProof/>
            <w:webHidden/>
          </w:rPr>
          <w:fldChar w:fldCharType="separate"/>
        </w:r>
        <w:r w:rsidR="00A8345A" w:rsidRPr="00466814">
          <w:rPr>
            <w:noProof/>
            <w:webHidden/>
          </w:rPr>
          <w:t>3</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84" w:history="1">
        <w:r w:rsidR="00A8345A" w:rsidRPr="00466814">
          <w:rPr>
            <w:rStyle w:val="afc"/>
            <w:noProof/>
            <w:color w:val="auto"/>
          </w:rPr>
          <w:t>6</w:t>
        </w:r>
        <w:r w:rsidR="00A8345A" w:rsidRPr="00466814">
          <w:rPr>
            <w:rStyle w:val="afc"/>
            <w:rFonts w:hint="eastAsia"/>
            <w:noProof/>
            <w:color w:val="auto"/>
          </w:rPr>
          <w:t>技术要求</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_Toc7075684 \h </w:instrText>
        </w:r>
        <w:r w:rsidR="00A8345A" w:rsidRPr="00466814">
          <w:rPr>
            <w:noProof/>
            <w:webHidden/>
          </w:rPr>
        </w:r>
        <w:r w:rsidR="00A8345A" w:rsidRPr="00466814">
          <w:rPr>
            <w:noProof/>
            <w:webHidden/>
          </w:rPr>
          <w:fldChar w:fldCharType="separate"/>
        </w:r>
        <w:r w:rsidR="00A8345A" w:rsidRPr="00466814">
          <w:rPr>
            <w:noProof/>
            <w:webHidden/>
          </w:rPr>
          <w:t>3</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5" w:history="1">
        <w:r w:rsidR="00A8345A" w:rsidRPr="00466814">
          <w:rPr>
            <w:rStyle w:val="afc"/>
            <w:noProof/>
            <w:color w:val="auto"/>
          </w:rPr>
          <w:t xml:space="preserve">6.1 </w:t>
        </w:r>
        <w:r w:rsidR="00A8345A" w:rsidRPr="00466814">
          <w:rPr>
            <w:rStyle w:val="afc"/>
            <w:rFonts w:hint="eastAsia"/>
            <w:noProof/>
            <w:color w:val="auto"/>
          </w:rPr>
          <w:t>整机要求</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_Toc7075685 \h </w:instrText>
        </w:r>
        <w:r w:rsidR="00A8345A" w:rsidRPr="00466814">
          <w:rPr>
            <w:noProof/>
            <w:webHidden/>
          </w:rPr>
        </w:r>
        <w:r w:rsidR="00A8345A" w:rsidRPr="00466814">
          <w:rPr>
            <w:noProof/>
            <w:webHidden/>
          </w:rPr>
          <w:fldChar w:fldCharType="separate"/>
        </w:r>
        <w:r w:rsidR="00A8345A" w:rsidRPr="00466814">
          <w:rPr>
            <w:noProof/>
            <w:webHidden/>
          </w:rPr>
          <w:t>3</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6" w:history="1">
        <w:r w:rsidR="00A8345A" w:rsidRPr="00466814">
          <w:rPr>
            <w:rStyle w:val="afc"/>
            <w:noProof/>
            <w:color w:val="auto"/>
          </w:rPr>
          <w:t xml:space="preserve">6.2 </w:t>
        </w:r>
        <w:r w:rsidR="00A8345A" w:rsidRPr="00466814">
          <w:rPr>
            <w:rStyle w:val="afc"/>
            <w:rFonts w:hint="eastAsia"/>
            <w:noProof/>
            <w:color w:val="auto"/>
          </w:rPr>
          <w:t>主要零部件要求</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_Toc7075686 \h </w:instrText>
        </w:r>
        <w:r w:rsidR="00A8345A" w:rsidRPr="00466814">
          <w:rPr>
            <w:noProof/>
            <w:webHidden/>
          </w:rPr>
        </w:r>
        <w:r w:rsidR="00A8345A" w:rsidRPr="00466814">
          <w:rPr>
            <w:noProof/>
            <w:webHidden/>
          </w:rPr>
          <w:fldChar w:fldCharType="separate"/>
        </w:r>
        <w:r w:rsidR="00A8345A" w:rsidRPr="00466814">
          <w:rPr>
            <w:noProof/>
            <w:webHidden/>
          </w:rPr>
          <w:t>3</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687" w:history="1">
        <w:r w:rsidR="00A8345A" w:rsidRPr="00466814">
          <w:rPr>
            <w:rStyle w:val="afc"/>
            <w:noProof/>
            <w:color w:val="auto"/>
          </w:rPr>
          <w:t>7</w:t>
        </w:r>
        <w:r w:rsidR="00A8345A" w:rsidRPr="00466814">
          <w:rPr>
            <w:rStyle w:val="afc"/>
            <w:rFonts w:hint="eastAsia"/>
            <w:noProof/>
            <w:color w:val="auto"/>
          </w:rPr>
          <w:t>试验方法</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_Toc7075687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8" w:history="1">
        <w:r w:rsidR="00A8345A" w:rsidRPr="00466814">
          <w:rPr>
            <w:rStyle w:val="afc"/>
            <w:noProof/>
            <w:color w:val="auto"/>
          </w:rPr>
          <w:t xml:space="preserve">7.1 </w:t>
        </w:r>
        <w:r w:rsidR="00A8345A" w:rsidRPr="00466814">
          <w:rPr>
            <w:rStyle w:val="afc"/>
            <w:rFonts w:hint="eastAsia"/>
            <w:noProof/>
            <w:color w:val="auto"/>
          </w:rPr>
          <w:t>作业性能试验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_Toc7075688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89" w:history="1">
        <w:r w:rsidR="00A8345A" w:rsidRPr="00466814">
          <w:rPr>
            <w:rStyle w:val="afc"/>
            <w:noProof/>
            <w:color w:val="auto"/>
          </w:rPr>
          <w:t xml:space="preserve">7.2 </w:t>
        </w:r>
        <w:r w:rsidR="00A8345A" w:rsidRPr="00466814">
          <w:rPr>
            <w:rStyle w:val="afc"/>
            <w:rFonts w:hint="eastAsia"/>
            <w:noProof/>
            <w:color w:val="auto"/>
          </w:rPr>
          <w:t>可靠性试验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_Toc7075689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0" w:history="1">
        <w:r w:rsidR="00A8345A" w:rsidRPr="00466814">
          <w:rPr>
            <w:rStyle w:val="afc"/>
            <w:noProof/>
            <w:color w:val="auto"/>
          </w:rPr>
          <w:t xml:space="preserve">7.3 </w:t>
        </w:r>
        <w:r w:rsidR="00A8345A" w:rsidRPr="00466814">
          <w:rPr>
            <w:rStyle w:val="afc"/>
            <w:rFonts w:hint="eastAsia"/>
            <w:noProof/>
            <w:color w:val="auto"/>
          </w:rPr>
          <w:t>通过性能试验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_Toc7075690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1" w:history="1">
        <w:r w:rsidR="00A8345A" w:rsidRPr="00466814">
          <w:rPr>
            <w:rStyle w:val="afc"/>
            <w:noProof/>
            <w:color w:val="auto"/>
          </w:rPr>
          <w:t xml:space="preserve">7.4 </w:t>
        </w:r>
        <w:r w:rsidR="00A8345A" w:rsidRPr="00466814">
          <w:rPr>
            <w:rStyle w:val="afc"/>
            <w:rFonts w:hint="eastAsia"/>
            <w:noProof/>
            <w:color w:val="auto"/>
          </w:rPr>
          <w:t>噪声测定</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_Toc7075691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2" w:history="1">
        <w:r w:rsidR="00A8345A" w:rsidRPr="00466814">
          <w:rPr>
            <w:rStyle w:val="afc"/>
            <w:noProof/>
            <w:color w:val="auto"/>
          </w:rPr>
          <w:t>7.5</w:t>
        </w:r>
        <w:r w:rsidR="00A8345A" w:rsidRPr="00466814">
          <w:rPr>
            <w:rStyle w:val="afc"/>
            <w:rFonts w:hint="eastAsia"/>
            <w:noProof/>
            <w:color w:val="auto"/>
          </w:rPr>
          <w:t>制动性能试验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_Toc7075692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3" w:history="1">
        <w:r w:rsidR="00A8345A" w:rsidRPr="00466814">
          <w:rPr>
            <w:rStyle w:val="afc"/>
            <w:noProof/>
            <w:color w:val="auto"/>
          </w:rPr>
          <w:t>7.6</w:t>
        </w:r>
        <w:r w:rsidR="00A8345A" w:rsidRPr="00466814">
          <w:rPr>
            <w:rStyle w:val="afc"/>
            <w:rFonts w:hint="eastAsia"/>
            <w:noProof/>
            <w:color w:val="auto"/>
          </w:rPr>
          <w:t>液压系统性能试验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_Toc7075693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4" w:history="1">
        <w:r w:rsidR="00A8345A" w:rsidRPr="00466814">
          <w:rPr>
            <w:rStyle w:val="afc"/>
            <w:noProof/>
            <w:color w:val="auto"/>
          </w:rPr>
          <w:t>7.7</w:t>
        </w:r>
        <w:r w:rsidR="00A8345A" w:rsidRPr="00466814">
          <w:rPr>
            <w:rStyle w:val="afc"/>
            <w:rFonts w:hint="eastAsia"/>
            <w:noProof/>
            <w:color w:val="auto"/>
          </w:rPr>
          <w:t>传动箱性能试验和检查</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_Toc7075694 \h </w:instrText>
        </w:r>
        <w:r w:rsidR="00A8345A" w:rsidRPr="00466814">
          <w:rPr>
            <w:noProof/>
            <w:webHidden/>
          </w:rPr>
        </w:r>
        <w:r w:rsidR="00A8345A" w:rsidRPr="00466814">
          <w:rPr>
            <w:noProof/>
            <w:webHidden/>
          </w:rPr>
          <w:fldChar w:fldCharType="separate"/>
        </w:r>
        <w:r w:rsidR="00A8345A" w:rsidRPr="00466814">
          <w:rPr>
            <w:noProof/>
            <w:webHidden/>
          </w:rPr>
          <w:t>5</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5" w:history="1">
        <w:r w:rsidR="00A8345A" w:rsidRPr="00466814">
          <w:rPr>
            <w:rStyle w:val="afc"/>
            <w:noProof/>
            <w:color w:val="auto"/>
          </w:rPr>
          <w:t xml:space="preserve">7.8 </w:t>
        </w:r>
        <w:r w:rsidR="00A8345A" w:rsidRPr="00466814">
          <w:rPr>
            <w:rStyle w:val="afc"/>
            <w:rFonts w:hint="eastAsia"/>
            <w:noProof/>
            <w:color w:val="auto"/>
          </w:rPr>
          <w:t>密封性能试验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_Toc7075695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696" w:history="1">
        <w:r w:rsidR="00A8345A" w:rsidRPr="00466814">
          <w:rPr>
            <w:rStyle w:val="afc"/>
            <w:noProof/>
            <w:color w:val="auto"/>
          </w:rPr>
          <w:t xml:space="preserve">7.9 </w:t>
        </w:r>
        <w:r w:rsidR="00A8345A" w:rsidRPr="00466814">
          <w:rPr>
            <w:rStyle w:val="afc"/>
            <w:rFonts w:hint="eastAsia"/>
            <w:noProof/>
            <w:color w:val="auto"/>
          </w:rPr>
          <w:t>卸粮性能</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_Toc7075696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3"/>
        <w:rPr>
          <w:rFonts w:cstheme="minorBidi"/>
          <w:noProof/>
          <w:kern w:val="2"/>
          <w:sz w:val="21"/>
        </w:rPr>
      </w:pPr>
      <w:hyperlink w:anchor="_Toc7075697" w:history="1">
        <w:r w:rsidR="00A8345A" w:rsidRPr="00466814">
          <w:rPr>
            <w:rStyle w:val="afc"/>
            <w:noProof/>
            <w:color w:val="auto"/>
            <w:lang w:val="en-GB"/>
          </w:rPr>
          <w:t>7.10</w:t>
        </w:r>
        <w:r w:rsidR="00A8345A" w:rsidRPr="00466814">
          <w:rPr>
            <w:rFonts w:cstheme="minorBidi"/>
            <w:noProof/>
            <w:kern w:val="2"/>
            <w:sz w:val="21"/>
          </w:rPr>
          <w:tab/>
        </w:r>
        <w:r w:rsidR="00A8345A" w:rsidRPr="00466814">
          <w:rPr>
            <w:rStyle w:val="afc"/>
            <w:rFonts w:hint="eastAsia"/>
            <w:noProof/>
            <w:color w:val="auto"/>
            <w:lang w:val="en-GB"/>
          </w:rPr>
          <w:t>油漆质量的检验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_Toc7075697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3"/>
        <w:rPr>
          <w:rFonts w:cstheme="minorBidi"/>
          <w:noProof/>
          <w:kern w:val="2"/>
          <w:sz w:val="21"/>
        </w:rPr>
      </w:pPr>
      <w:hyperlink w:anchor="_Toc7075698" w:history="1">
        <w:r w:rsidR="00A8345A" w:rsidRPr="00466814">
          <w:rPr>
            <w:rStyle w:val="afc"/>
            <w:noProof/>
            <w:color w:val="auto"/>
          </w:rPr>
          <w:t>7.11</w:t>
        </w:r>
        <w:r w:rsidR="00A8345A" w:rsidRPr="00466814">
          <w:rPr>
            <w:rFonts w:cstheme="minorBidi"/>
            <w:noProof/>
            <w:kern w:val="2"/>
            <w:sz w:val="21"/>
          </w:rPr>
          <w:tab/>
        </w:r>
        <w:r w:rsidR="00A8345A" w:rsidRPr="00466814">
          <w:rPr>
            <w:rStyle w:val="afc"/>
            <w:rFonts w:hint="eastAsia"/>
            <w:noProof/>
            <w:color w:val="auto"/>
          </w:rPr>
          <w:t>动、静平衡</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_Toc7075698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3"/>
        <w:rPr>
          <w:rFonts w:cstheme="minorBidi"/>
          <w:noProof/>
          <w:kern w:val="2"/>
          <w:sz w:val="21"/>
        </w:rPr>
      </w:pPr>
      <w:hyperlink w:anchor="_Toc7075699" w:history="1">
        <w:r w:rsidR="00A8345A" w:rsidRPr="00466814">
          <w:rPr>
            <w:rStyle w:val="afc"/>
            <w:noProof/>
            <w:color w:val="auto"/>
          </w:rPr>
          <w:t>7.12</w:t>
        </w:r>
        <w:r w:rsidR="00A8345A" w:rsidRPr="00466814">
          <w:rPr>
            <w:rFonts w:cstheme="minorBidi"/>
            <w:noProof/>
            <w:kern w:val="2"/>
            <w:sz w:val="21"/>
          </w:rPr>
          <w:tab/>
        </w:r>
        <w:r w:rsidR="00A8345A" w:rsidRPr="00466814">
          <w:rPr>
            <w:rStyle w:val="afc"/>
            <w:rFonts w:hint="eastAsia"/>
            <w:noProof/>
            <w:color w:val="auto"/>
          </w:rPr>
          <w:t>传动箱性能试验和检查</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_Toc7075699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3"/>
        <w:rPr>
          <w:rFonts w:cstheme="minorBidi"/>
          <w:noProof/>
          <w:kern w:val="2"/>
          <w:sz w:val="21"/>
        </w:rPr>
      </w:pPr>
      <w:hyperlink w:anchor="_Toc7075700" w:history="1">
        <w:r w:rsidR="00A8345A" w:rsidRPr="00466814">
          <w:rPr>
            <w:rStyle w:val="afc"/>
            <w:noProof/>
            <w:color w:val="auto"/>
          </w:rPr>
          <w:t>7.13</w:t>
        </w:r>
        <w:r w:rsidR="00A8345A" w:rsidRPr="00466814">
          <w:rPr>
            <w:rFonts w:cstheme="minorBidi"/>
            <w:noProof/>
            <w:kern w:val="2"/>
            <w:sz w:val="21"/>
          </w:rPr>
          <w:tab/>
        </w:r>
        <w:r w:rsidR="00A8345A" w:rsidRPr="00466814">
          <w:rPr>
            <w:rStyle w:val="afc"/>
            <w:rFonts w:hint="eastAsia"/>
            <w:noProof/>
            <w:color w:val="auto"/>
          </w:rPr>
          <w:t>液压系统性能试验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_Toc7075700 \h </w:instrText>
        </w:r>
        <w:r w:rsidR="00A8345A" w:rsidRPr="00466814">
          <w:rPr>
            <w:noProof/>
            <w:webHidden/>
          </w:rPr>
        </w:r>
        <w:r w:rsidR="00A8345A" w:rsidRPr="00466814">
          <w:rPr>
            <w:noProof/>
            <w:webHidden/>
          </w:rPr>
          <w:fldChar w:fldCharType="separate"/>
        </w:r>
        <w:r w:rsidR="00A8345A" w:rsidRPr="00466814">
          <w:rPr>
            <w:noProof/>
            <w:webHidden/>
          </w:rPr>
          <w:t>6</w:t>
        </w:r>
        <w:r w:rsidR="00A8345A" w:rsidRPr="00466814">
          <w:rPr>
            <w:noProof/>
            <w:webHidden/>
          </w:rPr>
          <w:fldChar w:fldCharType="end"/>
        </w:r>
      </w:hyperlink>
    </w:p>
    <w:p w:rsidR="00A8345A" w:rsidRPr="00466814" w:rsidRDefault="0054192E">
      <w:pPr>
        <w:pStyle w:val="3"/>
        <w:rPr>
          <w:rFonts w:cstheme="minorBidi"/>
          <w:noProof/>
          <w:kern w:val="2"/>
          <w:sz w:val="21"/>
        </w:rPr>
      </w:pPr>
      <w:hyperlink w:anchor="_Toc7075701" w:history="1">
        <w:r w:rsidR="00A8345A" w:rsidRPr="00466814">
          <w:rPr>
            <w:rStyle w:val="afc"/>
            <w:noProof/>
            <w:color w:val="auto"/>
            <w:lang w:val="en-GB"/>
          </w:rPr>
          <w:t>7.14</w:t>
        </w:r>
        <w:r w:rsidR="00A8345A" w:rsidRPr="00466814">
          <w:rPr>
            <w:rFonts w:cstheme="minorBidi"/>
            <w:noProof/>
            <w:kern w:val="2"/>
            <w:sz w:val="21"/>
          </w:rPr>
          <w:tab/>
        </w:r>
        <w:r w:rsidR="00A8345A" w:rsidRPr="00466814">
          <w:rPr>
            <w:rStyle w:val="afc"/>
            <w:rFonts w:hint="eastAsia"/>
            <w:noProof/>
            <w:color w:val="auto"/>
            <w:lang w:val="en-GB"/>
          </w:rPr>
          <w:t>其它要求检验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_Toc7075701 \h </w:instrText>
        </w:r>
        <w:r w:rsidR="00A8345A" w:rsidRPr="00466814">
          <w:rPr>
            <w:noProof/>
            <w:webHidden/>
          </w:rPr>
        </w:r>
        <w:r w:rsidR="00A8345A" w:rsidRPr="00466814">
          <w:rPr>
            <w:noProof/>
            <w:webHidden/>
          </w:rPr>
          <w:fldChar w:fldCharType="separate"/>
        </w:r>
        <w:r w:rsidR="00A8345A" w:rsidRPr="00466814">
          <w:rPr>
            <w:noProof/>
            <w:webHidden/>
          </w:rPr>
          <w:t>7</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702" w:history="1">
        <w:r w:rsidR="00A8345A" w:rsidRPr="00466814">
          <w:rPr>
            <w:rStyle w:val="afc"/>
            <w:noProof/>
            <w:color w:val="auto"/>
          </w:rPr>
          <w:t xml:space="preserve">8 </w:t>
        </w:r>
        <w:r w:rsidR="00A8345A" w:rsidRPr="00466814">
          <w:rPr>
            <w:rStyle w:val="afc"/>
            <w:rFonts w:hint="eastAsia"/>
            <w:noProof/>
            <w:color w:val="auto"/>
          </w:rPr>
          <w:t>检验规则</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_Toc7075702 \h </w:instrText>
        </w:r>
        <w:r w:rsidR="00A8345A" w:rsidRPr="00466814">
          <w:rPr>
            <w:noProof/>
            <w:webHidden/>
          </w:rPr>
        </w:r>
        <w:r w:rsidR="00A8345A" w:rsidRPr="00466814">
          <w:rPr>
            <w:noProof/>
            <w:webHidden/>
          </w:rPr>
          <w:fldChar w:fldCharType="separate"/>
        </w:r>
        <w:r w:rsidR="00A8345A" w:rsidRPr="00466814">
          <w:rPr>
            <w:noProof/>
            <w:webHidden/>
          </w:rPr>
          <w:t>7</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703" w:history="1">
        <w:r w:rsidR="00A8345A" w:rsidRPr="00466814">
          <w:rPr>
            <w:rStyle w:val="afc"/>
            <w:noProof/>
            <w:color w:val="auto"/>
          </w:rPr>
          <w:t xml:space="preserve">8.1 </w:t>
        </w:r>
        <w:r w:rsidR="00A8345A" w:rsidRPr="00466814">
          <w:rPr>
            <w:rStyle w:val="afc"/>
            <w:rFonts w:hint="eastAsia"/>
            <w:noProof/>
            <w:color w:val="auto"/>
          </w:rPr>
          <w:t>出厂检验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_Toc7075703 \h </w:instrText>
        </w:r>
        <w:r w:rsidR="00A8345A" w:rsidRPr="00466814">
          <w:rPr>
            <w:noProof/>
            <w:webHidden/>
          </w:rPr>
        </w:r>
        <w:r w:rsidR="00A8345A" w:rsidRPr="00466814">
          <w:rPr>
            <w:noProof/>
            <w:webHidden/>
          </w:rPr>
          <w:fldChar w:fldCharType="separate"/>
        </w:r>
        <w:r w:rsidR="00A8345A" w:rsidRPr="00466814">
          <w:rPr>
            <w:noProof/>
            <w:webHidden/>
          </w:rPr>
          <w:t>7</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704" w:history="1">
        <w:r w:rsidR="00A8345A" w:rsidRPr="00466814">
          <w:rPr>
            <w:rStyle w:val="afc"/>
            <w:noProof/>
            <w:color w:val="auto"/>
          </w:rPr>
          <w:t xml:space="preserve">8.2 </w:t>
        </w:r>
        <w:r w:rsidR="00A8345A" w:rsidRPr="00466814">
          <w:rPr>
            <w:rStyle w:val="afc"/>
            <w:rFonts w:hint="eastAsia"/>
            <w:noProof/>
            <w:color w:val="auto"/>
          </w:rPr>
          <w:t>型式检验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_Toc7075704 \h </w:instrText>
        </w:r>
        <w:r w:rsidR="00A8345A" w:rsidRPr="00466814">
          <w:rPr>
            <w:noProof/>
            <w:webHidden/>
          </w:rPr>
        </w:r>
        <w:r w:rsidR="00A8345A" w:rsidRPr="00466814">
          <w:rPr>
            <w:noProof/>
            <w:webHidden/>
          </w:rPr>
          <w:fldChar w:fldCharType="separate"/>
        </w:r>
        <w:r w:rsidR="00A8345A" w:rsidRPr="00466814">
          <w:rPr>
            <w:noProof/>
            <w:webHidden/>
          </w:rPr>
          <w:t>7</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705" w:history="1">
        <w:r w:rsidR="00A8345A" w:rsidRPr="00466814">
          <w:rPr>
            <w:rStyle w:val="afc"/>
            <w:noProof/>
            <w:color w:val="auto"/>
          </w:rPr>
          <w:t xml:space="preserve">8.3 </w:t>
        </w:r>
        <w:r w:rsidR="00A8345A" w:rsidRPr="00466814">
          <w:rPr>
            <w:rStyle w:val="afc"/>
            <w:rFonts w:hint="eastAsia"/>
            <w:noProof/>
            <w:color w:val="auto"/>
          </w:rPr>
          <w:t>订货检验</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_Toc7075705 \h </w:instrText>
        </w:r>
        <w:r w:rsidR="00A8345A" w:rsidRPr="00466814">
          <w:rPr>
            <w:noProof/>
            <w:webHidden/>
          </w:rPr>
        </w:r>
        <w:r w:rsidR="00A8345A" w:rsidRPr="00466814">
          <w:rPr>
            <w:noProof/>
            <w:webHidden/>
          </w:rPr>
          <w:fldChar w:fldCharType="separate"/>
        </w:r>
        <w:r w:rsidR="00A8345A" w:rsidRPr="00466814">
          <w:rPr>
            <w:noProof/>
            <w:webHidden/>
          </w:rPr>
          <w:t>9</w:t>
        </w:r>
        <w:r w:rsidR="00A8345A" w:rsidRPr="00466814">
          <w:rPr>
            <w:noProof/>
            <w:webHidden/>
          </w:rPr>
          <w:fldChar w:fldCharType="end"/>
        </w:r>
      </w:hyperlink>
    </w:p>
    <w:p w:rsidR="00A8345A" w:rsidRPr="00466814" w:rsidRDefault="0054192E">
      <w:pPr>
        <w:pStyle w:val="20"/>
        <w:rPr>
          <w:rFonts w:cstheme="minorBidi"/>
          <w:noProof/>
          <w:kern w:val="2"/>
          <w:sz w:val="21"/>
        </w:rPr>
      </w:pPr>
      <w:hyperlink w:anchor="_Toc7075706" w:history="1">
        <w:r w:rsidR="00A8345A" w:rsidRPr="00466814">
          <w:rPr>
            <w:rStyle w:val="afc"/>
            <w:noProof/>
            <w:color w:val="auto"/>
          </w:rPr>
          <w:t xml:space="preserve">8.4 </w:t>
        </w:r>
        <w:r w:rsidR="00A8345A" w:rsidRPr="00466814">
          <w:rPr>
            <w:rStyle w:val="afc"/>
            <w:rFonts w:hint="eastAsia"/>
            <w:noProof/>
            <w:color w:val="auto"/>
          </w:rPr>
          <w:t>型式检验的判定</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_Toc7075706 \h </w:instrText>
        </w:r>
        <w:r w:rsidR="00A8345A" w:rsidRPr="00466814">
          <w:rPr>
            <w:noProof/>
            <w:webHidden/>
          </w:rPr>
        </w:r>
        <w:r w:rsidR="00A8345A" w:rsidRPr="00466814">
          <w:rPr>
            <w:noProof/>
            <w:webHidden/>
          </w:rPr>
          <w:fldChar w:fldCharType="separate"/>
        </w:r>
        <w:r w:rsidR="00A8345A" w:rsidRPr="00466814">
          <w:rPr>
            <w:noProof/>
            <w:webHidden/>
          </w:rPr>
          <w:t>9</w:t>
        </w:r>
        <w:r w:rsidR="00A8345A" w:rsidRPr="00466814">
          <w:rPr>
            <w:noProof/>
            <w:webHidden/>
          </w:rPr>
          <w:fldChar w:fldCharType="end"/>
        </w:r>
      </w:hyperlink>
    </w:p>
    <w:p w:rsidR="00A8345A" w:rsidRPr="00466814" w:rsidRDefault="0054192E">
      <w:pPr>
        <w:pStyle w:val="10"/>
        <w:rPr>
          <w:rFonts w:cstheme="minorBidi"/>
          <w:noProof/>
          <w:kern w:val="2"/>
          <w:sz w:val="21"/>
        </w:rPr>
      </w:pPr>
      <w:hyperlink w:anchor="_Toc7075707" w:history="1">
        <w:r w:rsidR="00A8345A" w:rsidRPr="00466814">
          <w:rPr>
            <w:rStyle w:val="afc"/>
            <w:noProof/>
            <w:color w:val="auto"/>
          </w:rPr>
          <w:t xml:space="preserve">9 </w:t>
        </w:r>
        <w:r w:rsidR="00A8345A" w:rsidRPr="00466814">
          <w:rPr>
            <w:rStyle w:val="afc"/>
            <w:rFonts w:hint="eastAsia"/>
            <w:noProof/>
            <w:color w:val="auto"/>
          </w:rPr>
          <w:t>标志、包装、运输和贮存</w:t>
        </w:r>
        <w:r w:rsidR="00A8345A" w:rsidRPr="00466814">
          <w:rPr>
            <w:noProof/>
            <w:webHidden/>
          </w:rPr>
          <w:tab/>
        </w:r>
        <w:r w:rsidR="00A8345A" w:rsidRPr="00466814">
          <w:rPr>
            <w:noProof/>
            <w:webHidden/>
          </w:rPr>
          <w:fldChar w:fldCharType="begin"/>
        </w:r>
        <w:r w:rsidR="00A8345A" w:rsidRPr="00466814">
          <w:rPr>
            <w:noProof/>
            <w:webHidden/>
          </w:rPr>
          <w:instrText xml:space="preserve"> PAGEREF _Toc7075707 \h </w:instrText>
        </w:r>
        <w:r w:rsidR="00A8345A" w:rsidRPr="00466814">
          <w:rPr>
            <w:noProof/>
            <w:webHidden/>
          </w:rPr>
        </w:r>
        <w:r w:rsidR="00A8345A" w:rsidRPr="00466814">
          <w:rPr>
            <w:noProof/>
            <w:webHidden/>
          </w:rPr>
          <w:fldChar w:fldCharType="separate"/>
        </w:r>
        <w:r w:rsidR="00A8345A" w:rsidRPr="00466814">
          <w:rPr>
            <w:noProof/>
            <w:webHidden/>
          </w:rPr>
          <w:t>9</w:t>
        </w:r>
        <w:r w:rsidR="00A8345A" w:rsidRPr="00466814">
          <w:rPr>
            <w:noProof/>
            <w:webHidden/>
          </w:rPr>
          <w:fldChar w:fldCharType="end"/>
        </w:r>
      </w:hyperlink>
    </w:p>
    <w:p w:rsidR="00D043FA" w:rsidRPr="00466814" w:rsidRDefault="00057776" w:rsidP="00D043FA">
      <w:pPr>
        <w:pStyle w:val="aff0"/>
      </w:pPr>
      <w:r w:rsidRPr="00466814">
        <w:rPr>
          <w:lang w:val="zh-CN"/>
        </w:rPr>
        <w:lastRenderedPageBreak/>
        <w:fldChar w:fldCharType="end"/>
      </w:r>
      <w:bookmarkStart w:id="1" w:name="_Toc7075676"/>
      <w:r w:rsidR="00D043FA" w:rsidRPr="00466814">
        <w:rPr>
          <w:rFonts w:hint="eastAsia"/>
        </w:rPr>
        <w:t>前</w:t>
      </w:r>
      <w:bookmarkStart w:id="2" w:name="BKQY"/>
      <w:r w:rsidR="00D043FA" w:rsidRPr="00466814">
        <w:rPr>
          <w:rFonts w:hAnsi="黑体"/>
        </w:rPr>
        <w:t> </w:t>
      </w:r>
      <w:r w:rsidR="00D043FA" w:rsidRPr="00466814">
        <w:rPr>
          <w:rFonts w:hAnsi="黑体"/>
        </w:rPr>
        <w:t> </w:t>
      </w:r>
      <w:r w:rsidR="00D043FA" w:rsidRPr="00466814">
        <w:rPr>
          <w:rFonts w:hint="eastAsia"/>
        </w:rPr>
        <w:t>言</w:t>
      </w:r>
      <w:bookmarkEnd w:id="1"/>
      <w:bookmarkEnd w:id="2"/>
    </w:p>
    <w:p w:rsidR="00D043FA" w:rsidRPr="00466814" w:rsidRDefault="00D043FA" w:rsidP="00D043FA">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466814">
        <w:rPr>
          <w:rFonts w:ascii="Times New Roman" w:eastAsia="宋体" w:hAnsi="Times New Roman" w:cs="Times New Roman" w:hint="eastAsia"/>
          <w:noProof/>
          <w:kern w:val="0"/>
          <w:szCs w:val="20"/>
        </w:rPr>
        <w:t>本标准按照</w:t>
      </w:r>
      <w:r w:rsidRPr="00466814">
        <w:rPr>
          <w:rFonts w:ascii="Times New Roman" w:eastAsia="宋体" w:hAnsi="Times New Roman" w:cs="Times New Roman" w:hint="eastAsia"/>
          <w:noProof/>
          <w:kern w:val="0"/>
          <w:szCs w:val="20"/>
        </w:rPr>
        <w:t>GB/T 1.1-2009</w:t>
      </w:r>
      <w:r w:rsidRPr="00466814">
        <w:rPr>
          <w:rFonts w:ascii="Times New Roman" w:eastAsia="宋体" w:hAnsi="Times New Roman" w:cs="Times New Roman" w:hint="eastAsia"/>
          <w:noProof/>
          <w:kern w:val="0"/>
          <w:szCs w:val="20"/>
        </w:rPr>
        <w:t>给出的规则起草。</w:t>
      </w:r>
    </w:p>
    <w:p w:rsidR="00D043FA" w:rsidRPr="00466814" w:rsidRDefault="00D043FA" w:rsidP="00D043F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466814">
        <w:rPr>
          <w:rFonts w:ascii="Times New Roman" w:eastAsia="宋体" w:hAnsi="Times New Roman" w:cs="Times New Roman" w:hint="eastAsia"/>
          <w:noProof/>
          <w:kern w:val="0"/>
          <w:szCs w:val="20"/>
        </w:rPr>
        <w:t>本标准主要参考</w:t>
      </w:r>
      <w:r w:rsidRPr="00466814">
        <w:rPr>
          <w:rFonts w:ascii="宋体" w:eastAsia="宋体" w:hAnsi="Times New Roman" w:cs="Times New Roman" w:hint="eastAsia"/>
          <w:noProof/>
          <w:kern w:val="0"/>
          <w:szCs w:val="20"/>
        </w:rPr>
        <w:t>JB/T 5117-2017《 全喂入联合收割机  技术条件》制定。</w:t>
      </w:r>
    </w:p>
    <w:p w:rsidR="00C15E4C" w:rsidRPr="00466814" w:rsidRDefault="00C15E4C" w:rsidP="00C15E4C">
      <w:pPr>
        <w:pStyle w:val="aff"/>
      </w:pPr>
      <w:r w:rsidRPr="00466814">
        <w:rPr>
          <w:rFonts w:hint="eastAsia"/>
        </w:rPr>
        <w:t>本标准由中国农业机械学会提出。</w:t>
      </w:r>
    </w:p>
    <w:p w:rsidR="00C15E4C" w:rsidRPr="00466814" w:rsidRDefault="00C15E4C" w:rsidP="00C15E4C">
      <w:pPr>
        <w:pStyle w:val="aff"/>
      </w:pPr>
      <w:r w:rsidRPr="00466814">
        <w:rPr>
          <w:rFonts w:hint="eastAsia"/>
        </w:rPr>
        <w:t>本标准由全国农业机械标准化技术委员会</w:t>
      </w:r>
      <w:r w:rsidR="00BA7DE3" w:rsidRPr="00466814">
        <w:rPr>
          <w:rFonts w:hint="eastAsia"/>
        </w:rPr>
        <w:t>（SAC/TC201）</w:t>
      </w:r>
      <w:r w:rsidRPr="00466814">
        <w:rPr>
          <w:rFonts w:hint="eastAsia"/>
        </w:rPr>
        <w:t>归口。</w:t>
      </w:r>
    </w:p>
    <w:p w:rsidR="00D043FA" w:rsidRPr="00466814" w:rsidRDefault="00D043FA" w:rsidP="00D043FA">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466814">
        <w:rPr>
          <w:rFonts w:ascii="Times New Roman" w:eastAsia="宋体" w:hAnsi="Times New Roman" w:cs="Times New Roman" w:hint="eastAsia"/>
          <w:noProof/>
          <w:kern w:val="0"/>
          <w:szCs w:val="20"/>
        </w:rPr>
        <w:t>本标准起草单位：</w:t>
      </w:r>
      <w:r w:rsidR="007B76DC" w:rsidRPr="00466814">
        <w:rPr>
          <w:rFonts w:ascii="宋体" w:eastAsia="宋体" w:hAnsi="宋体" w:cs="Times New Roman" w:hint="eastAsia"/>
          <w:szCs w:val="21"/>
        </w:rPr>
        <w:t>中农集团农业装备有限公司</w:t>
      </w:r>
      <w:r w:rsidR="00BA7DE3" w:rsidRPr="00466814">
        <w:rPr>
          <w:rFonts w:ascii="宋体" w:eastAsia="宋体" w:hAnsi="宋体" w:cs="Times New Roman" w:hint="eastAsia"/>
          <w:szCs w:val="21"/>
        </w:rPr>
        <w:t>、星光农机股份有限公司、</w:t>
      </w:r>
      <w:proofErr w:type="gramStart"/>
      <w:r w:rsidR="00BA7DE3" w:rsidRPr="00466814">
        <w:rPr>
          <w:rFonts w:ascii="宋体" w:eastAsia="宋体" w:hAnsi="宋体" w:cs="Times New Roman" w:hint="eastAsia"/>
          <w:szCs w:val="21"/>
        </w:rPr>
        <w:t>福田雷沃国际</w:t>
      </w:r>
      <w:proofErr w:type="gramEnd"/>
      <w:r w:rsidR="00BA7DE3" w:rsidRPr="00466814">
        <w:rPr>
          <w:rFonts w:ascii="宋体" w:eastAsia="宋体" w:hAnsi="宋体" w:cs="Times New Roman" w:hint="eastAsia"/>
          <w:szCs w:val="21"/>
        </w:rPr>
        <w:t>重工股份有限公司、河北省农林科学院</w:t>
      </w:r>
    </w:p>
    <w:p w:rsidR="00D043FA" w:rsidRPr="00466814" w:rsidRDefault="00D043FA" w:rsidP="00D043F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466814">
        <w:rPr>
          <w:rFonts w:ascii="宋体" w:eastAsia="宋体" w:hAnsi="Times New Roman" w:cs="Times New Roman" w:hint="eastAsia"/>
          <w:noProof/>
          <w:kern w:val="0"/>
          <w:szCs w:val="21"/>
        </w:rPr>
        <w:t>本标准主要起草人：</w:t>
      </w:r>
      <w:r w:rsidR="00BA7DE3" w:rsidRPr="00466814">
        <w:rPr>
          <w:rFonts w:ascii="宋体" w:eastAsia="宋体" w:hAnsi="Times New Roman" w:cs="Times New Roman"/>
          <w:noProof/>
          <w:kern w:val="0"/>
          <w:szCs w:val="20"/>
        </w:rPr>
        <w:t xml:space="preserve"> </w:t>
      </w:r>
    </w:p>
    <w:p w:rsidR="00A70C27" w:rsidRPr="00466814" w:rsidRDefault="00A70C27" w:rsidP="00D043FA">
      <w:pPr>
        <w:widowControl/>
        <w:jc w:val="center"/>
        <w:rPr>
          <w:rFonts w:asciiTheme="minorEastAsia" w:hAnsiTheme="minorEastAsia"/>
          <w:sz w:val="28"/>
          <w:szCs w:val="28"/>
        </w:rPr>
      </w:pPr>
      <w:r w:rsidRPr="00466814">
        <w:rPr>
          <w:rFonts w:asciiTheme="minorEastAsia" w:hAnsiTheme="minorEastAsia"/>
          <w:sz w:val="28"/>
          <w:szCs w:val="28"/>
        </w:rPr>
        <w:t> </w:t>
      </w:r>
    </w:p>
    <w:p w:rsidR="00BF5963" w:rsidRPr="00466814" w:rsidRDefault="00A70C27">
      <w:pPr>
        <w:widowControl/>
        <w:jc w:val="left"/>
        <w:rPr>
          <w:rFonts w:asciiTheme="minorEastAsia" w:hAnsiTheme="minorEastAsia"/>
          <w:sz w:val="28"/>
          <w:szCs w:val="28"/>
        </w:rPr>
        <w:sectPr w:rsidR="00BF5963" w:rsidRPr="00466814" w:rsidSect="009738DE">
          <w:headerReference w:type="default" r:id="rId9"/>
          <w:pgSz w:w="11906" w:h="16838"/>
          <w:pgMar w:top="1418" w:right="1134" w:bottom="1418" w:left="1134" w:header="851" w:footer="992" w:gutter="0"/>
          <w:cols w:space="425"/>
          <w:docGrid w:type="lines" w:linePitch="312"/>
        </w:sectPr>
      </w:pPr>
      <w:r w:rsidRPr="00466814">
        <w:rPr>
          <w:rFonts w:asciiTheme="minorEastAsia" w:hAnsiTheme="minorEastAsia"/>
          <w:sz w:val="28"/>
          <w:szCs w:val="28"/>
        </w:rPr>
        <w:br w:type="page"/>
      </w:r>
    </w:p>
    <w:p w:rsidR="00A70C27" w:rsidRPr="00466814" w:rsidRDefault="00A70C27">
      <w:pPr>
        <w:widowControl/>
        <w:jc w:val="left"/>
        <w:rPr>
          <w:rFonts w:asciiTheme="minorEastAsia" w:hAnsiTheme="minorEastAsia"/>
          <w:sz w:val="28"/>
          <w:szCs w:val="28"/>
        </w:rPr>
      </w:pPr>
    </w:p>
    <w:p w:rsidR="00A70C27" w:rsidRPr="00466814" w:rsidRDefault="00DC1AB2" w:rsidP="00A70C27">
      <w:pPr>
        <w:jc w:val="center"/>
        <w:rPr>
          <w:rFonts w:ascii="黑体" w:eastAsia="黑体" w:hAnsi="黑体"/>
          <w:sz w:val="32"/>
          <w:szCs w:val="32"/>
        </w:rPr>
      </w:pPr>
      <w:r w:rsidRPr="00466814">
        <w:rPr>
          <w:rFonts w:ascii="黑体" w:eastAsia="黑体" w:hAnsi="黑体" w:hint="eastAsia"/>
          <w:sz w:val="32"/>
          <w:szCs w:val="32"/>
        </w:rPr>
        <w:t>谷子联合收获</w:t>
      </w:r>
      <w:r w:rsidR="00A70C27" w:rsidRPr="00466814">
        <w:rPr>
          <w:rFonts w:ascii="黑体" w:eastAsia="黑体" w:hAnsi="黑体" w:hint="eastAsia"/>
          <w:sz w:val="32"/>
          <w:szCs w:val="32"/>
        </w:rPr>
        <w:t>机</w:t>
      </w:r>
    </w:p>
    <w:p w:rsidR="00A70C27" w:rsidRPr="00466814" w:rsidRDefault="00A70C27" w:rsidP="00DE1479">
      <w:pPr>
        <w:pStyle w:val="1"/>
      </w:pPr>
      <w:bookmarkStart w:id="3" w:name="_Toc7075677"/>
      <w:r w:rsidRPr="00466814">
        <w:rPr>
          <w:rFonts w:hint="eastAsia"/>
        </w:rPr>
        <w:t xml:space="preserve">1 </w:t>
      </w:r>
      <w:r w:rsidRPr="00466814">
        <w:rPr>
          <w:rFonts w:hint="eastAsia"/>
        </w:rPr>
        <w:t>范围</w:t>
      </w:r>
      <w:bookmarkEnd w:id="3"/>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本标准规定了</w:t>
      </w:r>
      <w:r w:rsidR="00237626" w:rsidRPr="00466814">
        <w:rPr>
          <w:rFonts w:asciiTheme="minorEastAsia" w:hAnsiTheme="minorEastAsia" w:hint="eastAsia"/>
          <w:szCs w:val="21"/>
        </w:rPr>
        <w:t>谷子联合收获机</w:t>
      </w:r>
      <w:r w:rsidRPr="00466814">
        <w:rPr>
          <w:rFonts w:asciiTheme="minorEastAsia" w:hAnsiTheme="minorEastAsia" w:hint="eastAsia"/>
          <w:szCs w:val="21"/>
        </w:rPr>
        <w:t>的</w:t>
      </w:r>
      <w:r w:rsidR="00204AB0" w:rsidRPr="00466814">
        <w:rPr>
          <w:rFonts w:asciiTheme="minorEastAsia" w:hAnsiTheme="minorEastAsia" w:hint="eastAsia"/>
          <w:szCs w:val="21"/>
        </w:rPr>
        <w:t>规格型号、</w:t>
      </w:r>
      <w:r w:rsidRPr="00466814">
        <w:rPr>
          <w:rFonts w:asciiTheme="minorEastAsia" w:hAnsiTheme="minorEastAsia" w:hint="eastAsia"/>
          <w:szCs w:val="21"/>
        </w:rPr>
        <w:t>安全要求、主要性能指标、技术要求、试验方法、检验规则、标志、包装、运输和贮存。</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本标准适用于全喂入</w:t>
      </w:r>
      <w:r w:rsidR="00E977D8" w:rsidRPr="00466814">
        <w:rPr>
          <w:rFonts w:asciiTheme="minorEastAsia" w:hAnsiTheme="minorEastAsia" w:hint="eastAsia"/>
          <w:szCs w:val="21"/>
        </w:rPr>
        <w:t>谷子</w:t>
      </w:r>
      <w:r w:rsidRPr="00466814">
        <w:rPr>
          <w:rFonts w:asciiTheme="minorEastAsia" w:hAnsiTheme="minorEastAsia" w:hint="eastAsia"/>
          <w:szCs w:val="21"/>
        </w:rPr>
        <w:t>联合收</w:t>
      </w:r>
      <w:r w:rsidR="00237626" w:rsidRPr="00466814">
        <w:rPr>
          <w:rFonts w:asciiTheme="minorEastAsia" w:hAnsiTheme="minorEastAsia" w:hint="eastAsia"/>
          <w:szCs w:val="21"/>
        </w:rPr>
        <w:t>获</w:t>
      </w:r>
      <w:r w:rsidRPr="00466814">
        <w:rPr>
          <w:rFonts w:asciiTheme="minorEastAsia" w:hAnsiTheme="minorEastAsia" w:hint="eastAsia"/>
          <w:szCs w:val="21"/>
        </w:rPr>
        <w:t>机（以下简称</w:t>
      </w:r>
      <w:r w:rsidR="00F150F2" w:rsidRPr="00F150F2">
        <w:rPr>
          <w:rFonts w:asciiTheme="minorEastAsia" w:hAnsiTheme="minorEastAsia" w:hint="eastAsia"/>
          <w:szCs w:val="21"/>
        </w:rPr>
        <w:t>联合</w:t>
      </w:r>
      <w:r w:rsidR="00DC1AB2" w:rsidRPr="00466814">
        <w:rPr>
          <w:rFonts w:asciiTheme="minorEastAsia" w:hAnsiTheme="minorEastAsia" w:hint="eastAsia"/>
          <w:szCs w:val="21"/>
        </w:rPr>
        <w:t>收获</w:t>
      </w:r>
      <w:r w:rsidRPr="00466814">
        <w:rPr>
          <w:rFonts w:asciiTheme="minorEastAsia" w:hAnsiTheme="minorEastAsia" w:hint="eastAsia"/>
          <w:szCs w:val="21"/>
        </w:rPr>
        <w:t>机）。</w:t>
      </w:r>
    </w:p>
    <w:p w:rsidR="00A70C27" w:rsidRPr="00466814" w:rsidRDefault="00A70C27" w:rsidP="00DE1479">
      <w:pPr>
        <w:pStyle w:val="1"/>
      </w:pPr>
      <w:bookmarkStart w:id="4" w:name="_Toc7075678"/>
      <w:r w:rsidRPr="00466814">
        <w:rPr>
          <w:rFonts w:hint="eastAsia"/>
        </w:rPr>
        <w:t>2</w:t>
      </w:r>
      <w:r w:rsidRPr="00466814">
        <w:rPr>
          <w:rFonts w:hint="eastAsia"/>
        </w:rPr>
        <w:t>规范性引用文件</w:t>
      </w:r>
      <w:bookmarkEnd w:id="4"/>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下列文件对于本文件的应用是必不可少的。凡是注日期的引用文件，仅注日期的版本适用于本文件。凡是不注日期的引用文件，其最新版本（包括所有的修改单）适用于本文件。</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1209（所有部分）农业机械 切割器</w:t>
      </w:r>
    </w:p>
    <w:p w:rsidR="00E600CF" w:rsidRPr="00466814" w:rsidRDefault="00E600CF" w:rsidP="00E600CF">
      <w:pPr>
        <w:pStyle w:val="aff"/>
      </w:pPr>
      <w:r w:rsidRPr="00466814">
        <w:rPr>
          <w:rFonts w:hint="eastAsia"/>
        </w:rPr>
        <w:t xml:space="preserve">GB/T 2828.1  </w:t>
      </w:r>
      <w:r w:rsidRPr="00466814">
        <w:t>计数抽样检验程序 第1部分:按接收质量限(AQL)检索的逐批检验抽样计划</w:t>
      </w:r>
    </w:p>
    <w:p w:rsidR="00E600CF" w:rsidRPr="00466814" w:rsidRDefault="00E600CF" w:rsidP="00E600CF">
      <w:pPr>
        <w:pStyle w:val="aff"/>
      </w:pPr>
      <w:r w:rsidRPr="00466814">
        <w:rPr>
          <w:rFonts w:hint="eastAsia"/>
        </w:rPr>
        <w:t xml:space="preserve">GB/T 5262  农业机械试验条件  测定方法的一般规定 </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 xml:space="preserve">8094 收获机械 联合收割机 </w:t>
      </w:r>
      <w:proofErr w:type="gramStart"/>
      <w:r w:rsidRPr="00466814">
        <w:rPr>
          <w:rFonts w:asciiTheme="minorEastAsia" w:hAnsiTheme="minorEastAsia" w:hint="eastAsia"/>
          <w:szCs w:val="21"/>
        </w:rPr>
        <w:t>粮箱容量及卸粮机构</w:t>
      </w:r>
      <w:proofErr w:type="gramEnd"/>
      <w:r w:rsidRPr="00466814">
        <w:rPr>
          <w:rFonts w:asciiTheme="minorEastAsia" w:hAnsiTheme="minorEastAsia" w:hint="eastAsia"/>
          <w:szCs w:val="21"/>
        </w:rPr>
        <w:t>性能的测定</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8097 收获机械 联合收割机 试验方法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9239.1-2006 机械振动 恒态（刚性）转子平衡品质要求 第1部分：规范与平衡允差的检验</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9480 农林拖拉机和机械、草坪和园艺动力机械 使用说明书编写规则</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w:t>
      </w:r>
      <w:r w:rsidR="008A40E3">
        <w:rPr>
          <w:rFonts w:asciiTheme="minorEastAsia" w:hAnsiTheme="minorEastAsia" w:hint="eastAsia"/>
          <w:szCs w:val="21"/>
        </w:rPr>
        <w:t xml:space="preserve"> </w:t>
      </w:r>
      <w:r w:rsidRPr="00466814">
        <w:rPr>
          <w:rFonts w:asciiTheme="minorEastAsia" w:hAnsiTheme="minorEastAsia" w:hint="eastAsia"/>
          <w:szCs w:val="21"/>
        </w:rPr>
        <w:t>10395.1农林机械 安全 第1部分：总则</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w:t>
      </w:r>
      <w:r w:rsidR="008A40E3">
        <w:rPr>
          <w:rFonts w:asciiTheme="minorEastAsia" w:hAnsiTheme="minorEastAsia" w:hint="eastAsia"/>
          <w:szCs w:val="21"/>
        </w:rPr>
        <w:t xml:space="preserve"> </w:t>
      </w:r>
      <w:r w:rsidRPr="00466814">
        <w:rPr>
          <w:rFonts w:asciiTheme="minorEastAsia" w:hAnsiTheme="minorEastAsia" w:hint="eastAsia"/>
          <w:szCs w:val="21"/>
        </w:rPr>
        <w:t>10395.7农林拖拉机和机械 安全草坪和园艺动力机械 安全标志和危险图形 总则</w:t>
      </w:r>
    </w:p>
    <w:p w:rsidR="00DC1AB2" w:rsidRPr="00466814" w:rsidRDefault="00DC1AB2" w:rsidP="00CB28DA">
      <w:pPr>
        <w:ind w:firstLineChars="200" w:firstLine="420"/>
        <w:rPr>
          <w:rFonts w:asciiTheme="minorEastAsia" w:hAnsiTheme="minorEastAsia"/>
          <w:szCs w:val="21"/>
        </w:rPr>
      </w:pPr>
      <w:r w:rsidRPr="00466814">
        <w:rPr>
          <w:rFonts w:asciiTheme="minorEastAsia" w:hAnsiTheme="minorEastAsia" w:hint="eastAsia"/>
          <w:szCs w:val="21"/>
        </w:rPr>
        <w:t>GB 10396  农林拖拉机和机械、草坪和园艺动力机械 安全标志和危险图形 总则</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13306 标牌</w:t>
      </w:r>
    </w:p>
    <w:p w:rsidR="00E600CF" w:rsidRPr="00466814" w:rsidRDefault="00E600CF" w:rsidP="00E600CF">
      <w:pPr>
        <w:pStyle w:val="aff"/>
        <w:rPr>
          <w:lang w:val="en-GB"/>
        </w:rPr>
      </w:pPr>
      <w:r w:rsidRPr="00466814">
        <w:rPr>
          <w:rFonts w:hint="eastAsia"/>
          <w:lang w:val="en-GB"/>
        </w:rPr>
        <w:t>GB/T 13452.2  色漆和清漆  涂膜厚度的测定</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13877.2 农林拖拉机和自走式机械封闭驾驶室 第2部分：采暖、通风和空调系统试验方法和性能要求</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14039-2002 液压传动 油液 固体颗粒污染等级代号</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14248 收获机械 制动性能测定方法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w:t>
      </w:r>
      <w:r w:rsidR="00F150F2">
        <w:rPr>
          <w:rFonts w:asciiTheme="minorEastAsia" w:hAnsiTheme="minorEastAsia" w:hint="eastAsia"/>
          <w:szCs w:val="21"/>
        </w:rPr>
        <w:t xml:space="preserve"> </w:t>
      </w:r>
      <w:r w:rsidRPr="00466814">
        <w:rPr>
          <w:rFonts w:asciiTheme="minorEastAsia" w:hAnsiTheme="minorEastAsia" w:hint="eastAsia"/>
          <w:szCs w:val="21"/>
        </w:rPr>
        <w:t>19997 谷物联合收割机 噪声限值</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w:t>
      </w:r>
      <w:r w:rsidR="00F150F2">
        <w:rPr>
          <w:rFonts w:asciiTheme="minorEastAsia" w:hAnsiTheme="minorEastAsia" w:hint="eastAsia"/>
          <w:szCs w:val="21"/>
        </w:rPr>
        <w:t xml:space="preserve"> </w:t>
      </w:r>
      <w:r w:rsidRPr="00466814">
        <w:rPr>
          <w:rFonts w:asciiTheme="minorEastAsia" w:hAnsiTheme="minorEastAsia" w:hint="eastAsia"/>
          <w:szCs w:val="21"/>
        </w:rPr>
        <w:t>20891 非道路移动机械用柴油机排气污染物排放限值及测量方法（中国第三、四阶段）</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GB/T</w:t>
      </w:r>
      <w:r w:rsidR="008A40E3">
        <w:rPr>
          <w:rFonts w:asciiTheme="minorEastAsia" w:hAnsiTheme="minorEastAsia" w:hint="eastAsia"/>
          <w:szCs w:val="21"/>
        </w:rPr>
        <w:t xml:space="preserve"> </w:t>
      </w:r>
      <w:r w:rsidRPr="00466814">
        <w:rPr>
          <w:rFonts w:asciiTheme="minorEastAsia" w:hAnsiTheme="minorEastAsia" w:hint="eastAsia"/>
          <w:szCs w:val="21"/>
        </w:rPr>
        <w:t>21398 农林机械 电磁兼容性 试验方法和验收规则</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5243收获机械 传动箱 清洁度测定方法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szCs w:val="21"/>
        </w:rPr>
        <w:t>JB/T</w:t>
      </w:r>
      <w:r w:rsidR="00F150F2">
        <w:rPr>
          <w:rFonts w:asciiTheme="minorEastAsia" w:hAnsiTheme="minorEastAsia" w:hint="eastAsia"/>
          <w:szCs w:val="21"/>
        </w:rPr>
        <w:t xml:space="preserve"> </w:t>
      </w:r>
      <w:r w:rsidRPr="00466814">
        <w:rPr>
          <w:rFonts w:asciiTheme="minorEastAsia" w:hAnsiTheme="minorEastAsia"/>
          <w:szCs w:val="21"/>
        </w:rPr>
        <w:t xml:space="preserve">5673 </w:t>
      </w:r>
      <w:r w:rsidRPr="00466814">
        <w:rPr>
          <w:rFonts w:asciiTheme="minorEastAsia" w:hAnsiTheme="minorEastAsia" w:hint="eastAsia"/>
          <w:szCs w:val="21"/>
        </w:rPr>
        <w:t>农林拖拉机及机具涂漆</w:t>
      </w:r>
      <w:r w:rsidRPr="00466814">
        <w:rPr>
          <w:rFonts w:asciiTheme="minorEastAsia" w:hAnsiTheme="minorEastAsia"/>
          <w:szCs w:val="21"/>
        </w:rPr>
        <w:t xml:space="preserve"> </w:t>
      </w:r>
      <w:r w:rsidRPr="00466814">
        <w:rPr>
          <w:rFonts w:asciiTheme="minorEastAsia" w:hAnsiTheme="minorEastAsia" w:hint="eastAsia"/>
          <w:szCs w:val="21"/>
        </w:rPr>
        <w:t>通用技术条件</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6268 自走式收获机械 噪声测定方法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6287 谷物联合收割机 可靠性评定试验方法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7316 谷物联合收割机 液压系统 试验方法</w:t>
      </w:r>
    </w:p>
    <w:p w:rsidR="00E600CF" w:rsidRPr="00466814" w:rsidRDefault="00E600CF" w:rsidP="00E600CF">
      <w:pPr>
        <w:pStyle w:val="aff"/>
      </w:pPr>
      <w:r w:rsidRPr="00466814">
        <w:rPr>
          <w:rFonts w:hint="eastAsia"/>
        </w:rPr>
        <w:t>JB/T 8574  农机具产品 型号编制规则</w:t>
      </w:r>
    </w:p>
    <w:p w:rsidR="00E600CF" w:rsidRPr="00466814" w:rsidRDefault="00E600CF" w:rsidP="00E600CF">
      <w:pPr>
        <w:pStyle w:val="aff"/>
        <w:rPr>
          <w:rFonts w:hAnsi="宋体"/>
        </w:rPr>
      </w:pPr>
      <w:r w:rsidRPr="00466814">
        <w:rPr>
          <w:rFonts w:hAnsi="宋体"/>
        </w:rPr>
        <w:t xml:space="preserve">JB/T 9832.2 </w:t>
      </w:r>
      <w:r w:rsidRPr="00466814">
        <w:rPr>
          <w:rFonts w:hAnsi="宋体" w:hint="eastAsia"/>
        </w:rPr>
        <w:t>农林拖拉机及机具 漆膜 附着性能测定方法 压切法</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13189 联合收割机 传动箱</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JB/T</w:t>
      </w:r>
      <w:r w:rsidR="00F150F2">
        <w:rPr>
          <w:rFonts w:asciiTheme="minorEastAsia" w:hAnsiTheme="minorEastAsia" w:hint="eastAsia"/>
          <w:szCs w:val="21"/>
        </w:rPr>
        <w:t xml:space="preserve"> </w:t>
      </w:r>
      <w:r w:rsidRPr="00466814">
        <w:rPr>
          <w:rFonts w:asciiTheme="minorEastAsia" w:hAnsiTheme="minorEastAsia" w:hint="eastAsia"/>
          <w:szCs w:val="21"/>
        </w:rPr>
        <w:t>13190 联合收割机 驱动桥</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NY</w:t>
      </w:r>
      <w:r w:rsidR="00F150F2">
        <w:rPr>
          <w:rFonts w:asciiTheme="minorEastAsia" w:hAnsiTheme="minorEastAsia" w:hint="eastAsia"/>
          <w:szCs w:val="21"/>
        </w:rPr>
        <w:t xml:space="preserve"> </w:t>
      </w:r>
      <w:r w:rsidRPr="00466814">
        <w:rPr>
          <w:rFonts w:asciiTheme="minorEastAsia" w:hAnsiTheme="minorEastAsia" w:hint="eastAsia"/>
          <w:szCs w:val="21"/>
        </w:rPr>
        <w:t>2188 联合收割机号牌</w:t>
      </w:r>
      <w:proofErr w:type="gramStart"/>
      <w:r w:rsidRPr="00466814">
        <w:rPr>
          <w:rFonts w:asciiTheme="minorEastAsia" w:hAnsiTheme="minorEastAsia" w:hint="eastAsia"/>
          <w:szCs w:val="21"/>
        </w:rPr>
        <w:t>座设置</w:t>
      </w:r>
      <w:proofErr w:type="gramEnd"/>
      <w:r w:rsidRPr="00466814">
        <w:rPr>
          <w:rFonts w:asciiTheme="minorEastAsia" w:hAnsiTheme="minorEastAsia" w:hint="eastAsia"/>
          <w:szCs w:val="21"/>
        </w:rPr>
        <w:t>技术要求</w:t>
      </w:r>
    </w:p>
    <w:p w:rsidR="00A70C27" w:rsidRPr="00466814" w:rsidRDefault="00A70C27" w:rsidP="00CB28DA">
      <w:pPr>
        <w:ind w:firstLineChars="200" w:firstLine="420"/>
        <w:rPr>
          <w:rFonts w:asciiTheme="minorEastAsia" w:hAnsiTheme="minorEastAsia"/>
          <w:szCs w:val="21"/>
        </w:rPr>
      </w:pPr>
      <w:r w:rsidRPr="00466814">
        <w:rPr>
          <w:rFonts w:asciiTheme="minorEastAsia" w:hAnsiTheme="minorEastAsia" w:hint="eastAsia"/>
          <w:szCs w:val="21"/>
        </w:rPr>
        <w:t>NY/T</w:t>
      </w:r>
      <w:r w:rsidR="00F150F2">
        <w:rPr>
          <w:rFonts w:asciiTheme="minorEastAsia" w:hAnsiTheme="minorEastAsia" w:hint="eastAsia"/>
          <w:szCs w:val="21"/>
        </w:rPr>
        <w:t xml:space="preserve"> </w:t>
      </w:r>
      <w:r w:rsidRPr="00466814">
        <w:rPr>
          <w:rFonts w:asciiTheme="minorEastAsia" w:hAnsiTheme="minorEastAsia" w:hint="eastAsia"/>
          <w:szCs w:val="21"/>
        </w:rPr>
        <w:t>2612 农业机械机身反光标识</w:t>
      </w:r>
    </w:p>
    <w:p w:rsidR="00422C06" w:rsidRPr="00466814" w:rsidRDefault="00422C06" w:rsidP="00422C06">
      <w:pPr>
        <w:pStyle w:val="aff"/>
        <w:spacing w:line="578" w:lineRule="auto"/>
        <w:ind w:firstLineChars="0" w:firstLine="0"/>
        <w:rPr>
          <w:rFonts w:asciiTheme="majorHAnsi" w:eastAsia="黑体" w:hAnsiTheme="majorHAnsi" w:cstheme="minorBidi"/>
          <w:b/>
          <w:noProof w:val="0"/>
          <w:kern w:val="2"/>
          <w:szCs w:val="21"/>
        </w:rPr>
      </w:pPr>
      <w:r w:rsidRPr="00466814">
        <w:rPr>
          <w:rFonts w:asciiTheme="majorHAnsi" w:eastAsia="黑体" w:hAnsiTheme="majorHAnsi" w:cstheme="minorBidi" w:hint="eastAsia"/>
          <w:b/>
          <w:noProof w:val="0"/>
          <w:kern w:val="2"/>
          <w:szCs w:val="21"/>
        </w:rPr>
        <w:lastRenderedPageBreak/>
        <w:t xml:space="preserve">3 </w:t>
      </w:r>
      <w:r w:rsidRPr="00466814">
        <w:rPr>
          <w:rFonts w:asciiTheme="majorHAnsi" w:eastAsia="黑体" w:hAnsiTheme="majorHAnsi" w:cstheme="minorBidi" w:hint="eastAsia"/>
          <w:b/>
          <w:noProof w:val="0"/>
          <w:kern w:val="2"/>
          <w:szCs w:val="21"/>
        </w:rPr>
        <w:t>规</w:t>
      </w:r>
      <w:r w:rsidR="00204AB0" w:rsidRPr="00466814">
        <w:rPr>
          <w:rFonts w:asciiTheme="majorHAnsi" w:eastAsia="黑体" w:hAnsiTheme="majorHAnsi" w:cstheme="minorBidi" w:hint="eastAsia"/>
          <w:b/>
          <w:noProof w:val="0"/>
          <w:kern w:val="2"/>
          <w:szCs w:val="21"/>
        </w:rPr>
        <w:t>格型号</w:t>
      </w:r>
    </w:p>
    <w:p w:rsidR="00422C06" w:rsidRPr="00466814" w:rsidRDefault="00422C06" w:rsidP="00422C06">
      <w:pPr>
        <w:pStyle w:val="aff"/>
      </w:pPr>
      <w:r w:rsidRPr="00466814">
        <w:rPr>
          <w:rFonts w:hint="eastAsia"/>
        </w:rPr>
        <w:t>产品规格型号</w:t>
      </w:r>
      <w:r w:rsidR="00E600CF" w:rsidRPr="00466814">
        <w:rPr>
          <w:rFonts w:hint="eastAsia"/>
        </w:rPr>
        <w:t>按JB/T 8574的规定，</w:t>
      </w:r>
      <w:r w:rsidRPr="00466814">
        <w:rPr>
          <w:rFonts w:hint="eastAsia"/>
        </w:rPr>
        <w:t>由类别代号、机型代号、喂入量、</w:t>
      </w:r>
      <w:r w:rsidR="00237626" w:rsidRPr="00466814">
        <w:rPr>
          <w:rFonts w:hint="eastAsia"/>
        </w:rPr>
        <w:t>脱粒布置</w:t>
      </w:r>
      <w:r w:rsidRPr="00466814">
        <w:rPr>
          <w:rFonts w:hint="eastAsia"/>
        </w:rPr>
        <w:t>、改进设计序列号等组成。</w:t>
      </w:r>
    </w:p>
    <w:p w:rsidR="00422C06" w:rsidRPr="00466814" w:rsidRDefault="00422C06" w:rsidP="00422C06">
      <w:pPr>
        <w:pStyle w:val="aff"/>
      </w:pPr>
    </w:p>
    <w:p w:rsidR="00422C06" w:rsidRPr="00466814" w:rsidRDefault="00422C06" w:rsidP="00422C06">
      <w:pPr>
        <w:widowControl/>
        <w:tabs>
          <w:tab w:val="center" w:pos="4201"/>
          <w:tab w:val="right" w:leader="dot" w:pos="9298"/>
        </w:tabs>
        <w:autoSpaceDE w:val="0"/>
        <w:autoSpaceDN w:val="0"/>
        <w:ind w:firstLineChars="250" w:firstLine="527"/>
        <w:rPr>
          <w:rFonts w:ascii="宋体" w:hAnsi="宋体"/>
          <w:noProof/>
          <w:kern w:val="0"/>
          <w:szCs w:val="20"/>
          <w:u w:val="single"/>
        </w:rPr>
      </w:pPr>
      <w:r w:rsidRPr="00466814">
        <w:rPr>
          <w:rFonts w:ascii="宋体" w:hint="eastAsia"/>
          <w:b/>
          <w:noProof/>
          <w:kern w:val="0"/>
          <w:szCs w:val="20"/>
        </w:rPr>
        <mc:AlternateContent>
          <mc:Choice Requires="wps">
            <w:drawing>
              <wp:anchor distT="0" distB="0" distL="114300" distR="114300" simplePos="0" relativeHeight="251675648" behindDoc="0" locked="0" layoutInCell="1" allowOverlap="1" wp14:anchorId="4C27D21A" wp14:editId="2EB41A98">
                <wp:simplePos x="0" y="0"/>
                <wp:positionH relativeFrom="column">
                  <wp:posOffset>1000125</wp:posOffset>
                </wp:positionH>
                <wp:positionV relativeFrom="paragraph">
                  <wp:posOffset>172085</wp:posOffset>
                </wp:positionV>
                <wp:extent cx="0" cy="525780"/>
                <wp:effectExtent l="5080" t="7620" r="13970" b="952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5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8201B9F" id="_x0000_t32" coordsize="21600,21600" o:spt="32" o:oned="t" path="m,l21600,21600e" filled="f">
                <v:path arrowok="t" fillok="f" o:connecttype="none"/>
                <o:lock v:ext="edit" shapetype="t"/>
              </v:shapetype>
              <v:shape id="直接箭头连接符 13" o:spid="_x0000_s1026" type="#_x0000_t32" style="position:absolute;left:0;text-align:left;margin-left:78.75pt;margin-top:13.55pt;width:0;height:41.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"/>
            </w:pict>
          </mc:Fallback>
        </mc:AlternateContent>
      </w:r>
      <w:r w:rsidRPr="00466814">
        <w:rPr>
          <w:rFonts w:ascii="宋体" w:hint="eastAsia"/>
          <w:b/>
          <w:noProof/>
          <w:kern w:val="0"/>
          <w:szCs w:val="20"/>
        </w:rPr>
        <mc:AlternateContent>
          <mc:Choice Requires="wps">
            <w:drawing>
              <wp:anchor distT="0" distB="0" distL="114300" distR="114300" simplePos="0" relativeHeight="251654144" behindDoc="0" locked="0" layoutInCell="1" allowOverlap="1" wp14:anchorId="4E6D0951" wp14:editId="480B48EF">
                <wp:simplePos x="0" y="0"/>
                <wp:positionH relativeFrom="column">
                  <wp:posOffset>1198880</wp:posOffset>
                </wp:positionH>
                <wp:positionV relativeFrom="paragraph">
                  <wp:posOffset>172085</wp:posOffset>
                </wp:positionV>
                <wp:extent cx="0" cy="321310"/>
                <wp:effectExtent l="13335" t="7620" r="5715" b="13970"/>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D9F879" id="直接箭头连接符 14" o:spid="_x0000_s1026" type="#_x0000_t32" style="position:absolute;left:0;text-align:left;margin-left:94.4pt;margin-top:13.55pt;width:0;height:2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"/>
            </w:pict>
          </mc:Fallback>
        </mc:AlternateContent>
      </w:r>
      <w:r w:rsidRPr="00466814">
        <w:rPr>
          <w:rFonts w:ascii="宋体" w:hint="eastAsia"/>
          <w:noProof/>
          <w:kern w:val="0"/>
          <w:szCs w:val="20"/>
          <w:u w:val="single"/>
        </w:rPr>
        <mc:AlternateContent>
          <mc:Choice Requires="wps">
            <w:drawing>
              <wp:anchor distT="0" distB="0" distL="114300" distR="114300" simplePos="0" relativeHeight="251648000" behindDoc="0" locked="0" layoutInCell="1" allowOverlap="1" wp14:anchorId="73F9D0DD" wp14:editId="51CE9888">
                <wp:simplePos x="0" y="0"/>
                <wp:positionH relativeFrom="column">
                  <wp:posOffset>1395095</wp:posOffset>
                </wp:positionH>
                <wp:positionV relativeFrom="paragraph">
                  <wp:posOffset>172085</wp:posOffset>
                </wp:positionV>
                <wp:extent cx="0" cy="139700"/>
                <wp:effectExtent l="9525" t="7620" r="9525" b="508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B1BFFF" id="直接箭头连接符 15" o:spid="_x0000_s1026" type="#_x0000_t32" style="position:absolute;left:0;text-align:left;margin-left:109.85pt;margin-top:13.55pt;width:0;height:1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"/>
            </w:pict>
          </mc:Fallback>
        </mc:AlternateContent>
      </w:r>
      <w:r w:rsidRPr="00466814">
        <w:rPr>
          <w:rFonts w:ascii="宋体" w:hint="eastAsia"/>
          <w:b/>
          <w:noProof/>
          <w:kern w:val="0"/>
          <w:szCs w:val="20"/>
        </w:rPr>
        <mc:AlternateContent>
          <mc:Choice Requires="wps">
            <w:drawing>
              <wp:anchor distT="0" distB="0" distL="114300" distR="114300" simplePos="0" relativeHeight="251663360" behindDoc="0" locked="0" layoutInCell="1" allowOverlap="1" wp14:anchorId="7DBE891F" wp14:editId="119F63CC">
                <wp:simplePos x="0" y="0"/>
                <wp:positionH relativeFrom="column">
                  <wp:posOffset>666115</wp:posOffset>
                </wp:positionH>
                <wp:positionV relativeFrom="paragraph">
                  <wp:posOffset>172085</wp:posOffset>
                </wp:positionV>
                <wp:extent cx="0" cy="708025"/>
                <wp:effectExtent l="13970" t="7620" r="5080" b="825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04CB1D" id="直接箭头连接符 16" o:spid="_x0000_s1026" type="#_x0000_t32" style="position:absolute;left:0;text-align:left;margin-left:52.45pt;margin-top:13.55pt;width:0;height:5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"/>
            </w:pict>
          </mc:Fallback>
        </mc:AlternateContent>
      </w:r>
      <w:r w:rsidRPr="00466814">
        <w:rPr>
          <w:rFonts w:ascii="宋体" w:hint="eastAsia"/>
          <w:b/>
          <w:noProof/>
          <w:kern w:val="0"/>
          <w:szCs w:val="20"/>
        </w:rPr>
        <mc:AlternateContent>
          <mc:Choice Requires="wps">
            <w:drawing>
              <wp:anchor distT="0" distB="0" distL="114300" distR="114300" simplePos="0" relativeHeight="251669504" behindDoc="0" locked="0" layoutInCell="1" allowOverlap="1" wp14:anchorId="2AC45490" wp14:editId="48ECEEC8">
                <wp:simplePos x="0" y="0"/>
                <wp:positionH relativeFrom="column">
                  <wp:posOffset>428625</wp:posOffset>
                </wp:positionH>
                <wp:positionV relativeFrom="paragraph">
                  <wp:posOffset>172085</wp:posOffset>
                </wp:positionV>
                <wp:extent cx="635" cy="919480"/>
                <wp:effectExtent l="5080" t="7620" r="13335" b="6350"/>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9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14537D" id="直接箭头连接符 17" o:spid="_x0000_s1026" type="#_x0000_t32" style="position:absolute;left:0;text-align:left;margin-left:33.75pt;margin-top:13.55pt;width:.05pt;height:7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"/>
            </w:pict>
          </mc:Fallback>
        </mc:AlternateContent>
      </w:r>
      <w:r w:rsidRPr="00466814">
        <w:rPr>
          <w:rFonts w:ascii="宋体" w:hint="eastAsia"/>
          <w:noProof/>
          <w:kern w:val="0"/>
          <w:szCs w:val="20"/>
          <w:u w:val="single"/>
        </w:rPr>
        <w:t>4LZ</w:t>
      </w:r>
      <w:r w:rsidRPr="00466814">
        <w:rPr>
          <w:rFonts w:ascii="宋体" w:hint="eastAsia"/>
          <w:noProof/>
          <w:kern w:val="0"/>
          <w:szCs w:val="20"/>
        </w:rPr>
        <w:t xml:space="preserve"> </w:t>
      </w:r>
      <w:r w:rsidR="00470F3D" w:rsidRPr="00466814">
        <w:rPr>
          <w:rFonts w:ascii="宋体" w:hint="eastAsia"/>
          <w:noProof/>
          <w:kern w:val="0"/>
          <w:szCs w:val="20"/>
          <w:u w:val="single"/>
        </w:rPr>
        <w:t>G</w:t>
      </w:r>
      <w:r w:rsidRPr="00466814">
        <w:rPr>
          <w:rFonts w:ascii="宋体" w:hint="eastAsia"/>
          <w:noProof/>
          <w:kern w:val="0"/>
          <w:szCs w:val="20"/>
          <w:u w:val="single"/>
        </w:rPr>
        <w:t xml:space="preserve"> </w:t>
      </w:r>
      <w:r w:rsidRPr="00466814">
        <w:rPr>
          <w:rFonts w:ascii="宋体" w:hint="eastAsia"/>
          <w:noProof/>
          <w:kern w:val="0"/>
          <w:szCs w:val="20"/>
        </w:rPr>
        <w:t xml:space="preserve"> - </w:t>
      </w:r>
      <w:r w:rsidRPr="00466814">
        <w:rPr>
          <w:rFonts w:ascii="宋体" w:hAnsi="宋体" w:hint="eastAsia"/>
          <w:noProof/>
          <w:kern w:val="0"/>
          <w:szCs w:val="20"/>
          <w:u w:val="single"/>
        </w:rPr>
        <w:t>□</w:t>
      </w:r>
      <w:r w:rsidRPr="00466814">
        <w:rPr>
          <w:rFonts w:ascii="宋体" w:hAnsi="宋体" w:hint="eastAsia"/>
          <w:noProof/>
          <w:kern w:val="0"/>
          <w:szCs w:val="20"/>
        </w:rPr>
        <w:t xml:space="preserve"> </w:t>
      </w:r>
      <w:r w:rsidRPr="00466814">
        <w:rPr>
          <w:rFonts w:ascii="宋体" w:hAnsi="宋体" w:hint="eastAsia"/>
          <w:noProof/>
          <w:kern w:val="0"/>
          <w:szCs w:val="20"/>
          <w:u w:val="single"/>
        </w:rPr>
        <w:t>□</w:t>
      </w:r>
      <w:r w:rsidRPr="00466814">
        <w:rPr>
          <w:rFonts w:ascii="宋体" w:hAnsi="宋体" w:hint="eastAsia"/>
          <w:noProof/>
          <w:kern w:val="0"/>
          <w:szCs w:val="20"/>
        </w:rPr>
        <w:t xml:space="preserve"> </w:t>
      </w:r>
      <w:r w:rsidRPr="00466814">
        <w:rPr>
          <w:rFonts w:ascii="宋体" w:hAnsi="宋体" w:hint="eastAsia"/>
          <w:noProof/>
          <w:kern w:val="0"/>
          <w:szCs w:val="20"/>
          <w:u w:val="single"/>
        </w:rPr>
        <w:t>□</w:t>
      </w:r>
    </w:p>
    <w:p w:rsidR="00422C06" w:rsidRPr="00466814" w:rsidRDefault="00422C06" w:rsidP="00422C06">
      <w:pPr>
        <w:ind w:firstLineChars="200" w:firstLine="420"/>
        <w:rPr>
          <w:rFonts w:ascii="宋体" w:hAnsi="宋体"/>
        </w:rPr>
      </w:pPr>
      <w:r w:rsidRPr="00466814">
        <w:rPr>
          <w:rFonts w:hint="eastAsia"/>
          <w:noProof/>
        </w:rPr>
        <mc:AlternateContent>
          <mc:Choice Requires="wps">
            <w:drawing>
              <wp:anchor distT="0" distB="0" distL="114300" distR="114300" simplePos="0" relativeHeight="251651072" behindDoc="0" locked="0" layoutInCell="1" allowOverlap="1" wp14:anchorId="449139A9" wp14:editId="125DDB6B">
                <wp:simplePos x="0" y="0"/>
                <wp:positionH relativeFrom="column">
                  <wp:posOffset>1395095</wp:posOffset>
                </wp:positionH>
                <wp:positionV relativeFrom="paragraph">
                  <wp:posOffset>113665</wp:posOffset>
                </wp:positionV>
                <wp:extent cx="209550" cy="0"/>
                <wp:effectExtent l="9525" t="13970" r="9525" b="508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C98AD5" id="直接箭头连接符 18" o:spid="_x0000_s1026" type="#_x0000_t32" style="position:absolute;left:0;text-align:left;margin-left:109.85pt;margin-top:8.95pt;width:16.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"/>
            </w:pict>
          </mc:Fallback>
        </mc:AlternateContent>
      </w:r>
      <w:r w:rsidRPr="00466814">
        <w:rPr>
          <w:rFonts w:hint="eastAsia"/>
        </w:rPr>
        <w:t xml:space="preserve">                     </w:t>
      </w:r>
      <w:r w:rsidRPr="00466814">
        <w:rPr>
          <w:rFonts w:ascii="宋体" w:hAnsi="宋体" w:hint="eastAsia"/>
        </w:rPr>
        <w:t>设计序列号</w:t>
      </w:r>
      <w:r w:rsidR="00135D4F" w:rsidRPr="00466814">
        <w:rPr>
          <w:rFonts w:ascii="宋体" w:hAnsi="宋体" w:hint="eastAsia"/>
        </w:rPr>
        <w:t>:A,B,C</w:t>
      </w:r>
      <w:r w:rsidR="00135D4F" w:rsidRPr="00466814">
        <w:rPr>
          <w:rFonts w:ascii="宋体" w:eastAsia="宋体" w:hAnsi="宋体" w:hint="eastAsia"/>
        </w:rPr>
        <w:t>…</w:t>
      </w:r>
    </w:p>
    <w:p w:rsidR="00422C06" w:rsidRPr="00466814" w:rsidRDefault="00422C06" w:rsidP="00422C06">
      <w:pPr>
        <w:ind w:firstLineChars="1250" w:firstLine="2635"/>
        <w:rPr>
          <w:rFonts w:ascii="宋体" w:hAnsi="宋体"/>
        </w:rPr>
      </w:pPr>
      <w:r w:rsidRPr="00466814">
        <w:rPr>
          <w:rFonts w:ascii="宋体" w:hAnsi="宋体" w:hint="eastAsia"/>
          <w:b/>
          <w:noProof/>
        </w:rPr>
        <mc:AlternateContent>
          <mc:Choice Requires="wps">
            <w:drawing>
              <wp:anchor distT="0" distB="0" distL="114300" distR="114300" simplePos="0" relativeHeight="251656192" behindDoc="0" locked="0" layoutInCell="1" allowOverlap="1" wp14:anchorId="35B7553D" wp14:editId="554DD5EF">
                <wp:simplePos x="0" y="0"/>
                <wp:positionH relativeFrom="column">
                  <wp:posOffset>1198880</wp:posOffset>
                </wp:positionH>
                <wp:positionV relativeFrom="paragraph">
                  <wp:posOffset>97155</wp:posOffset>
                </wp:positionV>
                <wp:extent cx="405765" cy="635"/>
                <wp:effectExtent l="13335" t="5080" r="9525" b="13335"/>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D9109C" id="直接箭头连接符 19" o:spid="_x0000_s1026" type="#_x0000_t32" style="position:absolute;left:0;text-align:left;margin-left:94.4pt;margin-top:7.65pt;width:31.9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"/>
            </w:pict>
          </mc:Fallback>
        </mc:AlternateContent>
      </w:r>
      <w:r w:rsidR="00860B11" w:rsidRPr="00466814">
        <w:rPr>
          <w:rFonts w:ascii="宋体" w:hAnsi="宋体" w:hint="eastAsia"/>
        </w:rPr>
        <w:t>表示脱粒布置（纵向</w:t>
      </w:r>
      <w:r w:rsidRPr="00466814">
        <w:rPr>
          <w:rFonts w:ascii="宋体" w:hAnsi="宋体" w:hint="eastAsia"/>
        </w:rPr>
        <w:t>:Z；横向省略）</w:t>
      </w:r>
    </w:p>
    <w:p w:rsidR="00422C06" w:rsidRPr="00466814" w:rsidRDefault="00422C06" w:rsidP="00422C06">
      <w:pPr>
        <w:widowControl/>
        <w:tabs>
          <w:tab w:val="center" w:pos="4201"/>
          <w:tab w:val="right" w:leader="dot" w:pos="9298"/>
        </w:tabs>
        <w:autoSpaceDE w:val="0"/>
        <w:autoSpaceDN w:val="0"/>
        <w:ind w:firstLineChars="1250" w:firstLine="2625"/>
        <w:rPr>
          <w:rFonts w:ascii="宋体" w:hAnsi="宋体"/>
        </w:rPr>
      </w:pPr>
      <w:r w:rsidRPr="00466814">
        <w:rPr>
          <w:rFonts w:ascii="宋体" w:hAnsi="宋体" w:hint="eastAsia"/>
          <w:noProof/>
        </w:rPr>
        <mc:AlternateContent>
          <mc:Choice Requires="wps">
            <w:drawing>
              <wp:anchor distT="0" distB="0" distL="114300" distR="114300" simplePos="0" relativeHeight="251660288" behindDoc="0" locked="0" layoutInCell="1" allowOverlap="1" wp14:anchorId="26150452" wp14:editId="0F53971B">
                <wp:simplePos x="0" y="0"/>
                <wp:positionH relativeFrom="column">
                  <wp:posOffset>1000125</wp:posOffset>
                </wp:positionH>
                <wp:positionV relativeFrom="paragraph">
                  <wp:posOffset>103505</wp:posOffset>
                </wp:positionV>
                <wp:extent cx="604520" cy="0"/>
                <wp:effectExtent l="5080" t="9525" r="9525" b="9525"/>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20096D" id="直接箭头连接符 20" o:spid="_x0000_s1026" type="#_x0000_t32" style="position:absolute;left:0;text-align:left;margin-left:78.75pt;margin-top:8.15pt;width:4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"/>
            </w:pict>
          </mc:Fallback>
        </mc:AlternateContent>
      </w:r>
      <w:r w:rsidRPr="00466814">
        <w:rPr>
          <w:rFonts w:ascii="宋体" w:hAnsi="宋体" w:hint="eastAsia"/>
        </w:rPr>
        <w:t>喂入量</w:t>
      </w:r>
      <w:r w:rsidR="00135D4F" w:rsidRPr="00466814">
        <w:rPr>
          <w:rFonts w:ascii="宋体" w:hAnsi="宋体" w:hint="eastAsia"/>
        </w:rPr>
        <w:t>:</w:t>
      </w:r>
      <w:r w:rsidR="00135D4F" w:rsidRPr="00466814">
        <w:rPr>
          <w:rFonts w:asciiTheme="minorEastAsia" w:hAnsiTheme="minorEastAsia" w:hint="eastAsia"/>
          <w:szCs w:val="21"/>
        </w:rPr>
        <w:t xml:space="preserve"> </w:t>
      </w:r>
      <w:proofErr w:type="gramStart"/>
      <w:r w:rsidR="00135D4F" w:rsidRPr="00466814">
        <w:rPr>
          <w:rFonts w:asciiTheme="minorEastAsia" w:hAnsiTheme="minorEastAsia" w:hint="eastAsia"/>
          <w:szCs w:val="21"/>
        </w:rPr>
        <w:t>kg/s</w:t>
      </w:r>
      <w:proofErr w:type="gramEnd"/>
    </w:p>
    <w:p w:rsidR="00422C06" w:rsidRPr="00466814" w:rsidRDefault="00422C06" w:rsidP="00422C06">
      <w:pPr>
        <w:widowControl/>
        <w:tabs>
          <w:tab w:val="center" w:pos="4201"/>
          <w:tab w:val="right" w:leader="dot" w:pos="9298"/>
        </w:tabs>
        <w:autoSpaceDE w:val="0"/>
        <w:autoSpaceDN w:val="0"/>
        <w:ind w:firstLineChars="1250" w:firstLine="2625"/>
        <w:rPr>
          <w:rFonts w:ascii="宋体" w:hAnsi="宋体"/>
        </w:rPr>
      </w:pPr>
      <w:r w:rsidRPr="00466814">
        <w:rPr>
          <w:rFonts w:ascii="宋体" w:hAnsi="宋体" w:hint="eastAsia"/>
          <w:noProof/>
        </w:rPr>
        <mc:AlternateContent>
          <mc:Choice Requires="wps">
            <w:drawing>
              <wp:anchor distT="0" distB="0" distL="114300" distR="114300" simplePos="0" relativeHeight="251666432" behindDoc="0" locked="0" layoutInCell="1" allowOverlap="1" wp14:anchorId="14D8AE12" wp14:editId="579A920C">
                <wp:simplePos x="0" y="0"/>
                <wp:positionH relativeFrom="column">
                  <wp:posOffset>661035</wp:posOffset>
                </wp:positionH>
                <wp:positionV relativeFrom="paragraph">
                  <wp:posOffset>87630</wp:posOffset>
                </wp:positionV>
                <wp:extent cx="942975" cy="635"/>
                <wp:effectExtent l="0" t="0" r="9525" b="37465"/>
                <wp:wrapNone/>
                <wp:docPr id="21" name="直接箭头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136965" id="直接箭头连接符 21" o:spid="_x0000_s1026" type="#_x0000_t32" style="position:absolute;left:0;text-align:left;margin-left:52.05pt;margin-top:6.9pt;width:74.2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"/>
            </w:pict>
          </mc:Fallback>
        </mc:AlternateContent>
      </w:r>
      <w:r w:rsidRPr="00466814">
        <w:rPr>
          <w:rFonts w:ascii="宋体" w:hAnsi="宋体" w:hint="eastAsia"/>
        </w:rPr>
        <w:t>收获作物种类：</w:t>
      </w:r>
      <w:r w:rsidR="00BA7DE3" w:rsidRPr="00466814">
        <w:rPr>
          <w:rFonts w:ascii="宋体" w:hAnsi="宋体" w:hint="eastAsia"/>
        </w:rPr>
        <w:t>G</w:t>
      </w:r>
      <w:r w:rsidRPr="00466814">
        <w:rPr>
          <w:rFonts w:ascii="宋体" w:hAnsi="宋体" w:hint="eastAsia"/>
        </w:rPr>
        <w:t>谷子</w:t>
      </w:r>
      <w:r w:rsidR="00D22DE7" w:rsidRPr="00466814">
        <w:rPr>
          <w:rFonts w:ascii="宋体" w:hAnsi="宋体" w:hint="eastAsia"/>
        </w:rPr>
        <w:t>；</w:t>
      </w:r>
      <w:r w:rsidR="00BA7DE3" w:rsidRPr="00466814">
        <w:rPr>
          <w:rFonts w:ascii="宋体" w:hAnsi="宋体" w:hint="eastAsia"/>
        </w:rPr>
        <w:t>L</w:t>
      </w:r>
      <w:r w:rsidR="00D22DE7" w:rsidRPr="00466814">
        <w:rPr>
          <w:rFonts w:ascii="宋体" w:hAnsi="宋体" w:hint="eastAsia"/>
        </w:rPr>
        <w:t>高粱</w:t>
      </w:r>
    </w:p>
    <w:p w:rsidR="00422C06" w:rsidRPr="00466814" w:rsidRDefault="00422C06" w:rsidP="00422C06">
      <w:pPr>
        <w:widowControl/>
        <w:tabs>
          <w:tab w:val="center" w:pos="4201"/>
          <w:tab w:val="right" w:leader="dot" w:pos="9298"/>
        </w:tabs>
        <w:autoSpaceDE w:val="0"/>
        <w:autoSpaceDN w:val="0"/>
        <w:ind w:firstLineChars="1250" w:firstLine="2625"/>
        <w:rPr>
          <w:rFonts w:ascii="宋体" w:hAnsi="宋体"/>
        </w:rPr>
      </w:pPr>
      <w:r w:rsidRPr="00466814">
        <w:rPr>
          <w:rFonts w:ascii="宋体" w:hAnsi="宋体" w:hint="eastAsia"/>
          <w:noProof/>
        </w:rPr>
        <mc:AlternateContent>
          <mc:Choice Requires="wps">
            <w:drawing>
              <wp:anchor distT="0" distB="0" distL="114300" distR="114300" simplePos="0" relativeHeight="251672576" behindDoc="0" locked="0" layoutInCell="1" allowOverlap="1" wp14:anchorId="5FE1C853" wp14:editId="73CEFC8E">
                <wp:simplePos x="0" y="0"/>
                <wp:positionH relativeFrom="column">
                  <wp:posOffset>433705</wp:posOffset>
                </wp:positionH>
                <wp:positionV relativeFrom="paragraph">
                  <wp:posOffset>100965</wp:posOffset>
                </wp:positionV>
                <wp:extent cx="1170940" cy="0"/>
                <wp:effectExtent l="10160" t="12700" r="9525" b="6350"/>
                <wp:wrapNone/>
                <wp:docPr id="22" name="直接箭头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0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F730F0" id="直接箭头连接符 22" o:spid="_x0000_s1026" type="#_x0000_t32" style="position:absolute;left:0;text-align:left;margin-left:34.15pt;margin-top:7.95pt;width:92.2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"/>
            </w:pict>
          </mc:Fallback>
        </mc:AlternateContent>
      </w:r>
      <w:r w:rsidRPr="00466814">
        <w:rPr>
          <w:rFonts w:ascii="宋体" w:hAnsi="宋体" w:hint="eastAsia"/>
        </w:rPr>
        <w:t>类别代号：全喂入自走式联合收获机，轮式Z省略</w:t>
      </w:r>
    </w:p>
    <w:p w:rsidR="00422C06" w:rsidRPr="00466814" w:rsidRDefault="00422C06" w:rsidP="00422C06">
      <w:pPr>
        <w:pStyle w:val="a"/>
        <w:adjustRightInd w:val="0"/>
        <w:snapToGrid w:val="0"/>
        <w:spacing w:before="156" w:after="156"/>
      </w:pPr>
      <w:r w:rsidRPr="00466814">
        <w:rPr>
          <w:rFonts w:hint="eastAsia"/>
        </w:rPr>
        <w:t>4LZ</w:t>
      </w:r>
      <w:r w:rsidR="00470F3D" w:rsidRPr="00466814">
        <w:rPr>
          <w:rFonts w:hint="eastAsia"/>
        </w:rPr>
        <w:t>G</w:t>
      </w:r>
      <w:r w:rsidRPr="00466814">
        <w:rPr>
          <w:rFonts w:hint="eastAsia"/>
        </w:rPr>
        <w:t>-4.0Z表示额定喂入量为4.0kg/s的纵向轴流脱粒，自走式全喂入谷子联合收获机。</w:t>
      </w:r>
    </w:p>
    <w:p w:rsidR="00A70C27" w:rsidRPr="00466814" w:rsidRDefault="00422C06" w:rsidP="00DE1479">
      <w:pPr>
        <w:pStyle w:val="1"/>
      </w:pPr>
      <w:bookmarkStart w:id="5" w:name="_Toc7075679"/>
      <w:r w:rsidRPr="00466814">
        <w:rPr>
          <w:rFonts w:hint="eastAsia"/>
        </w:rPr>
        <w:t>4</w:t>
      </w:r>
      <w:r w:rsidR="00A70C27" w:rsidRPr="00466814">
        <w:rPr>
          <w:rFonts w:hint="eastAsia"/>
        </w:rPr>
        <w:t xml:space="preserve"> </w:t>
      </w:r>
      <w:r w:rsidR="00A70C27" w:rsidRPr="00466814">
        <w:rPr>
          <w:rFonts w:hint="eastAsia"/>
        </w:rPr>
        <w:t>安全要求</w:t>
      </w:r>
      <w:bookmarkEnd w:id="5"/>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4</w:t>
      </w:r>
      <w:r w:rsidR="00A70C27" w:rsidRPr="00466814">
        <w:rPr>
          <w:rFonts w:ascii="黑体" w:eastAsia="黑体" w:hAnsi="黑体" w:hint="eastAsia"/>
          <w:szCs w:val="21"/>
        </w:rPr>
        <w:t>.1</w:t>
      </w:r>
      <w:r w:rsidR="00A70C27" w:rsidRPr="00466814">
        <w:rPr>
          <w:rFonts w:asciiTheme="minorEastAsia" w:hAnsiTheme="minorEastAsia" w:hint="eastAsia"/>
          <w:szCs w:val="21"/>
        </w:rPr>
        <w:t>产品设计和结构应合理，保证操作人员按制造厂规定的使用说明书操作和保养时没有危险。</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4</w:t>
      </w:r>
      <w:r w:rsidR="00A70C27" w:rsidRPr="00466814">
        <w:rPr>
          <w:rFonts w:ascii="黑体" w:eastAsia="黑体" w:hAnsi="黑体" w:hint="eastAsia"/>
          <w:szCs w:val="21"/>
        </w:rPr>
        <w:t>.2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各传动轴、带轮、齿轮、链轮、传动带和链条等外露运动件应有防护装置，防护装置应符合GB10395.1的规定，对割台上的割刀、</w:t>
      </w:r>
      <w:proofErr w:type="gramStart"/>
      <w:r w:rsidR="00A70C27" w:rsidRPr="00466814">
        <w:rPr>
          <w:rFonts w:asciiTheme="minorEastAsia" w:hAnsiTheme="minorEastAsia" w:hint="eastAsia"/>
          <w:szCs w:val="21"/>
        </w:rPr>
        <w:t>拨禾轮</w:t>
      </w:r>
      <w:proofErr w:type="gramEnd"/>
      <w:r w:rsidR="00A70C27" w:rsidRPr="00466814">
        <w:rPr>
          <w:rFonts w:asciiTheme="minorEastAsia" w:hAnsiTheme="minorEastAsia" w:hint="eastAsia"/>
          <w:szCs w:val="21"/>
        </w:rPr>
        <w:t>、螺旋输送器等必须外露的功能件，应在其附近固定符合GB10396规定的安全标志。</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4</w:t>
      </w:r>
      <w:r w:rsidR="00A70C27" w:rsidRPr="00466814">
        <w:rPr>
          <w:rFonts w:ascii="黑体" w:eastAsia="黑体" w:hAnsi="黑体" w:hint="eastAsia"/>
          <w:szCs w:val="21"/>
        </w:rPr>
        <w:t>.3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联合收割机至少应安装作业照明灯2只，1只</w:t>
      </w:r>
      <w:proofErr w:type="gramStart"/>
      <w:r w:rsidR="00A70C27" w:rsidRPr="00466814">
        <w:rPr>
          <w:rFonts w:asciiTheme="minorEastAsia" w:hAnsiTheme="minorEastAsia" w:hint="eastAsia"/>
          <w:szCs w:val="21"/>
        </w:rPr>
        <w:t>照向割台</w:t>
      </w:r>
      <w:proofErr w:type="gramEnd"/>
      <w:r w:rsidR="00A70C27" w:rsidRPr="00466814">
        <w:rPr>
          <w:rFonts w:asciiTheme="minorEastAsia" w:hAnsiTheme="minorEastAsia" w:hint="eastAsia"/>
          <w:szCs w:val="21"/>
        </w:rPr>
        <w:t>前方，1只</w:t>
      </w:r>
      <w:proofErr w:type="gramStart"/>
      <w:r w:rsidR="00A70C27" w:rsidRPr="00466814">
        <w:rPr>
          <w:rFonts w:asciiTheme="minorEastAsia" w:hAnsiTheme="minorEastAsia" w:hint="eastAsia"/>
          <w:szCs w:val="21"/>
        </w:rPr>
        <w:t>照向卸粮区</w:t>
      </w:r>
      <w:proofErr w:type="gramEnd"/>
      <w:r w:rsidR="00A70C27" w:rsidRPr="00466814">
        <w:rPr>
          <w:rFonts w:asciiTheme="minorEastAsia" w:hAnsiTheme="minorEastAsia" w:hint="eastAsia"/>
          <w:szCs w:val="21"/>
        </w:rPr>
        <w:t>。割台两端的前后方向应粘贴符合NY/T2612规定的反光标识。最高行驶速度大于10km/h的联合收割机还应安装前照灯2只、前位灯2只、后位灯2只、前转向信号灯2只、后转向信号灯2只、倒车灯2只、制动灯2只。</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4</w:t>
      </w:r>
      <w:r w:rsidR="00A70C27" w:rsidRPr="00466814">
        <w:rPr>
          <w:rFonts w:ascii="黑体" w:eastAsia="黑体" w:hAnsi="黑体" w:hint="eastAsia"/>
          <w:szCs w:val="21"/>
        </w:rPr>
        <w:t>.4</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联合收割机应安装2只后视镜和倒车喇叭，自走轮式联合收割机还应安装行走喇叭。</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4</w:t>
      </w:r>
      <w:r w:rsidR="00A70C27" w:rsidRPr="00466814">
        <w:rPr>
          <w:rFonts w:ascii="黑体" w:eastAsia="黑体" w:hAnsi="黑体" w:hint="eastAsia"/>
          <w:szCs w:val="21"/>
        </w:rPr>
        <w:t>.5</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有驾驶室的联合收割机，驾驶室玻璃必须采用安全玻璃。</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4</w:t>
      </w:r>
      <w:r w:rsidR="00A70C27" w:rsidRPr="00466814">
        <w:rPr>
          <w:rFonts w:ascii="黑体" w:eastAsia="黑体" w:hAnsi="黑体" w:hint="eastAsia"/>
          <w:szCs w:val="21"/>
        </w:rPr>
        <w:t>.6</w:t>
      </w:r>
      <w:r w:rsidR="00A70C27" w:rsidRPr="00466814">
        <w:rPr>
          <w:rFonts w:asciiTheme="minorEastAsia" w:hAnsiTheme="minorEastAsia" w:hint="eastAsia"/>
          <w:szCs w:val="21"/>
        </w:rPr>
        <w:t>噪声应符合GB19997的规定。</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4</w:t>
      </w:r>
      <w:r w:rsidR="00A70C27" w:rsidRPr="00466814">
        <w:rPr>
          <w:rFonts w:ascii="黑体" w:eastAsia="黑体" w:hAnsi="黑体" w:hint="eastAsia"/>
          <w:szCs w:val="21"/>
        </w:rPr>
        <w:t>.7</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轮式联合收割机以最高行驶速度制动时（最高行驶速度在20km/h以上时，制动初速度为20km/h），整机质量不大于8000kg的联合收割机制动距离应不大于6m；整机质量大于8000kg的联合收割机制动距离应不大于8m。当冷态制动减速度不大于4.5m/s</w:t>
      </w:r>
      <w:r w:rsidR="00A70C27" w:rsidRPr="00466814">
        <w:rPr>
          <w:rFonts w:asciiTheme="minorEastAsia" w:hAnsiTheme="minorEastAsia"/>
          <w:szCs w:val="21"/>
          <w:vertAlign w:val="superscript"/>
        </w:rPr>
        <w:t>2</w:t>
      </w:r>
      <w:r w:rsidR="00A70C27" w:rsidRPr="00466814">
        <w:rPr>
          <w:rFonts w:asciiTheme="minorEastAsia" w:hAnsiTheme="minorEastAsia" w:hint="eastAsia"/>
          <w:szCs w:val="21"/>
        </w:rPr>
        <w:t>时，后轮不应跳起。</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4</w:t>
      </w:r>
      <w:r w:rsidR="00A70C27" w:rsidRPr="00466814">
        <w:rPr>
          <w:rFonts w:ascii="黑体" w:eastAsia="黑体" w:hAnsi="黑体" w:hint="eastAsia"/>
          <w:szCs w:val="21"/>
        </w:rPr>
        <w:t>.8</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驻车制动装置应可靠，没有外力不能松脱，轮式联合收割机应能可靠地停在20%（11</w:t>
      </w:r>
      <w:r w:rsidR="00854606" w:rsidRPr="00466814">
        <w:rPr>
          <w:rFonts w:asciiTheme="minorEastAsia" w:hAnsiTheme="minorEastAsia"/>
          <w:szCs w:val="21"/>
          <w:vertAlign w:val="superscript"/>
        </w:rPr>
        <w:t>o</w:t>
      </w:r>
      <w:r w:rsidR="00A70C27" w:rsidRPr="00466814">
        <w:rPr>
          <w:rFonts w:asciiTheme="minorEastAsia" w:hAnsiTheme="minorEastAsia" w:hint="eastAsia"/>
          <w:szCs w:val="21"/>
        </w:rPr>
        <w:t>18</w:t>
      </w:r>
      <w:proofErr w:type="gramStart"/>
      <w:r w:rsidR="00A70C27" w:rsidRPr="00466814">
        <w:rPr>
          <w:rFonts w:asciiTheme="minorEastAsia" w:hAnsiTheme="minorEastAsia" w:hint="eastAsia"/>
          <w:szCs w:val="21"/>
        </w:rPr>
        <w:t>’</w:t>
      </w:r>
      <w:proofErr w:type="gramEnd"/>
      <w:r w:rsidR="00A70C27" w:rsidRPr="00466814">
        <w:rPr>
          <w:rFonts w:asciiTheme="minorEastAsia" w:hAnsiTheme="minorEastAsia" w:hint="eastAsia"/>
          <w:szCs w:val="21"/>
        </w:rPr>
        <w:t>）的干硬纵向坡道上，履带式联合收割机能可靠地停在25%（14</w:t>
      </w:r>
      <w:r w:rsidR="00854606" w:rsidRPr="00466814">
        <w:rPr>
          <w:rFonts w:asciiTheme="minorEastAsia" w:hAnsiTheme="minorEastAsia"/>
          <w:szCs w:val="21"/>
          <w:vertAlign w:val="superscript"/>
        </w:rPr>
        <w:t>o</w:t>
      </w:r>
      <w:r w:rsidR="00A70C27" w:rsidRPr="00466814">
        <w:rPr>
          <w:rFonts w:asciiTheme="minorEastAsia" w:hAnsiTheme="minorEastAsia" w:hint="eastAsia"/>
          <w:szCs w:val="21"/>
        </w:rPr>
        <w:t>3</w:t>
      </w:r>
      <w:proofErr w:type="gramStart"/>
      <w:r w:rsidR="00A70C27" w:rsidRPr="00466814">
        <w:rPr>
          <w:rFonts w:asciiTheme="minorEastAsia" w:hAnsiTheme="minorEastAsia" w:hint="eastAsia"/>
          <w:szCs w:val="21"/>
        </w:rPr>
        <w:t>’</w:t>
      </w:r>
      <w:proofErr w:type="gramEnd"/>
      <w:r w:rsidR="00A70C27" w:rsidRPr="00466814">
        <w:rPr>
          <w:rFonts w:asciiTheme="minorEastAsia" w:hAnsiTheme="minorEastAsia" w:hint="eastAsia"/>
          <w:szCs w:val="21"/>
        </w:rPr>
        <w:t>）的干硬纵向坡道上。驻车制动控制力：手操纵力应不大于400N；脚操纵力应不大于600N。</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4</w:t>
      </w:r>
      <w:r w:rsidR="00A70C27" w:rsidRPr="00466814">
        <w:rPr>
          <w:rFonts w:ascii="黑体" w:eastAsia="黑体" w:hAnsi="黑体" w:hint="eastAsia"/>
          <w:szCs w:val="21"/>
        </w:rPr>
        <w:t>.9</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轮式联合收割机液压转向系统在行驶过程中收割机熄火时应能实现人力转向。</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4</w:t>
      </w:r>
      <w:r w:rsidR="00A70C27" w:rsidRPr="00466814">
        <w:rPr>
          <w:rFonts w:ascii="黑体" w:eastAsia="黑体" w:hAnsi="黑体" w:hint="eastAsia"/>
          <w:szCs w:val="21"/>
        </w:rPr>
        <w:t>.10</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其他安全要求应符合GB10395.7的规定。</w:t>
      </w:r>
    </w:p>
    <w:p w:rsidR="00A70C27" w:rsidRPr="00466814" w:rsidRDefault="00422C06" w:rsidP="00DE1479">
      <w:pPr>
        <w:pStyle w:val="1"/>
      </w:pPr>
      <w:bookmarkStart w:id="6" w:name="_Toc7075680"/>
      <w:r w:rsidRPr="00466814">
        <w:rPr>
          <w:rFonts w:hint="eastAsia"/>
        </w:rPr>
        <w:t>5</w:t>
      </w:r>
      <w:r w:rsidR="00A70C27" w:rsidRPr="00466814">
        <w:rPr>
          <w:rFonts w:hint="eastAsia"/>
        </w:rPr>
        <w:t xml:space="preserve"> </w:t>
      </w:r>
      <w:r w:rsidR="00A70C27" w:rsidRPr="00466814">
        <w:rPr>
          <w:rFonts w:hint="eastAsia"/>
        </w:rPr>
        <w:t>主要性能指标</w:t>
      </w:r>
      <w:bookmarkEnd w:id="6"/>
    </w:p>
    <w:p w:rsidR="00A70C27" w:rsidRPr="00466814" w:rsidRDefault="00422C06" w:rsidP="00057776">
      <w:pPr>
        <w:pStyle w:val="2"/>
      </w:pPr>
      <w:bookmarkStart w:id="7" w:name="_Toc7075681"/>
      <w:r w:rsidRPr="00466814">
        <w:rPr>
          <w:rFonts w:hint="eastAsia"/>
        </w:rPr>
        <w:t>5</w:t>
      </w:r>
      <w:r w:rsidR="00A70C27" w:rsidRPr="00466814">
        <w:rPr>
          <w:rFonts w:hint="eastAsia"/>
        </w:rPr>
        <w:t xml:space="preserve">.1 </w:t>
      </w:r>
      <w:r w:rsidR="00A70C27" w:rsidRPr="00466814">
        <w:rPr>
          <w:rFonts w:hint="eastAsia"/>
        </w:rPr>
        <w:t>作业性能</w:t>
      </w:r>
      <w:bookmarkEnd w:id="7"/>
    </w:p>
    <w:p w:rsidR="00B50C0A" w:rsidRPr="00466814" w:rsidRDefault="00B50C0A" w:rsidP="00B50C0A">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r w:rsidRPr="00466814">
        <w:rPr>
          <w:rFonts w:ascii="宋体" w:eastAsia="宋体" w:hAnsi="Times New Roman" w:cs="Times New Roman" w:hint="eastAsia"/>
          <w:noProof/>
          <w:kern w:val="0"/>
          <w:szCs w:val="20"/>
        </w:rPr>
        <w:t>在不低于标定喂入量、切割线以上无杂草、作物直立、谷子茎杆籽粒比为0.8～2.</w:t>
      </w:r>
      <w:r w:rsidR="00237626" w:rsidRPr="00466814">
        <w:rPr>
          <w:rFonts w:ascii="宋体" w:eastAsia="宋体" w:hAnsi="Times New Roman" w:cs="Times New Roman" w:hint="eastAsia"/>
          <w:noProof/>
          <w:kern w:val="0"/>
          <w:szCs w:val="20"/>
        </w:rPr>
        <w:t>0</w:t>
      </w:r>
      <w:r w:rsidRPr="00466814">
        <w:rPr>
          <w:rFonts w:ascii="宋体" w:eastAsia="宋体" w:hAnsi="Times New Roman" w:cs="Times New Roman" w:hint="eastAsia"/>
          <w:noProof/>
          <w:kern w:val="0"/>
          <w:szCs w:val="20"/>
        </w:rPr>
        <w:t>，籽粒含水率为12%～2</w:t>
      </w:r>
      <w:r w:rsidR="00237626" w:rsidRPr="00466814">
        <w:rPr>
          <w:rFonts w:ascii="宋体" w:eastAsia="宋体" w:hAnsi="Times New Roman" w:cs="Times New Roman" w:hint="eastAsia"/>
          <w:noProof/>
          <w:kern w:val="0"/>
          <w:szCs w:val="20"/>
        </w:rPr>
        <w:t>0</w:t>
      </w:r>
      <w:r w:rsidRPr="00466814">
        <w:rPr>
          <w:rFonts w:ascii="宋体" w:eastAsia="宋体" w:hAnsi="Times New Roman" w:cs="Times New Roman" w:hint="eastAsia"/>
          <w:noProof/>
          <w:kern w:val="0"/>
          <w:szCs w:val="20"/>
        </w:rPr>
        <w:t>%，</w:t>
      </w:r>
      <w:r w:rsidR="00860B11" w:rsidRPr="00466814">
        <w:rPr>
          <w:rFonts w:ascii="宋体" w:eastAsia="宋体" w:hAnsi="Times New Roman" w:cs="Times New Roman" w:hint="eastAsia"/>
          <w:noProof/>
          <w:kern w:val="0"/>
          <w:szCs w:val="20"/>
        </w:rPr>
        <w:t>，</w:t>
      </w:r>
      <w:r w:rsidRPr="00466814">
        <w:rPr>
          <w:rFonts w:ascii="宋体" w:eastAsia="宋体" w:hAnsi="Times New Roman" w:cs="Times New Roman" w:hint="eastAsia"/>
          <w:noProof/>
          <w:kern w:val="0"/>
          <w:szCs w:val="20"/>
        </w:rPr>
        <w:t>谷子为完熟期，果穗弯曲后最低离地高度大于300mm，其作业性能应符合表1的规定。</w:t>
      </w:r>
    </w:p>
    <w:p w:rsidR="00B50C0A" w:rsidRPr="00466814" w:rsidRDefault="00B50C0A" w:rsidP="00B50C0A">
      <w:pPr>
        <w:widowControl/>
        <w:spacing w:beforeLines="50" w:before="156" w:afterLines="50" w:after="156"/>
        <w:jc w:val="center"/>
        <w:rPr>
          <w:rFonts w:ascii="黑体" w:eastAsia="黑体" w:hAnsi="Times New Roman" w:cs="Times New Roman"/>
          <w:kern w:val="0"/>
          <w:szCs w:val="20"/>
        </w:rPr>
      </w:pPr>
      <w:r w:rsidRPr="00466814">
        <w:rPr>
          <w:rFonts w:ascii="黑体" w:eastAsia="黑体" w:hAnsi="Times New Roman" w:cs="Times New Roman" w:hint="eastAsia"/>
          <w:kern w:val="0"/>
          <w:szCs w:val="20"/>
        </w:rPr>
        <w:t>表1  作业性能</w:t>
      </w: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6"/>
        <w:gridCol w:w="5322"/>
      </w:tblGrid>
      <w:tr w:rsidR="00466814" w:rsidRPr="00466814" w:rsidTr="00E977D8">
        <w:trPr>
          <w:cantSplit/>
          <w:trHeight w:val="357"/>
          <w:jc w:val="center"/>
        </w:trPr>
        <w:tc>
          <w:tcPr>
            <w:tcW w:w="3906"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center"/>
              <w:rPr>
                <w:rFonts w:ascii="宋体" w:eastAsia="宋体" w:hAnsi="宋体" w:cs="Times New Roman"/>
                <w:noProof/>
                <w:sz w:val="18"/>
                <w:szCs w:val="18"/>
              </w:rPr>
            </w:pPr>
            <w:r w:rsidRPr="00466814">
              <w:rPr>
                <w:rFonts w:ascii="宋体" w:eastAsia="宋体" w:hAnsi="宋体" w:cs="Times New Roman" w:hint="eastAsia"/>
                <w:noProof/>
                <w:sz w:val="18"/>
                <w:szCs w:val="18"/>
              </w:rPr>
              <w:t>项目</w:t>
            </w:r>
          </w:p>
        </w:tc>
        <w:tc>
          <w:tcPr>
            <w:tcW w:w="5322"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center"/>
              <w:rPr>
                <w:rFonts w:ascii="宋体" w:eastAsia="宋体" w:hAnsi="宋体" w:cs="Times New Roman"/>
                <w:noProof/>
                <w:sz w:val="18"/>
                <w:szCs w:val="18"/>
              </w:rPr>
            </w:pPr>
            <w:r w:rsidRPr="00466814">
              <w:rPr>
                <w:rFonts w:ascii="宋体" w:eastAsia="宋体" w:hAnsi="宋体" w:cs="Times New Roman" w:hint="eastAsia"/>
                <w:noProof/>
                <w:sz w:val="18"/>
                <w:szCs w:val="18"/>
              </w:rPr>
              <w:t>指标</w:t>
            </w:r>
          </w:p>
        </w:tc>
      </w:tr>
      <w:tr w:rsidR="00466814" w:rsidRPr="00466814" w:rsidTr="00E977D8">
        <w:trPr>
          <w:cantSplit/>
          <w:trHeight w:val="357"/>
          <w:jc w:val="center"/>
        </w:trPr>
        <w:tc>
          <w:tcPr>
            <w:tcW w:w="3906"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left"/>
              <w:rPr>
                <w:rFonts w:ascii="宋体" w:eastAsia="宋体" w:hAnsi="宋体" w:cs="Times New Roman"/>
                <w:noProof/>
                <w:sz w:val="18"/>
                <w:szCs w:val="18"/>
              </w:rPr>
            </w:pPr>
            <w:r w:rsidRPr="00466814">
              <w:rPr>
                <w:rFonts w:ascii="宋体" w:eastAsia="宋体" w:hAnsi="宋体" w:cs="Times New Roman" w:hint="eastAsia"/>
                <w:sz w:val="18"/>
                <w:szCs w:val="18"/>
              </w:rPr>
              <w:t>喂入量，kg/s</w:t>
            </w:r>
          </w:p>
        </w:tc>
        <w:tc>
          <w:tcPr>
            <w:tcW w:w="5322"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center"/>
              <w:rPr>
                <w:rFonts w:ascii="宋体" w:eastAsia="宋体" w:hAnsi="宋体" w:cs="Times New Roman"/>
                <w:noProof/>
                <w:sz w:val="18"/>
                <w:szCs w:val="18"/>
              </w:rPr>
            </w:pPr>
            <w:r w:rsidRPr="00466814">
              <w:rPr>
                <w:rFonts w:ascii="宋体" w:eastAsia="宋体" w:hAnsi="宋体" w:cs="Times New Roman" w:hint="eastAsia"/>
                <w:sz w:val="18"/>
                <w:szCs w:val="18"/>
              </w:rPr>
              <w:t>≥</w:t>
            </w:r>
            <w:r w:rsidRPr="00466814">
              <w:rPr>
                <w:rFonts w:ascii="Times New Roman" w:eastAsia="宋体" w:hAnsi="Times New Roman" w:cs="Times New Roman" w:hint="eastAsia"/>
                <w:sz w:val="18"/>
                <w:szCs w:val="18"/>
              </w:rPr>
              <w:t>标定喂入量</w:t>
            </w:r>
          </w:p>
        </w:tc>
      </w:tr>
      <w:tr w:rsidR="00466814" w:rsidRPr="00466814" w:rsidTr="00E977D8">
        <w:trPr>
          <w:cantSplit/>
          <w:trHeight w:val="363"/>
          <w:jc w:val="center"/>
        </w:trPr>
        <w:tc>
          <w:tcPr>
            <w:tcW w:w="3906" w:type="dxa"/>
            <w:tcBorders>
              <w:top w:val="single" w:sz="4" w:space="0" w:color="auto"/>
              <w:left w:val="single" w:sz="4" w:space="0" w:color="auto"/>
              <w:bottom w:val="single" w:sz="4" w:space="0" w:color="auto"/>
              <w:right w:val="single" w:sz="4" w:space="0" w:color="auto"/>
            </w:tcBorders>
            <w:vAlign w:val="center"/>
          </w:tcPr>
          <w:p w:rsidR="00B50C0A" w:rsidRPr="00466814" w:rsidRDefault="00B50C0A" w:rsidP="00B50C0A">
            <w:pPr>
              <w:widowControl/>
              <w:adjustRightInd w:val="0"/>
              <w:spacing w:line="324" w:lineRule="auto"/>
              <w:jc w:val="left"/>
              <w:rPr>
                <w:rFonts w:ascii="宋体" w:eastAsia="宋体" w:hAnsi="宋体" w:cs="Times New Roman"/>
                <w:noProof/>
                <w:sz w:val="18"/>
                <w:szCs w:val="18"/>
              </w:rPr>
            </w:pPr>
            <w:r w:rsidRPr="00466814">
              <w:rPr>
                <w:rFonts w:ascii="宋体" w:eastAsia="宋体" w:hAnsi="宋体" w:cs="Times New Roman" w:hint="eastAsia"/>
                <w:noProof/>
                <w:sz w:val="18"/>
                <w:szCs w:val="18"/>
              </w:rPr>
              <w:lastRenderedPageBreak/>
              <w:t>总损失率，%</w:t>
            </w:r>
          </w:p>
        </w:tc>
        <w:tc>
          <w:tcPr>
            <w:tcW w:w="5322" w:type="dxa"/>
            <w:tcBorders>
              <w:top w:val="single" w:sz="4" w:space="0" w:color="auto"/>
              <w:left w:val="single" w:sz="4" w:space="0" w:color="auto"/>
              <w:bottom w:val="single" w:sz="4" w:space="0" w:color="auto"/>
              <w:right w:val="single" w:sz="4" w:space="0" w:color="auto"/>
            </w:tcBorders>
            <w:vAlign w:val="center"/>
          </w:tcPr>
          <w:p w:rsidR="00B50C0A" w:rsidRPr="00466814" w:rsidRDefault="00B50C0A" w:rsidP="00E61213">
            <w:pPr>
              <w:widowControl/>
              <w:adjustRightInd w:val="0"/>
              <w:spacing w:line="320" w:lineRule="exact"/>
              <w:jc w:val="center"/>
              <w:rPr>
                <w:rFonts w:ascii="宋体" w:eastAsia="宋体" w:hAnsi="宋体" w:cs="Times New Roman"/>
                <w:sz w:val="18"/>
                <w:szCs w:val="18"/>
              </w:rPr>
            </w:pPr>
            <w:r w:rsidRPr="00466814">
              <w:rPr>
                <w:rFonts w:ascii="宋体" w:eastAsia="宋体" w:hAnsi="宋体" w:cs="Times New Roman" w:hint="eastAsia"/>
                <w:sz w:val="18"/>
                <w:szCs w:val="18"/>
              </w:rPr>
              <w:t>≤8.0</w:t>
            </w:r>
            <w:r w:rsidR="00237626" w:rsidRPr="00466814">
              <w:rPr>
                <w:rFonts w:ascii="宋体" w:eastAsia="宋体" w:hAnsi="宋体" w:cs="Times New Roman" w:hint="eastAsia"/>
                <w:sz w:val="18"/>
                <w:szCs w:val="18"/>
              </w:rPr>
              <w:t xml:space="preserve"> </w:t>
            </w:r>
          </w:p>
        </w:tc>
      </w:tr>
      <w:tr w:rsidR="00466814" w:rsidRPr="00466814" w:rsidTr="00E977D8">
        <w:trPr>
          <w:cantSplit/>
          <w:trHeight w:val="397"/>
          <w:jc w:val="center"/>
        </w:trPr>
        <w:tc>
          <w:tcPr>
            <w:tcW w:w="3906" w:type="dxa"/>
            <w:tcBorders>
              <w:top w:val="single" w:sz="4" w:space="0" w:color="auto"/>
              <w:left w:val="single" w:sz="4" w:space="0" w:color="auto"/>
              <w:bottom w:val="single" w:sz="4" w:space="0" w:color="auto"/>
              <w:right w:val="single" w:sz="4" w:space="0" w:color="auto"/>
            </w:tcBorders>
            <w:vAlign w:val="center"/>
          </w:tcPr>
          <w:p w:rsidR="00B50C0A" w:rsidRPr="00466814" w:rsidRDefault="00B50C0A" w:rsidP="00B50C0A">
            <w:pPr>
              <w:widowControl/>
              <w:adjustRightInd w:val="0"/>
              <w:spacing w:line="324" w:lineRule="auto"/>
              <w:jc w:val="left"/>
              <w:rPr>
                <w:rFonts w:ascii="宋体" w:eastAsia="宋体" w:hAnsi="宋体" w:cs="Times New Roman"/>
                <w:noProof/>
                <w:sz w:val="18"/>
                <w:szCs w:val="18"/>
              </w:rPr>
            </w:pPr>
            <w:r w:rsidRPr="00466814">
              <w:rPr>
                <w:rFonts w:ascii="宋体" w:eastAsia="宋体" w:hAnsi="宋体" w:cs="Times New Roman" w:hint="eastAsia"/>
                <w:noProof/>
                <w:sz w:val="18"/>
                <w:szCs w:val="18"/>
              </w:rPr>
              <w:t>含杂率，%</w:t>
            </w:r>
          </w:p>
        </w:tc>
        <w:tc>
          <w:tcPr>
            <w:tcW w:w="5322" w:type="dxa"/>
            <w:tcBorders>
              <w:top w:val="single" w:sz="4" w:space="0" w:color="auto"/>
              <w:left w:val="single" w:sz="4" w:space="0" w:color="auto"/>
              <w:bottom w:val="single" w:sz="4" w:space="0" w:color="auto"/>
              <w:right w:val="single" w:sz="4" w:space="0" w:color="auto"/>
            </w:tcBorders>
            <w:vAlign w:val="center"/>
          </w:tcPr>
          <w:p w:rsidR="00B50C0A" w:rsidRPr="00466814" w:rsidRDefault="00B50C0A" w:rsidP="00B50C0A">
            <w:pPr>
              <w:widowControl/>
              <w:adjustRightInd w:val="0"/>
              <w:spacing w:line="320" w:lineRule="exact"/>
              <w:jc w:val="center"/>
              <w:rPr>
                <w:rFonts w:ascii="宋体" w:eastAsia="宋体" w:hAnsi="宋体" w:cs="Times New Roman"/>
                <w:sz w:val="18"/>
                <w:szCs w:val="18"/>
              </w:rPr>
            </w:pPr>
            <w:r w:rsidRPr="00466814">
              <w:rPr>
                <w:rFonts w:ascii="宋体" w:eastAsia="宋体" w:hAnsi="宋体" w:cs="Times New Roman" w:hint="eastAsia"/>
                <w:sz w:val="18"/>
                <w:szCs w:val="18"/>
              </w:rPr>
              <w:t>≤3.0</w:t>
            </w:r>
          </w:p>
        </w:tc>
      </w:tr>
      <w:tr w:rsidR="00466814" w:rsidRPr="00466814" w:rsidTr="00E977D8">
        <w:trPr>
          <w:cantSplit/>
          <w:trHeight w:val="261"/>
          <w:jc w:val="center"/>
        </w:trPr>
        <w:tc>
          <w:tcPr>
            <w:tcW w:w="3906"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left"/>
              <w:rPr>
                <w:rFonts w:ascii="宋体" w:eastAsia="宋体" w:hAnsi="宋体" w:cs="Times New Roman"/>
                <w:noProof/>
                <w:sz w:val="18"/>
                <w:szCs w:val="18"/>
              </w:rPr>
            </w:pPr>
            <w:r w:rsidRPr="00466814">
              <w:rPr>
                <w:rFonts w:ascii="宋体" w:eastAsia="宋体" w:hAnsi="宋体" w:cs="Times New Roman" w:hint="eastAsia"/>
                <w:noProof/>
                <w:sz w:val="18"/>
                <w:szCs w:val="18"/>
              </w:rPr>
              <w:t>破碎率，%</w:t>
            </w:r>
          </w:p>
        </w:tc>
        <w:tc>
          <w:tcPr>
            <w:tcW w:w="5322" w:type="dxa"/>
            <w:tcBorders>
              <w:top w:val="single" w:sz="4" w:space="0" w:color="auto"/>
              <w:left w:val="single" w:sz="4" w:space="0" w:color="auto"/>
              <w:bottom w:val="single" w:sz="4" w:space="0" w:color="auto"/>
              <w:right w:val="single" w:sz="4" w:space="0" w:color="auto"/>
            </w:tcBorders>
          </w:tcPr>
          <w:p w:rsidR="00B50C0A" w:rsidRPr="00466814" w:rsidRDefault="00B50C0A" w:rsidP="00B50C0A">
            <w:pPr>
              <w:widowControl/>
              <w:adjustRightInd w:val="0"/>
              <w:spacing w:line="324" w:lineRule="auto"/>
              <w:jc w:val="center"/>
              <w:rPr>
                <w:rFonts w:ascii="宋体" w:eastAsia="宋体" w:hAnsi="宋体" w:cs="Times New Roman"/>
                <w:sz w:val="18"/>
                <w:szCs w:val="18"/>
              </w:rPr>
            </w:pPr>
            <w:r w:rsidRPr="00466814">
              <w:rPr>
                <w:rFonts w:ascii="宋体" w:eastAsia="宋体" w:hAnsi="宋体" w:cs="Times New Roman" w:hint="eastAsia"/>
                <w:sz w:val="18"/>
                <w:szCs w:val="18"/>
              </w:rPr>
              <w:t>≤4.0</w:t>
            </w:r>
          </w:p>
        </w:tc>
      </w:tr>
    </w:tbl>
    <w:p w:rsidR="00A70C27" w:rsidRPr="00466814" w:rsidRDefault="00422C06" w:rsidP="00057776">
      <w:pPr>
        <w:pStyle w:val="2"/>
      </w:pPr>
      <w:bookmarkStart w:id="8" w:name="_Toc7075682"/>
      <w:r w:rsidRPr="00466814">
        <w:rPr>
          <w:rFonts w:hint="eastAsia"/>
        </w:rPr>
        <w:t>5</w:t>
      </w:r>
      <w:r w:rsidR="00A70C27" w:rsidRPr="00466814">
        <w:rPr>
          <w:rFonts w:hint="eastAsia"/>
        </w:rPr>
        <w:t>.2</w:t>
      </w:r>
      <w:r w:rsidR="00A70C27" w:rsidRPr="00466814">
        <w:rPr>
          <w:rFonts w:hint="eastAsia"/>
        </w:rPr>
        <w:t>可靠性</w:t>
      </w:r>
      <w:bookmarkEnd w:id="8"/>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平均故障间隔时间不少于50h，有效度应不小于93%。</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如果联合收割机</w:t>
      </w:r>
      <w:proofErr w:type="gramStart"/>
      <w:r w:rsidRPr="00466814">
        <w:rPr>
          <w:rFonts w:asciiTheme="minorEastAsia" w:hAnsiTheme="minorEastAsia" w:hint="eastAsia"/>
          <w:szCs w:val="21"/>
        </w:rPr>
        <w:t>按系列</w:t>
      </w:r>
      <w:proofErr w:type="gramEnd"/>
      <w:r w:rsidRPr="00466814">
        <w:rPr>
          <w:rFonts w:asciiTheme="minorEastAsia" w:hAnsiTheme="minorEastAsia" w:hint="eastAsia"/>
          <w:szCs w:val="21"/>
        </w:rPr>
        <w:t>设计，</w:t>
      </w:r>
      <w:proofErr w:type="gramStart"/>
      <w:r w:rsidRPr="00466814">
        <w:rPr>
          <w:rFonts w:asciiTheme="minorEastAsia" w:hAnsiTheme="minorEastAsia" w:hint="eastAsia"/>
          <w:szCs w:val="21"/>
        </w:rPr>
        <w:t>仅割台</w:t>
      </w:r>
      <w:proofErr w:type="gramEnd"/>
      <w:r w:rsidRPr="00466814">
        <w:rPr>
          <w:rFonts w:asciiTheme="minorEastAsia" w:hAnsiTheme="minorEastAsia" w:hint="eastAsia"/>
          <w:szCs w:val="21"/>
        </w:rPr>
        <w:t>宽度、柴油机功率、喂入量不同，可靠性试验可只进行最大负荷、最大功率值机型的试验，其他机型所装柴油机应符合对柴油机可靠性的要求，允许用</w:t>
      </w:r>
      <w:proofErr w:type="gramStart"/>
      <w:r w:rsidRPr="00466814">
        <w:rPr>
          <w:rFonts w:asciiTheme="minorEastAsia" w:hAnsiTheme="minorEastAsia" w:hint="eastAsia"/>
          <w:szCs w:val="21"/>
        </w:rPr>
        <w:t>试验台架对部件</w:t>
      </w:r>
      <w:proofErr w:type="gramEnd"/>
      <w:r w:rsidRPr="00466814">
        <w:rPr>
          <w:rFonts w:asciiTheme="minorEastAsia" w:hAnsiTheme="minorEastAsia" w:hint="eastAsia"/>
          <w:szCs w:val="21"/>
        </w:rPr>
        <w:t>总成或系统进行可靠性试验。</w:t>
      </w:r>
    </w:p>
    <w:p w:rsidR="00A70C27" w:rsidRPr="00466814" w:rsidRDefault="00422C06" w:rsidP="00057776">
      <w:pPr>
        <w:pStyle w:val="2"/>
      </w:pPr>
      <w:bookmarkStart w:id="9" w:name="_Toc7075683"/>
      <w:r w:rsidRPr="00466814">
        <w:rPr>
          <w:rFonts w:hint="eastAsia"/>
        </w:rPr>
        <w:t>5</w:t>
      </w:r>
      <w:r w:rsidR="00A70C27" w:rsidRPr="00466814">
        <w:rPr>
          <w:rFonts w:hint="eastAsia"/>
        </w:rPr>
        <w:t xml:space="preserve">.3 </w:t>
      </w:r>
      <w:r w:rsidR="00A70C27" w:rsidRPr="00466814">
        <w:rPr>
          <w:rFonts w:hint="eastAsia"/>
        </w:rPr>
        <w:t>通过能力</w:t>
      </w:r>
      <w:bookmarkEnd w:id="9"/>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轮式联合收割机离地间隙应不小于250mm；履带式联合收割机离地间隙应不小于200mm。</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履带式机型对土壤的接地压力应不大于24kPa。</w:t>
      </w:r>
    </w:p>
    <w:p w:rsidR="00A70C27" w:rsidRPr="00466814" w:rsidRDefault="00422C06" w:rsidP="00DE1479">
      <w:pPr>
        <w:pStyle w:val="1"/>
      </w:pPr>
      <w:bookmarkStart w:id="10" w:name="_Toc7075684"/>
      <w:r w:rsidRPr="00466814">
        <w:rPr>
          <w:rFonts w:hint="eastAsia"/>
        </w:rPr>
        <w:t>6</w:t>
      </w:r>
      <w:r w:rsidR="00A70C27" w:rsidRPr="00466814">
        <w:rPr>
          <w:rFonts w:hint="eastAsia"/>
        </w:rPr>
        <w:t>技术要求</w:t>
      </w:r>
      <w:bookmarkEnd w:id="10"/>
    </w:p>
    <w:p w:rsidR="00A70C27" w:rsidRPr="00466814" w:rsidRDefault="00422C06" w:rsidP="00057776">
      <w:pPr>
        <w:pStyle w:val="2"/>
      </w:pPr>
      <w:bookmarkStart w:id="11" w:name="_Toc7075685"/>
      <w:r w:rsidRPr="00466814">
        <w:rPr>
          <w:rFonts w:hint="eastAsia"/>
        </w:rPr>
        <w:t>6</w:t>
      </w:r>
      <w:r w:rsidR="00F13FAF" w:rsidRPr="00466814">
        <w:t>.</w:t>
      </w:r>
      <w:r w:rsidRPr="00466814">
        <w:rPr>
          <w:rFonts w:hint="eastAsia"/>
        </w:rPr>
        <w:t>1</w:t>
      </w:r>
      <w:r w:rsidR="00A70C27" w:rsidRPr="00466814">
        <w:rPr>
          <w:rFonts w:hint="eastAsia"/>
        </w:rPr>
        <w:t xml:space="preserve"> </w:t>
      </w:r>
      <w:r w:rsidR="00A70C27" w:rsidRPr="00466814">
        <w:rPr>
          <w:rFonts w:hint="eastAsia"/>
        </w:rPr>
        <w:t>整机要求</w:t>
      </w:r>
      <w:bookmarkEnd w:id="11"/>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.1</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联合收割机的结构应能根据作物、收获条件和作物状况来调整工作状况。标定喂入量大于6kg/s</w:t>
      </w:r>
      <w:r w:rsidR="00237626" w:rsidRPr="00466814">
        <w:rPr>
          <w:rFonts w:asciiTheme="minorEastAsia" w:hAnsiTheme="minorEastAsia" w:hint="eastAsia"/>
          <w:szCs w:val="21"/>
        </w:rPr>
        <w:t>的联合</w:t>
      </w:r>
      <w:r w:rsidR="00A70C27" w:rsidRPr="00466814">
        <w:rPr>
          <w:rFonts w:asciiTheme="minorEastAsia" w:hAnsiTheme="minorEastAsia" w:hint="eastAsia"/>
          <w:szCs w:val="21"/>
        </w:rPr>
        <w:t>收割机宜在后方设置影像监视系统。</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柴油机、行走传动系统、脱粒机体、割台在标定转速下，不得有异常声音。</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 xml:space="preserve">.3 </w:t>
      </w:r>
      <w:r w:rsidR="00A70C27" w:rsidRPr="00466814">
        <w:rPr>
          <w:rFonts w:asciiTheme="minorEastAsia" w:hAnsiTheme="minorEastAsia" w:hint="eastAsia"/>
          <w:szCs w:val="21"/>
        </w:rPr>
        <w:t>脱粒、割台离合器手柄操纵应灵活、准确可靠。各类离合器要求分离彻底，</w:t>
      </w:r>
      <w:proofErr w:type="gramStart"/>
      <w:r w:rsidR="00A70C27" w:rsidRPr="00466814">
        <w:rPr>
          <w:rFonts w:asciiTheme="minorEastAsia" w:hAnsiTheme="minorEastAsia" w:hint="eastAsia"/>
          <w:szCs w:val="21"/>
        </w:rPr>
        <w:t>结合平稳</w:t>
      </w:r>
      <w:proofErr w:type="gramEnd"/>
      <w:r w:rsidR="00A70C27" w:rsidRPr="00466814">
        <w:rPr>
          <w:rFonts w:asciiTheme="minorEastAsia" w:hAnsiTheme="minorEastAsia" w:hint="eastAsia"/>
          <w:szCs w:val="21"/>
        </w:rPr>
        <w:t>可靠。</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.4</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液压系统、柴油机和传动箱各结合面、油管接头以及油箱等处，静结合面应无渗漏，动结合面应无滴漏。</w:t>
      </w:r>
    </w:p>
    <w:p w:rsidR="00A70C27" w:rsidRPr="00466814" w:rsidRDefault="00422C06" w:rsidP="00A70C27">
      <w:pPr>
        <w:rPr>
          <w:rFonts w:asciiTheme="minorEastAsia" w:hAnsiTheme="minorEastAsia"/>
          <w:sz w:val="28"/>
          <w:szCs w:val="28"/>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.5</w:t>
      </w:r>
      <w:r w:rsidR="00A70C27" w:rsidRPr="00466814">
        <w:rPr>
          <w:rFonts w:asciiTheme="minorEastAsia" w:hAnsiTheme="minorEastAsia" w:hint="eastAsia"/>
          <w:sz w:val="28"/>
          <w:szCs w:val="28"/>
        </w:rPr>
        <w:t xml:space="preserve"> </w:t>
      </w:r>
      <w:proofErr w:type="gramStart"/>
      <w:r w:rsidR="00A70C27" w:rsidRPr="00466814">
        <w:rPr>
          <w:rFonts w:asciiTheme="minorEastAsia" w:hAnsiTheme="minorEastAsia" w:hint="eastAsia"/>
          <w:szCs w:val="21"/>
        </w:rPr>
        <w:t>粮箱与</w:t>
      </w:r>
      <w:proofErr w:type="gramEnd"/>
      <w:r w:rsidR="00A70C27" w:rsidRPr="00466814">
        <w:rPr>
          <w:rFonts w:asciiTheme="minorEastAsia" w:hAnsiTheme="minorEastAsia" w:hint="eastAsia"/>
          <w:szCs w:val="21"/>
        </w:rPr>
        <w:t>籽粒垂直</w:t>
      </w:r>
      <w:proofErr w:type="gramStart"/>
      <w:r w:rsidR="00A70C27" w:rsidRPr="00466814">
        <w:rPr>
          <w:rFonts w:asciiTheme="minorEastAsia" w:hAnsiTheme="minorEastAsia" w:hint="eastAsia"/>
          <w:szCs w:val="21"/>
        </w:rPr>
        <w:t>搅龙出口</w:t>
      </w:r>
      <w:proofErr w:type="gramEnd"/>
      <w:r w:rsidR="00A70C27" w:rsidRPr="00466814">
        <w:rPr>
          <w:rFonts w:asciiTheme="minorEastAsia" w:hAnsiTheme="minorEastAsia" w:hint="eastAsia"/>
          <w:szCs w:val="21"/>
        </w:rPr>
        <w:t>接合应严密，不应漏粮；采用卸</w:t>
      </w:r>
      <w:proofErr w:type="gramStart"/>
      <w:r w:rsidR="00A70C27" w:rsidRPr="00466814">
        <w:rPr>
          <w:rFonts w:asciiTheme="minorEastAsia" w:hAnsiTheme="minorEastAsia" w:hint="eastAsia"/>
          <w:szCs w:val="21"/>
        </w:rPr>
        <w:t>粮螺施</w:t>
      </w:r>
      <w:proofErr w:type="gramEnd"/>
      <w:r w:rsidR="00A70C27" w:rsidRPr="00466814">
        <w:rPr>
          <w:rFonts w:asciiTheme="minorEastAsia" w:hAnsiTheme="minorEastAsia" w:hint="eastAsia"/>
          <w:szCs w:val="21"/>
        </w:rPr>
        <w:t>自动卸粮的联合收割机，</w:t>
      </w:r>
      <w:proofErr w:type="gramStart"/>
      <w:r w:rsidR="00A70C27" w:rsidRPr="00466814">
        <w:rPr>
          <w:rFonts w:asciiTheme="minorEastAsia" w:hAnsiTheme="minorEastAsia" w:hint="eastAsia"/>
          <w:szCs w:val="21"/>
        </w:rPr>
        <w:t>粮箱容积</w:t>
      </w:r>
      <w:proofErr w:type="gramEnd"/>
      <w:r w:rsidR="00A70C27" w:rsidRPr="00466814">
        <w:rPr>
          <w:rFonts w:asciiTheme="minorEastAsia" w:hAnsiTheme="minorEastAsia" w:hint="eastAsia"/>
          <w:szCs w:val="21"/>
        </w:rPr>
        <w:t>不大于3m</w:t>
      </w:r>
      <w:r w:rsidR="00A70C27" w:rsidRPr="00466814">
        <w:rPr>
          <w:rFonts w:asciiTheme="minorEastAsia" w:hAnsiTheme="minorEastAsia"/>
          <w:szCs w:val="21"/>
          <w:vertAlign w:val="superscript"/>
        </w:rPr>
        <w:t>3</w:t>
      </w:r>
      <w:r w:rsidR="00A70C27" w:rsidRPr="00466814">
        <w:rPr>
          <w:rFonts w:asciiTheme="minorEastAsia" w:hAnsiTheme="minorEastAsia" w:hint="eastAsia"/>
          <w:szCs w:val="21"/>
        </w:rPr>
        <w:t>时，卸</w:t>
      </w:r>
      <w:proofErr w:type="gramStart"/>
      <w:r w:rsidR="00A70C27" w:rsidRPr="00466814">
        <w:rPr>
          <w:rFonts w:asciiTheme="minorEastAsia" w:hAnsiTheme="minorEastAsia" w:hint="eastAsia"/>
          <w:szCs w:val="21"/>
        </w:rPr>
        <w:t>粮时间</w:t>
      </w:r>
      <w:proofErr w:type="gramEnd"/>
      <w:r w:rsidR="00A70C27" w:rsidRPr="00466814">
        <w:rPr>
          <w:rFonts w:asciiTheme="minorEastAsia" w:hAnsiTheme="minorEastAsia" w:hint="eastAsia"/>
          <w:szCs w:val="21"/>
        </w:rPr>
        <w:t>应不大于2.5min；</w:t>
      </w:r>
      <w:proofErr w:type="gramStart"/>
      <w:r w:rsidR="00A70C27" w:rsidRPr="00466814">
        <w:rPr>
          <w:rFonts w:asciiTheme="minorEastAsia" w:hAnsiTheme="minorEastAsia" w:hint="eastAsia"/>
          <w:szCs w:val="21"/>
        </w:rPr>
        <w:t>粮箱容积</w:t>
      </w:r>
      <w:proofErr w:type="gramEnd"/>
      <w:r w:rsidR="00A70C27" w:rsidRPr="00466814">
        <w:rPr>
          <w:rFonts w:asciiTheme="minorEastAsia" w:hAnsiTheme="minorEastAsia" w:hint="eastAsia"/>
          <w:szCs w:val="21"/>
        </w:rPr>
        <w:t>大于3 m</w:t>
      </w:r>
      <w:r w:rsidR="00A70C27" w:rsidRPr="00466814">
        <w:rPr>
          <w:rFonts w:asciiTheme="minorEastAsia" w:hAnsiTheme="minorEastAsia"/>
          <w:szCs w:val="21"/>
          <w:vertAlign w:val="superscript"/>
        </w:rPr>
        <w:t>3</w:t>
      </w:r>
      <w:r w:rsidR="00A70C27" w:rsidRPr="00466814">
        <w:rPr>
          <w:rFonts w:asciiTheme="minorEastAsia" w:hAnsiTheme="minorEastAsia" w:hint="eastAsia"/>
          <w:szCs w:val="21"/>
        </w:rPr>
        <w:t>时，卸</w:t>
      </w:r>
      <w:proofErr w:type="gramStart"/>
      <w:r w:rsidR="00A70C27" w:rsidRPr="00466814">
        <w:rPr>
          <w:rFonts w:asciiTheme="minorEastAsia" w:hAnsiTheme="minorEastAsia" w:hint="eastAsia"/>
          <w:szCs w:val="21"/>
        </w:rPr>
        <w:t>粮时间</w:t>
      </w:r>
      <w:proofErr w:type="gramEnd"/>
      <w:r w:rsidR="00A70C27" w:rsidRPr="00466814">
        <w:rPr>
          <w:rFonts w:asciiTheme="minorEastAsia" w:hAnsiTheme="minorEastAsia" w:hint="eastAsia"/>
          <w:szCs w:val="21"/>
        </w:rPr>
        <w:t>应不大于3min。采用装袋卸粮的联合收割机粮袋挂架应能轻松装卸。</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.6</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自走式联合收割机应装有柴油机机油压力、转速、水温、蓄电池充电电流等指示装置、堵塞报警等监视装置，并应保证信号可靠、响应及时。</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.7</w:t>
      </w:r>
      <w:r w:rsidR="00854606"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自走式联合收割机结构上应保证工作部件在未接合的状态下，柴油机才能被起动，脱粒离合手柄在“合”位置时，不能起动柴油机。</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.8</w:t>
      </w:r>
      <w:r w:rsidR="00854606"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承受变载荷的</w:t>
      </w:r>
      <w:proofErr w:type="gramStart"/>
      <w:r w:rsidR="00A70C27" w:rsidRPr="00466814">
        <w:rPr>
          <w:rFonts w:asciiTheme="minorEastAsia" w:hAnsiTheme="minorEastAsia" w:hint="eastAsia"/>
          <w:szCs w:val="21"/>
        </w:rPr>
        <w:t>滚筒纹杆螺栓</w:t>
      </w:r>
      <w:proofErr w:type="gramEnd"/>
      <w:r w:rsidR="00A70C27" w:rsidRPr="00466814">
        <w:rPr>
          <w:rFonts w:asciiTheme="minorEastAsia" w:hAnsiTheme="minorEastAsia" w:hint="eastAsia"/>
          <w:szCs w:val="21"/>
        </w:rPr>
        <w:t>或</w:t>
      </w:r>
      <w:proofErr w:type="gramStart"/>
      <w:r w:rsidR="00A70C27" w:rsidRPr="00466814">
        <w:rPr>
          <w:rFonts w:asciiTheme="minorEastAsia" w:hAnsiTheme="minorEastAsia" w:hint="eastAsia"/>
          <w:szCs w:val="21"/>
        </w:rPr>
        <w:t>齿杆与幅盘</w:t>
      </w:r>
      <w:proofErr w:type="gramEnd"/>
      <w:r w:rsidR="00A70C27" w:rsidRPr="00466814">
        <w:rPr>
          <w:rFonts w:asciiTheme="minorEastAsia" w:hAnsiTheme="minorEastAsia" w:hint="eastAsia"/>
          <w:szCs w:val="21"/>
        </w:rPr>
        <w:t>连接螺栓、滚筒轴承座螺栓、轮辋螺栓、刀杆曲柄螺栓、柴油机坚固螺栓、茎杆切碎刀片固定螺栓强度应不低于8.8级，螺母不低于8级。</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.9</w:t>
      </w:r>
      <w:r w:rsidR="00854606" w:rsidRPr="00466814">
        <w:rPr>
          <w:rFonts w:asciiTheme="minorEastAsia" w:hAnsiTheme="minorEastAsia" w:hint="eastAsia"/>
          <w:sz w:val="28"/>
          <w:szCs w:val="28"/>
        </w:rPr>
        <w:t xml:space="preserve"> </w:t>
      </w:r>
      <w:proofErr w:type="gramStart"/>
      <w:r w:rsidR="00A70C27" w:rsidRPr="00466814">
        <w:rPr>
          <w:rFonts w:asciiTheme="minorEastAsia" w:hAnsiTheme="minorEastAsia" w:hint="eastAsia"/>
          <w:szCs w:val="21"/>
        </w:rPr>
        <w:t>涂装应符合</w:t>
      </w:r>
      <w:proofErr w:type="gramEnd"/>
      <w:r w:rsidR="00A70C27" w:rsidRPr="00466814">
        <w:rPr>
          <w:rFonts w:asciiTheme="minorEastAsia" w:hAnsiTheme="minorEastAsia" w:hint="eastAsia"/>
          <w:szCs w:val="21"/>
        </w:rPr>
        <w:t>JB/T5673的规定，外观应色泽鲜明，平整光滑，无漏底、花脸、流痕、起泡和起皱，涂层厚度应不小于35μm</w:t>
      </w:r>
      <w:r w:rsidR="00E600CF" w:rsidRPr="00466814">
        <w:rPr>
          <w:rFonts w:asciiTheme="minorEastAsia" w:hAnsiTheme="minorEastAsia" w:hint="eastAsia"/>
          <w:szCs w:val="21"/>
        </w:rPr>
        <w:t>,</w:t>
      </w:r>
      <w:r w:rsidR="00E600CF" w:rsidRPr="00466814">
        <w:rPr>
          <w:rFonts w:hint="eastAsia"/>
          <w:lang w:val="en-GB"/>
        </w:rPr>
        <w:t xml:space="preserve"> </w:t>
      </w:r>
      <w:r w:rsidR="00E600CF" w:rsidRPr="00466814">
        <w:rPr>
          <w:rFonts w:hint="eastAsia"/>
          <w:lang w:val="en-GB"/>
        </w:rPr>
        <w:t>涂层附着力Ⅱ级以上</w:t>
      </w:r>
      <w:r w:rsidR="00A70C27" w:rsidRPr="00466814">
        <w:rPr>
          <w:rFonts w:asciiTheme="minorEastAsia" w:hAnsiTheme="minorEastAsia" w:hint="eastAsia"/>
          <w:szCs w:val="21"/>
        </w:rPr>
        <w:t>。</w:t>
      </w:r>
    </w:p>
    <w:p w:rsidR="00A70C27" w:rsidRPr="00466814" w:rsidRDefault="00422C06" w:rsidP="00A70C27">
      <w:pPr>
        <w:rPr>
          <w:rFonts w:asciiTheme="minorEastAsia" w:hAnsiTheme="minorEastAsia"/>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1</w:t>
      </w:r>
      <w:r w:rsidR="00A70C27" w:rsidRPr="00466814">
        <w:rPr>
          <w:rFonts w:ascii="黑体" w:eastAsia="黑体" w:hAnsi="黑体" w:hint="eastAsia"/>
          <w:szCs w:val="21"/>
        </w:rPr>
        <w:t>.10</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使用说明书应有提醒操作者的安全注意事项，其基本要求、内容和编制方法等应符合GB/T9480的规定。</w:t>
      </w:r>
    </w:p>
    <w:p w:rsidR="00A70C27" w:rsidRPr="00466814" w:rsidRDefault="00422C06" w:rsidP="00057776">
      <w:pPr>
        <w:pStyle w:val="2"/>
      </w:pPr>
      <w:bookmarkStart w:id="12" w:name="_Toc7075686"/>
      <w:r w:rsidRPr="00466814">
        <w:rPr>
          <w:rFonts w:hint="eastAsia"/>
        </w:rPr>
        <w:t>6</w:t>
      </w:r>
      <w:r w:rsidR="00A70C27" w:rsidRPr="00466814">
        <w:rPr>
          <w:rFonts w:hint="eastAsia"/>
        </w:rPr>
        <w:t>.</w:t>
      </w:r>
      <w:r w:rsidRPr="00466814">
        <w:rPr>
          <w:rFonts w:hint="eastAsia"/>
        </w:rPr>
        <w:t>2</w:t>
      </w:r>
      <w:r w:rsidR="00A70C27" w:rsidRPr="00466814">
        <w:rPr>
          <w:rFonts w:hint="eastAsia"/>
        </w:rPr>
        <w:t xml:space="preserve"> </w:t>
      </w:r>
      <w:r w:rsidR="00A70C27" w:rsidRPr="00466814">
        <w:rPr>
          <w:rFonts w:hint="eastAsia"/>
        </w:rPr>
        <w:t>主要零部件要求</w:t>
      </w:r>
      <w:bookmarkEnd w:id="12"/>
    </w:p>
    <w:p w:rsidR="00A70C27" w:rsidRPr="00466814" w:rsidRDefault="00422C06" w:rsidP="004223AE">
      <w:pPr>
        <w:spacing w:beforeLines="100" w:before="312" w:afterLines="100" w:after="312"/>
        <w:rPr>
          <w:rFonts w:ascii="黑体" w:eastAsia="黑体" w:hAnsi="黑体"/>
          <w:szCs w:val="21"/>
        </w:rPr>
      </w:pPr>
      <w:r w:rsidRPr="00466814">
        <w:rPr>
          <w:rFonts w:ascii="黑体" w:eastAsia="黑体" w:hAnsi="黑体" w:hint="eastAsia"/>
          <w:szCs w:val="21"/>
        </w:rPr>
        <w:t>6.2</w:t>
      </w:r>
      <w:r w:rsidR="00A70C27" w:rsidRPr="00466814">
        <w:rPr>
          <w:rFonts w:ascii="黑体" w:eastAsia="黑体" w:hAnsi="黑体" w:hint="eastAsia"/>
          <w:szCs w:val="21"/>
        </w:rPr>
        <w:t>.1 割台和输送槽</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1.1</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割台升降应灵活、平稳、可靠，不得有卡阻等现象；提升速度应不低于0.2m/s，下降速度应不低于0.15m/s；割台静置30min后，静沉降量应不大于10mm。割台升降锁定开关锁定后，在运输状态下，割台应保持长时间</w:t>
      </w:r>
      <w:proofErr w:type="gramStart"/>
      <w:r w:rsidR="00A70C27" w:rsidRPr="00466814">
        <w:rPr>
          <w:rFonts w:asciiTheme="minorEastAsia" w:hAnsiTheme="minorEastAsia" w:hint="eastAsia"/>
          <w:szCs w:val="21"/>
        </w:rPr>
        <w:t>不</w:t>
      </w:r>
      <w:proofErr w:type="gramEnd"/>
      <w:r w:rsidR="00A70C27" w:rsidRPr="00466814">
        <w:rPr>
          <w:rFonts w:asciiTheme="minorEastAsia" w:hAnsiTheme="minorEastAsia" w:hint="eastAsia"/>
          <w:szCs w:val="21"/>
        </w:rPr>
        <w:t>沉降。割台离地间隙应一致，其两端间隙差不大于幅宽的1%，最大间隙差应不大于</w:t>
      </w:r>
      <w:r w:rsidR="00A70C27" w:rsidRPr="00466814">
        <w:rPr>
          <w:rFonts w:asciiTheme="minorEastAsia" w:hAnsiTheme="minorEastAsia" w:hint="eastAsia"/>
          <w:szCs w:val="21"/>
        </w:rPr>
        <w:lastRenderedPageBreak/>
        <w:t>50mm。</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.1.2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切割器应符合GB/T1209（所有部分）的规定。</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1.3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轮式联合收割机有效切割幅宽大于3.6m的割台应采用快速挂接方式与主机联接，并应配备割台运输车。割台运输车应带制动装置或防撞缓冲弹簧，侧面和后部应粘贴符合NY/T2612规定的车身反光标识。</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1.4</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输送部件应保证作物整齐、流畅地输送，交接过渡处应可靠，不得发生干扰、卡阻等现象。</w:t>
      </w:r>
    </w:p>
    <w:p w:rsidR="00A70C27" w:rsidRPr="00466814" w:rsidRDefault="00422C06" w:rsidP="00A70C27">
      <w:pPr>
        <w:rPr>
          <w:rFonts w:asciiTheme="minorEastAsia" w:hAnsiTheme="minorEastAsia"/>
          <w:sz w:val="28"/>
          <w:szCs w:val="28"/>
        </w:rPr>
      </w:pPr>
      <w:r w:rsidRPr="00466814">
        <w:rPr>
          <w:rFonts w:ascii="黑体" w:eastAsia="黑体" w:hAnsi="黑体"/>
          <w:szCs w:val="21"/>
        </w:rPr>
        <w:t>6.2.</w:t>
      </w:r>
      <w:r w:rsidR="00A70C27" w:rsidRPr="00466814">
        <w:rPr>
          <w:rFonts w:ascii="黑体" w:eastAsia="黑体" w:hAnsi="黑体" w:hint="eastAsia"/>
          <w:szCs w:val="21"/>
        </w:rPr>
        <w:t>1.5</w:t>
      </w:r>
      <w:r w:rsidR="00237626" w:rsidRPr="00466814">
        <w:rPr>
          <w:rFonts w:ascii="黑体" w:eastAsia="黑体" w:hAnsi="黑体" w:hint="eastAsia"/>
          <w:szCs w:val="21"/>
        </w:rPr>
        <w:t xml:space="preserve"> </w:t>
      </w:r>
      <w:r w:rsidR="00A70C27" w:rsidRPr="00466814">
        <w:rPr>
          <w:rFonts w:asciiTheme="minorEastAsia" w:hAnsiTheme="minorEastAsia" w:hint="eastAsia"/>
          <w:szCs w:val="21"/>
        </w:rPr>
        <w:t>应有割台和输送槽反转机构。</w:t>
      </w:r>
    </w:p>
    <w:p w:rsidR="00A70C27" w:rsidRPr="00466814" w:rsidRDefault="00422C06" w:rsidP="004223AE">
      <w:pPr>
        <w:spacing w:beforeLines="100" w:before="312" w:afterLines="100" w:after="312"/>
        <w:rPr>
          <w:rFonts w:ascii="黑体" w:eastAsia="黑体" w:hAnsi="黑体"/>
          <w:szCs w:val="21"/>
        </w:rPr>
      </w:pPr>
      <w:r w:rsidRPr="00466814">
        <w:rPr>
          <w:rFonts w:ascii="黑体" w:eastAsia="黑体" w:hAnsi="黑体"/>
          <w:szCs w:val="21"/>
        </w:rPr>
        <w:t>6.2</w:t>
      </w:r>
      <w:r w:rsidR="00A70C27" w:rsidRPr="00466814">
        <w:rPr>
          <w:rFonts w:ascii="黑体" w:eastAsia="黑体" w:hAnsi="黑体" w:hint="eastAsia"/>
          <w:szCs w:val="21"/>
        </w:rPr>
        <w:t>.2 脱粒装置</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.2.1</w:t>
      </w:r>
      <w:r w:rsidR="00A70C27" w:rsidRPr="00466814">
        <w:rPr>
          <w:rFonts w:asciiTheme="minorEastAsia" w:hAnsiTheme="minorEastAsia" w:hint="eastAsia"/>
          <w:sz w:val="28"/>
          <w:szCs w:val="28"/>
        </w:rPr>
        <w:t xml:space="preserve"> </w:t>
      </w:r>
      <w:proofErr w:type="gramStart"/>
      <w:r w:rsidR="00A70C27" w:rsidRPr="00466814">
        <w:rPr>
          <w:rFonts w:asciiTheme="minorEastAsia" w:hAnsiTheme="minorEastAsia" w:hint="eastAsia"/>
          <w:szCs w:val="21"/>
        </w:rPr>
        <w:t>切流脱粒</w:t>
      </w:r>
      <w:proofErr w:type="gramEnd"/>
      <w:r w:rsidR="00A70C27" w:rsidRPr="00466814">
        <w:rPr>
          <w:rFonts w:asciiTheme="minorEastAsia" w:hAnsiTheme="minorEastAsia" w:hint="eastAsia"/>
          <w:szCs w:val="21"/>
        </w:rPr>
        <w:t>方式入口间隙和出口间隙（凹板内表面与脱粒滚筒间的径向距离）应能方便地进行调整。</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.2.2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脱粒滚筒（包括带轮）应进行动平衡试验，其不平衡量应不大于GB/T9239.1-2006规定的G6.3级。</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2.3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风扇（包括转速超过400r/min或质量大于5kg的带轮）应进行静平衡试验，其不平衡量应水大于GB/T9239.1-2006规定的G16级。</w:t>
      </w:r>
    </w:p>
    <w:p w:rsidR="00A70C27" w:rsidRPr="00466814" w:rsidRDefault="00422C06" w:rsidP="004223AE">
      <w:pPr>
        <w:spacing w:beforeLines="100" w:before="312" w:afterLines="100" w:after="312"/>
        <w:rPr>
          <w:rFonts w:ascii="黑体" w:eastAsia="黑体" w:hAnsi="黑体"/>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2</w:t>
      </w:r>
      <w:r w:rsidR="00A70C27" w:rsidRPr="00466814">
        <w:rPr>
          <w:rFonts w:ascii="黑体" w:eastAsia="黑体" w:hAnsi="黑体" w:hint="eastAsia"/>
          <w:szCs w:val="21"/>
        </w:rPr>
        <w:t>.3 行走部分</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 xml:space="preserve">3.1 </w:t>
      </w:r>
      <w:r w:rsidR="00A70C27" w:rsidRPr="00466814">
        <w:rPr>
          <w:rFonts w:asciiTheme="minorEastAsia" w:hAnsiTheme="minorEastAsia" w:hint="eastAsia"/>
          <w:szCs w:val="21"/>
        </w:rPr>
        <w:t>机械式</w:t>
      </w:r>
      <w:proofErr w:type="gramStart"/>
      <w:r w:rsidR="00A70C27" w:rsidRPr="00466814">
        <w:rPr>
          <w:rFonts w:asciiTheme="minorEastAsia" w:hAnsiTheme="minorEastAsia" w:hint="eastAsia"/>
          <w:szCs w:val="21"/>
        </w:rPr>
        <w:t>驱动桥应符合</w:t>
      </w:r>
      <w:proofErr w:type="gramEnd"/>
      <w:r w:rsidR="00A70C27" w:rsidRPr="00466814">
        <w:rPr>
          <w:rFonts w:asciiTheme="minorEastAsia" w:hAnsiTheme="minorEastAsia" w:hint="eastAsia"/>
          <w:szCs w:val="21"/>
        </w:rPr>
        <w:t>JB/T13190的要求，传动箱应符合JB/T13189的要求。</w:t>
      </w:r>
    </w:p>
    <w:p w:rsidR="00A70C27" w:rsidRPr="00466814" w:rsidRDefault="00422C06" w:rsidP="00A70C27">
      <w:pPr>
        <w:rPr>
          <w:rFonts w:asciiTheme="minorEastAsia" w:hAnsiTheme="minorEastAsia"/>
          <w:sz w:val="28"/>
          <w:szCs w:val="28"/>
        </w:rPr>
      </w:pPr>
      <w:r w:rsidRPr="00466814">
        <w:rPr>
          <w:rFonts w:ascii="黑体" w:eastAsia="黑体" w:hAnsi="黑体"/>
          <w:szCs w:val="21"/>
        </w:rPr>
        <w:t>6.2.</w:t>
      </w:r>
      <w:r w:rsidR="00A70C27" w:rsidRPr="00466814">
        <w:rPr>
          <w:rFonts w:ascii="黑体" w:eastAsia="黑体" w:hAnsi="黑体" w:hint="eastAsia"/>
          <w:szCs w:val="21"/>
        </w:rPr>
        <w:t>3.2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履带式联合收割机左右履带与机器纵向中心线应保证平行，驱动轮与履带导轨不应有顶齿及脱轨现象。</w:t>
      </w:r>
    </w:p>
    <w:p w:rsidR="00A70C27" w:rsidRPr="00466814" w:rsidRDefault="00422C06" w:rsidP="004223AE">
      <w:pPr>
        <w:spacing w:beforeLines="100" w:before="312" w:afterLines="100" w:after="312"/>
        <w:rPr>
          <w:rFonts w:ascii="黑体" w:eastAsia="黑体" w:hAnsi="黑体"/>
          <w:szCs w:val="21"/>
        </w:rPr>
      </w:pPr>
      <w:r w:rsidRPr="00466814">
        <w:rPr>
          <w:rFonts w:ascii="黑体" w:eastAsia="黑体" w:hAnsi="黑体" w:hint="eastAsia"/>
          <w:szCs w:val="21"/>
        </w:rPr>
        <w:t>6</w:t>
      </w:r>
      <w:r w:rsidR="00A70C27" w:rsidRPr="00466814">
        <w:rPr>
          <w:rFonts w:ascii="黑体" w:eastAsia="黑体" w:hAnsi="黑体" w:hint="eastAsia"/>
          <w:szCs w:val="21"/>
        </w:rPr>
        <w:t>.</w:t>
      </w:r>
      <w:r w:rsidRPr="00466814">
        <w:rPr>
          <w:rFonts w:ascii="黑体" w:eastAsia="黑体" w:hAnsi="黑体" w:hint="eastAsia"/>
          <w:szCs w:val="21"/>
        </w:rPr>
        <w:t>2</w:t>
      </w:r>
      <w:r w:rsidR="00A70C27" w:rsidRPr="00466814">
        <w:rPr>
          <w:rFonts w:ascii="黑体" w:eastAsia="黑体" w:hAnsi="黑体" w:hint="eastAsia"/>
          <w:szCs w:val="21"/>
        </w:rPr>
        <w:t>.4 柴油机</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4.1</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柴油机标定功率应为12h功率。按规定磨合后，标定功率应符合标牌的规定，允差为±5%。</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4.2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柴油机排放限值应符合GB20891的规定，且柴油机应具有符合GB20891规定的标签。</w:t>
      </w:r>
    </w:p>
    <w:p w:rsidR="00A70C27" w:rsidRPr="00466814" w:rsidRDefault="00422C06" w:rsidP="00A70C27">
      <w:pPr>
        <w:rPr>
          <w:rFonts w:asciiTheme="minorEastAsia" w:hAnsiTheme="minorEastAsia"/>
          <w:sz w:val="28"/>
          <w:szCs w:val="28"/>
        </w:rPr>
      </w:pPr>
      <w:r w:rsidRPr="00466814">
        <w:rPr>
          <w:rFonts w:ascii="黑体" w:eastAsia="黑体" w:hAnsi="黑体"/>
          <w:szCs w:val="21"/>
        </w:rPr>
        <w:t>6.2.</w:t>
      </w:r>
      <w:r w:rsidR="00A70C27" w:rsidRPr="00466814">
        <w:rPr>
          <w:rFonts w:ascii="黑体" w:eastAsia="黑体" w:hAnsi="黑体" w:hint="eastAsia"/>
          <w:szCs w:val="21"/>
        </w:rPr>
        <w:t>4.3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柴油机起动</w:t>
      </w:r>
      <w:proofErr w:type="gramStart"/>
      <w:r w:rsidR="00A70C27" w:rsidRPr="00466814">
        <w:rPr>
          <w:rFonts w:asciiTheme="minorEastAsia" w:hAnsiTheme="minorEastAsia" w:hint="eastAsia"/>
          <w:szCs w:val="21"/>
        </w:rPr>
        <w:t>应顺利</w:t>
      </w:r>
      <w:proofErr w:type="gramEnd"/>
      <w:r w:rsidR="00A70C27" w:rsidRPr="00466814">
        <w:rPr>
          <w:rFonts w:asciiTheme="minorEastAsia" w:hAnsiTheme="minorEastAsia" w:hint="eastAsia"/>
          <w:szCs w:val="21"/>
        </w:rPr>
        <w:t>平稳，在气温</w:t>
      </w:r>
      <w:r w:rsidR="008A40E3">
        <w:rPr>
          <w:rFonts w:asciiTheme="minorEastAsia" w:hAnsiTheme="minorEastAsia" w:hint="eastAsia"/>
          <w:szCs w:val="21"/>
        </w:rPr>
        <w:t>-5</w:t>
      </w:r>
      <w:r w:rsidR="00E600CF" w:rsidRPr="00466814">
        <w:rPr>
          <w:rFonts w:asciiTheme="minorEastAsia" w:hAnsiTheme="minorEastAsia" w:hint="eastAsia"/>
          <w:szCs w:val="21"/>
        </w:rPr>
        <w:t>℃～</w:t>
      </w:r>
      <w:r w:rsidR="00A70C27" w:rsidRPr="00466814">
        <w:rPr>
          <w:rFonts w:asciiTheme="minorEastAsia" w:hAnsiTheme="minorEastAsia" w:hint="eastAsia"/>
          <w:szCs w:val="21"/>
        </w:rPr>
        <w:t xml:space="preserve">35 </w:t>
      </w:r>
      <w:r w:rsidR="00E600CF" w:rsidRPr="00466814">
        <w:rPr>
          <w:rFonts w:asciiTheme="minorEastAsia" w:hAnsiTheme="minorEastAsia" w:hint="eastAsia"/>
          <w:szCs w:val="21"/>
        </w:rPr>
        <w:t>℃</w:t>
      </w:r>
      <w:r w:rsidR="00A70C27" w:rsidRPr="00466814">
        <w:rPr>
          <w:rFonts w:asciiTheme="minorEastAsia" w:hAnsiTheme="minorEastAsia" w:hint="eastAsia"/>
          <w:szCs w:val="21"/>
        </w:rPr>
        <w:t>范围内，每次起动时间应不大于30s。</w:t>
      </w:r>
      <w:proofErr w:type="gramStart"/>
      <w:r w:rsidR="00A70C27" w:rsidRPr="00466814">
        <w:rPr>
          <w:rFonts w:asciiTheme="minorEastAsia" w:hAnsiTheme="minorEastAsia" w:hint="eastAsia"/>
          <w:szCs w:val="21"/>
        </w:rPr>
        <w:t>怠</w:t>
      </w:r>
      <w:proofErr w:type="gramEnd"/>
      <w:r w:rsidR="00A70C27" w:rsidRPr="00466814">
        <w:rPr>
          <w:rFonts w:asciiTheme="minorEastAsia" w:hAnsiTheme="minorEastAsia" w:hint="eastAsia"/>
          <w:szCs w:val="21"/>
        </w:rPr>
        <w:t>速和最高空转转速下，柴油机运转平稳，无异响，熄火彻底可靠，在正常工作负荷下，排气烟色正常。</w:t>
      </w:r>
    </w:p>
    <w:p w:rsidR="00A70C27" w:rsidRPr="00466814" w:rsidRDefault="00422C06"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4.4</w:t>
      </w:r>
      <w:r w:rsidR="00237626" w:rsidRPr="00466814">
        <w:rPr>
          <w:rFonts w:ascii="黑体" w:eastAsia="黑体" w:hAnsi="黑体" w:hint="eastAsia"/>
          <w:szCs w:val="21"/>
        </w:rPr>
        <w:t xml:space="preserve"> </w:t>
      </w:r>
      <w:r w:rsidR="00A70C27" w:rsidRPr="00466814">
        <w:rPr>
          <w:rFonts w:asciiTheme="minorEastAsia" w:hAnsiTheme="minorEastAsia" w:hint="eastAsia"/>
          <w:szCs w:val="21"/>
        </w:rPr>
        <w:t>散热器外侧应设有网罩等防护装置，防止散热</w:t>
      </w:r>
      <w:proofErr w:type="gramStart"/>
      <w:r w:rsidR="00A70C27" w:rsidRPr="00466814">
        <w:rPr>
          <w:rFonts w:asciiTheme="minorEastAsia" w:hAnsiTheme="minorEastAsia" w:hint="eastAsia"/>
          <w:szCs w:val="21"/>
        </w:rPr>
        <w:t>芯被颖糠</w:t>
      </w:r>
      <w:proofErr w:type="gramEnd"/>
      <w:r w:rsidR="00A70C27" w:rsidRPr="00466814">
        <w:rPr>
          <w:rFonts w:asciiTheme="minorEastAsia" w:hAnsiTheme="minorEastAsia" w:hint="eastAsia"/>
          <w:szCs w:val="21"/>
        </w:rPr>
        <w:t>、茎秆堵塞。</w:t>
      </w:r>
    </w:p>
    <w:p w:rsidR="00A70C27" w:rsidRPr="00466814" w:rsidRDefault="00422C06" w:rsidP="004223AE">
      <w:pPr>
        <w:spacing w:beforeLines="100" w:before="312" w:afterLines="100" w:after="312"/>
        <w:rPr>
          <w:rFonts w:ascii="黑体" w:eastAsia="黑体" w:hAnsi="黑体"/>
          <w:szCs w:val="21"/>
        </w:rPr>
      </w:pPr>
      <w:r w:rsidRPr="00466814">
        <w:rPr>
          <w:rFonts w:ascii="黑体" w:eastAsia="黑体" w:hAnsi="黑体"/>
          <w:szCs w:val="21"/>
        </w:rPr>
        <w:t>6.2</w:t>
      </w:r>
      <w:r w:rsidR="00A70C27" w:rsidRPr="00466814">
        <w:rPr>
          <w:rFonts w:ascii="黑体" w:eastAsia="黑体" w:hAnsi="黑体" w:hint="eastAsia"/>
          <w:szCs w:val="21"/>
        </w:rPr>
        <w:t>.5 液压系统</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.5.1</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液压操纵系统轻便、灵活、可靠，无卡阻现象。</w:t>
      </w:r>
    </w:p>
    <w:p w:rsidR="00A70C27" w:rsidRPr="00466814" w:rsidRDefault="00710B35" w:rsidP="00A70C27">
      <w:pPr>
        <w:rPr>
          <w:rFonts w:asciiTheme="minorEastAsia" w:hAnsiTheme="minorEastAsia"/>
          <w:sz w:val="28"/>
          <w:szCs w:val="28"/>
        </w:rPr>
      </w:pPr>
      <w:r w:rsidRPr="00466814">
        <w:rPr>
          <w:rFonts w:ascii="黑体" w:eastAsia="黑体" w:hAnsi="黑体"/>
          <w:szCs w:val="21"/>
        </w:rPr>
        <w:t>6.2</w:t>
      </w:r>
      <w:r w:rsidR="00A70C27" w:rsidRPr="00466814">
        <w:rPr>
          <w:rFonts w:ascii="黑体" w:eastAsia="黑体" w:hAnsi="黑体" w:hint="eastAsia"/>
          <w:szCs w:val="21"/>
        </w:rPr>
        <w:t>.5.2</w:t>
      </w:r>
      <w:r w:rsidR="00A70C27" w:rsidRPr="00466814">
        <w:rPr>
          <w:rFonts w:asciiTheme="minorEastAsia" w:hAnsiTheme="minorEastAsia" w:hint="eastAsia"/>
          <w:szCs w:val="21"/>
        </w:rPr>
        <w:t>供油系统管路连接应正确，油管不得被 扭转、压扁和破损，不允许开机后出现明显的振动。</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.5.3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各油管和接头应在1.5倍的使用压力下进行耐压试验，保持压力2min，管路不得有漏油现象。</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.5.4</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液压油固体污染度限值按GB/T14039-2002规定的21/19/16级。</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szCs w:val="21"/>
        </w:rPr>
        <w:t>6.2</w:t>
      </w:r>
      <w:r w:rsidR="00A70C27" w:rsidRPr="00466814">
        <w:rPr>
          <w:rFonts w:ascii="黑体" w:eastAsia="黑体" w:hAnsi="黑体" w:hint="eastAsia"/>
          <w:szCs w:val="21"/>
        </w:rPr>
        <w:t>.6 电气系统</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.6.1</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电气装置及线路连接应正确、接头应可靠，不得因振动而松脱，不得发生短路或断路。</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.6.2</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开关、按钮</w:t>
      </w:r>
      <w:proofErr w:type="gramStart"/>
      <w:r w:rsidR="00A70C27" w:rsidRPr="00466814">
        <w:rPr>
          <w:rFonts w:asciiTheme="minorEastAsia" w:hAnsiTheme="minorEastAsia" w:hint="eastAsia"/>
          <w:szCs w:val="21"/>
        </w:rPr>
        <w:t>应操作</w:t>
      </w:r>
      <w:proofErr w:type="gramEnd"/>
      <w:r w:rsidR="00A70C27" w:rsidRPr="00466814">
        <w:rPr>
          <w:rFonts w:asciiTheme="minorEastAsia" w:hAnsiTheme="minorEastAsia" w:hint="eastAsia"/>
          <w:szCs w:val="21"/>
        </w:rPr>
        <w:t>方便，工作可靠，不得因振动而自行接通或关闭。</w:t>
      </w:r>
    </w:p>
    <w:p w:rsidR="00A70C27" w:rsidRPr="00466814" w:rsidRDefault="00710B35" w:rsidP="00A70C27">
      <w:pPr>
        <w:rPr>
          <w:rFonts w:asciiTheme="minorEastAsia" w:hAnsiTheme="minorEastAsia"/>
          <w:sz w:val="28"/>
          <w:szCs w:val="28"/>
        </w:rPr>
      </w:pPr>
      <w:r w:rsidRPr="00466814">
        <w:rPr>
          <w:rFonts w:ascii="黑体" w:eastAsia="黑体" w:hAnsi="黑体"/>
          <w:szCs w:val="21"/>
        </w:rPr>
        <w:t>6.2</w:t>
      </w:r>
      <w:r w:rsidR="00A70C27" w:rsidRPr="00466814">
        <w:rPr>
          <w:rFonts w:ascii="黑体" w:eastAsia="黑体" w:hAnsi="黑体" w:hint="eastAsia"/>
          <w:szCs w:val="21"/>
        </w:rPr>
        <w:t>.6.3</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电线应捆扎成束、布置整齐、固定卡紧、接头牢固并有</w:t>
      </w:r>
      <w:proofErr w:type="gramStart"/>
      <w:r w:rsidR="00A70C27" w:rsidRPr="00466814">
        <w:rPr>
          <w:rFonts w:asciiTheme="minorEastAsia" w:hAnsiTheme="minorEastAsia" w:hint="eastAsia"/>
          <w:szCs w:val="21"/>
        </w:rPr>
        <w:t>纾</w:t>
      </w:r>
      <w:proofErr w:type="gramEnd"/>
      <w:r w:rsidR="00A70C27" w:rsidRPr="00466814">
        <w:rPr>
          <w:rFonts w:asciiTheme="minorEastAsia" w:hAnsiTheme="minorEastAsia" w:hint="eastAsia"/>
          <w:szCs w:val="21"/>
        </w:rPr>
        <w:t>缓套，在导线穿越孔洞时应装设绝缘套管。</w:t>
      </w:r>
    </w:p>
    <w:p w:rsidR="00A70C27" w:rsidRPr="00466814" w:rsidRDefault="00710B35" w:rsidP="00A70C27">
      <w:pPr>
        <w:rPr>
          <w:rFonts w:asciiTheme="minorEastAsia" w:hAnsiTheme="minorEastAsia"/>
          <w:szCs w:val="21"/>
        </w:rPr>
      </w:pPr>
      <w:r w:rsidRPr="00466814">
        <w:rPr>
          <w:rFonts w:ascii="黑体" w:eastAsia="黑体" w:hAnsi="黑体"/>
          <w:szCs w:val="21"/>
        </w:rPr>
        <w:t>6.2</w:t>
      </w:r>
      <w:r w:rsidR="00A70C27" w:rsidRPr="00466814">
        <w:rPr>
          <w:rFonts w:ascii="黑体" w:eastAsia="黑体" w:hAnsi="黑体" w:hint="eastAsia"/>
          <w:szCs w:val="21"/>
        </w:rPr>
        <w:t>.6.4</w:t>
      </w:r>
      <w:r w:rsidR="00A70C27" w:rsidRPr="00466814">
        <w:rPr>
          <w:rFonts w:asciiTheme="minorEastAsia" w:hAnsiTheme="minorEastAsia" w:hint="eastAsia"/>
          <w:sz w:val="28"/>
          <w:szCs w:val="28"/>
        </w:rPr>
        <w:t xml:space="preserve"> </w:t>
      </w:r>
      <w:r w:rsidR="00A70C27" w:rsidRPr="00466814">
        <w:rPr>
          <w:rFonts w:asciiTheme="minorEastAsia" w:hAnsiTheme="minorEastAsia" w:hint="eastAsia"/>
          <w:szCs w:val="21"/>
        </w:rPr>
        <w:t>联合收割机有电磁兼容性要求时，应符合GB/T21398的规定。</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szCs w:val="21"/>
        </w:rPr>
        <w:lastRenderedPageBreak/>
        <w:t>6.2</w:t>
      </w:r>
      <w:r w:rsidR="00A70C27" w:rsidRPr="00466814">
        <w:rPr>
          <w:rFonts w:ascii="黑体" w:eastAsia="黑体" w:hAnsi="黑体" w:hint="eastAsia"/>
          <w:szCs w:val="21"/>
        </w:rPr>
        <w:t>.7 驾驶室</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联合收割机可配置普通驾驶室或封闭驾驶室，配套柴油机动力大于或等于75kW的联合收割机的驾驶室应安装具有通风、制冷和（或）采暖功能的空调系统或预留空调安装孔；封闭驾驶室应符合GB/T13877.2的规定。</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szCs w:val="21"/>
        </w:rPr>
        <w:t>6.2</w:t>
      </w:r>
      <w:r w:rsidR="00A70C27" w:rsidRPr="00466814">
        <w:rPr>
          <w:rFonts w:ascii="黑体" w:eastAsia="黑体" w:hAnsi="黑体" w:hint="eastAsia"/>
          <w:szCs w:val="21"/>
        </w:rPr>
        <w:t>.8 号牌座</w:t>
      </w:r>
    </w:p>
    <w:p w:rsidR="00A70C27" w:rsidRPr="00466814" w:rsidRDefault="00A70C27" w:rsidP="004223AE">
      <w:pPr>
        <w:ind w:firstLineChars="200" w:firstLine="420"/>
        <w:rPr>
          <w:rFonts w:asciiTheme="minorEastAsia" w:hAnsiTheme="minorEastAsia"/>
          <w:sz w:val="28"/>
          <w:szCs w:val="28"/>
        </w:rPr>
      </w:pPr>
      <w:r w:rsidRPr="00466814">
        <w:rPr>
          <w:rFonts w:asciiTheme="minorEastAsia" w:hAnsiTheme="minorEastAsia" w:hint="eastAsia"/>
          <w:szCs w:val="21"/>
        </w:rPr>
        <w:t>联合收割机</w:t>
      </w:r>
      <w:proofErr w:type="gramStart"/>
      <w:r w:rsidRPr="00466814">
        <w:rPr>
          <w:rFonts w:asciiTheme="minorEastAsia" w:hAnsiTheme="minorEastAsia" w:hint="eastAsia"/>
          <w:szCs w:val="21"/>
        </w:rPr>
        <w:t>号牌座应符合</w:t>
      </w:r>
      <w:proofErr w:type="gramEnd"/>
      <w:r w:rsidRPr="00466814">
        <w:rPr>
          <w:rFonts w:asciiTheme="minorEastAsia" w:hAnsiTheme="minorEastAsia" w:hint="eastAsia"/>
          <w:szCs w:val="21"/>
        </w:rPr>
        <w:t>NY2188的规定。</w:t>
      </w:r>
    </w:p>
    <w:p w:rsidR="00A70C27" w:rsidRPr="00466814" w:rsidRDefault="00710B35" w:rsidP="00DE1479">
      <w:pPr>
        <w:pStyle w:val="1"/>
      </w:pPr>
      <w:bookmarkStart w:id="13" w:name="_Toc7075687"/>
      <w:r w:rsidRPr="00466814">
        <w:rPr>
          <w:rFonts w:hint="eastAsia"/>
        </w:rPr>
        <w:t>7</w:t>
      </w:r>
      <w:r w:rsidR="00A70C27" w:rsidRPr="00466814">
        <w:rPr>
          <w:rFonts w:hint="eastAsia"/>
        </w:rPr>
        <w:t>试验方法</w:t>
      </w:r>
      <w:bookmarkEnd w:id="13"/>
    </w:p>
    <w:p w:rsidR="00A70C27" w:rsidRPr="00466814" w:rsidRDefault="00710B35" w:rsidP="00057776">
      <w:pPr>
        <w:pStyle w:val="2"/>
      </w:pPr>
      <w:bookmarkStart w:id="14" w:name="_Toc7075688"/>
      <w:r w:rsidRPr="00466814">
        <w:rPr>
          <w:rFonts w:hint="eastAsia"/>
        </w:rPr>
        <w:t>7</w:t>
      </w:r>
      <w:r w:rsidR="00A70C27" w:rsidRPr="00466814">
        <w:rPr>
          <w:rFonts w:hint="eastAsia"/>
        </w:rPr>
        <w:t xml:space="preserve">.1 </w:t>
      </w:r>
      <w:r w:rsidR="00A70C27" w:rsidRPr="00466814">
        <w:rPr>
          <w:rFonts w:hint="eastAsia"/>
        </w:rPr>
        <w:t>作业性能试验</w:t>
      </w:r>
      <w:bookmarkEnd w:id="14"/>
    </w:p>
    <w:p w:rsidR="00A70C27" w:rsidRPr="00466814" w:rsidRDefault="00E600CF" w:rsidP="004223AE">
      <w:pPr>
        <w:ind w:firstLineChars="200" w:firstLine="420"/>
        <w:rPr>
          <w:rFonts w:asciiTheme="minorEastAsia" w:hAnsiTheme="minorEastAsia"/>
          <w:szCs w:val="21"/>
        </w:rPr>
      </w:pPr>
      <w:r w:rsidRPr="00466814">
        <w:rPr>
          <w:rFonts w:hint="eastAsia"/>
        </w:rPr>
        <w:t>测定试验条件符合</w:t>
      </w:r>
      <w:r w:rsidRPr="00466814">
        <w:rPr>
          <w:rFonts w:hint="eastAsia"/>
        </w:rPr>
        <w:t>GB/T 5262</w:t>
      </w:r>
      <w:r w:rsidRPr="00466814">
        <w:rPr>
          <w:rFonts w:hint="eastAsia"/>
        </w:rPr>
        <w:t>的规定，</w:t>
      </w:r>
      <w:proofErr w:type="gramStart"/>
      <w:r w:rsidRPr="00466814">
        <w:rPr>
          <w:rFonts w:hint="eastAsia"/>
        </w:rPr>
        <w:t>试验</w:t>
      </w:r>
      <w:r w:rsidR="00A70C27" w:rsidRPr="00466814">
        <w:rPr>
          <w:rFonts w:asciiTheme="minorEastAsia" w:hAnsiTheme="minorEastAsia" w:hint="eastAsia"/>
          <w:szCs w:val="21"/>
        </w:rPr>
        <w:t>按</w:t>
      </w:r>
      <w:proofErr w:type="gramEnd"/>
      <w:r w:rsidR="00A70C27" w:rsidRPr="00466814">
        <w:rPr>
          <w:rFonts w:asciiTheme="minorEastAsia" w:hAnsiTheme="minorEastAsia" w:hint="eastAsia"/>
          <w:szCs w:val="21"/>
        </w:rPr>
        <w:t>GB/T8097的规定进行。</w:t>
      </w:r>
    </w:p>
    <w:p w:rsidR="00A70C27" w:rsidRPr="00466814" w:rsidRDefault="00710B35" w:rsidP="00057776">
      <w:pPr>
        <w:pStyle w:val="2"/>
      </w:pPr>
      <w:bookmarkStart w:id="15" w:name="_Toc7075689"/>
      <w:r w:rsidRPr="00466814">
        <w:rPr>
          <w:rFonts w:hint="eastAsia"/>
        </w:rPr>
        <w:t>7</w:t>
      </w:r>
      <w:r w:rsidR="00A70C27" w:rsidRPr="00466814">
        <w:rPr>
          <w:rFonts w:hint="eastAsia"/>
        </w:rPr>
        <w:t xml:space="preserve">.2 </w:t>
      </w:r>
      <w:r w:rsidR="00A70C27" w:rsidRPr="00466814">
        <w:rPr>
          <w:rFonts w:hint="eastAsia"/>
        </w:rPr>
        <w:t>可靠性试验</w:t>
      </w:r>
      <w:bookmarkEnd w:id="15"/>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按JB/T6287的规定进行。</w:t>
      </w:r>
    </w:p>
    <w:p w:rsidR="00A70C27" w:rsidRPr="00466814" w:rsidRDefault="00710B35" w:rsidP="00057776">
      <w:pPr>
        <w:pStyle w:val="2"/>
      </w:pPr>
      <w:bookmarkStart w:id="16" w:name="_Toc7075690"/>
      <w:r w:rsidRPr="00466814">
        <w:rPr>
          <w:rFonts w:hint="eastAsia"/>
        </w:rPr>
        <w:t>7</w:t>
      </w:r>
      <w:r w:rsidR="00A70C27" w:rsidRPr="00466814">
        <w:rPr>
          <w:rFonts w:hint="eastAsia"/>
        </w:rPr>
        <w:t xml:space="preserve">.3 </w:t>
      </w:r>
      <w:r w:rsidR="00A70C27" w:rsidRPr="00466814">
        <w:rPr>
          <w:rFonts w:hint="eastAsia"/>
        </w:rPr>
        <w:t>通过性能试验</w:t>
      </w:r>
      <w:bookmarkEnd w:id="16"/>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.3.1 平均接地压力</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测定联合收割机的重量和行走装置接地面积，其比值即为整机对土壤的平均接地压力。</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测定重量时，燃油箱加满，</w:t>
      </w:r>
      <w:proofErr w:type="gramStart"/>
      <w:r w:rsidRPr="00466814">
        <w:rPr>
          <w:rFonts w:asciiTheme="minorEastAsia" w:hAnsiTheme="minorEastAsia" w:hint="eastAsia"/>
          <w:szCs w:val="21"/>
        </w:rPr>
        <w:t>粮箱卸空</w:t>
      </w:r>
      <w:proofErr w:type="gramEnd"/>
      <w:r w:rsidRPr="00466814">
        <w:rPr>
          <w:rFonts w:asciiTheme="minorEastAsia" w:hAnsiTheme="minorEastAsia" w:hint="eastAsia"/>
          <w:szCs w:val="21"/>
        </w:rPr>
        <w:t>。</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在场地上测定履带的接地长度（第一支重轮中心到张紧轮中心垂直线的水平距离）和宽度（履带宽度）。</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.3.2 最小离地间隙</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自走式联合收割机割台升起后，用钢直尺或其他线性尺寸测量装置测定轮胎间或履带间的机架、驱动箱、消声器等部件的最小离地间隙。</w:t>
      </w:r>
    </w:p>
    <w:p w:rsidR="00A70C27" w:rsidRPr="00466814" w:rsidRDefault="00710B35" w:rsidP="00057776">
      <w:pPr>
        <w:pStyle w:val="2"/>
      </w:pPr>
      <w:bookmarkStart w:id="17" w:name="_Toc7075691"/>
      <w:r w:rsidRPr="00466814">
        <w:rPr>
          <w:rFonts w:hint="eastAsia"/>
        </w:rPr>
        <w:t>7</w:t>
      </w:r>
      <w:r w:rsidR="00A70C27" w:rsidRPr="00466814">
        <w:rPr>
          <w:rFonts w:hint="eastAsia"/>
        </w:rPr>
        <w:t xml:space="preserve">.4 </w:t>
      </w:r>
      <w:r w:rsidR="00A70C27" w:rsidRPr="00466814">
        <w:rPr>
          <w:rFonts w:hint="eastAsia"/>
        </w:rPr>
        <w:t>噪声测定</w:t>
      </w:r>
      <w:bookmarkEnd w:id="17"/>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按JB/T6268的规定进行。</w:t>
      </w:r>
    </w:p>
    <w:p w:rsidR="00A70C27" w:rsidRPr="00466814" w:rsidRDefault="00710B35" w:rsidP="00057776">
      <w:pPr>
        <w:pStyle w:val="2"/>
      </w:pPr>
      <w:bookmarkStart w:id="18" w:name="_Toc7075692"/>
      <w:r w:rsidRPr="00466814">
        <w:rPr>
          <w:rFonts w:hint="eastAsia"/>
        </w:rPr>
        <w:t>7</w:t>
      </w:r>
      <w:r w:rsidR="00A70C27" w:rsidRPr="00466814">
        <w:rPr>
          <w:rFonts w:hint="eastAsia"/>
        </w:rPr>
        <w:t>.5</w:t>
      </w:r>
      <w:r w:rsidR="00A70C27" w:rsidRPr="00466814">
        <w:rPr>
          <w:rFonts w:hint="eastAsia"/>
        </w:rPr>
        <w:t>制动性能试验</w:t>
      </w:r>
      <w:bookmarkEnd w:id="18"/>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按GB/T14248的规定测定制动性能，</w:t>
      </w:r>
      <w:proofErr w:type="gramStart"/>
      <w:r w:rsidRPr="00466814">
        <w:rPr>
          <w:rFonts w:asciiTheme="minorEastAsia" w:hAnsiTheme="minorEastAsia" w:hint="eastAsia"/>
          <w:szCs w:val="21"/>
        </w:rPr>
        <w:t>带割台</w:t>
      </w:r>
      <w:proofErr w:type="gramEnd"/>
      <w:r w:rsidRPr="00466814">
        <w:rPr>
          <w:rFonts w:asciiTheme="minorEastAsia" w:hAnsiTheme="minorEastAsia" w:hint="eastAsia"/>
          <w:szCs w:val="21"/>
        </w:rPr>
        <w:t>运输车的联合收割机应将割台卸下装在运输车上与主机一起试验</w:t>
      </w:r>
      <w:r w:rsidR="00E600CF" w:rsidRPr="00466814">
        <w:rPr>
          <w:rFonts w:asciiTheme="minorEastAsia" w:hAnsiTheme="minorEastAsia" w:hint="eastAsia"/>
          <w:szCs w:val="21"/>
        </w:rPr>
        <w:t>。</w:t>
      </w:r>
    </w:p>
    <w:p w:rsidR="00A70C27" w:rsidRPr="00466814" w:rsidRDefault="00710B35" w:rsidP="00057776">
      <w:pPr>
        <w:pStyle w:val="2"/>
      </w:pPr>
      <w:bookmarkStart w:id="19" w:name="_Toc7075693"/>
      <w:r w:rsidRPr="00466814">
        <w:rPr>
          <w:rFonts w:hint="eastAsia"/>
        </w:rPr>
        <w:t>7</w:t>
      </w:r>
      <w:r w:rsidR="00A70C27" w:rsidRPr="00466814">
        <w:rPr>
          <w:rFonts w:hint="eastAsia"/>
        </w:rPr>
        <w:t>.6</w:t>
      </w:r>
      <w:r w:rsidR="00A70C27" w:rsidRPr="00466814">
        <w:rPr>
          <w:rFonts w:hint="eastAsia"/>
        </w:rPr>
        <w:t>液压系统性能试验</w:t>
      </w:r>
      <w:bookmarkEnd w:id="19"/>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按JB/T7316的规定对液压系统清洁度、割台升降速度和静沉降性能以及行走无级变速稳定性项目进行测定。</w:t>
      </w:r>
    </w:p>
    <w:p w:rsidR="00A70C27" w:rsidRPr="00466814" w:rsidRDefault="00710B35" w:rsidP="00057776">
      <w:pPr>
        <w:pStyle w:val="2"/>
      </w:pPr>
      <w:bookmarkStart w:id="20" w:name="_Toc7075694"/>
      <w:r w:rsidRPr="00466814">
        <w:rPr>
          <w:rFonts w:hint="eastAsia"/>
        </w:rPr>
        <w:t>7</w:t>
      </w:r>
      <w:r w:rsidR="00A70C27" w:rsidRPr="00466814">
        <w:rPr>
          <w:rFonts w:hint="eastAsia"/>
        </w:rPr>
        <w:t>.7</w:t>
      </w:r>
      <w:r w:rsidR="00A70C27" w:rsidRPr="00466814">
        <w:rPr>
          <w:rFonts w:hint="eastAsia"/>
        </w:rPr>
        <w:t>传动箱性能试验和检查</w:t>
      </w:r>
      <w:bookmarkEnd w:id="20"/>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.7.1传动箱清洁度测定</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lastRenderedPageBreak/>
        <w:t>按JB/T5243的规定进行测定。</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.7.2 操纵性能检查</w:t>
      </w:r>
    </w:p>
    <w:p w:rsidR="00A70C27" w:rsidRPr="00466814" w:rsidRDefault="00A70C27" w:rsidP="004223AE">
      <w:pPr>
        <w:ind w:firstLineChars="200" w:firstLine="420"/>
        <w:rPr>
          <w:rFonts w:asciiTheme="minorEastAsia" w:hAnsiTheme="minorEastAsia"/>
          <w:szCs w:val="21"/>
        </w:rPr>
      </w:pPr>
      <w:r w:rsidRPr="00466814">
        <w:rPr>
          <w:rFonts w:asciiTheme="minorEastAsia" w:hAnsiTheme="minorEastAsia" w:hint="eastAsia"/>
          <w:szCs w:val="21"/>
        </w:rPr>
        <w:t>在运输状态下进行测定，在</w:t>
      </w:r>
      <w:proofErr w:type="gramStart"/>
      <w:r w:rsidRPr="00466814">
        <w:rPr>
          <w:rFonts w:asciiTheme="minorEastAsia" w:hAnsiTheme="minorEastAsia" w:hint="eastAsia"/>
          <w:szCs w:val="21"/>
        </w:rPr>
        <w:t>测试全</w:t>
      </w:r>
      <w:proofErr w:type="gramEnd"/>
      <w:r w:rsidRPr="00466814">
        <w:rPr>
          <w:rFonts w:asciiTheme="minorEastAsia" w:hAnsiTheme="minorEastAsia" w:hint="eastAsia"/>
          <w:szCs w:val="21"/>
        </w:rPr>
        <w:t>过程中传动</w:t>
      </w:r>
      <w:proofErr w:type="gramStart"/>
      <w:r w:rsidRPr="00466814">
        <w:rPr>
          <w:rFonts w:asciiTheme="minorEastAsia" w:hAnsiTheme="minorEastAsia" w:hint="eastAsia"/>
          <w:szCs w:val="21"/>
        </w:rPr>
        <w:t>箱不得</w:t>
      </w:r>
      <w:proofErr w:type="gramEnd"/>
      <w:r w:rsidRPr="00466814">
        <w:rPr>
          <w:rFonts w:asciiTheme="minorEastAsia" w:hAnsiTheme="minorEastAsia" w:hint="eastAsia"/>
          <w:szCs w:val="21"/>
        </w:rPr>
        <w:t>有脱档、</w:t>
      </w:r>
      <w:proofErr w:type="gramStart"/>
      <w:r w:rsidRPr="00466814">
        <w:rPr>
          <w:rFonts w:asciiTheme="minorEastAsia" w:hAnsiTheme="minorEastAsia" w:hint="eastAsia"/>
          <w:szCs w:val="21"/>
        </w:rPr>
        <w:t>乱档现象</w:t>
      </w:r>
      <w:proofErr w:type="gramEnd"/>
      <w:r w:rsidRPr="00466814">
        <w:rPr>
          <w:rFonts w:asciiTheme="minorEastAsia" w:hAnsiTheme="minorEastAsia" w:hint="eastAsia"/>
          <w:szCs w:val="21"/>
        </w:rPr>
        <w:t>，变速箱不得有异常响声。出现的异常响声难以判定时，可拆机检查。</w:t>
      </w:r>
    </w:p>
    <w:p w:rsidR="00A70C27" w:rsidRPr="00466814" w:rsidRDefault="00A70C27" w:rsidP="00854606">
      <w:pPr>
        <w:ind w:firstLineChars="200" w:firstLine="420"/>
        <w:rPr>
          <w:rFonts w:asciiTheme="minorEastAsia" w:hAnsiTheme="minorEastAsia"/>
          <w:szCs w:val="21"/>
        </w:rPr>
      </w:pPr>
      <w:r w:rsidRPr="00466814">
        <w:rPr>
          <w:rFonts w:asciiTheme="minorEastAsia" w:hAnsiTheme="minorEastAsia" w:hint="eastAsia"/>
          <w:szCs w:val="21"/>
        </w:rPr>
        <w:t>在</w:t>
      </w:r>
      <w:proofErr w:type="gramStart"/>
      <w:r w:rsidRPr="00466814">
        <w:rPr>
          <w:rFonts w:asciiTheme="minorEastAsia" w:hAnsiTheme="minorEastAsia" w:hint="eastAsia"/>
          <w:szCs w:val="21"/>
        </w:rPr>
        <w:t>测试全</w:t>
      </w:r>
      <w:proofErr w:type="gramEnd"/>
      <w:r w:rsidRPr="00466814">
        <w:rPr>
          <w:rFonts w:asciiTheme="minorEastAsia" w:hAnsiTheme="minorEastAsia" w:hint="eastAsia"/>
          <w:szCs w:val="21"/>
        </w:rPr>
        <w:t>过程中离合器应结合可靠，分离彻底。</w:t>
      </w:r>
    </w:p>
    <w:p w:rsidR="00A70C27" w:rsidRPr="00466814" w:rsidRDefault="00710B35" w:rsidP="00057776">
      <w:pPr>
        <w:pStyle w:val="2"/>
      </w:pPr>
      <w:bookmarkStart w:id="21" w:name="_Toc7075695"/>
      <w:r w:rsidRPr="00466814">
        <w:rPr>
          <w:rFonts w:hint="eastAsia"/>
        </w:rPr>
        <w:t>7</w:t>
      </w:r>
      <w:r w:rsidR="00A70C27" w:rsidRPr="00466814">
        <w:rPr>
          <w:rFonts w:hint="eastAsia"/>
        </w:rPr>
        <w:t xml:space="preserve">.8 </w:t>
      </w:r>
      <w:r w:rsidR="00A70C27" w:rsidRPr="00466814">
        <w:rPr>
          <w:rFonts w:hint="eastAsia"/>
        </w:rPr>
        <w:t>密封性能试验</w:t>
      </w:r>
      <w:bookmarkEnd w:id="21"/>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.8.1 漏</w:t>
      </w:r>
      <w:r w:rsidR="00194E3B" w:rsidRPr="00466814">
        <w:rPr>
          <w:rFonts w:ascii="黑体" w:eastAsia="黑体" w:hAnsi="黑体" w:hint="eastAsia"/>
          <w:szCs w:val="21"/>
        </w:rPr>
        <w:t>油</w:t>
      </w:r>
      <w:r w:rsidR="00A70C27" w:rsidRPr="00466814">
        <w:rPr>
          <w:rFonts w:ascii="黑体" w:eastAsia="黑体" w:hAnsi="黑体" w:hint="eastAsia"/>
          <w:szCs w:val="21"/>
        </w:rPr>
        <w:t>检测</w:t>
      </w:r>
    </w:p>
    <w:p w:rsidR="00A70C27" w:rsidRPr="00466814" w:rsidRDefault="00A70C27" w:rsidP="00854606">
      <w:pPr>
        <w:ind w:firstLineChars="200" w:firstLine="420"/>
        <w:rPr>
          <w:rFonts w:asciiTheme="minorEastAsia" w:hAnsiTheme="minorEastAsia"/>
          <w:szCs w:val="21"/>
        </w:rPr>
      </w:pPr>
      <w:r w:rsidRPr="00466814">
        <w:rPr>
          <w:rFonts w:asciiTheme="minorEastAsia" w:hAnsiTheme="minorEastAsia" w:hint="eastAsia"/>
          <w:szCs w:val="21"/>
        </w:rPr>
        <w:t>在检测</w:t>
      </w:r>
      <w:proofErr w:type="gramStart"/>
      <w:r w:rsidRPr="00466814">
        <w:rPr>
          <w:rFonts w:asciiTheme="minorEastAsia" w:hAnsiTheme="minorEastAsia" w:hint="eastAsia"/>
          <w:szCs w:val="21"/>
        </w:rPr>
        <w:t>试验全</w:t>
      </w:r>
      <w:proofErr w:type="gramEnd"/>
      <w:r w:rsidRPr="00466814">
        <w:rPr>
          <w:rFonts w:asciiTheme="minorEastAsia" w:hAnsiTheme="minorEastAsia" w:hint="eastAsia"/>
          <w:szCs w:val="21"/>
        </w:rPr>
        <w:t>过程中，目视检查液压系统、柴油机和传动箱各结合面、油管接头以及油箱等处。</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.8.2漏水检测</w:t>
      </w:r>
    </w:p>
    <w:p w:rsidR="00A70C27" w:rsidRPr="00466814" w:rsidRDefault="00A70C27" w:rsidP="00854606">
      <w:pPr>
        <w:ind w:firstLineChars="200" w:firstLine="420"/>
        <w:rPr>
          <w:rFonts w:asciiTheme="minorEastAsia" w:hAnsiTheme="minorEastAsia"/>
          <w:szCs w:val="21"/>
        </w:rPr>
      </w:pPr>
      <w:r w:rsidRPr="00466814">
        <w:rPr>
          <w:rFonts w:asciiTheme="minorEastAsia" w:hAnsiTheme="minorEastAsia" w:hint="eastAsia"/>
          <w:szCs w:val="21"/>
        </w:rPr>
        <w:t>在</w:t>
      </w:r>
      <w:proofErr w:type="gramStart"/>
      <w:r w:rsidRPr="00466814">
        <w:rPr>
          <w:rFonts w:asciiTheme="minorEastAsia" w:hAnsiTheme="minorEastAsia" w:hint="eastAsia"/>
          <w:szCs w:val="21"/>
        </w:rPr>
        <w:t>检测全</w:t>
      </w:r>
      <w:proofErr w:type="gramEnd"/>
      <w:r w:rsidRPr="00466814">
        <w:rPr>
          <w:rFonts w:asciiTheme="minorEastAsia" w:hAnsiTheme="minorEastAsia" w:hint="eastAsia"/>
          <w:szCs w:val="21"/>
        </w:rPr>
        <w:t>过程中，目视检查水箱开关、水封和水管接头等处，应无滴水现象；目视检查水箱、缸体、缸盖、缸垫和水管表面，应无渗水现象。</w:t>
      </w:r>
    </w:p>
    <w:p w:rsidR="00A70C27" w:rsidRPr="00466814" w:rsidRDefault="00710B35" w:rsidP="004223AE">
      <w:pPr>
        <w:spacing w:beforeLines="100" w:before="312" w:afterLines="100" w:after="312"/>
        <w:rPr>
          <w:rFonts w:ascii="黑体" w:eastAsia="黑体" w:hAnsi="黑体"/>
          <w:szCs w:val="21"/>
        </w:rPr>
      </w:pPr>
      <w:r w:rsidRPr="00466814">
        <w:rPr>
          <w:rFonts w:ascii="黑体" w:eastAsia="黑体" w:hAnsi="黑体" w:hint="eastAsia"/>
          <w:szCs w:val="21"/>
        </w:rPr>
        <w:t>7</w:t>
      </w:r>
      <w:r w:rsidR="00A70C27" w:rsidRPr="00466814">
        <w:rPr>
          <w:rFonts w:ascii="黑体" w:eastAsia="黑体" w:hAnsi="黑体" w:hint="eastAsia"/>
          <w:szCs w:val="21"/>
        </w:rPr>
        <w:t>.8.3漏粮检测</w:t>
      </w:r>
    </w:p>
    <w:p w:rsidR="00A70C27" w:rsidRPr="00466814" w:rsidRDefault="00A70C27" w:rsidP="00854606">
      <w:pPr>
        <w:ind w:firstLineChars="200" w:firstLine="420"/>
        <w:rPr>
          <w:rFonts w:asciiTheme="minorEastAsia" w:hAnsiTheme="minorEastAsia"/>
          <w:szCs w:val="21"/>
        </w:rPr>
      </w:pPr>
      <w:r w:rsidRPr="00466814">
        <w:rPr>
          <w:rFonts w:asciiTheme="minorEastAsia" w:hAnsiTheme="minorEastAsia" w:hint="eastAsia"/>
          <w:szCs w:val="21"/>
        </w:rPr>
        <w:t>与作业性能试验同时进行。在</w:t>
      </w:r>
      <w:proofErr w:type="gramStart"/>
      <w:r w:rsidRPr="00466814">
        <w:rPr>
          <w:rFonts w:asciiTheme="minorEastAsia" w:hAnsiTheme="minorEastAsia" w:hint="eastAsia"/>
          <w:szCs w:val="21"/>
        </w:rPr>
        <w:t>试验全</w:t>
      </w:r>
      <w:proofErr w:type="gramEnd"/>
      <w:r w:rsidRPr="00466814">
        <w:rPr>
          <w:rFonts w:asciiTheme="minorEastAsia" w:hAnsiTheme="minorEastAsia" w:hint="eastAsia"/>
          <w:szCs w:val="21"/>
        </w:rPr>
        <w:t>过程中检查割台、过桥、脱粒机体和输</w:t>
      </w:r>
      <w:proofErr w:type="gramStart"/>
      <w:r w:rsidRPr="00466814">
        <w:rPr>
          <w:rFonts w:asciiTheme="minorEastAsia" w:hAnsiTheme="minorEastAsia" w:hint="eastAsia"/>
          <w:szCs w:val="21"/>
        </w:rPr>
        <w:t>粮搅龙各</w:t>
      </w:r>
      <w:proofErr w:type="gramEnd"/>
      <w:r w:rsidRPr="00466814">
        <w:rPr>
          <w:rFonts w:asciiTheme="minorEastAsia" w:hAnsiTheme="minorEastAsia" w:hint="eastAsia"/>
          <w:szCs w:val="21"/>
        </w:rPr>
        <w:t>结合面、密封面。目测或接取均应无明显落粒。</w:t>
      </w:r>
    </w:p>
    <w:p w:rsidR="00B80044" w:rsidRPr="00466814" w:rsidRDefault="00710B35" w:rsidP="00057776">
      <w:pPr>
        <w:pStyle w:val="2"/>
      </w:pPr>
      <w:bookmarkStart w:id="22" w:name="_Toc7075696"/>
      <w:r w:rsidRPr="00466814">
        <w:rPr>
          <w:rFonts w:hint="eastAsia"/>
        </w:rPr>
        <w:t>7</w:t>
      </w:r>
      <w:r w:rsidR="00B80044" w:rsidRPr="00466814">
        <w:t xml:space="preserve">.9 </w:t>
      </w:r>
      <w:r w:rsidR="00B80044" w:rsidRPr="00466814">
        <w:rPr>
          <w:rFonts w:hint="eastAsia"/>
        </w:rPr>
        <w:t>卸粮性能</w:t>
      </w:r>
      <w:bookmarkEnd w:id="22"/>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hint="eastAsia"/>
          <w:szCs w:val="21"/>
        </w:rPr>
        <w:t>按GB/T 8094的</w:t>
      </w:r>
      <w:r w:rsidRPr="00466814">
        <w:rPr>
          <w:rFonts w:asciiTheme="minorEastAsia" w:hAnsiTheme="minorEastAsia"/>
          <w:szCs w:val="21"/>
        </w:rPr>
        <w:t>规定进行测定</w:t>
      </w:r>
    </w:p>
    <w:p w:rsidR="00E600CF" w:rsidRPr="00466814" w:rsidRDefault="00201F42" w:rsidP="00201F42">
      <w:pPr>
        <w:pStyle w:val="a1"/>
        <w:numPr>
          <w:ilvl w:val="1"/>
          <w:numId w:val="9"/>
        </w:numPr>
        <w:rPr>
          <w:lang w:val="en-GB"/>
        </w:rPr>
      </w:pPr>
      <w:r w:rsidRPr="00466814">
        <w:rPr>
          <w:rFonts w:hint="eastAsia"/>
          <w:lang w:val="en-GB"/>
        </w:rPr>
        <w:t xml:space="preserve"> </w:t>
      </w:r>
      <w:bookmarkStart w:id="23" w:name="_Toc7075697"/>
      <w:r w:rsidR="00E600CF" w:rsidRPr="00466814">
        <w:rPr>
          <w:rFonts w:hint="eastAsia"/>
          <w:lang w:val="en-GB"/>
        </w:rPr>
        <w:t>油漆质量的检验</w:t>
      </w:r>
      <w:bookmarkEnd w:id="23"/>
    </w:p>
    <w:p w:rsidR="00E600CF" w:rsidRPr="00466814" w:rsidRDefault="00201F42" w:rsidP="00201F42">
      <w:pPr>
        <w:pStyle w:val="aff2"/>
        <w:tabs>
          <w:tab w:val="clear" w:pos="360"/>
        </w:tabs>
        <w:spacing w:before="156" w:after="156"/>
        <w:ind w:left="0"/>
      </w:pPr>
      <w:r w:rsidRPr="00466814">
        <w:rPr>
          <w:rFonts w:ascii="黑体" w:eastAsia="黑体" w:hAnsi="黑体" w:hint="eastAsia"/>
        </w:rPr>
        <w:t>7.10.1</w:t>
      </w:r>
      <w:r w:rsidR="00E600CF" w:rsidRPr="00466814">
        <w:rPr>
          <w:rFonts w:hint="eastAsia"/>
        </w:rPr>
        <w:t>涂膜附着力按JB/T 9832.2规定试验。</w:t>
      </w:r>
    </w:p>
    <w:p w:rsidR="00E600CF" w:rsidRPr="00466814" w:rsidRDefault="00201F42" w:rsidP="00201F42">
      <w:pPr>
        <w:pStyle w:val="aff2"/>
        <w:tabs>
          <w:tab w:val="clear" w:pos="360"/>
        </w:tabs>
        <w:spacing w:before="156" w:after="156"/>
        <w:ind w:left="0"/>
      </w:pPr>
      <w:r w:rsidRPr="00466814">
        <w:rPr>
          <w:rFonts w:ascii="黑体" w:eastAsia="黑体" w:hAnsi="黑体" w:hint="eastAsia"/>
        </w:rPr>
        <w:t>7.10.2</w:t>
      </w:r>
      <w:r w:rsidRPr="00466814">
        <w:rPr>
          <w:rFonts w:hint="eastAsia"/>
        </w:rPr>
        <w:t xml:space="preserve"> </w:t>
      </w:r>
      <w:r w:rsidR="00E600CF" w:rsidRPr="00466814">
        <w:rPr>
          <w:rFonts w:hint="eastAsia"/>
        </w:rPr>
        <w:t>涂膜厚度按GB/T 13452.2规定试验。</w:t>
      </w:r>
    </w:p>
    <w:p w:rsidR="00E600CF" w:rsidRPr="00466814" w:rsidRDefault="00470F3D" w:rsidP="00201F42">
      <w:pPr>
        <w:pStyle w:val="a1"/>
        <w:numPr>
          <w:ilvl w:val="1"/>
          <w:numId w:val="9"/>
        </w:numPr>
      </w:pPr>
      <w:bookmarkStart w:id="24" w:name="_Toc7075698"/>
      <w:r w:rsidRPr="00466814">
        <w:rPr>
          <w:rFonts w:hint="eastAsia"/>
        </w:rPr>
        <w:t xml:space="preserve"> </w:t>
      </w:r>
      <w:r w:rsidR="00E600CF" w:rsidRPr="00466814">
        <w:rPr>
          <w:rFonts w:hint="eastAsia"/>
        </w:rPr>
        <w:t>动、静平衡</w:t>
      </w:r>
      <w:bookmarkEnd w:id="24"/>
    </w:p>
    <w:p w:rsidR="00E600CF" w:rsidRPr="00466814" w:rsidRDefault="00E600CF" w:rsidP="00E600CF">
      <w:pPr>
        <w:pStyle w:val="aff"/>
      </w:pPr>
      <w:r w:rsidRPr="00466814">
        <w:rPr>
          <w:rFonts w:hint="eastAsia"/>
        </w:rPr>
        <w:t>用动、静平衡机检验。动平衡计算按</w:t>
      </w:r>
      <w:r w:rsidRPr="00466814">
        <w:t>GB</w:t>
      </w:r>
      <w:r w:rsidRPr="00466814">
        <w:rPr>
          <w:rFonts w:hint="eastAsia"/>
        </w:rPr>
        <w:t>/</w:t>
      </w:r>
      <w:r w:rsidRPr="00466814">
        <w:t>T 9239.1</w:t>
      </w:r>
      <w:r w:rsidRPr="00466814">
        <w:rPr>
          <w:rFonts w:hint="eastAsia"/>
        </w:rPr>
        <w:t>规定的方法进行。</w:t>
      </w:r>
    </w:p>
    <w:p w:rsidR="00E600CF" w:rsidRPr="00466814" w:rsidRDefault="00470F3D" w:rsidP="00201F42">
      <w:pPr>
        <w:pStyle w:val="a1"/>
        <w:numPr>
          <w:ilvl w:val="1"/>
          <w:numId w:val="9"/>
        </w:numPr>
      </w:pPr>
      <w:bookmarkStart w:id="25" w:name="_Toc7075699"/>
      <w:r w:rsidRPr="00466814">
        <w:rPr>
          <w:rFonts w:hint="eastAsia"/>
        </w:rPr>
        <w:t xml:space="preserve"> </w:t>
      </w:r>
      <w:r w:rsidR="00E600CF" w:rsidRPr="00466814">
        <w:rPr>
          <w:rFonts w:hint="eastAsia"/>
        </w:rPr>
        <w:t>传动箱性能试验和检查</w:t>
      </w:r>
      <w:bookmarkEnd w:id="25"/>
    </w:p>
    <w:p w:rsidR="00E600CF" w:rsidRPr="00466814" w:rsidRDefault="00201F42" w:rsidP="00201F42">
      <w:pPr>
        <w:pStyle w:val="aff2"/>
        <w:tabs>
          <w:tab w:val="clear" w:pos="360"/>
        </w:tabs>
        <w:spacing w:before="156" w:after="156"/>
        <w:ind w:left="0"/>
        <w:rPr>
          <w:rFonts w:ascii="黑体" w:eastAsia="黑体" w:hAnsi="黑体"/>
        </w:rPr>
      </w:pPr>
      <w:r w:rsidRPr="00466814">
        <w:rPr>
          <w:rFonts w:ascii="黑体" w:eastAsia="黑体" w:hAnsi="黑体" w:hint="eastAsia"/>
        </w:rPr>
        <w:t xml:space="preserve">7.12.1 </w:t>
      </w:r>
      <w:r w:rsidR="00E600CF" w:rsidRPr="00466814">
        <w:rPr>
          <w:rFonts w:ascii="黑体" w:eastAsia="黑体" w:hAnsi="黑体" w:hint="eastAsia"/>
        </w:rPr>
        <w:t xml:space="preserve">传动箱清洁度测定  </w:t>
      </w:r>
    </w:p>
    <w:p w:rsidR="00E600CF" w:rsidRPr="00466814" w:rsidRDefault="00E600CF" w:rsidP="00E600CF">
      <w:pPr>
        <w:pStyle w:val="aff"/>
        <w:rPr>
          <w:lang w:val="en-GB"/>
        </w:rPr>
      </w:pPr>
      <w:r w:rsidRPr="00466814">
        <w:rPr>
          <w:rFonts w:hint="eastAsia"/>
          <w:lang w:val="en-GB"/>
        </w:rPr>
        <w:t>按JB/T 5243的规定进行。</w:t>
      </w:r>
    </w:p>
    <w:p w:rsidR="00E600CF" w:rsidRPr="00466814" w:rsidRDefault="00201F42" w:rsidP="00201F42">
      <w:pPr>
        <w:pStyle w:val="aff2"/>
        <w:tabs>
          <w:tab w:val="clear" w:pos="360"/>
        </w:tabs>
        <w:spacing w:before="156" w:after="156"/>
        <w:ind w:left="0"/>
        <w:rPr>
          <w:rFonts w:ascii="黑体" w:eastAsia="黑体" w:hAnsi="黑体"/>
        </w:rPr>
      </w:pPr>
      <w:r w:rsidRPr="00466814">
        <w:rPr>
          <w:rFonts w:ascii="黑体" w:eastAsia="黑体" w:hAnsi="黑体" w:hint="eastAsia"/>
        </w:rPr>
        <w:t>7.12.2</w:t>
      </w:r>
      <w:r w:rsidR="00E600CF" w:rsidRPr="00466814">
        <w:rPr>
          <w:rFonts w:ascii="黑体" w:eastAsia="黑体" w:hAnsi="黑体" w:hint="eastAsia"/>
        </w:rPr>
        <w:t>操纵性能检查</w:t>
      </w:r>
    </w:p>
    <w:p w:rsidR="00E600CF" w:rsidRPr="00466814" w:rsidRDefault="00E600CF" w:rsidP="00E600CF">
      <w:pPr>
        <w:pStyle w:val="a9"/>
        <w:numPr>
          <w:ilvl w:val="0"/>
          <w:numId w:val="6"/>
        </w:numPr>
      </w:pPr>
      <w:r w:rsidRPr="00466814">
        <w:rPr>
          <w:rFonts w:hint="eastAsia"/>
        </w:rPr>
        <w:t>在运行状态下进行测定，在</w:t>
      </w:r>
      <w:proofErr w:type="gramStart"/>
      <w:r w:rsidRPr="00466814">
        <w:rPr>
          <w:rFonts w:hint="eastAsia"/>
        </w:rPr>
        <w:t>测试全</w:t>
      </w:r>
      <w:proofErr w:type="gramEnd"/>
      <w:r w:rsidRPr="00466814">
        <w:rPr>
          <w:rFonts w:hint="eastAsia"/>
        </w:rPr>
        <w:t>过程中不得有脱档、</w:t>
      </w:r>
      <w:proofErr w:type="gramStart"/>
      <w:r w:rsidRPr="00466814">
        <w:rPr>
          <w:rFonts w:hint="eastAsia"/>
        </w:rPr>
        <w:t>乱档现象</w:t>
      </w:r>
      <w:proofErr w:type="gramEnd"/>
      <w:r w:rsidRPr="00466814">
        <w:rPr>
          <w:rFonts w:hint="eastAsia"/>
        </w:rPr>
        <w:t>，变速箱不得有异常响声。对出现异常响声难以判定时，可拆机检查。</w:t>
      </w:r>
    </w:p>
    <w:p w:rsidR="00E600CF" w:rsidRPr="00466814" w:rsidRDefault="00E600CF" w:rsidP="00E600CF">
      <w:pPr>
        <w:pStyle w:val="a9"/>
        <w:numPr>
          <w:ilvl w:val="0"/>
          <w:numId w:val="6"/>
        </w:numPr>
      </w:pPr>
      <w:r w:rsidRPr="00466814">
        <w:rPr>
          <w:rFonts w:hint="eastAsia"/>
        </w:rPr>
        <w:t>在</w:t>
      </w:r>
      <w:proofErr w:type="gramStart"/>
      <w:r w:rsidRPr="00466814">
        <w:rPr>
          <w:rFonts w:hint="eastAsia"/>
        </w:rPr>
        <w:t>测试全</w:t>
      </w:r>
      <w:proofErr w:type="gramEnd"/>
      <w:r w:rsidRPr="00466814">
        <w:rPr>
          <w:rFonts w:hint="eastAsia"/>
        </w:rPr>
        <w:t>过程中离合器应结合可靠，分离彻底。</w:t>
      </w:r>
    </w:p>
    <w:p w:rsidR="00E600CF" w:rsidRPr="00466814" w:rsidRDefault="00A76260" w:rsidP="00201F42">
      <w:pPr>
        <w:pStyle w:val="a1"/>
        <w:numPr>
          <w:ilvl w:val="1"/>
          <w:numId w:val="9"/>
        </w:numPr>
      </w:pPr>
      <w:bookmarkStart w:id="26" w:name="_Toc7075700"/>
      <w:r w:rsidRPr="00466814">
        <w:rPr>
          <w:rFonts w:hint="eastAsia"/>
        </w:rPr>
        <w:t xml:space="preserve"> </w:t>
      </w:r>
      <w:r w:rsidR="00E600CF" w:rsidRPr="00466814">
        <w:rPr>
          <w:rFonts w:hint="eastAsia"/>
        </w:rPr>
        <w:t>液压系统性能试验</w:t>
      </w:r>
      <w:bookmarkEnd w:id="26"/>
      <w:r w:rsidR="00E600CF" w:rsidRPr="00466814">
        <w:rPr>
          <w:rFonts w:hint="eastAsia"/>
        </w:rPr>
        <w:t xml:space="preserve">  </w:t>
      </w:r>
    </w:p>
    <w:p w:rsidR="00E600CF" w:rsidRPr="00466814" w:rsidRDefault="00201F42" w:rsidP="00201F42">
      <w:pPr>
        <w:pStyle w:val="aff2"/>
        <w:tabs>
          <w:tab w:val="clear" w:pos="360"/>
        </w:tabs>
        <w:spacing w:before="156" w:after="156"/>
        <w:ind w:left="0"/>
      </w:pPr>
      <w:r w:rsidRPr="00466814">
        <w:rPr>
          <w:rFonts w:ascii="黑体" w:eastAsia="黑体" w:hAnsi="黑体" w:hint="eastAsia"/>
        </w:rPr>
        <w:lastRenderedPageBreak/>
        <w:t>7.13.1</w:t>
      </w:r>
      <w:r w:rsidR="00E600CF" w:rsidRPr="00466814">
        <w:rPr>
          <w:rFonts w:hint="eastAsia"/>
        </w:rPr>
        <w:t>液压系统固体</w:t>
      </w:r>
      <w:proofErr w:type="gramStart"/>
      <w:r w:rsidR="00E600CF" w:rsidRPr="00466814">
        <w:rPr>
          <w:rFonts w:hint="eastAsia"/>
        </w:rPr>
        <w:t>污染度按</w:t>
      </w:r>
      <w:proofErr w:type="gramEnd"/>
      <w:r w:rsidR="00E600CF" w:rsidRPr="00466814">
        <w:rPr>
          <w:rFonts w:hint="eastAsia"/>
        </w:rPr>
        <w:t>GB/T 14039的规定进行测定。</w:t>
      </w:r>
    </w:p>
    <w:p w:rsidR="00E600CF" w:rsidRPr="00466814" w:rsidRDefault="00201F42" w:rsidP="00201F42">
      <w:pPr>
        <w:pStyle w:val="aff2"/>
        <w:tabs>
          <w:tab w:val="clear" w:pos="360"/>
        </w:tabs>
        <w:spacing w:before="156" w:after="156"/>
        <w:ind w:left="0"/>
      </w:pPr>
      <w:r w:rsidRPr="00466814">
        <w:rPr>
          <w:rFonts w:ascii="黑体" w:eastAsia="黑体" w:hAnsi="黑体" w:hint="eastAsia"/>
        </w:rPr>
        <w:t>7.13.2</w:t>
      </w:r>
      <w:r w:rsidR="00E600CF" w:rsidRPr="00466814">
        <w:rPr>
          <w:rFonts w:hint="eastAsia"/>
        </w:rPr>
        <w:t>按JB/T 7316的规定对液压系统清洁度、割台升降速度、静沉降性能以及行走无级变速稳定性项目进行测定。</w:t>
      </w:r>
    </w:p>
    <w:p w:rsidR="00E600CF" w:rsidRPr="00466814" w:rsidRDefault="00A94963" w:rsidP="00201F42">
      <w:pPr>
        <w:pStyle w:val="a1"/>
        <w:numPr>
          <w:ilvl w:val="1"/>
          <w:numId w:val="9"/>
        </w:numPr>
        <w:rPr>
          <w:lang w:val="en-GB"/>
        </w:rPr>
      </w:pPr>
      <w:bookmarkStart w:id="27" w:name="_Toc7075701"/>
      <w:r w:rsidRPr="00466814">
        <w:rPr>
          <w:rFonts w:hint="eastAsia"/>
          <w:lang w:val="en-GB"/>
        </w:rPr>
        <w:t xml:space="preserve"> </w:t>
      </w:r>
      <w:r w:rsidR="00E600CF" w:rsidRPr="00466814">
        <w:rPr>
          <w:rFonts w:hint="eastAsia"/>
          <w:lang w:val="en-GB"/>
        </w:rPr>
        <w:t>其它要求检验</w:t>
      </w:r>
      <w:bookmarkEnd w:id="27"/>
    </w:p>
    <w:p w:rsidR="00E600CF" w:rsidRPr="00466814" w:rsidRDefault="00201F42" w:rsidP="00201F42">
      <w:pPr>
        <w:pStyle w:val="aff2"/>
        <w:tabs>
          <w:tab w:val="clear" w:pos="360"/>
        </w:tabs>
        <w:spacing w:before="156" w:after="156"/>
        <w:ind w:left="0"/>
      </w:pPr>
      <w:r w:rsidRPr="00466814">
        <w:rPr>
          <w:rFonts w:ascii="黑体" w:eastAsia="黑体" w:hAnsi="黑体" w:hint="eastAsia"/>
        </w:rPr>
        <w:t>7.14.1</w:t>
      </w:r>
      <w:r w:rsidR="00E600CF" w:rsidRPr="00466814">
        <w:rPr>
          <w:rFonts w:hint="eastAsia"/>
        </w:rPr>
        <w:t>其它检验方法用手感、目测、常用测量工具按相应要求的规定进行。</w:t>
      </w:r>
    </w:p>
    <w:p w:rsidR="00E600CF" w:rsidRPr="00466814" w:rsidRDefault="00201F42" w:rsidP="00201F42">
      <w:pPr>
        <w:pStyle w:val="aff2"/>
        <w:tabs>
          <w:tab w:val="clear" w:pos="360"/>
        </w:tabs>
        <w:spacing w:before="156" w:after="156"/>
        <w:ind w:left="0"/>
      </w:pPr>
      <w:r w:rsidRPr="00466814">
        <w:rPr>
          <w:rFonts w:ascii="黑体" w:eastAsia="黑体" w:hAnsi="黑体" w:hint="eastAsia"/>
        </w:rPr>
        <w:t>7.14.2</w:t>
      </w:r>
      <w:r w:rsidR="00E600CF" w:rsidRPr="00466814">
        <w:rPr>
          <w:rFonts w:hint="eastAsia"/>
        </w:rPr>
        <w:t>外购件检验出厂合格证或质检报告。</w:t>
      </w:r>
    </w:p>
    <w:p w:rsidR="00B80044" w:rsidRPr="00466814" w:rsidRDefault="00710B35" w:rsidP="00DE1479">
      <w:pPr>
        <w:pStyle w:val="1"/>
      </w:pPr>
      <w:bookmarkStart w:id="28" w:name="_Toc7075702"/>
      <w:r w:rsidRPr="00466814">
        <w:rPr>
          <w:rFonts w:hint="eastAsia"/>
        </w:rPr>
        <w:t>8</w:t>
      </w:r>
      <w:r w:rsidR="00B80044" w:rsidRPr="00466814">
        <w:t xml:space="preserve"> </w:t>
      </w:r>
      <w:r w:rsidR="00B80044" w:rsidRPr="00466814">
        <w:rPr>
          <w:rFonts w:hint="eastAsia"/>
        </w:rPr>
        <w:t>检验规则</w:t>
      </w:r>
      <w:bookmarkEnd w:id="28"/>
    </w:p>
    <w:p w:rsidR="00B80044" w:rsidRPr="00466814" w:rsidRDefault="00710B35" w:rsidP="00057776">
      <w:pPr>
        <w:pStyle w:val="2"/>
      </w:pPr>
      <w:bookmarkStart w:id="29" w:name="_Toc7075703"/>
      <w:r w:rsidRPr="00466814">
        <w:rPr>
          <w:rFonts w:hint="eastAsia"/>
        </w:rPr>
        <w:t>8</w:t>
      </w:r>
      <w:r w:rsidR="00B80044" w:rsidRPr="00466814">
        <w:rPr>
          <w:rFonts w:hint="eastAsia"/>
        </w:rPr>
        <w:t xml:space="preserve">.1 </w:t>
      </w:r>
      <w:r w:rsidR="00B80044" w:rsidRPr="00466814">
        <w:rPr>
          <w:rFonts w:hint="eastAsia"/>
        </w:rPr>
        <w:t>出厂</w:t>
      </w:r>
      <w:r w:rsidR="00B80044" w:rsidRPr="00466814">
        <w:t>检验</w:t>
      </w:r>
      <w:bookmarkEnd w:id="29"/>
    </w:p>
    <w:p w:rsidR="00B80044" w:rsidRPr="00466814" w:rsidRDefault="00710B35" w:rsidP="00B80044">
      <w:pPr>
        <w:rPr>
          <w:rFonts w:asciiTheme="minorEastAsia" w:hAnsiTheme="minorEastAsia"/>
          <w:szCs w:val="21"/>
        </w:rPr>
      </w:pPr>
      <w:r w:rsidRPr="00466814">
        <w:rPr>
          <w:rFonts w:ascii="黑体" w:eastAsia="黑体" w:hAnsi="黑体" w:hint="eastAsia"/>
          <w:szCs w:val="21"/>
        </w:rPr>
        <w:t>8</w:t>
      </w:r>
      <w:r w:rsidR="00B80044" w:rsidRPr="00466814">
        <w:rPr>
          <w:rFonts w:ascii="黑体" w:eastAsia="黑体" w:hAnsi="黑体" w:hint="eastAsia"/>
          <w:szCs w:val="21"/>
        </w:rPr>
        <w:t>.1.1</w:t>
      </w:r>
      <w:r w:rsidR="00B80044" w:rsidRPr="00466814">
        <w:rPr>
          <w:rFonts w:asciiTheme="minorEastAsia" w:hAnsiTheme="minorEastAsia" w:hint="eastAsia"/>
          <w:sz w:val="28"/>
          <w:szCs w:val="28"/>
        </w:rPr>
        <w:t xml:space="preserve"> </w:t>
      </w:r>
      <w:r w:rsidR="00B80044" w:rsidRPr="00466814">
        <w:rPr>
          <w:rFonts w:asciiTheme="minorEastAsia" w:hAnsiTheme="minorEastAsia" w:hint="eastAsia"/>
          <w:szCs w:val="21"/>
        </w:rPr>
        <w:t>每台总装</w:t>
      </w:r>
      <w:r w:rsidR="00B80044" w:rsidRPr="00466814">
        <w:rPr>
          <w:rFonts w:asciiTheme="minorEastAsia" w:hAnsiTheme="minorEastAsia"/>
          <w:szCs w:val="21"/>
        </w:rPr>
        <w:t>配完毕的联合收割机，</w:t>
      </w:r>
      <w:r w:rsidR="00B80044" w:rsidRPr="00466814">
        <w:rPr>
          <w:rFonts w:asciiTheme="minorEastAsia" w:hAnsiTheme="minorEastAsia" w:hint="eastAsia"/>
          <w:szCs w:val="21"/>
        </w:rPr>
        <w:t>应</w:t>
      </w:r>
      <w:r w:rsidR="00B80044" w:rsidRPr="00466814">
        <w:rPr>
          <w:rFonts w:asciiTheme="minorEastAsia" w:hAnsiTheme="minorEastAsia"/>
          <w:szCs w:val="21"/>
        </w:rPr>
        <w:t>进行</w:t>
      </w:r>
      <w:r w:rsidR="00B80044" w:rsidRPr="00466814">
        <w:rPr>
          <w:rFonts w:asciiTheme="minorEastAsia" w:hAnsiTheme="minorEastAsia" w:hint="eastAsia"/>
          <w:szCs w:val="21"/>
        </w:rPr>
        <w:t>30</w:t>
      </w:r>
      <w:r w:rsidR="00B80044" w:rsidRPr="00466814">
        <w:rPr>
          <w:rFonts w:asciiTheme="minorEastAsia" w:hAnsiTheme="minorEastAsia"/>
          <w:szCs w:val="21"/>
        </w:rPr>
        <w:t>min空</w:t>
      </w:r>
      <w:r w:rsidR="00B80044" w:rsidRPr="00466814">
        <w:rPr>
          <w:rFonts w:asciiTheme="minorEastAsia" w:hAnsiTheme="minorEastAsia" w:hint="eastAsia"/>
          <w:szCs w:val="21"/>
        </w:rPr>
        <w:t>运转</w:t>
      </w:r>
      <w:r w:rsidR="00B80044" w:rsidRPr="00466814">
        <w:rPr>
          <w:rFonts w:asciiTheme="minorEastAsia" w:hAnsiTheme="minorEastAsia"/>
          <w:szCs w:val="21"/>
        </w:rPr>
        <w:t>试验，空运</w:t>
      </w:r>
      <w:proofErr w:type="gramStart"/>
      <w:r w:rsidR="00B80044" w:rsidRPr="00466814">
        <w:rPr>
          <w:rFonts w:asciiTheme="minorEastAsia" w:hAnsiTheme="minorEastAsia"/>
          <w:szCs w:val="21"/>
        </w:rPr>
        <w:t>转试验</w:t>
      </w:r>
      <w:proofErr w:type="gramEnd"/>
      <w:r w:rsidR="00B80044" w:rsidRPr="00466814">
        <w:rPr>
          <w:rFonts w:asciiTheme="minorEastAsia" w:hAnsiTheme="minorEastAsia"/>
          <w:szCs w:val="21"/>
        </w:rPr>
        <w:t>结果应满足一下要求：</w:t>
      </w:r>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szCs w:val="21"/>
        </w:rPr>
        <w:t>——</w:t>
      </w:r>
      <w:r w:rsidRPr="00466814">
        <w:rPr>
          <w:rFonts w:asciiTheme="minorEastAsia" w:hAnsiTheme="minorEastAsia" w:hint="eastAsia"/>
          <w:szCs w:val="21"/>
        </w:rPr>
        <w:t>起动</w:t>
      </w:r>
      <w:r w:rsidRPr="00466814">
        <w:rPr>
          <w:rFonts w:asciiTheme="minorEastAsia" w:hAnsiTheme="minorEastAsia"/>
          <w:szCs w:val="21"/>
        </w:rPr>
        <w:t>方便平稳，柴油机熄火可靠；</w:t>
      </w:r>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szCs w:val="21"/>
        </w:rPr>
        <w:t>——各操作系统操纵灵活、准确、可靠；</w:t>
      </w:r>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szCs w:val="21"/>
        </w:rPr>
        <w:t>——工作部件运转平稳。不得</w:t>
      </w:r>
      <w:r w:rsidRPr="00466814">
        <w:rPr>
          <w:rFonts w:asciiTheme="minorEastAsia" w:hAnsiTheme="minorEastAsia" w:hint="eastAsia"/>
          <w:szCs w:val="21"/>
        </w:rPr>
        <w:t>有</w:t>
      </w:r>
      <w:r w:rsidRPr="00466814">
        <w:rPr>
          <w:rFonts w:asciiTheme="minorEastAsia" w:hAnsiTheme="minorEastAsia"/>
          <w:szCs w:val="21"/>
        </w:rPr>
        <w:t>卡滞</w:t>
      </w:r>
      <w:r w:rsidRPr="00466814">
        <w:rPr>
          <w:rFonts w:asciiTheme="minorEastAsia" w:hAnsiTheme="minorEastAsia" w:hint="eastAsia"/>
          <w:szCs w:val="21"/>
        </w:rPr>
        <w:t>、碰撞</w:t>
      </w:r>
      <w:r w:rsidRPr="00466814">
        <w:rPr>
          <w:rFonts w:asciiTheme="minorEastAsia" w:hAnsiTheme="minorEastAsia"/>
          <w:szCs w:val="21"/>
        </w:rPr>
        <w:t>和异常声音；</w:t>
      </w:r>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szCs w:val="21"/>
        </w:rPr>
        <w:t>——连接件、紧固件不得松动；</w:t>
      </w:r>
    </w:p>
    <w:p w:rsidR="00B80044" w:rsidRPr="00466814" w:rsidRDefault="00B80044" w:rsidP="00854606">
      <w:pPr>
        <w:ind w:firstLineChars="200" w:firstLine="420"/>
        <w:rPr>
          <w:rFonts w:asciiTheme="minorEastAsia" w:hAnsiTheme="minorEastAsia"/>
          <w:szCs w:val="21"/>
        </w:rPr>
      </w:pPr>
      <w:r w:rsidRPr="00466814">
        <w:rPr>
          <w:rFonts w:asciiTheme="minorEastAsia" w:hAnsiTheme="minorEastAsia"/>
          <w:szCs w:val="21"/>
        </w:rPr>
        <w:t>——不允许有漏油、漏水</w:t>
      </w:r>
      <w:r w:rsidRPr="00466814">
        <w:rPr>
          <w:rFonts w:asciiTheme="minorEastAsia" w:hAnsiTheme="minorEastAsia" w:hint="eastAsia"/>
          <w:szCs w:val="21"/>
        </w:rPr>
        <w:t>、</w:t>
      </w:r>
      <w:r w:rsidRPr="00466814">
        <w:rPr>
          <w:rFonts w:asciiTheme="minorEastAsia" w:hAnsiTheme="minorEastAsia"/>
          <w:szCs w:val="21"/>
        </w:rPr>
        <w:t>漏气、漏电现象</w:t>
      </w:r>
    </w:p>
    <w:p w:rsidR="00B80044" w:rsidRPr="00466814" w:rsidRDefault="00710B35" w:rsidP="00B80044">
      <w:pPr>
        <w:rPr>
          <w:rFonts w:asciiTheme="minorEastAsia" w:hAnsiTheme="minorEastAsia"/>
          <w:szCs w:val="21"/>
        </w:rPr>
      </w:pPr>
      <w:r w:rsidRPr="00466814">
        <w:rPr>
          <w:rFonts w:ascii="黑体" w:eastAsia="黑体" w:hAnsi="黑体" w:hint="eastAsia"/>
          <w:szCs w:val="21"/>
        </w:rPr>
        <w:t>8</w:t>
      </w:r>
      <w:r w:rsidR="00B80044" w:rsidRPr="00466814">
        <w:rPr>
          <w:rFonts w:ascii="黑体" w:eastAsia="黑体" w:hAnsi="黑体"/>
          <w:szCs w:val="21"/>
        </w:rPr>
        <w:t>.1.2</w:t>
      </w:r>
      <w:r w:rsidR="00B80044" w:rsidRPr="00466814">
        <w:rPr>
          <w:rFonts w:asciiTheme="minorEastAsia" w:hAnsiTheme="minorEastAsia"/>
          <w:sz w:val="28"/>
          <w:szCs w:val="28"/>
        </w:rPr>
        <w:t xml:space="preserve"> </w:t>
      </w:r>
      <w:r w:rsidR="00B80044" w:rsidRPr="00466814">
        <w:rPr>
          <w:rFonts w:asciiTheme="minorEastAsia" w:hAnsiTheme="minorEastAsia" w:hint="eastAsia"/>
          <w:szCs w:val="21"/>
        </w:rPr>
        <w:t>每台</w:t>
      </w:r>
      <w:r w:rsidR="00B80044" w:rsidRPr="00466814">
        <w:rPr>
          <w:rFonts w:asciiTheme="minorEastAsia" w:hAnsiTheme="minorEastAsia"/>
          <w:szCs w:val="21"/>
        </w:rPr>
        <w:t>联合收割机应进行行走试验，试验应在</w:t>
      </w:r>
      <w:r w:rsidR="00B80044" w:rsidRPr="00466814">
        <w:rPr>
          <w:rFonts w:asciiTheme="minorEastAsia" w:hAnsiTheme="minorEastAsia" w:hint="eastAsia"/>
          <w:szCs w:val="21"/>
        </w:rPr>
        <w:t>各</w:t>
      </w:r>
      <w:r w:rsidR="00B80044" w:rsidRPr="00466814">
        <w:rPr>
          <w:rFonts w:asciiTheme="minorEastAsia" w:hAnsiTheme="minorEastAsia"/>
          <w:szCs w:val="21"/>
        </w:rPr>
        <w:t>档情况下分别进行。</w:t>
      </w:r>
    </w:p>
    <w:p w:rsidR="00B80044" w:rsidRPr="00466814" w:rsidRDefault="00710B35" w:rsidP="00B80044">
      <w:pPr>
        <w:rPr>
          <w:rFonts w:asciiTheme="minorEastAsia" w:hAnsiTheme="minorEastAsia"/>
          <w:szCs w:val="21"/>
        </w:rPr>
      </w:pPr>
      <w:r w:rsidRPr="00466814">
        <w:rPr>
          <w:rFonts w:ascii="黑体" w:eastAsia="黑体" w:hAnsi="黑体" w:hint="eastAsia"/>
          <w:szCs w:val="21"/>
        </w:rPr>
        <w:t>8</w:t>
      </w:r>
      <w:r w:rsidR="00B80044" w:rsidRPr="00466814">
        <w:rPr>
          <w:rFonts w:ascii="黑体" w:eastAsia="黑体" w:hAnsi="黑体"/>
          <w:szCs w:val="21"/>
        </w:rPr>
        <w:t>.1.3</w:t>
      </w:r>
      <w:r w:rsidR="00B80044" w:rsidRPr="00466814">
        <w:rPr>
          <w:rFonts w:asciiTheme="minorEastAsia" w:hAnsiTheme="minorEastAsia"/>
          <w:sz w:val="28"/>
          <w:szCs w:val="28"/>
        </w:rPr>
        <w:t xml:space="preserve"> </w:t>
      </w:r>
      <w:r w:rsidR="00B80044" w:rsidRPr="00466814">
        <w:rPr>
          <w:rFonts w:asciiTheme="minorEastAsia" w:hAnsiTheme="minorEastAsia" w:hint="eastAsia"/>
          <w:szCs w:val="21"/>
        </w:rPr>
        <w:t>出厂</w:t>
      </w:r>
      <w:r w:rsidR="00B80044" w:rsidRPr="00466814">
        <w:rPr>
          <w:rFonts w:asciiTheme="minorEastAsia" w:hAnsiTheme="minorEastAsia"/>
          <w:szCs w:val="21"/>
        </w:rPr>
        <w:t>检验项目</w:t>
      </w:r>
      <w:r w:rsidR="00B80044" w:rsidRPr="00466814">
        <w:rPr>
          <w:rFonts w:asciiTheme="minorEastAsia" w:hAnsiTheme="minorEastAsia" w:hint="eastAsia"/>
          <w:szCs w:val="21"/>
        </w:rPr>
        <w:t>见</w:t>
      </w:r>
      <w:r w:rsidR="00B80044" w:rsidRPr="00466814">
        <w:rPr>
          <w:rFonts w:asciiTheme="minorEastAsia" w:hAnsiTheme="minorEastAsia"/>
          <w:szCs w:val="21"/>
        </w:rPr>
        <w:t>表</w:t>
      </w:r>
      <w:r w:rsidR="00B80044" w:rsidRPr="00466814">
        <w:rPr>
          <w:rFonts w:asciiTheme="minorEastAsia" w:hAnsiTheme="minorEastAsia" w:hint="eastAsia"/>
          <w:szCs w:val="21"/>
        </w:rPr>
        <w:t>2，</w:t>
      </w:r>
      <w:r w:rsidR="00E600CF" w:rsidRPr="00466814">
        <w:rPr>
          <w:rFonts w:hint="eastAsia"/>
        </w:rPr>
        <w:t>抽样检验项目按</w:t>
      </w:r>
      <w:r w:rsidR="00E600CF" w:rsidRPr="00466814">
        <w:rPr>
          <w:rFonts w:hint="eastAsia"/>
        </w:rPr>
        <w:t>GB/T 2828.1</w:t>
      </w:r>
      <w:proofErr w:type="gramStart"/>
      <w:r w:rsidR="00E600CF" w:rsidRPr="00466814">
        <w:rPr>
          <w:rFonts w:hint="eastAsia"/>
        </w:rPr>
        <w:t>一次正常</w:t>
      </w:r>
      <w:proofErr w:type="gramEnd"/>
      <w:r w:rsidR="00E600CF" w:rsidRPr="00466814">
        <w:rPr>
          <w:rFonts w:hint="eastAsia"/>
        </w:rPr>
        <w:t>抽样方案，采用一般检查水平Ⅱ。</w:t>
      </w:r>
      <w:r w:rsidR="00E600CF" w:rsidRPr="00466814">
        <w:rPr>
          <w:rFonts w:hint="eastAsia"/>
        </w:rPr>
        <w:t>A</w:t>
      </w:r>
      <w:r w:rsidR="00E600CF" w:rsidRPr="00466814">
        <w:rPr>
          <w:rFonts w:hint="eastAsia"/>
        </w:rPr>
        <w:t>类项目</w:t>
      </w:r>
      <w:r w:rsidR="00E600CF" w:rsidRPr="00466814">
        <w:rPr>
          <w:rFonts w:hint="eastAsia"/>
        </w:rPr>
        <w:t>AQL</w:t>
      </w:r>
      <w:r w:rsidR="00E600CF" w:rsidRPr="00466814">
        <w:rPr>
          <w:rFonts w:hint="eastAsia"/>
        </w:rPr>
        <w:t>值为</w:t>
      </w:r>
      <w:r w:rsidR="00E600CF" w:rsidRPr="00466814">
        <w:rPr>
          <w:rFonts w:hint="eastAsia"/>
        </w:rPr>
        <w:t>1.0</w:t>
      </w:r>
      <w:r w:rsidR="00E600CF" w:rsidRPr="00466814">
        <w:rPr>
          <w:rFonts w:hint="eastAsia"/>
        </w:rPr>
        <w:t>，</w:t>
      </w:r>
      <w:r w:rsidR="00E600CF" w:rsidRPr="00466814">
        <w:rPr>
          <w:rFonts w:hint="eastAsia"/>
        </w:rPr>
        <w:t>B</w:t>
      </w:r>
      <w:r w:rsidR="00E600CF" w:rsidRPr="00466814">
        <w:rPr>
          <w:rFonts w:hint="eastAsia"/>
        </w:rPr>
        <w:t>类项目</w:t>
      </w:r>
      <w:r w:rsidR="00E600CF" w:rsidRPr="00466814">
        <w:rPr>
          <w:rFonts w:hint="eastAsia"/>
        </w:rPr>
        <w:t>AQL</w:t>
      </w:r>
      <w:r w:rsidR="00E600CF" w:rsidRPr="00466814">
        <w:rPr>
          <w:rFonts w:hint="eastAsia"/>
        </w:rPr>
        <w:t>值为</w:t>
      </w:r>
      <w:r w:rsidR="00E600CF" w:rsidRPr="00466814">
        <w:rPr>
          <w:rFonts w:hint="eastAsia"/>
        </w:rPr>
        <w:t>6.5</w:t>
      </w:r>
      <w:r w:rsidR="00E600CF" w:rsidRPr="00466814">
        <w:rPr>
          <w:rFonts w:hint="eastAsia"/>
        </w:rPr>
        <w:t>，</w:t>
      </w:r>
      <w:r w:rsidR="00E600CF" w:rsidRPr="00466814">
        <w:rPr>
          <w:rFonts w:hint="eastAsia"/>
        </w:rPr>
        <w:t>C</w:t>
      </w:r>
      <w:r w:rsidR="00E600CF" w:rsidRPr="00466814">
        <w:rPr>
          <w:rFonts w:hint="eastAsia"/>
        </w:rPr>
        <w:t>类项目</w:t>
      </w:r>
      <w:r w:rsidR="00E600CF" w:rsidRPr="00466814">
        <w:rPr>
          <w:rFonts w:hint="eastAsia"/>
        </w:rPr>
        <w:t>AQL</w:t>
      </w:r>
      <w:r w:rsidR="00E600CF" w:rsidRPr="00466814">
        <w:rPr>
          <w:rFonts w:hint="eastAsia"/>
        </w:rPr>
        <w:t>值为</w:t>
      </w:r>
      <w:r w:rsidR="00E600CF" w:rsidRPr="00466814">
        <w:rPr>
          <w:rFonts w:hint="eastAsia"/>
        </w:rPr>
        <w:t>10</w:t>
      </w:r>
      <w:r w:rsidR="00E600CF" w:rsidRPr="00466814">
        <w:rPr>
          <w:rFonts w:hint="eastAsia"/>
        </w:rPr>
        <w:t>，见表</w:t>
      </w:r>
      <w:r w:rsidR="00E600CF" w:rsidRPr="00466814">
        <w:rPr>
          <w:rFonts w:hint="eastAsia"/>
        </w:rPr>
        <w:t>2</w:t>
      </w:r>
      <w:r w:rsidR="00E600CF" w:rsidRPr="00466814">
        <w:rPr>
          <w:rFonts w:hint="eastAsia"/>
        </w:rPr>
        <w:t>。出厂检验的项目见表</w:t>
      </w:r>
      <w:r w:rsidR="00E600CF" w:rsidRPr="00466814">
        <w:rPr>
          <w:rFonts w:hint="eastAsia"/>
        </w:rPr>
        <w:t>3</w:t>
      </w:r>
      <w:r w:rsidR="00E600CF" w:rsidRPr="00466814">
        <w:rPr>
          <w:rFonts w:hint="eastAsia"/>
        </w:rPr>
        <w:t>。</w:t>
      </w:r>
      <w:r w:rsidR="00E600CF" w:rsidRPr="00466814">
        <w:rPr>
          <w:rFonts w:hint="eastAsia"/>
          <w:lang w:val="en-GB"/>
        </w:rPr>
        <w:t>检项目的</w:t>
      </w:r>
      <w:proofErr w:type="gramStart"/>
      <w:r w:rsidR="00E600CF" w:rsidRPr="00466814">
        <w:rPr>
          <w:rFonts w:hint="eastAsia"/>
          <w:lang w:val="en-GB"/>
        </w:rPr>
        <w:t>判定按</w:t>
      </w:r>
      <w:proofErr w:type="gramEnd"/>
      <w:r w:rsidR="00E600CF" w:rsidRPr="00466814">
        <w:rPr>
          <w:rFonts w:hint="eastAsia"/>
          <w:lang w:val="en-GB"/>
        </w:rPr>
        <w:t>GB/T 2828.1</w:t>
      </w:r>
      <w:r w:rsidR="00E600CF" w:rsidRPr="00466814">
        <w:rPr>
          <w:rFonts w:hint="eastAsia"/>
          <w:lang w:val="en-GB"/>
        </w:rPr>
        <w:t>的规定</w:t>
      </w:r>
      <w:r w:rsidR="00B80044" w:rsidRPr="00466814">
        <w:rPr>
          <w:rFonts w:asciiTheme="minorEastAsia" w:hAnsiTheme="minorEastAsia"/>
          <w:szCs w:val="21"/>
        </w:rPr>
        <w:t>。每台</w:t>
      </w:r>
      <w:r w:rsidR="00B80044" w:rsidRPr="00466814">
        <w:rPr>
          <w:rFonts w:asciiTheme="minorEastAsia" w:hAnsiTheme="minorEastAsia" w:hint="eastAsia"/>
          <w:szCs w:val="21"/>
        </w:rPr>
        <w:t>联合</w:t>
      </w:r>
      <w:r w:rsidR="00B80044" w:rsidRPr="00466814">
        <w:rPr>
          <w:rFonts w:asciiTheme="minorEastAsia" w:hAnsiTheme="minorEastAsia"/>
          <w:szCs w:val="21"/>
        </w:rPr>
        <w:t>收割机应经制造</w:t>
      </w:r>
      <w:r w:rsidR="0026447B" w:rsidRPr="00466814">
        <w:rPr>
          <w:rFonts w:asciiTheme="minorEastAsia" w:hAnsiTheme="minorEastAsia" w:hint="eastAsia"/>
          <w:szCs w:val="21"/>
        </w:rPr>
        <w:t>厂</w:t>
      </w:r>
      <w:r w:rsidR="0026447B" w:rsidRPr="00466814">
        <w:rPr>
          <w:rFonts w:asciiTheme="minorEastAsia" w:hAnsiTheme="minorEastAsia"/>
          <w:szCs w:val="21"/>
        </w:rPr>
        <w:t>质量检验部门检验合格并附有质量合格证</w:t>
      </w:r>
      <w:r w:rsidR="0026447B" w:rsidRPr="00466814">
        <w:rPr>
          <w:rFonts w:asciiTheme="minorEastAsia" w:hAnsiTheme="minorEastAsia" w:hint="eastAsia"/>
          <w:szCs w:val="21"/>
        </w:rPr>
        <w:t>后</w:t>
      </w:r>
      <w:r w:rsidR="0026447B" w:rsidRPr="00466814">
        <w:rPr>
          <w:rFonts w:asciiTheme="minorEastAsia" w:hAnsiTheme="minorEastAsia"/>
          <w:szCs w:val="21"/>
        </w:rPr>
        <w:t>方可出厂。</w:t>
      </w:r>
    </w:p>
    <w:p w:rsidR="00CE48AA" w:rsidRPr="00466814" w:rsidRDefault="00CE48AA" w:rsidP="00CE48AA">
      <w:pPr>
        <w:spacing w:beforeLines="50" w:before="156" w:afterLines="50" w:after="156"/>
        <w:ind w:firstLineChars="200" w:firstLine="420"/>
        <w:jc w:val="center"/>
        <w:rPr>
          <w:rFonts w:ascii="黑体" w:eastAsia="黑体" w:hAnsi="黑体"/>
          <w:szCs w:val="21"/>
        </w:rPr>
      </w:pPr>
      <w:r w:rsidRPr="00466814">
        <w:rPr>
          <w:rFonts w:ascii="黑体" w:eastAsia="黑体" w:hAnsi="黑体" w:hint="eastAsia"/>
          <w:szCs w:val="21"/>
        </w:rPr>
        <w:t>表2</w:t>
      </w:r>
      <w:r w:rsidRPr="00466814">
        <w:rPr>
          <w:rFonts w:ascii="黑体" w:eastAsia="黑体" w:hAnsi="黑体"/>
          <w:szCs w:val="21"/>
        </w:rPr>
        <w:t xml:space="preserve"> </w:t>
      </w:r>
      <w:r w:rsidRPr="00466814">
        <w:rPr>
          <w:rFonts w:ascii="黑体" w:eastAsia="黑体" w:hAnsi="黑体" w:hint="eastAsia"/>
          <w:szCs w:val="21"/>
        </w:rPr>
        <w:t>抽样</w:t>
      </w:r>
      <w:r w:rsidRPr="00466814">
        <w:rPr>
          <w:rFonts w:ascii="黑体" w:eastAsia="黑体" w:hAnsi="黑体"/>
          <w:szCs w:val="21"/>
        </w:rPr>
        <w:t>和</w:t>
      </w:r>
      <w:r w:rsidRPr="00466814">
        <w:rPr>
          <w:rFonts w:ascii="黑体" w:eastAsia="黑体" w:hAnsi="黑体" w:hint="eastAsia"/>
          <w:szCs w:val="21"/>
        </w:rPr>
        <w:t>判定</w:t>
      </w:r>
      <w:r w:rsidRPr="00466814">
        <w:rPr>
          <w:rFonts w:ascii="黑体" w:eastAsia="黑体" w:hAnsi="黑体"/>
          <w:szCs w:val="21"/>
        </w:rPr>
        <w:t>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990"/>
        <w:gridCol w:w="990"/>
        <w:gridCol w:w="990"/>
        <w:gridCol w:w="990"/>
        <w:gridCol w:w="900"/>
        <w:gridCol w:w="900"/>
        <w:gridCol w:w="900"/>
        <w:gridCol w:w="900"/>
      </w:tblGrid>
      <w:tr w:rsidR="00466814" w:rsidRPr="00466814" w:rsidTr="00DF07F3">
        <w:trPr>
          <w:jc w:val="center"/>
        </w:trPr>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批量范围N</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样本大小</w:t>
            </w:r>
          </w:p>
        </w:tc>
        <w:tc>
          <w:tcPr>
            <w:tcW w:w="55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判定数</w:t>
            </w:r>
          </w:p>
        </w:tc>
      </w:tr>
      <w:tr w:rsidR="00466814" w:rsidRPr="00466814" w:rsidTr="00DF07F3">
        <w:trPr>
          <w:trHeight w:val="210"/>
          <w:jc w:val="center"/>
        </w:trPr>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rPr>
                <w:rFonts w:ascii="宋体" w:hAnsi="宋体"/>
                <w:sz w:val="18"/>
                <w:szCs w:val="18"/>
              </w:rPr>
            </w:pP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rPr>
                <w:rFonts w:ascii="宋体" w:hAnsi="宋体"/>
                <w:sz w:val="18"/>
                <w:szCs w:val="18"/>
              </w:rPr>
            </w:pPr>
            <w:r w:rsidRPr="00466814">
              <w:rPr>
                <w:rFonts w:ascii="宋体" w:hAnsi="宋体" w:hint="eastAsia"/>
                <w:sz w:val="18"/>
                <w:szCs w:val="18"/>
              </w:rPr>
              <w:t>样本字母</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Cs w:val="21"/>
              </w:rPr>
              <w:t>n</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AQL 1.0</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AQL 6.5</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AQL 10</w:t>
            </w:r>
          </w:p>
        </w:tc>
      </w:tr>
      <w:tr w:rsidR="00466814" w:rsidRPr="00466814" w:rsidTr="00DF07F3">
        <w:trPr>
          <w:trHeight w:val="405"/>
          <w:jc w:val="center"/>
        </w:trPr>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rPr>
                <w:rFonts w:ascii="宋体" w:hAnsi="宋体"/>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接收</w:t>
            </w:r>
            <w:r w:rsidRPr="00466814">
              <w:rPr>
                <w:rFonts w:ascii="宋体" w:hAnsi="宋体" w:hint="eastAsia"/>
                <w:szCs w:val="21"/>
              </w:rPr>
              <w:t>Ac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拒收</w:t>
            </w:r>
            <w:r w:rsidRPr="00466814">
              <w:rPr>
                <w:rFonts w:ascii="宋体" w:hAnsi="宋体" w:hint="eastAsia"/>
                <w:szCs w:val="21"/>
              </w:rPr>
              <w:t>Re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接收</w:t>
            </w:r>
            <w:r w:rsidRPr="00466814">
              <w:rPr>
                <w:rFonts w:ascii="宋体" w:hAnsi="宋体" w:hint="eastAsia"/>
                <w:szCs w:val="21"/>
              </w:rPr>
              <w:t>Ac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拒收</w:t>
            </w:r>
            <w:r w:rsidRPr="00466814">
              <w:rPr>
                <w:rFonts w:ascii="宋体" w:hAnsi="宋体" w:hint="eastAsia"/>
                <w:szCs w:val="21"/>
              </w:rPr>
              <w:t>Re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接收</w:t>
            </w:r>
            <w:r w:rsidRPr="00466814">
              <w:rPr>
                <w:rFonts w:ascii="宋体" w:hAnsi="宋体" w:hint="eastAsia"/>
                <w:szCs w:val="21"/>
              </w:rPr>
              <w:t>Ac</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拒收</w:t>
            </w:r>
            <w:r w:rsidRPr="00466814">
              <w:rPr>
                <w:rFonts w:ascii="宋体" w:hAnsi="宋体" w:hint="eastAsia"/>
                <w:szCs w:val="21"/>
              </w:rPr>
              <w:t>Re</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9～15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B</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16～25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26～50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D</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3</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51～90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Cs w:val="21"/>
              </w:rPr>
            </w:pPr>
            <w:r w:rsidRPr="00466814">
              <w:rPr>
                <w:rFonts w:ascii="宋体" w:hAnsi="宋体" w:hint="eastAsia"/>
                <w:szCs w:val="21"/>
              </w:rPr>
              <w:t>13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4</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91～150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F</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6</w:t>
            </w:r>
          </w:p>
        </w:tc>
      </w:tr>
      <w:tr w:rsidR="00466814"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151～280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G</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32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6</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8</w:t>
            </w:r>
          </w:p>
        </w:tc>
      </w:tr>
      <w:tr w:rsidR="00CE48AA" w:rsidRPr="00466814" w:rsidTr="00DF07F3">
        <w:trPr>
          <w:jc w:val="center"/>
        </w:trPr>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281～500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H</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8</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E48AA" w:rsidRPr="00466814" w:rsidRDefault="00CE48AA" w:rsidP="00DF07F3">
            <w:pPr>
              <w:jc w:val="center"/>
              <w:rPr>
                <w:rFonts w:ascii="宋体" w:hAnsi="宋体"/>
                <w:sz w:val="18"/>
                <w:szCs w:val="18"/>
              </w:rPr>
            </w:pPr>
            <w:r w:rsidRPr="00466814">
              <w:rPr>
                <w:rFonts w:ascii="宋体" w:hAnsi="宋体" w:hint="eastAsia"/>
                <w:sz w:val="18"/>
                <w:szCs w:val="18"/>
              </w:rPr>
              <w:t>11</w:t>
            </w:r>
          </w:p>
        </w:tc>
      </w:tr>
    </w:tbl>
    <w:p w:rsidR="00CE48AA" w:rsidRPr="00466814" w:rsidRDefault="00CE48AA" w:rsidP="00B80044">
      <w:pPr>
        <w:rPr>
          <w:rFonts w:asciiTheme="minorEastAsia" w:hAnsiTheme="minorEastAsia"/>
          <w:szCs w:val="21"/>
        </w:rPr>
      </w:pPr>
    </w:p>
    <w:p w:rsidR="0026447B" w:rsidRPr="00466814" w:rsidRDefault="00710B35" w:rsidP="00057776">
      <w:pPr>
        <w:pStyle w:val="2"/>
      </w:pPr>
      <w:bookmarkStart w:id="30" w:name="_Toc7075704"/>
      <w:r w:rsidRPr="00466814">
        <w:rPr>
          <w:rFonts w:hint="eastAsia"/>
        </w:rPr>
        <w:t>8</w:t>
      </w:r>
      <w:r w:rsidR="0026447B" w:rsidRPr="00466814">
        <w:t xml:space="preserve">.2 </w:t>
      </w:r>
      <w:r w:rsidR="0026447B" w:rsidRPr="00466814">
        <w:rPr>
          <w:rFonts w:hint="eastAsia"/>
        </w:rPr>
        <w:t>型</w:t>
      </w:r>
      <w:r w:rsidR="0026447B" w:rsidRPr="00466814">
        <w:t>式检验</w:t>
      </w:r>
      <w:bookmarkEnd w:id="30"/>
    </w:p>
    <w:p w:rsidR="0026447B" w:rsidRPr="00466814" w:rsidRDefault="00710B35" w:rsidP="002C0A6C">
      <w:pPr>
        <w:rPr>
          <w:rFonts w:asciiTheme="minorEastAsia" w:hAnsiTheme="minorEastAsia"/>
          <w:szCs w:val="21"/>
        </w:rPr>
      </w:pPr>
      <w:r w:rsidRPr="00466814">
        <w:rPr>
          <w:rFonts w:ascii="黑体" w:eastAsia="黑体" w:hAnsi="黑体" w:hint="eastAsia"/>
          <w:szCs w:val="21"/>
        </w:rPr>
        <w:t>8</w:t>
      </w:r>
      <w:r w:rsidR="0026447B" w:rsidRPr="00466814">
        <w:rPr>
          <w:rFonts w:ascii="黑体" w:eastAsia="黑体" w:hAnsi="黑体" w:hint="eastAsia"/>
          <w:szCs w:val="21"/>
        </w:rPr>
        <w:t>.2.1</w:t>
      </w:r>
      <w:r w:rsidR="0026447B" w:rsidRPr="00466814">
        <w:rPr>
          <w:rFonts w:asciiTheme="minorEastAsia" w:hAnsiTheme="minorEastAsia" w:hint="eastAsia"/>
          <w:sz w:val="28"/>
          <w:szCs w:val="28"/>
        </w:rPr>
        <w:t xml:space="preserve"> </w:t>
      </w:r>
      <w:r w:rsidR="0026447B" w:rsidRPr="00466814">
        <w:rPr>
          <w:rFonts w:asciiTheme="minorEastAsia" w:hAnsiTheme="minorEastAsia" w:hint="eastAsia"/>
          <w:szCs w:val="21"/>
        </w:rPr>
        <w:t>有下列</w:t>
      </w:r>
      <w:r w:rsidR="0026447B" w:rsidRPr="00466814">
        <w:rPr>
          <w:rFonts w:asciiTheme="minorEastAsia" w:hAnsiTheme="minorEastAsia"/>
          <w:szCs w:val="21"/>
        </w:rPr>
        <w:t>情况之一</w:t>
      </w:r>
      <w:r w:rsidR="0026447B" w:rsidRPr="00466814">
        <w:rPr>
          <w:rFonts w:asciiTheme="minorEastAsia" w:hAnsiTheme="minorEastAsia" w:hint="eastAsia"/>
          <w:szCs w:val="21"/>
        </w:rPr>
        <w:t>时，</w:t>
      </w:r>
      <w:r w:rsidR="0026447B" w:rsidRPr="00466814">
        <w:rPr>
          <w:rFonts w:asciiTheme="minorEastAsia" w:hAnsiTheme="minorEastAsia"/>
          <w:szCs w:val="21"/>
        </w:rPr>
        <w:t>产品应进行型式检验：</w:t>
      </w:r>
    </w:p>
    <w:p w:rsidR="0026447B" w:rsidRPr="00466814" w:rsidRDefault="0026447B" w:rsidP="00854606">
      <w:pPr>
        <w:ind w:firstLineChars="200" w:firstLine="420"/>
        <w:rPr>
          <w:rFonts w:asciiTheme="minorEastAsia" w:hAnsiTheme="minorEastAsia"/>
          <w:szCs w:val="21"/>
        </w:rPr>
      </w:pPr>
      <w:r w:rsidRPr="00466814">
        <w:rPr>
          <w:rFonts w:asciiTheme="minorEastAsia" w:hAnsiTheme="minorEastAsia"/>
          <w:szCs w:val="21"/>
        </w:rPr>
        <w:t>——</w:t>
      </w:r>
      <w:r w:rsidR="000A49AF" w:rsidRPr="00466814">
        <w:rPr>
          <w:rFonts w:asciiTheme="minorEastAsia" w:hAnsiTheme="minorEastAsia" w:hint="eastAsia"/>
          <w:szCs w:val="21"/>
        </w:rPr>
        <w:t>新</w:t>
      </w:r>
      <w:r w:rsidRPr="00466814">
        <w:rPr>
          <w:rFonts w:asciiTheme="minorEastAsia" w:hAnsiTheme="minorEastAsia"/>
          <w:szCs w:val="21"/>
        </w:rPr>
        <w:t>产品定型鉴定及老产品转厂生产；</w:t>
      </w:r>
    </w:p>
    <w:p w:rsidR="0026447B" w:rsidRPr="00466814" w:rsidRDefault="0026447B" w:rsidP="00854606">
      <w:pPr>
        <w:ind w:firstLineChars="200" w:firstLine="420"/>
        <w:rPr>
          <w:rFonts w:asciiTheme="minorEastAsia" w:hAnsiTheme="minorEastAsia"/>
          <w:szCs w:val="21"/>
        </w:rPr>
      </w:pPr>
      <w:r w:rsidRPr="00466814">
        <w:rPr>
          <w:rFonts w:asciiTheme="minorEastAsia" w:hAnsiTheme="minorEastAsia"/>
          <w:szCs w:val="21"/>
        </w:rPr>
        <w:t>——正式生产后，结构、工艺、材料</w:t>
      </w:r>
      <w:r w:rsidRPr="00466814">
        <w:rPr>
          <w:rFonts w:asciiTheme="minorEastAsia" w:hAnsiTheme="minorEastAsia" w:hint="eastAsia"/>
          <w:szCs w:val="21"/>
        </w:rPr>
        <w:t>等</w:t>
      </w:r>
      <w:r w:rsidRPr="00466814">
        <w:rPr>
          <w:rFonts w:asciiTheme="minorEastAsia" w:hAnsiTheme="minorEastAsia"/>
          <w:szCs w:val="21"/>
        </w:rPr>
        <w:t>有较大改变，可能影响产品性能；</w:t>
      </w:r>
    </w:p>
    <w:p w:rsidR="0026447B" w:rsidRPr="00466814" w:rsidRDefault="0026447B" w:rsidP="00854606">
      <w:pPr>
        <w:ind w:firstLineChars="200" w:firstLine="420"/>
        <w:rPr>
          <w:rFonts w:asciiTheme="minorEastAsia" w:hAnsiTheme="minorEastAsia"/>
          <w:szCs w:val="21"/>
        </w:rPr>
      </w:pPr>
      <w:r w:rsidRPr="00466814">
        <w:rPr>
          <w:rFonts w:asciiTheme="minorEastAsia" w:hAnsiTheme="minorEastAsia"/>
          <w:szCs w:val="21"/>
        </w:rPr>
        <w:t>——产品停产二</w:t>
      </w:r>
      <w:r w:rsidRPr="00466814">
        <w:rPr>
          <w:rFonts w:asciiTheme="minorEastAsia" w:hAnsiTheme="minorEastAsia" w:hint="eastAsia"/>
          <w:szCs w:val="21"/>
        </w:rPr>
        <w:t>年</w:t>
      </w:r>
      <w:r w:rsidRPr="00466814">
        <w:rPr>
          <w:rFonts w:asciiTheme="minorEastAsia" w:hAnsiTheme="minorEastAsia"/>
          <w:szCs w:val="21"/>
        </w:rPr>
        <w:t>后，</w:t>
      </w:r>
      <w:r w:rsidRPr="00466814">
        <w:rPr>
          <w:rFonts w:asciiTheme="minorEastAsia" w:hAnsiTheme="minorEastAsia" w:hint="eastAsia"/>
          <w:szCs w:val="21"/>
        </w:rPr>
        <w:t>恢复</w:t>
      </w:r>
      <w:r w:rsidRPr="00466814">
        <w:rPr>
          <w:rFonts w:asciiTheme="minorEastAsia" w:hAnsiTheme="minorEastAsia"/>
          <w:szCs w:val="21"/>
        </w:rPr>
        <w:t>生产；</w:t>
      </w:r>
    </w:p>
    <w:p w:rsidR="0026447B" w:rsidRPr="00466814" w:rsidRDefault="0026447B" w:rsidP="00854606">
      <w:pPr>
        <w:ind w:firstLineChars="200" w:firstLine="420"/>
        <w:rPr>
          <w:rFonts w:asciiTheme="minorEastAsia" w:hAnsiTheme="minorEastAsia"/>
          <w:szCs w:val="21"/>
        </w:rPr>
      </w:pPr>
      <w:r w:rsidRPr="00466814">
        <w:rPr>
          <w:rFonts w:asciiTheme="minorEastAsia" w:hAnsiTheme="minorEastAsia"/>
          <w:szCs w:val="21"/>
        </w:rPr>
        <w:lastRenderedPageBreak/>
        <w:t>——</w:t>
      </w:r>
      <w:r w:rsidRPr="00466814">
        <w:rPr>
          <w:rFonts w:asciiTheme="minorEastAsia" w:hAnsiTheme="minorEastAsia" w:hint="eastAsia"/>
          <w:szCs w:val="21"/>
        </w:rPr>
        <w:t>国家</w:t>
      </w:r>
      <w:r w:rsidRPr="00466814">
        <w:rPr>
          <w:rFonts w:asciiTheme="minorEastAsia" w:hAnsiTheme="minorEastAsia"/>
          <w:szCs w:val="21"/>
        </w:rPr>
        <w:t>质量监督机构提出进行型式检验的要求。</w:t>
      </w:r>
    </w:p>
    <w:p w:rsidR="0026447B" w:rsidRPr="00466814" w:rsidRDefault="00710B35" w:rsidP="0026447B">
      <w:pPr>
        <w:rPr>
          <w:rFonts w:asciiTheme="minorEastAsia" w:hAnsiTheme="minorEastAsia"/>
          <w:szCs w:val="21"/>
        </w:rPr>
      </w:pPr>
      <w:r w:rsidRPr="00466814">
        <w:rPr>
          <w:rFonts w:ascii="黑体" w:eastAsia="黑体" w:hAnsi="黑体" w:hint="eastAsia"/>
          <w:szCs w:val="21"/>
        </w:rPr>
        <w:t>8</w:t>
      </w:r>
      <w:r w:rsidR="0026447B" w:rsidRPr="00466814">
        <w:rPr>
          <w:rFonts w:ascii="黑体" w:eastAsia="黑体" w:hAnsi="黑体"/>
          <w:szCs w:val="21"/>
        </w:rPr>
        <w:t>.2.2</w:t>
      </w:r>
      <w:r w:rsidR="0026447B" w:rsidRPr="00466814">
        <w:rPr>
          <w:rFonts w:asciiTheme="minorEastAsia" w:hAnsiTheme="minorEastAsia"/>
          <w:sz w:val="28"/>
          <w:szCs w:val="28"/>
        </w:rPr>
        <w:t xml:space="preserve"> </w:t>
      </w:r>
      <w:r w:rsidR="0026447B" w:rsidRPr="00466814">
        <w:rPr>
          <w:rFonts w:asciiTheme="minorEastAsia" w:hAnsiTheme="minorEastAsia" w:hint="eastAsia"/>
          <w:szCs w:val="21"/>
        </w:rPr>
        <w:t>整机</w:t>
      </w:r>
      <w:r w:rsidR="0026447B" w:rsidRPr="00466814">
        <w:rPr>
          <w:rFonts w:asciiTheme="minorEastAsia" w:hAnsiTheme="minorEastAsia"/>
          <w:szCs w:val="21"/>
        </w:rPr>
        <w:t>抽样应是企业最近一年内生产的，并经自检合格的产品。型式</w:t>
      </w:r>
      <w:r w:rsidR="0026447B" w:rsidRPr="00466814">
        <w:rPr>
          <w:rFonts w:asciiTheme="minorEastAsia" w:hAnsiTheme="minorEastAsia" w:hint="eastAsia"/>
          <w:szCs w:val="21"/>
        </w:rPr>
        <w:t>检验</w:t>
      </w:r>
      <w:r w:rsidR="0026447B" w:rsidRPr="00466814">
        <w:rPr>
          <w:rFonts w:asciiTheme="minorEastAsia" w:hAnsiTheme="minorEastAsia"/>
          <w:szCs w:val="21"/>
        </w:rPr>
        <w:t>表</w:t>
      </w:r>
      <w:r w:rsidR="0026447B" w:rsidRPr="00466814">
        <w:rPr>
          <w:rFonts w:asciiTheme="minorEastAsia" w:hAnsiTheme="minorEastAsia" w:hint="eastAsia"/>
          <w:szCs w:val="21"/>
        </w:rPr>
        <w:t>2规定</w:t>
      </w:r>
      <w:r w:rsidR="0026447B" w:rsidRPr="00466814">
        <w:rPr>
          <w:rFonts w:asciiTheme="minorEastAsia" w:hAnsiTheme="minorEastAsia"/>
          <w:szCs w:val="21"/>
        </w:rPr>
        <w:t>的型式检验项目进行。</w:t>
      </w:r>
    </w:p>
    <w:p w:rsidR="0026447B" w:rsidRPr="00466814" w:rsidRDefault="0026447B" w:rsidP="002C0A6C">
      <w:pPr>
        <w:spacing w:beforeLines="50" w:before="156" w:afterLines="50" w:after="156"/>
        <w:ind w:firstLineChars="200" w:firstLine="420"/>
        <w:jc w:val="center"/>
        <w:rPr>
          <w:rFonts w:ascii="黑体" w:eastAsia="黑体" w:hAnsi="黑体"/>
          <w:szCs w:val="21"/>
        </w:rPr>
      </w:pPr>
      <w:r w:rsidRPr="00466814">
        <w:rPr>
          <w:rFonts w:ascii="黑体" w:eastAsia="黑体" w:hAnsi="黑体" w:hint="eastAsia"/>
          <w:szCs w:val="21"/>
        </w:rPr>
        <w:t>表2 检验</w:t>
      </w:r>
      <w:r w:rsidRPr="00466814">
        <w:rPr>
          <w:rFonts w:ascii="黑体" w:eastAsia="黑体" w:hAnsi="黑体"/>
          <w:szCs w:val="21"/>
        </w:rPr>
        <w:t>项目分类</w:t>
      </w:r>
    </w:p>
    <w:tbl>
      <w:tblPr>
        <w:tblStyle w:val="af9"/>
        <w:tblW w:w="8663" w:type="dxa"/>
        <w:jc w:val="center"/>
        <w:tblLook w:val="04A0" w:firstRow="1" w:lastRow="0" w:firstColumn="1" w:lastColumn="0" w:noHBand="0" w:noVBand="1"/>
      </w:tblPr>
      <w:tblGrid>
        <w:gridCol w:w="709"/>
        <w:gridCol w:w="709"/>
        <w:gridCol w:w="3135"/>
        <w:gridCol w:w="1842"/>
        <w:gridCol w:w="1134"/>
        <w:gridCol w:w="1134"/>
      </w:tblGrid>
      <w:tr w:rsidR="00466814" w:rsidRPr="00466814" w:rsidTr="002328A5">
        <w:trPr>
          <w:trHeight w:hRule="exact" w:val="281"/>
          <w:jc w:val="center"/>
        </w:trPr>
        <w:tc>
          <w:tcPr>
            <w:tcW w:w="1418" w:type="dxa"/>
            <w:gridSpan w:val="2"/>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项目分类</w:t>
            </w:r>
          </w:p>
        </w:tc>
        <w:tc>
          <w:tcPr>
            <w:tcW w:w="3135" w:type="dxa"/>
            <w:vMerge w:val="restart"/>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检验</w:t>
            </w:r>
            <w:r w:rsidRPr="00466814">
              <w:rPr>
                <w:rFonts w:asciiTheme="minorEastAsia" w:hAnsiTheme="minorEastAsia"/>
                <w:sz w:val="18"/>
                <w:szCs w:val="18"/>
              </w:rPr>
              <w:t>项目</w:t>
            </w:r>
          </w:p>
        </w:tc>
        <w:tc>
          <w:tcPr>
            <w:tcW w:w="1842" w:type="dxa"/>
            <w:vMerge w:val="restart"/>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对应</w:t>
            </w:r>
            <w:r w:rsidRPr="00466814">
              <w:rPr>
                <w:rFonts w:asciiTheme="minorEastAsia" w:hAnsiTheme="minorEastAsia"/>
                <w:sz w:val="18"/>
                <w:szCs w:val="18"/>
              </w:rPr>
              <w:t>条款</w:t>
            </w:r>
          </w:p>
        </w:tc>
        <w:tc>
          <w:tcPr>
            <w:tcW w:w="1134" w:type="dxa"/>
            <w:vMerge w:val="restart"/>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出厂</w:t>
            </w:r>
            <w:r w:rsidRPr="00466814">
              <w:rPr>
                <w:rFonts w:asciiTheme="minorEastAsia" w:hAnsiTheme="minorEastAsia"/>
                <w:sz w:val="18"/>
                <w:szCs w:val="18"/>
              </w:rPr>
              <w:t>检验</w:t>
            </w:r>
          </w:p>
        </w:tc>
        <w:tc>
          <w:tcPr>
            <w:tcW w:w="1134" w:type="dxa"/>
            <w:vMerge w:val="restart"/>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型式</w:t>
            </w:r>
            <w:r w:rsidRPr="00466814">
              <w:rPr>
                <w:rFonts w:asciiTheme="minorEastAsia" w:hAnsiTheme="minorEastAsia"/>
                <w:sz w:val="18"/>
                <w:szCs w:val="18"/>
              </w:rPr>
              <w:t>检验</w:t>
            </w:r>
          </w:p>
        </w:tc>
      </w:tr>
      <w:tr w:rsidR="00466814" w:rsidRPr="00466814" w:rsidTr="002328A5">
        <w:trPr>
          <w:trHeight w:hRule="exact" w:val="285"/>
          <w:jc w:val="center"/>
        </w:trPr>
        <w:tc>
          <w:tcPr>
            <w:tcW w:w="709" w:type="dxa"/>
            <w:vAlign w:val="center"/>
          </w:tcPr>
          <w:p w:rsidR="0026447B" w:rsidRPr="00466814" w:rsidRDefault="0026447B" w:rsidP="00C31D07">
            <w:pPr>
              <w:jc w:val="center"/>
              <w:rPr>
                <w:rFonts w:asciiTheme="minorEastAsia" w:hAnsiTheme="minorEastAsia"/>
                <w:sz w:val="18"/>
                <w:szCs w:val="18"/>
              </w:rPr>
            </w:pPr>
            <w:r w:rsidRPr="00466814">
              <w:rPr>
                <w:rFonts w:asciiTheme="minorEastAsia" w:hAnsiTheme="minorEastAsia" w:hint="eastAsia"/>
                <w:sz w:val="18"/>
                <w:szCs w:val="18"/>
              </w:rPr>
              <w:t>类</w:t>
            </w:r>
          </w:p>
        </w:tc>
        <w:tc>
          <w:tcPr>
            <w:tcW w:w="709" w:type="dxa"/>
            <w:vAlign w:val="center"/>
          </w:tcPr>
          <w:p w:rsidR="0026447B" w:rsidRPr="00466814" w:rsidRDefault="0026447B" w:rsidP="00232405">
            <w:pPr>
              <w:jc w:val="center"/>
              <w:rPr>
                <w:rFonts w:asciiTheme="minorEastAsia" w:hAnsiTheme="minorEastAsia"/>
                <w:sz w:val="18"/>
                <w:szCs w:val="18"/>
              </w:rPr>
            </w:pPr>
            <w:r w:rsidRPr="00466814">
              <w:rPr>
                <w:rFonts w:asciiTheme="minorEastAsia" w:hAnsiTheme="minorEastAsia" w:hint="eastAsia"/>
                <w:sz w:val="18"/>
                <w:szCs w:val="18"/>
              </w:rPr>
              <w:t>项</w:t>
            </w:r>
          </w:p>
        </w:tc>
        <w:tc>
          <w:tcPr>
            <w:tcW w:w="3135" w:type="dxa"/>
            <w:vMerge/>
            <w:vAlign w:val="center"/>
          </w:tcPr>
          <w:p w:rsidR="0026447B" w:rsidRPr="00466814" w:rsidRDefault="0026447B" w:rsidP="00232405">
            <w:pPr>
              <w:jc w:val="center"/>
              <w:rPr>
                <w:rFonts w:asciiTheme="minorEastAsia" w:hAnsiTheme="minorEastAsia"/>
                <w:sz w:val="18"/>
                <w:szCs w:val="18"/>
              </w:rPr>
            </w:pPr>
          </w:p>
        </w:tc>
        <w:tc>
          <w:tcPr>
            <w:tcW w:w="1842" w:type="dxa"/>
            <w:vMerge/>
            <w:vAlign w:val="center"/>
          </w:tcPr>
          <w:p w:rsidR="0026447B" w:rsidRPr="00466814" w:rsidRDefault="0026447B" w:rsidP="00232405">
            <w:pPr>
              <w:jc w:val="center"/>
              <w:rPr>
                <w:rFonts w:asciiTheme="minorEastAsia" w:hAnsiTheme="minorEastAsia"/>
                <w:sz w:val="18"/>
                <w:szCs w:val="18"/>
              </w:rPr>
            </w:pPr>
          </w:p>
        </w:tc>
        <w:tc>
          <w:tcPr>
            <w:tcW w:w="1134" w:type="dxa"/>
            <w:vMerge/>
            <w:vAlign w:val="center"/>
          </w:tcPr>
          <w:p w:rsidR="0026447B" w:rsidRPr="00466814" w:rsidRDefault="0026447B" w:rsidP="00232405">
            <w:pPr>
              <w:jc w:val="center"/>
              <w:rPr>
                <w:rFonts w:asciiTheme="minorEastAsia" w:hAnsiTheme="minorEastAsia"/>
                <w:sz w:val="18"/>
                <w:szCs w:val="18"/>
              </w:rPr>
            </w:pPr>
          </w:p>
        </w:tc>
        <w:tc>
          <w:tcPr>
            <w:tcW w:w="1134" w:type="dxa"/>
            <w:vMerge/>
            <w:vAlign w:val="center"/>
          </w:tcPr>
          <w:p w:rsidR="0026447B" w:rsidRPr="00466814" w:rsidRDefault="0026447B" w:rsidP="00232405">
            <w:pPr>
              <w:jc w:val="center"/>
              <w:rPr>
                <w:rFonts w:asciiTheme="minorEastAsia" w:hAnsiTheme="minorEastAsia"/>
                <w:sz w:val="18"/>
                <w:szCs w:val="18"/>
              </w:rPr>
            </w:pPr>
          </w:p>
        </w:tc>
      </w:tr>
      <w:tr w:rsidR="00466814" w:rsidRPr="00466814" w:rsidTr="002328A5">
        <w:trPr>
          <w:trHeight w:hRule="exact" w:val="289"/>
          <w:jc w:val="center"/>
        </w:trPr>
        <w:tc>
          <w:tcPr>
            <w:tcW w:w="709" w:type="dxa"/>
            <w:vMerge w:val="restart"/>
            <w:vAlign w:val="center"/>
          </w:tcPr>
          <w:p w:rsidR="00F1468C" w:rsidRPr="00466814" w:rsidRDefault="00F1468C" w:rsidP="00C31D07">
            <w:pPr>
              <w:jc w:val="center"/>
              <w:rPr>
                <w:rFonts w:asciiTheme="minorEastAsia" w:hAnsiTheme="minorEastAsia"/>
                <w:sz w:val="18"/>
                <w:szCs w:val="18"/>
              </w:rPr>
            </w:pPr>
            <w:r w:rsidRPr="00466814">
              <w:rPr>
                <w:rFonts w:asciiTheme="minorEastAsia" w:hAnsiTheme="minorEastAsia" w:hint="eastAsia"/>
                <w:sz w:val="18"/>
                <w:szCs w:val="18"/>
              </w:rPr>
              <w:t>A</w:t>
            </w:r>
          </w:p>
        </w:tc>
        <w:tc>
          <w:tcPr>
            <w:tcW w:w="709"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1</w:t>
            </w:r>
          </w:p>
        </w:tc>
        <w:tc>
          <w:tcPr>
            <w:tcW w:w="3135" w:type="dxa"/>
            <w:vAlign w:val="center"/>
          </w:tcPr>
          <w:p w:rsidR="00F1468C" w:rsidRPr="00466814" w:rsidRDefault="00F1468C" w:rsidP="00F1468C">
            <w:pPr>
              <w:jc w:val="center"/>
              <w:rPr>
                <w:rFonts w:asciiTheme="minorEastAsia" w:hAnsiTheme="minorEastAsia"/>
                <w:sz w:val="18"/>
                <w:szCs w:val="18"/>
              </w:rPr>
            </w:pPr>
            <w:r w:rsidRPr="00466814">
              <w:rPr>
                <w:rFonts w:asciiTheme="minorEastAsia" w:hAnsiTheme="minorEastAsia" w:hint="eastAsia"/>
                <w:sz w:val="18"/>
                <w:szCs w:val="18"/>
              </w:rPr>
              <w:t>产品结构</w:t>
            </w:r>
          </w:p>
        </w:tc>
        <w:tc>
          <w:tcPr>
            <w:tcW w:w="1842" w:type="dxa"/>
            <w:vAlign w:val="center"/>
          </w:tcPr>
          <w:p w:rsidR="00F1468C" w:rsidRPr="00466814" w:rsidRDefault="00F1468C" w:rsidP="00F1468C">
            <w:pPr>
              <w:jc w:val="center"/>
              <w:rPr>
                <w:rFonts w:asciiTheme="minorEastAsia" w:hAnsiTheme="minorEastAsia"/>
                <w:sz w:val="18"/>
                <w:szCs w:val="18"/>
              </w:rPr>
            </w:pPr>
            <w:r w:rsidRPr="00466814">
              <w:rPr>
                <w:rFonts w:asciiTheme="minorEastAsia" w:hAnsiTheme="minorEastAsia" w:hint="eastAsia"/>
                <w:sz w:val="18"/>
                <w:szCs w:val="18"/>
              </w:rPr>
              <w:t>4.1</w:t>
            </w:r>
          </w:p>
        </w:tc>
        <w:tc>
          <w:tcPr>
            <w:tcW w:w="1134"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9"/>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2</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安全防护及</w:t>
            </w:r>
            <w:r w:rsidRPr="00466814">
              <w:rPr>
                <w:rFonts w:asciiTheme="minorEastAsia" w:hAnsiTheme="minorEastAsia"/>
                <w:sz w:val="18"/>
                <w:szCs w:val="18"/>
              </w:rPr>
              <w:t>安全标志</w:t>
            </w:r>
          </w:p>
        </w:tc>
        <w:tc>
          <w:tcPr>
            <w:tcW w:w="1842" w:type="dxa"/>
            <w:vAlign w:val="center"/>
          </w:tcPr>
          <w:p w:rsidR="00F1468C" w:rsidRPr="00466814" w:rsidRDefault="00F1468C" w:rsidP="00DA4F13">
            <w:pPr>
              <w:jc w:val="center"/>
              <w:rPr>
                <w:rFonts w:asciiTheme="minorEastAsia" w:hAnsiTheme="minorEastAsia"/>
                <w:sz w:val="18"/>
                <w:szCs w:val="18"/>
              </w:rPr>
            </w:pPr>
            <w:r w:rsidRPr="00466814">
              <w:rPr>
                <w:rFonts w:asciiTheme="minorEastAsia" w:hAnsiTheme="minorEastAsia" w:hint="eastAsia"/>
                <w:sz w:val="18"/>
                <w:szCs w:val="18"/>
              </w:rPr>
              <w:t>4.2</w:t>
            </w:r>
          </w:p>
        </w:tc>
        <w:tc>
          <w:tcPr>
            <w:tcW w:w="1134"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65"/>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3</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照明</w:t>
            </w:r>
            <w:r w:rsidRPr="00466814">
              <w:rPr>
                <w:rFonts w:asciiTheme="minorEastAsia" w:hAnsiTheme="minorEastAsia"/>
                <w:sz w:val="18"/>
                <w:szCs w:val="18"/>
              </w:rPr>
              <w:t>设置</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4.3</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4</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喇叭</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4.4</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5</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驾驶室玻璃</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4.5</w:t>
            </w:r>
          </w:p>
        </w:tc>
        <w:tc>
          <w:tcPr>
            <w:tcW w:w="1134" w:type="dxa"/>
            <w:vAlign w:val="center"/>
          </w:tcPr>
          <w:p w:rsidR="00F1468C" w:rsidRPr="00466814" w:rsidRDefault="00F1468C" w:rsidP="00524F6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524F6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3"/>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6</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行车</w:t>
            </w:r>
            <w:r w:rsidRPr="00466814">
              <w:rPr>
                <w:rFonts w:asciiTheme="minorEastAsia" w:hAnsiTheme="minorEastAsia"/>
                <w:sz w:val="18"/>
                <w:szCs w:val="18"/>
              </w:rPr>
              <w:t>制动</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4.7</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1"/>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7</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驻车</w:t>
            </w:r>
            <w:r w:rsidRPr="00466814">
              <w:rPr>
                <w:rFonts w:asciiTheme="minorEastAsia" w:hAnsiTheme="minorEastAsia"/>
                <w:sz w:val="18"/>
                <w:szCs w:val="18"/>
              </w:rPr>
              <w:t>制动</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4.8</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1"/>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8</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轮式联合收割机液压转向系统</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4.9</w:t>
            </w:r>
          </w:p>
        </w:tc>
        <w:tc>
          <w:tcPr>
            <w:tcW w:w="1134" w:type="dxa"/>
            <w:vAlign w:val="center"/>
          </w:tcPr>
          <w:p w:rsidR="00F1468C" w:rsidRPr="00466814" w:rsidRDefault="00F1468C" w:rsidP="00524F6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524F6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1"/>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9</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操作</w:t>
            </w:r>
            <w:r w:rsidRPr="00466814">
              <w:rPr>
                <w:rFonts w:asciiTheme="minorEastAsia" w:hAnsiTheme="minorEastAsia"/>
                <w:sz w:val="18"/>
                <w:szCs w:val="18"/>
              </w:rPr>
              <w:t>者工作位置</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4.10</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1"/>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C64CA8">
            <w:pPr>
              <w:jc w:val="center"/>
              <w:rPr>
                <w:rFonts w:asciiTheme="minorEastAsia" w:hAnsiTheme="minorEastAsia"/>
                <w:sz w:val="18"/>
                <w:szCs w:val="18"/>
              </w:rPr>
            </w:pPr>
            <w:r w:rsidRPr="00466814">
              <w:rPr>
                <w:rFonts w:asciiTheme="minorEastAsia" w:hAnsiTheme="minorEastAsia" w:hint="eastAsia"/>
                <w:sz w:val="18"/>
                <w:szCs w:val="18"/>
              </w:rPr>
              <w:t>10</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总</w:t>
            </w:r>
            <w:r w:rsidRPr="00466814">
              <w:rPr>
                <w:rFonts w:asciiTheme="minorEastAsia" w:hAnsiTheme="minorEastAsia"/>
                <w:sz w:val="18"/>
                <w:szCs w:val="18"/>
              </w:rPr>
              <w:t>损失率</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5.1</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9"/>
          <w:jc w:val="center"/>
        </w:trPr>
        <w:tc>
          <w:tcPr>
            <w:tcW w:w="709" w:type="dxa"/>
            <w:vMerge/>
            <w:vAlign w:val="center"/>
          </w:tcPr>
          <w:p w:rsidR="00F1468C" w:rsidRPr="00466814" w:rsidRDefault="00F1468C" w:rsidP="00C31D07">
            <w:pPr>
              <w:jc w:val="center"/>
              <w:rPr>
                <w:rFonts w:asciiTheme="minorEastAsia" w:hAnsiTheme="minorEastAsia"/>
                <w:sz w:val="18"/>
                <w:szCs w:val="18"/>
              </w:rPr>
            </w:pPr>
          </w:p>
        </w:tc>
        <w:tc>
          <w:tcPr>
            <w:tcW w:w="709"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11</w:t>
            </w:r>
          </w:p>
        </w:tc>
        <w:tc>
          <w:tcPr>
            <w:tcW w:w="3135"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号牌座</w:t>
            </w:r>
          </w:p>
        </w:tc>
        <w:tc>
          <w:tcPr>
            <w:tcW w:w="1842"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6.2.8</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F1468C" w:rsidRPr="00466814" w:rsidRDefault="00F1468C"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65"/>
          <w:jc w:val="center"/>
        </w:trPr>
        <w:tc>
          <w:tcPr>
            <w:tcW w:w="709" w:type="dxa"/>
            <w:vMerge w:val="restart"/>
            <w:vAlign w:val="center"/>
          </w:tcPr>
          <w:p w:rsidR="00135D4F" w:rsidRPr="00466814" w:rsidRDefault="00135D4F" w:rsidP="00C31D07">
            <w:pPr>
              <w:jc w:val="center"/>
              <w:rPr>
                <w:rFonts w:asciiTheme="minorEastAsia" w:hAnsiTheme="minorEastAsia"/>
                <w:sz w:val="18"/>
                <w:szCs w:val="18"/>
              </w:rPr>
            </w:pPr>
            <w:r w:rsidRPr="00466814">
              <w:rPr>
                <w:rFonts w:asciiTheme="minorEastAsia" w:hAnsiTheme="minorEastAsia" w:hint="eastAsia"/>
                <w:sz w:val="18"/>
                <w:szCs w:val="18"/>
              </w:rPr>
              <w:t>B</w:t>
            </w: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sz w:val="18"/>
                <w:szCs w:val="18"/>
              </w:rPr>
              <w:t>1</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噪声</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4.6</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sz w:val="18"/>
                <w:szCs w:val="18"/>
              </w:rPr>
              <w:t>2</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含杂率</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5.1</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7"/>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3</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破碎率</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5.1</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7"/>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4</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可靠性</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5.2</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1"/>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5</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可</w:t>
            </w:r>
            <w:r w:rsidRPr="00466814">
              <w:rPr>
                <w:rFonts w:asciiTheme="minorEastAsia" w:hAnsiTheme="minorEastAsia"/>
                <w:sz w:val="18"/>
                <w:szCs w:val="18"/>
              </w:rPr>
              <w:t>调整性</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6.1.1</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5"/>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6</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柴油机</w:t>
            </w:r>
            <w:r w:rsidRPr="00466814">
              <w:rPr>
                <w:rFonts w:asciiTheme="minorEastAsia" w:hAnsiTheme="minorEastAsia"/>
                <w:sz w:val="18"/>
                <w:szCs w:val="18"/>
              </w:rPr>
              <w:t>、脱离机体、割台异常声响</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6.1.2</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5"/>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7</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各</w:t>
            </w:r>
            <w:r w:rsidRPr="00466814">
              <w:rPr>
                <w:rFonts w:asciiTheme="minorEastAsia" w:hAnsiTheme="minorEastAsia"/>
                <w:sz w:val="18"/>
                <w:szCs w:val="18"/>
              </w:rPr>
              <w:t>类离合器</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6.1.3</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3"/>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8</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结合面、油管接头及油箱</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6.1.4</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3"/>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9</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仪表</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6.1.6</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3"/>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10</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起动</w:t>
            </w:r>
            <w:r w:rsidRPr="00466814">
              <w:rPr>
                <w:rFonts w:asciiTheme="minorEastAsia" w:hAnsiTheme="minorEastAsia"/>
                <w:sz w:val="18"/>
                <w:szCs w:val="18"/>
              </w:rPr>
              <w:t>结构</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6.1.7</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69"/>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11</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螺栓、</w:t>
            </w:r>
            <w:r w:rsidRPr="00466814">
              <w:rPr>
                <w:rFonts w:asciiTheme="minorEastAsia" w:hAnsiTheme="minorEastAsia"/>
                <w:sz w:val="18"/>
                <w:szCs w:val="18"/>
              </w:rPr>
              <w:t>螺母等级</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6.1.8</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7"/>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12</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柴油机</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6.2.4</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7"/>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13</w:t>
            </w:r>
          </w:p>
        </w:tc>
        <w:tc>
          <w:tcPr>
            <w:tcW w:w="3135"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液压</w:t>
            </w:r>
            <w:r w:rsidRPr="00466814">
              <w:rPr>
                <w:rFonts w:asciiTheme="minorEastAsia" w:hAnsiTheme="minorEastAsia"/>
                <w:sz w:val="18"/>
                <w:szCs w:val="18"/>
              </w:rPr>
              <w:t>系统密封性</w:t>
            </w:r>
          </w:p>
        </w:tc>
        <w:tc>
          <w:tcPr>
            <w:tcW w:w="1842"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6.2.5.3</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5"/>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1</w:t>
            </w:r>
            <w:r w:rsidRPr="00466814">
              <w:rPr>
                <w:rFonts w:asciiTheme="minorEastAsia" w:hAnsiTheme="minorEastAsia"/>
                <w:sz w:val="18"/>
                <w:szCs w:val="18"/>
              </w:rPr>
              <w:t>4</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电气</w:t>
            </w:r>
            <w:r w:rsidRPr="00466814">
              <w:rPr>
                <w:rFonts w:asciiTheme="minorEastAsia" w:hAnsiTheme="minorEastAsia"/>
                <w:sz w:val="18"/>
                <w:szCs w:val="18"/>
              </w:rPr>
              <w:t>系统</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6.2.6</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5"/>
          <w:jc w:val="center"/>
        </w:trPr>
        <w:tc>
          <w:tcPr>
            <w:tcW w:w="709" w:type="dxa"/>
            <w:vMerge/>
            <w:vAlign w:val="center"/>
          </w:tcPr>
          <w:p w:rsidR="00135D4F" w:rsidRPr="00466814" w:rsidRDefault="00135D4F" w:rsidP="00C31D07">
            <w:pPr>
              <w:jc w:val="center"/>
              <w:rPr>
                <w:rFonts w:asciiTheme="minorEastAsia" w:hAnsiTheme="minorEastAsia"/>
                <w:sz w:val="18"/>
                <w:szCs w:val="18"/>
              </w:rPr>
            </w:pPr>
          </w:p>
        </w:tc>
        <w:tc>
          <w:tcPr>
            <w:tcW w:w="709"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15</w:t>
            </w:r>
          </w:p>
        </w:tc>
        <w:tc>
          <w:tcPr>
            <w:tcW w:w="3135" w:type="dxa"/>
            <w:vAlign w:val="center"/>
          </w:tcPr>
          <w:p w:rsidR="00135D4F" w:rsidRPr="00466814" w:rsidRDefault="00135D4F" w:rsidP="00232405">
            <w:pPr>
              <w:jc w:val="center"/>
              <w:rPr>
                <w:rFonts w:asciiTheme="minorEastAsia" w:hAnsiTheme="minorEastAsia"/>
                <w:sz w:val="18"/>
                <w:szCs w:val="18"/>
              </w:rPr>
            </w:pPr>
            <w:r w:rsidRPr="00466814">
              <w:rPr>
                <w:rFonts w:ascii="宋体" w:hAnsi="宋体" w:cs="宋体" w:hint="eastAsia"/>
                <w:kern w:val="0"/>
                <w:sz w:val="18"/>
                <w:szCs w:val="18"/>
              </w:rPr>
              <w:t>动平衡</w:t>
            </w:r>
          </w:p>
        </w:tc>
        <w:tc>
          <w:tcPr>
            <w:tcW w:w="1842"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6.2.2</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135D4F"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3"/>
          <w:jc w:val="center"/>
        </w:trPr>
        <w:tc>
          <w:tcPr>
            <w:tcW w:w="709" w:type="dxa"/>
            <w:vMerge w:val="restart"/>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C</w:t>
            </w:r>
          </w:p>
        </w:tc>
        <w:tc>
          <w:tcPr>
            <w:tcW w:w="709"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1</w:t>
            </w:r>
          </w:p>
        </w:tc>
        <w:tc>
          <w:tcPr>
            <w:tcW w:w="3135"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通过能力</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5.3</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2</w:t>
            </w:r>
          </w:p>
        </w:tc>
        <w:tc>
          <w:tcPr>
            <w:tcW w:w="3135" w:type="dxa"/>
            <w:vAlign w:val="center"/>
          </w:tcPr>
          <w:p w:rsidR="00C234C0" w:rsidRPr="00466814" w:rsidRDefault="00C234C0" w:rsidP="00C64CA8">
            <w:pPr>
              <w:jc w:val="center"/>
              <w:rPr>
                <w:rFonts w:asciiTheme="minorEastAsia" w:hAnsiTheme="minorEastAsia"/>
                <w:sz w:val="18"/>
                <w:szCs w:val="18"/>
              </w:rPr>
            </w:pPr>
            <w:proofErr w:type="gramStart"/>
            <w:r w:rsidRPr="00466814">
              <w:rPr>
                <w:rFonts w:asciiTheme="minorEastAsia" w:hAnsiTheme="minorEastAsia" w:hint="eastAsia"/>
                <w:sz w:val="18"/>
                <w:szCs w:val="18"/>
              </w:rPr>
              <w:t>粮箱</w:t>
            </w:r>
            <w:r w:rsidRPr="00466814">
              <w:rPr>
                <w:rFonts w:asciiTheme="minorEastAsia" w:hAnsiTheme="minorEastAsia"/>
                <w:sz w:val="18"/>
                <w:szCs w:val="18"/>
              </w:rPr>
              <w:t>与卸粮性</w:t>
            </w:r>
            <w:proofErr w:type="gramEnd"/>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6.1.5</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3</w:t>
            </w:r>
          </w:p>
        </w:tc>
        <w:tc>
          <w:tcPr>
            <w:tcW w:w="3135" w:type="dxa"/>
            <w:vAlign w:val="center"/>
          </w:tcPr>
          <w:p w:rsidR="00C234C0" w:rsidRPr="00466814" w:rsidRDefault="00C234C0" w:rsidP="00E600CF">
            <w:pPr>
              <w:jc w:val="center"/>
              <w:rPr>
                <w:rFonts w:asciiTheme="minorEastAsia" w:hAnsiTheme="minorEastAsia"/>
                <w:sz w:val="18"/>
                <w:szCs w:val="18"/>
              </w:rPr>
            </w:pPr>
            <w:r w:rsidRPr="00466814">
              <w:rPr>
                <w:rFonts w:asciiTheme="minorEastAsia" w:hAnsiTheme="minorEastAsia" w:hint="eastAsia"/>
                <w:sz w:val="18"/>
                <w:szCs w:val="18"/>
              </w:rPr>
              <w:t>涂装外观</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6.1.9</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4</w:t>
            </w:r>
          </w:p>
        </w:tc>
        <w:tc>
          <w:tcPr>
            <w:tcW w:w="3135" w:type="dxa"/>
            <w:vAlign w:val="center"/>
          </w:tcPr>
          <w:p w:rsidR="00C234C0" w:rsidRPr="00466814" w:rsidRDefault="00C234C0" w:rsidP="00232405">
            <w:pPr>
              <w:jc w:val="center"/>
              <w:rPr>
                <w:rFonts w:asciiTheme="minorEastAsia" w:hAnsiTheme="minorEastAsia"/>
                <w:sz w:val="18"/>
                <w:szCs w:val="18"/>
              </w:rPr>
            </w:pPr>
            <w:r w:rsidRPr="00466814">
              <w:rPr>
                <w:rFonts w:ascii="宋体" w:hAnsi="宋体" w:cs="宋体" w:hint="eastAsia"/>
                <w:kern w:val="0"/>
                <w:sz w:val="18"/>
                <w:szCs w:val="18"/>
              </w:rPr>
              <w:t>涂层厚度</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6.1.9</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5</w:t>
            </w:r>
          </w:p>
        </w:tc>
        <w:tc>
          <w:tcPr>
            <w:tcW w:w="3135" w:type="dxa"/>
            <w:vAlign w:val="center"/>
          </w:tcPr>
          <w:p w:rsidR="00C234C0" w:rsidRPr="00466814" w:rsidRDefault="00C234C0" w:rsidP="00232405">
            <w:pPr>
              <w:jc w:val="center"/>
              <w:rPr>
                <w:rFonts w:asciiTheme="minorEastAsia" w:hAnsiTheme="minorEastAsia"/>
                <w:sz w:val="18"/>
                <w:szCs w:val="18"/>
              </w:rPr>
            </w:pPr>
            <w:r w:rsidRPr="00466814">
              <w:rPr>
                <w:rFonts w:ascii="宋体" w:hAnsi="宋体" w:cs="宋体" w:hint="eastAsia"/>
                <w:kern w:val="0"/>
                <w:sz w:val="18"/>
                <w:szCs w:val="18"/>
              </w:rPr>
              <w:t>附着力</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6.1.9</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8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6</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使用说明书</w:t>
            </w:r>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6</w:t>
            </w:r>
            <w:r w:rsidRPr="00466814">
              <w:rPr>
                <w:rFonts w:asciiTheme="minorEastAsia" w:hAnsiTheme="minorEastAsia"/>
                <w:sz w:val="18"/>
                <w:szCs w:val="18"/>
              </w:rPr>
              <w:t>.1.10</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7</w:t>
            </w:r>
          </w:p>
        </w:tc>
        <w:tc>
          <w:tcPr>
            <w:tcW w:w="3135" w:type="dxa"/>
            <w:vAlign w:val="center"/>
          </w:tcPr>
          <w:p w:rsidR="00C234C0" w:rsidRPr="00466814" w:rsidRDefault="00C234C0" w:rsidP="00AB7A4F">
            <w:pPr>
              <w:jc w:val="center"/>
              <w:rPr>
                <w:rFonts w:asciiTheme="minorEastAsia" w:hAnsiTheme="minorEastAsia"/>
                <w:sz w:val="18"/>
                <w:szCs w:val="18"/>
              </w:rPr>
            </w:pPr>
            <w:r w:rsidRPr="00466814">
              <w:rPr>
                <w:rFonts w:asciiTheme="minorEastAsia" w:hAnsiTheme="minorEastAsia" w:hint="eastAsia"/>
                <w:sz w:val="18"/>
                <w:szCs w:val="18"/>
              </w:rPr>
              <w:t>割台</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6.2.1</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7"/>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232405">
            <w:pPr>
              <w:jc w:val="center"/>
              <w:rPr>
                <w:rFonts w:asciiTheme="minorEastAsia" w:hAnsiTheme="minorEastAsia"/>
                <w:sz w:val="18"/>
                <w:szCs w:val="18"/>
              </w:rPr>
            </w:pPr>
            <w:r w:rsidRPr="00466814">
              <w:rPr>
                <w:rFonts w:asciiTheme="minorEastAsia" w:hAnsiTheme="minorEastAsia" w:hint="eastAsia"/>
                <w:sz w:val="18"/>
                <w:szCs w:val="18"/>
              </w:rPr>
              <w:t>8</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输送槽</w:t>
            </w:r>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6.2.1</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7"/>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9</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脱粒</w:t>
            </w:r>
            <w:r w:rsidRPr="00466814">
              <w:rPr>
                <w:rFonts w:asciiTheme="minorEastAsia" w:hAnsiTheme="minorEastAsia"/>
                <w:sz w:val="18"/>
                <w:szCs w:val="18"/>
              </w:rPr>
              <w:t>装置</w:t>
            </w:r>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6.2.2</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7"/>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10</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行走</w:t>
            </w:r>
            <w:r w:rsidRPr="00466814">
              <w:rPr>
                <w:rFonts w:asciiTheme="minorEastAsia" w:hAnsiTheme="minorEastAsia"/>
                <w:sz w:val="18"/>
                <w:szCs w:val="18"/>
              </w:rPr>
              <w:t>部分</w:t>
            </w:r>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6.2.3</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543"/>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11</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液压</w:t>
            </w:r>
            <w:r w:rsidRPr="00466814">
              <w:rPr>
                <w:rFonts w:asciiTheme="minorEastAsia" w:hAnsiTheme="minorEastAsia"/>
                <w:sz w:val="18"/>
                <w:szCs w:val="18"/>
              </w:rPr>
              <w:t>系统</w:t>
            </w:r>
          </w:p>
        </w:tc>
        <w:tc>
          <w:tcPr>
            <w:tcW w:w="1842" w:type="dxa"/>
            <w:vAlign w:val="center"/>
          </w:tcPr>
          <w:p w:rsidR="00C234C0" w:rsidRPr="00466814" w:rsidRDefault="00C234C0" w:rsidP="00BD5330">
            <w:pPr>
              <w:spacing w:line="240" w:lineRule="exact"/>
              <w:jc w:val="center"/>
              <w:rPr>
                <w:rFonts w:asciiTheme="minorEastAsia" w:hAnsiTheme="minorEastAsia"/>
                <w:sz w:val="18"/>
                <w:szCs w:val="18"/>
              </w:rPr>
            </w:pPr>
            <w:r w:rsidRPr="00466814">
              <w:rPr>
                <w:rFonts w:asciiTheme="minorEastAsia" w:hAnsiTheme="minorEastAsia" w:hint="eastAsia"/>
                <w:sz w:val="18"/>
                <w:szCs w:val="18"/>
              </w:rPr>
              <w:t>6.2</w:t>
            </w:r>
            <w:r w:rsidRPr="00466814">
              <w:rPr>
                <w:rFonts w:asciiTheme="minorEastAsia" w:hAnsiTheme="minorEastAsia"/>
                <w:sz w:val="18"/>
                <w:szCs w:val="18"/>
              </w:rPr>
              <w:t>.5</w:t>
            </w:r>
            <w:r w:rsidRPr="00466814">
              <w:rPr>
                <w:rFonts w:asciiTheme="minorEastAsia" w:hAnsiTheme="minorEastAsia" w:hint="eastAsia"/>
                <w:sz w:val="18"/>
                <w:szCs w:val="18"/>
              </w:rPr>
              <w:t>.1、6.2.5.2、6.2.5.4</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95"/>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12</w:t>
            </w:r>
          </w:p>
        </w:tc>
        <w:tc>
          <w:tcPr>
            <w:tcW w:w="3135"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驾驶室</w:t>
            </w:r>
          </w:p>
        </w:tc>
        <w:tc>
          <w:tcPr>
            <w:tcW w:w="1842"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6.2.7</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232405">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271"/>
          <w:jc w:val="center"/>
        </w:trPr>
        <w:tc>
          <w:tcPr>
            <w:tcW w:w="709" w:type="dxa"/>
            <w:vMerge/>
            <w:vAlign w:val="center"/>
          </w:tcPr>
          <w:p w:rsidR="00C234C0" w:rsidRPr="00466814" w:rsidRDefault="00C234C0" w:rsidP="00232405">
            <w:pPr>
              <w:jc w:val="center"/>
              <w:rPr>
                <w:rFonts w:asciiTheme="minorEastAsia" w:hAnsiTheme="minorEastAsia"/>
                <w:sz w:val="18"/>
                <w:szCs w:val="18"/>
              </w:rPr>
            </w:pPr>
          </w:p>
        </w:tc>
        <w:tc>
          <w:tcPr>
            <w:tcW w:w="709" w:type="dxa"/>
            <w:vAlign w:val="center"/>
          </w:tcPr>
          <w:p w:rsidR="00C234C0" w:rsidRPr="00466814" w:rsidRDefault="00135D4F" w:rsidP="00C64CA8">
            <w:pPr>
              <w:jc w:val="center"/>
              <w:rPr>
                <w:rFonts w:asciiTheme="minorEastAsia" w:hAnsiTheme="minorEastAsia"/>
                <w:sz w:val="18"/>
                <w:szCs w:val="18"/>
              </w:rPr>
            </w:pPr>
            <w:r w:rsidRPr="00466814">
              <w:rPr>
                <w:rFonts w:asciiTheme="minorEastAsia" w:hAnsiTheme="minorEastAsia" w:hint="eastAsia"/>
                <w:sz w:val="18"/>
                <w:szCs w:val="18"/>
              </w:rPr>
              <w:t>13</w:t>
            </w:r>
          </w:p>
        </w:tc>
        <w:tc>
          <w:tcPr>
            <w:tcW w:w="3135"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产品</w:t>
            </w:r>
            <w:r w:rsidRPr="00466814">
              <w:rPr>
                <w:rFonts w:asciiTheme="minorEastAsia" w:hAnsiTheme="minorEastAsia"/>
                <w:sz w:val="18"/>
                <w:szCs w:val="18"/>
              </w:rPr>
              <w:t>标牌</w:t>
            </w:r>
          </w:p>
        </w:tc>
        <w:tc>
          <w:tcPr>
            <w:tcW w:w="1842"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9.1</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c>
          <w:tcPr>
            <w:tcW w:w="1134" w:type="dxa"/>
            <w:vAlign w:val="center"/>
          </w:tcPr>
          <w:p w:rsidR="00C234C0" w:rsidRPr="00466814" w:rsidRDefault="00C234C0" w:rsidP="00C64CA8">
            <w:pPr>
              <w:jc w:val="center"/>
              <w:rPr>
                <w:rFonts w:asciiTheme="minorEastAsia" w:hAnsiTheme="minorEastAsia"/>
                <w:sz w:val="18"/>
                <w:szCs w:val="18"/>
              </w:rPr>
            </w:pPr>
            <w:r w:rsidRPr="00466814">
              <w:rPr>
                <w:rFonts w:asciiTheme="minorEastAsia" w:hAnsiTheme="minorEastAsia" w:hint="eastAsia"/>
                <w:sz w:val="18"/>
                <w:szCs w:val="18"/>
              </w:rPr>
              <w:t>√</w:t>
            </w:r>
          </w:p>
        </w:tc>
      </w:tr>
      <w:tr w:rsidR="00466814" w:rsidRPr="00466814" w:rsidTr="002328A5">
        <w:trPr>
          <w:trHeight w:hRule="exact" w:val="454"/>
          <w:jc w:val="center"/>
        </w:trPr>
        <w:tc>
          <w:tcPr>
            <w:tcW w:w="8663" w:type="dxa"/>
            <w:gridSpan w:val="6"/>
            <w:vAlign w:val="center"/>
          </w:tcPr>
          <w:p w:rsidR="00C234C0" w:rsidRPr="00466814" w:rsidRDefault="00194E3B" w:rsidP="00194E3B">
            <w:pPr>
              <w:ind w:firstLineChars="200" w:firstLine="360"/>
              <w:rPr>
                <w:rFonts w:asciiTheme="minorEastAsia" w:hAnsiTheme="minorEastAsia"/>
                <w:sz w:val="18"/>
                <w:szCs w:val="18"/>
              </w:rPr>
            </w:pPr>
            <w:r w:rsidRPr="00466814">
              <w:rPr>
                <w:rFonts w:asciiTheme="minorEastAsia" w:hAnsiTheme="minorEastAsia" w:hint="eastAsia"/>
                <w:sz w:val="18"/>
                <w:szCs w:val="18"/>
              </w:rPr>
              <w:t>注：</w:t>
            </w:r>
            <w:r w:rsidR="00C234C0" w:rsidRPr="00466814">
              <w:rPr>
                <w:rFonts w:asciiTheme="minorEastAsia" w:hAnsiTheme="minorEastAsia"/>
                <w:sz w:val="18"/>
                <w:szCs w:val="18"/>
              </w:rPr>
              <w:t xml:space="preserve"> “</w:t>
            </w:r>
            <w:r w:rsidR="00C234C0" w:rsidRPr="00466814">
              <w:rPr>
                <w:rFonts w:asciiTheme="minorEastAsia" w:hAnsiTheme="minorEastAsia" w:hint="eastAsia"/>
                <w:sz w:val="18"/>
                <w:szCs w:val="18"/>
              </w:rPr>
              <w:t>√</w:t>
            </w:r>
            <w:r w:rsidR="00C234C0" w:rsidRPr="00466814">
              <w:rPr>
                <w:rFonts w:asciiTheme="minorEastAsia" w:hAnsiTheme="minorEastAsia"/>
                <w:sz w:val="18"/>
                <w:szCs w:val="18"/>
              </w:rPr>
              <w:t>”</w:t>
            </w:r>
            <w:r w:rsidR="00C234C0" w:rsidRPr="00466814">
              <w:rPr>
                <w:rFonts w:asciiTheme="minorEastAsia" w:hAnsiTheme="minorEastAsia" w:hint="eastAsia"/>
                <w:sz w:val="18"/>
                <w:szCs w:val="18"/>
              </w:rPr>
              <w:t>表示</w:t>
            </w:r>
            <w:r w:rsidR="00C234C0" w:rsidRPr="00466814">
              <w:rPr>
                <w:rFonts w:asciiTheme="minorEastAsia" w:hAnsiTheme="minorEastAsia"/>
                <w:sz w:val="18"/>
                <w:szCs w:val="18"/>
              </w:rPr>
              <w:t>检验项目，“-”</w:t>
            </w:r>
            <w:r w:rsidR="00C234C0" w:rsidRPr="00466814">
              <w:rPr>
                <w:rFonts w:asciiTheme="minorEastAsia" w:hAnsiTheme="minorEastAsia" w:hint="eastAsia"/>
                <w:sz w:val="18"/>
                <w:szCs w:val="18"/>
              </w:rPr>
              <w:t>表示</w:t>
            </w:r>
            <w:r w:rsidR="00C234C0" w:rsidRPr="00466814">
              <w:rPr>
                <w:rFonts w:asciiTheme="minorEastAsia" w:hAnsiTheme="minorEastAsia"/>
                <w:sz w:val="18"/>
                <w:szCs w:val="18"/>
              </w:rPr>
              <w:t>不检验项目。</w:t>
            </w:r>
          </w:p>
        </w:tc>
      </w:tr>
    </w:tbl>
    <w:p w:rsidR="00D64C16" w:rsidRPr="00466814" w:rsidRDefault="003E2FE6" w:rsidP="00873948">
      <w:pPr>
        <w:pStyle w:val="2"/>
        <w:spacing w:line="578" w:lineRule="auto"/>
      </w:pPr>
      <w:bookmarkStart w:id="31" w:name="_Toc7075705"/>
      <w:r w:rsidRPr="00466814">
        <w:rPr>
          <w:rFonts w:hint="eastAsia"/>
        </w:rPr>
        <w:lastRenderedPageBreak/>
        <w:t>8</w:t>
      </w:r>
      <w:r w:rsidR="008400D7" w:rsidRPr="00466814">
        <w:rPr>
          <w:rFonts w:hint="eastAsia"/>
        </w:rPr>
        <w:t xml:space="preserve">.3 </w:t>
      </w:r>
      <w:r w:rsidR="008400D7" w:rsidRPr="00466814">
        <w:rPr>
          <w:rFonts w:hint="eastAsia"/>
        </w:rPr>
        <w:t>订货</w:t>
      </w:r>
      <w:r w:rsidR="008400D7" w:rsidRPr="00466814">
        <w:t>检验</w:t>
      </w:r>
      <w:bookmarkEnd w:id="31"/>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hint="eastAsia"/>
          <w:szCs w:val="21"/>
        </w:rPr>
        <w:t>订货单位</w:t>
      </w:r>
      <w:r w:rsidRPr="00466814">
        <w:rPr>
          <w:rFonts w:asciiTheme="minorEastAsia" w:hAnsiTheme="minorEastAsia"/>
          <w:szCs w:val="21"/>
        </w:rPr>
        <w:t>有权按本标准的要求抽查产品质量。抽样</w:t>
      </w:r>
      <w:r w:rsidRPr="00466814">
        <w:rPr>
          <w:rFonts w:asciiTheme="minorEastAsia" w:hAnsiTheme="minorEastAsia" w:hint="eastAsia"/>
          <w:szCs w:val="21"/>
        </w:rPr>
        <w:t>方案</w:t>
      </w:r>
      <w:r w:rsidRPr="00466814">
        <w:rPr>
          <w:rFonts w:asciiTheme="minorEastAsia" w:hAnsiTheme="minorEastAsia"/>
          <w:szCs w:val="21"/>
        </w:rPr>
        <w:t>和合格质量水平（</w:t>
      </w:r>
      <w:r w:rsidRPr="00466814">
        <w:rPr>
          <w:rFonts w:asciiTheme="minorEastAsia" w:hAnsiTheme="minorEastAsia" w:hint="eastAsia"/>
          <w:szCs w:val="21"/>
        </w:rPr>
        <w:t>AQL</w:t>
      </w:r>
      <w:r w:rsidRPr="00466814">
        <w:rPr>
          <w:rFonts w:asciiTheme="minorEastAsia" w:hAnsiTheme="minorEastAsia"/>
          <w:szCs w:val="21"/>
        </w:rPr>
        <w:t>）</w:t>
      </w:r>
      <w:r w:rsidRPr="00466814">
        <w:rPr>
          <w:rFonts w:asciiTheme="minorEastAsia" w:hAnsiTheme="minorEastAsia" w:hint="eastAsia"/>
          <w:szCs w:val="21"/>
        </w:rPr>
        <w:t>按</w:t>
      </w:r>
      <w:r w:rsidRPr="00466814">
        <w:rPr>
          <w:rFonts w:asciiTheme="minorEastAsia" w:hAnsiTheme="minorEastAsia"/>
          <w:szCs w:val="21"/>
        </w:rPr>
        <w:t>表</w:t>
      </w:r>
      <w:r w:rsidRPr="00466814">
        <w:rPr>
          <w:rFonts w:asciiTheme="minorEastAsia" w:hAnsiTheme="minorEastAsia" w:hint="eastAsia"/>
          <w:szCs w:val="21"/>
        </w:rPr>
        <w:t>3的</w:t>
      </w:r>
      <w:r w:rsidRPr="00466814">
        <w:rPr>
          <w:rFonts w:asciiTheme="minorEastAsia" w:hAnsiTheme="minorEastAsia"/>
          <w:szCs w:val="21"/>
        </w:rPr>
        <w:t>规定，</w:t>
      </w:r>
      <w:r w:rsidRPr="00466814">
        <w:rPr>
          <w:rFonts w:asciiTheme="minorEastAsia" w:hAnsiTheme="minorEastAsia" w:hint="eastAsia"/>
          <w:szCs w:val="21"/>
        </w:rPr>
        <w:t>或</w:t>
      </w:r>
      <w:r w:rsidRPr="00466814">
        <w:rPr>
          <w:rFonts w:asciiTheme="minorEastAsia" w:hAnsiTheme="minorEastAsia"/>
          <w:szCs w:val="21"/>
        </w:rPr>
        <w:t>由供需</w:t>
      </w:r>
      <w:r w:rsidRPr="00466814">
        <w:rPr>
          <w:rFonts w:asciiTheme="minorEastAsia" w:hAnsiTheme="minorEastAsia" w:hint="eastAsia"/>
          <w:szCs w:val="21"/>
        </w:rPr>
        <w:t>双方协商</w:t>
      </w:r>
      <w:r w:rsidRPr="00466814">
        <w:rPr>
          <w:rFonts w:asciiTheme="minorEastAsia" w:hAnsiTheme="minorEastAsia"/>
          <w:szCs w:val="21"/>
        </w:rPr>
        <w:t>确定。</w:t>
      </w:r>
    </w:p>
    <w:p w:rsidR="00C234C0" w:rsidRPr="00466814" w:rsidRDefault="00135D4F" w:rsidP="00135D4F">
      <w:pPr>
        <w:pStyle w:val="2"/>
        <w:spacing w:line="578" w:lineRule="auto"/>
      </w:pPr>
      <w:bookmarkStart w:id="32" w:name="_Toc7075706"/>
      <w:r w:rsidRPr="00466814">
        <w:rPr>
          <w:rFonts w:hint="eastAsia"/>
        </w:rPr>
        <w:t xml:space="preserve">8.4 </w:t>
      </w:r>
      <w:r w:rsidR="00C234C0" w:rsidRPr="00466814">
        <w:rPr>
          <w:rFonts w:hint="eastAsia"/>
        </w:rPr>
        <w:t>型式检验的判定</w:t>
      </w:r>
      <w:bookmarkEnd w:id="32"/>
    </w:p>
    <w:p w:rsidR="00C234C0" w:rsidRPr="00466814" w:rsidRDefault="00C234C0" w:rsidP="00C234C0">
      <w:pPr>
        <w:pStyle w:val="aff"/>
      </w:pPr>
      <w:r w:rsidRPr="00466814">
        <w:rPr>
          <w:rFonts w:hint="eastAsia"/>
        </w:rPr>
        <w:t>型式检验所检项次存在下列情况不符合执行标准要求时，判定检验结论为“不合格”：</w:t>
      </w:r>
    </w:p>
    <w:p w:rsidR="00C234C0" w:rsidRPr="00466814" w:rsidRDefault="00C234C0" w:rsidP="00C234C0">
      <w:pPr>
        <w:pStyle w:val="a9"/>
        <w:numPr>
          <w:ilvl w:val="0"/>
          <w:numId w:val="8"/>
        </w:numPr>
      </w:pPr>
      <w:r w:rsidRPr="00466814">
        <w:rPr>
          <w:rFonts w:hint="eastAsia"/>
        </w:rPr>
        <w:t>有一项次或一项次以上A类不合格项目不符合执行标准要求；</w:t>
      </w:r>
    </w:p>
    <w:p w:rsidR="00C234C0" w:rsidRPr="00466814" w:rsidRDefault="00C234C0" w:rsidP="00C234C0">
      <w:pPr>
        <w:pStyle w:val="a9"/>
        <w:numPr>
          <w:ilvl w:val="0"/>
          <w:numId w:val="8"/>
        </w:numPr>
      </w:pPr>
      <w:r w:rsidRPr="00466814">
        <w:rPr>
          <w:rFonts w:hint="eastAsia"/>
        </w:rPr>
        <w:t>有二项次或二项次以上B类不合格项目不符合执行标准要求；</w:t>
      </w:r>
    </w:p>
    <w:p w:rsidR="00C234C0" w:rsidRPr="00466814" w:rsidRDefault="00C234C0" w:rsidP="00C234C0">
      <w:pPr>
        <w:pStyle w:val="a9"/>
        <w:numPr>
          <w:ilvl w:val="0"/>
          <w:numId w:val="8"/>
        </w:numPr>
      </w:pPr>
      <w:r w:rsidRPr="00466814">
        <w:rPr>
          <w:rFonts w:hint="eastAsia"/>
        </w:rPr>
        <w:t>有三项次或三项次以上C类不合格项目不符合执行标准要求。</w:t>
      </w:r>
    </w:p>
    <w:p w:rsidR="00C234C0" w:rsidRPr="00466814" w:rsidRDefault="00C234C0" w:rsidP="00854606">
      <w:pPr>
        <w:ind w:firstLineChars="200" w:firstLine="420"/>
        <w:rPr>
          <w:rFonts w:asciiTheme="minorEastAsia" w:hAnsiTheme="minorEastAsia"/>
          <w:szCs w:val="21"/>
          <w:shd w:val="pct15" w:color="auto" w:fill="FFFFFF"/>
        </w:rPr>
      </w:pPr>
    </w:p>
    <w:p w:rsidR="008400D7" w:rsidRPr="00466814" w:rsidRDefault="003E2FE6" w:rsidP="00DE1479">
      <w:pPr>
        <w:pStyle w:val="1"/>
      </w:pPr>
      <w:bookmarkStart w:id="33" w:name="_Toc7075707"/>
      <w:r w:rsidRPr="00466814">
        <w:rPr>
          <w:rFonts w:hint="eastAsia"/>
        </w:rPr>
        <w:t>9</w:t>
      </w:r>
      <w:r w:rsidR="008400D7" w:rsidRPr="00466814">
        <w:t xml:space="preserve"> </w:t>
      </w:r>
      <w:r w:rsidR="008400D7" w:rsidRPr="00466814">
        <w:rPr>
          <w:rFonts w:hint="eastAsia"/>
        </w:rPr>
        <w:t>标志、</w:t>
      </w:r>
      <w:r w:rsidR="008400D7" w:rsidRPr="00466814">
        <w:t>包装、运输和</w:t>
      </w:r>
      <w:r w:rsidR="008400D7" w:rsidRPr="00466814">
        <w:rPr>
          <w:rFonts w:hint="eastAsia"/>
        </w:rPr>
        <w:t>贮存</w:t>
      </w:r>
      <w:bookmarkEnd w:id="33"/>
    </w:p>
    <w:p w:rsidR="008400D7" w:rsidRPr="00466814" w:rsidRDefault="003E2FE6" w:rsidP="00057776">
      <w:pPr>
        <w:rPr>
          <w:rFonts w:asciiTheme="minorEastAsia" w:hAnsiTheme="minorEastAsia"/>
          <w:szCs w:val="21"/>
        </w:rPr>
      </w:pPr>
      <w:r w:rsidRPr="00466814">
        <w:rPr>
          <w:rFonts w:ascii="黑体" w:eastAsia="黑体" w:hAnsi="黑体" w:hint="eastAsia"/>
          <w:szCs w:val="21"/>
        </w:rPr>
        <w:t>9</w:t>
      </w:r>
      <w:r w:rsidR="008400D7" w:rsidRPr="00466814">
        <w:rPr>
          <w:rFonts w:ascii="黑体" w:eastAsia="黑体" w:hAnsi="黑体"/>
          <w:szCs w:val="21"/>
        </w:rPr>
        <w:t>.1</w:t>
      </w:r>
      <w:r w:rsidR="008400D7" w:rsidRPr="00466814">
        <w:rPr>
          <w:rFonts w:asciiTheme="minorEastAsia" w:hAnsiTheme="minorEastAsia"/>
          <w:sz w:val="28"/>
          <w:szCs w:val="28"/>
        </w:rPr>
        <w:t xml:space="preserve"> </w:t>
      </w:r>
      <w:r w:rsidR="008400D7" w:rsidRPr="00466814">
        <w:rPr>
          <w:rFonts w:asciiTheme="minorEastAsia" w:hAnsiTheme="minorEastAsia" w:hint="eastAsia"/>
          <w:szCs w:val="21"/>
        </w:rPr>
        <w:t>每台</w:t>
      </w:r>
      <w:r w:rsidR="008400D7" w:rsidRPr="00466814">
        <w:rPr>
          <w:rFonts w:asciiTheme="minorEastAsia" w:hAnsiTheme="minorEastAsia"/>
          <w:szCs w:val="21"/>
        </w:rPr>
        <w:t>联合收割机上应安装固定式产品标牌。标牌</w:t>
      </w:r>
      <w:r w:rsidR="008400D7" w:rsidRPr="00466814">
        <w:rPr>
          <w:rFonts w:asciiTheme="minorEastAsia" w:hAnsiTheme="minorEastAsia" w:hint="eastAsia"/>
          <w:szCs w:val="21"/>
        </w:rPr>
        <w:t>应</w:t>
      </w:r>
      <w:r w:rsidR="008400D7" w:rsidRPr="00466814">
        <w:rPr>
          <w:rFonts w:asciiTheme="minorEastAsia" w:hAnsiTheme="minorEastAsia"/>
          <w:szCs w:val="21"/>
        </w:rPr>
        <w:t>符合</w:t>
      </w:r>
      <w:r w:rsidR="008400D7" w:rsidRPr="00466814">
        <w:rPr>
          <w:rFonts w:asciiTheme="minorEastAsia" w:hAnsiTheme="minorEastAsia" w:hint="eastAsia"/>
          <w:szCs w:val="21"/>
        </w:rPr>
        <w:t>GB/T 13306的</w:t>
      </w:r>
      <w:r w:rsidR="008400D7" w:rsidRPr="00466814">
        <w:rPr>
          <w:rFonts w:asciiTheme="minorEastAsia" w:hAnsiTheme="minorEastAsia"/>
          <w:szCs w:val="21"/>
        </w:rPr>
        <w:t>规定，其</w:t>
      </w:r>
      <w:r w:rsidR="0075104A" w:rsidRPr="00466814">
        <w:rPr>
          <w:rFonts w:asciiTheme="minorEastAsia" w:hAnsiTheme="minorEastAsia" w:hint="eastAsia"/>
          <w:szCs w:val="21"/>
        </w:rPr>
        <w:t>内</w:t>
      </w:r>
      <w:r w:rsidR="008400D7" w:rsidRPr="00466814">
        <w:rPr>
          <w:rFonts w:asciiTheme="minorEastAsia" w:hAnsiTheme="minorEastAsia"/>
          <w:szCs w:val="21"/>
        </w:rPr>
        <w:t>容应至少包括：</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szCs w:val="21"/>
        </w:rPr>
        <w:t>——</w:t>
      </w:r>
      <w:r w:rsidRPr="00466814">
        <w:rPr>
          <w:rFonts w:asciiTheme="minorEastAsia" w:hAnsiTheme="minorEastAsia" w:hint="eastAsia"/>
          <w:szCs w:val="21"/>
        </w:rPr>
        <w:t>制造商</w:t>
      </w:r>
      <w:r w:rsidRPr="00466814">
        <w:rPr>
          <w:rFonts w:asciiTheme="minorEastAsia" w:hAnsiTheme="minorEastAsia"/>
          <w:szCs w:val="21"/>
        </w:rPr>
        <w:t>名称及地址；</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szCs w:val="21"/>
        </w:rPr>
        <w:t>——产品型号与名称；</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hint="eastAsia"/>
          <w:szCs w:val="21"/>
        </w:rPr>
        <w:t>——</w:t>
      </w:r>
      <w:r w:rsidRPr="00466814">
        <w:rPr>
          <w:rFonts w:asciiTheme="minorEastAsia" w:hAnsiTheme="minorEastAsia"/>
          <w:szCs w:val="21"/>
        </w:rPr>
        <w:t>产品主要技术</w:t>
      </w:r>
      <w:r w:rsidRPr="00466814">
        <w:rPr>
          <w:rFonts w:asciiTheme="minorEastAsia" w:hAnsiTheme="minorEastAsia" w:hint="eastAsia"/>
          <w:szCs w:val="21"/>
        </w:rPr>
        <w:t>参数</w:t>
      </w:r>
      <w:r w:rsidRPr="00466814">
        <w:rPr>
          <w:rFonts w:asciiTheme="minorEastAsia" w:hAnsiTheme="minorEastAsia"/>
          <w:szCs w:val="21"/>
        </w:rPr>
        <w:t>：</w:t>
      </w:r>
      <w:r w:rsidRPr="00466814">
        <w:rPr>
          <w:rFonts w:asciiTheme="minorEastAsia" w:hAnsiTheme="minorEastAsia" w:hint="eastAsia"/>
          <w:szCs w:val="21"/>
        </w:rPr>
        <w:t>标定</w:t>
      </w:r>
      <w:r w:rsidRPr="00466814">
        <w:rPr>
          <w:rFonts w:asciiTheme="minorEastAsia" w:hAnsiTheme="minorEastAsia"/>
          <w:szCs w:val="21"/>
        </w:rPr>
        <w:t>喂入量（</w:t>
      </w:r>
      <w:r w:rsidRPr="00466814">
        <w:rPr>
          <w:rFonts w:asciiTheme="minorEastAsia" w:hAnsiTheme="minorEastAsia" w:hint="eastAsia"/>
          <w:szCs w:val="21"/>
        </w:rPr>
        <w:t>或</w:t>
      </w:r>
      <w:r w:rsidRPr="00466814">
        <w:rPr>
          <w:rFonts w:asciiTheme="minorEastAsia" w:hAnsiTheme="minorEastAsia"/>
          <w:szCs w:val="21"/>
        </w:rPr>
        <w:t>小时生产量）</w:t>
      </w:r>
      <w:r w:rsidR="000A49AF" w:rsidRPr="00466814">
        <w:rPr>
          <w:rFonts w:asciiTheme="minorEastAsia" w:hAnsiTheme="minorEastAsia" w:hint="eastAsia"/>
          <w:szCs w:val="21"/>
        </w:rPr>
        <w:t>、</w:t>
      </w:r>
      <w:r w:rsidRPr="00466814">
        <w:rPr>
          <w:rFonts w:asciiTheme="minorEastAsia" w:hAnsiTheme="minorEastAsia"/>
          <w:szCs w:val="21"/>
        </w:rPr>
        <w:t>柴油机</w:t>
      </w:r>
      <w:r w:rsidRPr="00466814">
        <w:rPr>
          <w:rFonts w:asciiTheme="minorEastAsia" w:hAnsiTheme="minorEastAsia" w:hint="eastAsia"/>
          <w:szCs w:val="21"/>
        </w:rPr>
        <w:t>功率、</w:t>
      </w:r>
      <w:r w:rsidRPr="00466814">
        <w:rPr>
          <w:rFonts w:asciiTheme="minorEastAsia" w:hAnsiTheme="minorEastAsia"/>
          <w:szCs w:val="21"/>
        </w:rPr>
        <w:t>整机质量；</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szCs w:val="21"/>
        </w:rPr>
        <w:t>——产品制造编号；</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hint="eastAsia"/>
          <w:szCs w:val="21"/>
        </w:rPr>
        <w:t>——</w:t>
      </w:r>
      <w:r w:rsidRPr="00466814">
        <w:rPr>
          <w:rFonts w:asciiTheme="minorEastAsia" w:hAnsiTheme="minorEastAsia"/>
          <w:szCs w:val="21"/>
        </w:rPr>
        <w:t>产品制造日期；</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szCs w:val="21"/>
        </w:rPr>
        <w:t>——产品执行标准标号。</w:t>
      </w:r>
    </w:p>
    <w:p w:rsidR="008400D7" w:rsidRPr="00466814" w:rsidRDefault="003E2FE6" w:rsidP="008400D7">
      <w:pPr>
        <w:jc w:val="left"/>
        <w:rPr>
          <w:rFonts w:asciiTheme="minorEastAsia" w:hAnsiTheme="minorEastAsia"/>
          <w:szCs w:val="21"/>
        </w:rPr>
      </w:pPr>
      <w:r w:rsidRPr="00466814">
        <w:rPr>
          <w:rFonts w:ascii="黑体" w:eastAsia="黑体" w:hAnsi="黑体" w:hint="eastAsia"/>
          <w:szCs w:val="21"/>
        </w:rPr>
        <w:t>9</w:t>
      </w:r>
      <w:r w:rsidR="008400D7" w:rsidRPr="00466814">
        <w:rPr>
          <w:rFonts w:ascii="黑体" w:eastAsia="黑体" w:hAnsi="黑体" w:hint="eastAsia"/>
          <w:szCs w:val="21"/>
        </w:rPr>
        <w:t>.2</w:t>
      </w:r>
      <w:r w:rsidR="008400D7" w:rsidRPr="00466814">
        <w:rPr>
          <w:rFonts w:asciiTheme="minorEastAsia" w:hAnsiTheme="minorEastAsia" w:hint="eastAsia"/>
          <w:sz w:val="28"/>
          <w:szCs w:val="28"/>
        </w:rPr>
        <w:t xml:space="preserve"> </w:t>
      </w:r>
      <w:r w:rsidR="008400D7" w:rsidRPr="00466814">
        <w:rPr>
          <w:rFonts w:asciiTheme="minorEastAsia" w:hAnsiTheme="minorEastAsia" w:hint="eastAsia"/>
          <w:szCs w:val="21"/>
        </w:rPr>
        <w:t>在</w:t>
      </w:r>
      <w:r w:rsidR="008400D7" w:rsidRPr="00466814">
        <w:rPr>
          <w:rFonts w:asciiTheme="minorEastAsia" w:hAnsiTheme="minorEastAsia"/>
          <w:szCs w:val="21"/>
        </w:rPr>
        <w:t>每台产品的明显位置，应标注其商标。</w:t>
      </w:r>
    </w:p>
    <w:p w:rsidR="008400D7" w:rsidRPr="00466814" w:rsidRDefault="003E2FE6" w:rsidP="008400D7">
      <w:pPr>
        <w:jc w:val="left"/>
        <w:rPr>
          <w:rFonts w:asciiTheme="minorEastAsia" w:hAnsiTheme="minorEastAsia"/>
          <w:szCs w:val="21"/>
        </w:rPr>
      </w:pPr>
      <w:r w:rsidRPr="00466814">
        <w:rPr>
          <w:rFonts w:ascii="黑体" w:eastAsia="黑体" w:hAnsi="黑体" w:hint="eastAsia"/>
          <w:szCs w:val="21"/>
        </w:rPr>
        <w:t>9</w:t>
      </w:r>
      <w:r w:rsidR="008400D7" w:rsidRPr="00466814">
        <w:rPr>
          <w:rFonts w:ascii="黑体" w:eastAsia="黑体" w:hAnsi="黑体"/>
          <w:szCs w:val="21"/>
        </w:rPr>
        <w:t xml:space="preserve">.3 </w:t>
      </w:r>
      <w:r w:rsidR="008400D7" w:rsidRPr="00466814">
        <w:rPr>
          <w:rFonts w:asciiTheme="minorEastAsia" w:hAnsiTheme="minorEastAsia" w:hint="eastAsia"/>
          <w:szCs w:val="21"/>
        </w:rPr>
        <w:t>出厂</w:t>
      </w:r>
      <w:r w:rsidR="008400D7" w:rsidRPr="00466814">
        <w:rPr>
          <w:rFonts w:asciiTheme="minorEastAsia" w:hAnsiTheme="minorEastAsia"/>
          <w:szCs w:val="21"/>
        </w:rPr>
        <w:t>装运时</w:t>
      </w:r>
      <w:r w:rsidR="008400D7" w:rsidRPr="00466814">
        <w:rPr>
          <w:rFonts w:asciiTheme="minorEastAsia" w:hAnsiTheme="minorEastAsia" w:hint="eastAsia"/>
          <w:szCs w:val="21"/>
        </w:rPr>
        <w:t>，</w:t>
      </w:r>
      <w:r w:rsidR="008400D7" w:rsidRPr="00466814">
        <w:rPr>
          <w:rFonts w:asciiTheme="minorEastAsia" w:hAnsiTheme="minorEastAsia"/>
          <w:szCs w:val="21"/>
        </w:rPr>
        <w:t>对附件、备件、工具及运输中必须拆下的零部件，应进行分类包装、</w:t>
      </w:r>
      <w:r w:rsidR="008400D7" w:rsidRPr="00466814">
        <w:rPr>
          <w:rFonts w:asciiTheme="minorEastAsia" w:hAnsiTheme="minorEastAsia" w:hint="eastAsia"/>
          <w:szCs w:val="21"/>
        </w:rPr>
        <w:t>标识</w:t>
      </w:r>
      <w:r w:rsidR="008400D7" w:rsidRPr="00466814">
        <w:rPr>
          <w:rFonts w:asciiTheme="minorEastAsia" w:hAnsiTheme="minorEastAsia"/>
          <w:szCs w:val="21"/>
        </w:rPr>
        <w:t>，保证其运输中无损。</w:t>
      </w:r>
    </w:p>
    <w:p w:rsidR="008400D7" w:rsidRPr="00466814" w:rsidRDefault="003E2FE6" w:rsidP="00854606">
      <w:pPr>
        <w:rPr>
          <w:rFonts w:asciiTheme="minorEastAsia" w:hAnsiTheme="minorEastAsia"/>
          <w:szCs w:val="21"/>
        </w:rPr>
      </w:pPr>
      <w:r w:rsidRPr="00466814">
        <w:rPr>
          <w:rFonts w:ascii="黑体" w:eastAsia="黑体" w:hAnsi="黑体" w:hint="eastAsia"/>
          <w:szCs w:val="21"/>
        </w:rPr>
        <w:t>9</w:t>
      </w:r>
      <w:r w:rsidR="008400D7" w:rsidRPr="00466814">
        <w:rPr>
          <w:rFonts w:ascii="黑体" w:eastAsia="黑体" w:hAnsi="黑体"/>
          <w:szCs w:val="21"/>
        </w:rPr>
        <w:t xml:space="preserve">.4 </w:t>
      </w:r>
      <w:r w:rsidR="008400D7" w:rsidRPr="00466814">
        <w:rPr>
          <w:rFonts w:asciiTheme="minorEastAsia" w:hAnsiTheme="minorEastAsia" w:hint="eastAsia"/>
          <w:szCs w:val="21"/>
        </w:rPr>
        <w:t>随机</w:t>
      </w:r>
      <w:r w:rsidR="008400D7" w:rsidRPr="00466814">
        <w:rPr>
          <w:rFonts w:asciiTheme="minorEastAsia" w:hAnsiTheme="minorEastAsia"/>
          <w:szCs w:val="21"/>
        </w:rPr>
        <w:t>文件包括：</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hint="eastAsia"/>
          <w:szCs w:val="21"/>
        </w:rPr>
        <w:t>——</w:t>
      </w:r>
      <w:r w:rsidRPr="00466814">
        <w:rPr>
          <w:rFonts w:asciiTheme="minorEastAsia" w:hAnsiTheme="minorEastAsia"/>
          <w:szCs w:val="21"/>
        </w:rPr>
        <w:t>使用说明书；</w:t>
      </w:r>
    </w:p>
    <w:p w:rsidR="008400D7" w:rsidRPr="00466814" w:rsidRDefault="008400D7" w:rsidP="00854606">
      <w:pPr>
        <w:ind w:firstLineChars="200" w:firstLine="420"/>
        <w:rPr>
          <w:rFonts w:asciiTheme="minorEastAsia" w:hAnsiTheme="minorEastAsia"/>
          <w:szCs w:val="21"/>
        </w:rPr>
      </w:pPr>
      <w:r w:rsidRPr="00466814">
        <w:rPr>
          <w:rFonts w:asciiTheme="minorEastAsia" w:hAnsiTheme="minorEastAsia" w:hint="eastAsia"/>
          <w:szCs w:val="21"/>
        </w:rPr>
        <w:t>——三包</w:t>
      </w:r>
      <w:r w:rsidRPr="00466814">
        <w:rPr>
          <w:rFonts w:asciiTheme="minorEastAsia" w:hAnsiTheme="minorEastAsia"/>
          <w:szCs w:val="21"/>
        </w:rPr>
        <w:t>文件：</w:t>
      </w:r>
    </w:p>
    <w:p w:rsidR="00DA4FC6" w:rsidRPr="00466814" w:rsidRDefault="008400D7" w:rsidP="00873948">
      <w:pPr>
        <w:ind w:firstLineChars="200" w:firstLine="420"/>
        <w:rPr>
          <w:rFonts w:asciiTheme="minorEastAsia" w:hAnsiTheme="minorEastAsia"/>
          <w:szCs w:val="21"/>
        </w:rPr>
      </w:pPr>
      <w:r w:rsidRPr="00466814">
        <w:rPr>
          <w:rFonts w:asciiTheme="minorEastAsia" w:hAnsiTheme="minorEastAsia" w:hint="eastAsia"/>
          <w:szCs w:val="21"/>
        </w:rPr>
        <w:t>——产品</w:t>
      </w:r>
      <w:r w:rsidRPr="00466814">
        <w:rPr>
          <w:rFonts w:asciiTheme="minorEastAsia" w:hAnsiTheme="minorEastAsia"/>
          <w:szCs w:val="21"/>
        </w:rPr>
        <w:t>合格证；</w:t>
      </w:r>
      <w:r w:rsidRPr="00466814">
        <w:rPr>
          <w:rFonts w:asciiTheme="minorEastAsia" w:hAnsiTheme="minorEastAsia"/>
          <w:szCs w:val="21"/>
        </w:rPr>
        <w:br/>
        <w:t xml:space="preserve">    ——</w:t>
      </w:r>
      <w:r w:rsidRPr="00466814">
        <w:rPr>
          <w:rFonts w:asciiTheme="minorEastAsia" w:hAnsiTheme="minorEastAsia" w:hint="eastAsia"/>
          <w:szCs w:val="21"/>
        </w:rPr>
        <w:t>备件</w:t>
      </w:r>
      <w:r w:rsidRPr="00466814">
        <w:rPr>
          <w:rFonts w:asciiTheme="minorEastAsia" w:hAnsiTheme="minorEastAsia"/>
          <w:szCs w:val="21"/>
        </w:rPr>
        <w:t>、附件及随车工具清单。</w:t>
      </w:r>
    </w:p>
    <w:p w:rsidR="00873948" w:rsidRPr="00466814" w:rsidRDefault="00873948" w:rsidP="00873948">
      <w:pPr>
        <w:ind w:firstLineChars="200" w:firstLine="420"/>
        <w:rPr>
          <w:rFonts w:asciiTheme="minorEastAsia" w:hAnsiTheme="minorEastAsia"/>
          <w:szCs w:val="21"/>
        </w:rPr>
      </w:pPr>
    </w:p>
    <w:p w:rsidR="00873948" w:rsidRPr="00466814" w:rsidRDefault="00873948" w:rsidP="008A40E3">
      <w:pPr>
        <w:ind w:firstLineChars="200" w:firstLine="420"/>
        <w:jc w:val="center"/>
        <w:rPr>
          <w:rFonts w:asciiTheme="minorEastAsia" w:hAnsiTheme="minorEastAsia"/>
          <w:szCs w:val="21"/>
        </w:rPr>
      </w:pPr>
      <w:r w:rsidRPr="00466814">
        <w:rPr>
          <w:rFonts w:asciiTheme="minorEastAsia" w:hAnsiTheme="minorEastAsia" w:hint="eastAsia"/>
          <w:noProof/>
          <w:szCs w:val="21"/>
        </w:rPr>
        <mc:AlternateContent>
          <mc:Choice Requires="wps">
            <w:drawing>
              <wp:anchor distT="0" distB="0" distL="114300" distR="114300" simplePos="0" relativeHeight="251684864" behindDoc="0" locked="0" layoutInCell="1" allowOverlap="1" wp14:anchorId="66BBBCB5" wp14:editId="4B4365F6">
                <wp:simplePos x="0" y="0"/>
                <wp:positionH relativeFrom="column">
                  <wp:posOffset>2061210</wp:posOffset>
                </wp:positionH>
                <wp:positionV relativeFrom="paragraph">
                  <wp:posOffset>121920</wp:posOffset>
                </wp:positionV>
                <wp:extent cx="1822450" cy="0"/>
                <wp:effectExtent l="0" t="0" r="25400" b="19050"/>
                <wp:wrapNone/>
                <wp:docPr id="1" name="直接连接符 1"/>
                <wp:cNvGraphicFramePr/>
                <a:graphic xmlns:a="http://schemas.openxmlformats.org/drawingml/2006/main">
                  <a:graphicData uri="http://schemas.microsoft.com/office/word/2010/wordprocessingShape">
                    <wps:wsp>
                      <wps:cNvCnPr/>
                      <wps:spPr>
                        <a:xfrm>
                          <a:off x="0" y="0"/>
                          <a:ext cx="1822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接连接符 1"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3pt,9.6pt" to="305.8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" strokecolor="black [3200]" strokeweight=".5pt">
                <v:stroke joinstyle="miter"/>
              </v:line>
            </w:pict>
          </mc:Fallback>
        </mc:AlternateContent>
      </w:r>
    </w:p>
    <w:p w:rsidR="00873948" w:rsidRPr="00466814" w:rsidRDefault="00873948" w:rsidP="00873948">
      <w:pPr>
        <w:ind w:firstLineChars="200" w:firstLine="420"/>
        <w:rPr>
          <w:rFonts w:asciiTheme="minorEastAsia" w:hAnsiTheme="minorEastAsia"/>
          <w:szCs w:val="21"/>
        </w:rPr>
      </w:pPr>
    </w:p>
    <w:sectPr w:rsidR="00873948" w:rsidRPr="00466814" w:rsidSect="00A15DFA">
      <w:footerReference w:type="default" r:id="rId10"/>
      <w:pgSz w:w="11906" w:h="16838"/>
      <w:pgMar w:top="1418" w:right="1134" w:bottom="1418" w:left="113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92E" w:rsidRDefault="0054192E" w:rsidP="006C2507">
      <w:r>
        <w:separator/>
      </w:r>
    </w:p>
  </w:endnote>
  <w:endnote w:type="continuationSeparator" w:id="0">
    <w:p w:rsidR="0054192E" w:rsidRDefault="0054192E" w:rsidP="006C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default"/>
    <w:sig w:usb0="00000000"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821645"/>
      <w:docPartObj>
        <w:docPartGallery w:val="Page Numbers (Bottom of Page)"/>
        <w:docPartUnique/>
      </w:docPartObj>
    </w:sdtPr>
    <w:sdtEndPr/>
    <w:sdtContent>
      <w:p w:rsidR="00237626" w:rsidRDefault="00237626">
        <w:pPr>
          <w:pStyle w:val="afb"/>
          <w:jc w:val="right"/>
        </w:pPr>
        <w:r>
          <w:fldChar w:fldCharType="begin"/>
        </w:r>
        <w:r>
          <w:instrText>PAGE   \* MERGEFORMAT</w:instrText>
        </w:r>
        <w:r>
          <w:fldChar w:fldCharType="separate"/>
        </w:r>
        <w:r w:rsidR="006A6C7F" w:rsidRPr="006A6C7F">
          <w:rPr>
            <w:noProof/>
            <w:lang w:val="zh-CN"/>
          </w:rPr>
          <w:t>9</w:t>
        </w:r>
        <w:r>
          <w:fldChar w:fldCharType="end"/>
        </w:r>
      </w:p>
    </w:sdtContent>
  </w:sdt>
  <w:p w:rsidR="00237626" w:rsidRDefault="0023762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92E" w:rsidRDefault="0054192E" w:rsidP="006C2507">
      <w:r>
        <w:separator/>
      </w:r>
    </w:p>
  </w:footnote>
  <w:footnote w:type="continuationSeparator" w:id="0">
    <w:p w:rsidR="0054192E" w:rsidRDefault="0054192E" w:rsidP="006C2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626" w:rsidRPr="00135D4F" w:rsidRDefault="00237626" w:rsidP="00135D4F">
    <w:pPr>
      <w:jc w:val="right"/>
      <w:rPr>
        <w:rFonts w:ascii="黑体" w:eastAsia="黑体" w:hAnsi="黑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767"/>
    <w:multiLevelType w:val="multilevel"/>
    <w:tmpl w:val="4052F5A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AE367E9"/>
    <w:multiLevelType w:val="multilevel"/>
    <w:tmpl w:val="68FAB4E2"/>
    <w:lvl w:ilvl="0">
      <w:start w:val="1"/>
      <w:numFmt w:val="none"/>
      <w:pStyle w:val="a"/>
      <w:suff w:val="nothing"/>
      <w:lvlText w:val="%1示例："/>
      <w:lvlJc w:val="left"/>
      <w:pPr>
        <w:ind w:left="914" w:firstLine="363"/>
      </w:pPr>
      <w:rPr>
        <w:rFonts w:ascii="黑体" w:eastAsia="黑体" w:hint="eastAsia"/>
        <w:b w:val="0"/>
        <w:i w:val="0"/>
        <w:sz w:val="18"/>
        <w:szCs w:val="18"/>
      </w:rPr>
    </w:lvl>
    <w:lvl w:ilvl="1">
      <w:start w:val="1"/>
      <w:numFmt w:val="lowerLetter"/>
      <w:lvlText w:val="%2)"/>
      <w:lvlJc w:val="left"/>
      <w:pPr>
        <w:tabs>
          <w:tab w:val="num" w:pos="1277"/>
        </w:tabs>
        <w:ind w:left="914" w:firstLine="363"/>
      </w:pPr>
      <w:rPr>
        <w:rFonts w:hint="eastAsia"/>
      </w:rPr>
    </w:lvl>
    <w:lvl w:ilvl="2">
      <w:start w:val="1"/>
      <w:numFmt w:val="lowerRoman"/>
      <w:lvlText w:val="%3."/>
      <w:lvlJc w:val="right"/>
      <w:pPr>
        <w:tabs>
          <w:tab w:val="num" w:pos="1277"/>
        </w:tabs>
        <w:ind w:left="914" w:firstLine="363"/>
      </w:pPr>
      <w:rPr>
        <w:rFonts w:hint="eastAsia"/>
      </w:rPr>
    </w:lvl>
    <w:lvl w:ilvl="3">
      <w:start w:val="1"/>
      <w:numFmt w:val="decimal"/>
      <w:lvlText w:val="%4."/>
      <w:lvlJc w:val="left"/>
      <w:pPr>
        <w:tabs>
          <w:tab w:val="num" w:pos="1277"/>
        </w:tabs>
        <w:ind w:left="914" w:firstLine="363"/>
      </w:pPr>
      <w:rPr>
        <w:rFonts w:hint="eastAsia"/>
      </w:rPr>
    </w:lvl>
    <w:lvl w:ilvl="4">
      <w:start w:val="1"/>
      <w:numFmt w:val="lowerLetter"/>
      <w:lvlText w:val="%5)"/>
      <w:lvlJc w:val="left"/>
      <w:pPr>
        <w:tabs>
          <w:tab w:val="num" w:pos="1277"/>
        </w:tabs>
        <w:ind w:left="914" w:firstLine="363"/>
      </w:pPr>
      <w:rPr>
        <w:rFonts w:hint="eastAsia"/>
      </w:rPr>
    </w:lvl>
    <w:lvl w:ilvl="5">
      <w:start w:val="1"/>
      <w:numFmt w:val="lowerRoman"/>
      <w:lvlText w:val="%6."/>
      <w:lvlJc w:val="right"/>
      <w:pPr>
        <w:tabs>
          <w:tab w:val="num" w:pos="1277"/>
        </w:tabs>
        <w:ind w:left="914" w:firstLine="363"/>
      </w:pPr>
      <w:rPr>
        <w:rFonts w:hint="eastAsia"/>
      </w:rPr>
    </w:lvl>
    <w:lvl w:ilvl="6">
      <w:start w:val="1"/>
      <w:numFmt w:val="decimal"/>
      <w:lvlText w:val="%7."/>
      <w:lvlJc w:val="left"/>
      <w:pPr>
        <w:tabs>
          <w:tab w:val="num" w:pos="1277"/>
        </w:tabs>
        <w:ind w:left="914" w:firstLine="363"/>
      </w:pPr>
      <w:rPr>
        <w:rFonts w:hint="eastAsia"/>
      </w:rPr>
    </w:lvl>
    <w:lvl w:ilvl="7">
      <w:start w:val="1"/>
      <w:numFmt w:val="lowerLetter"/>
      <w:lvlText w:val="%8)"/>
      <w:lvlJc w:val="left"/>
      <w:pPr>
        <w:tabs>
          <w:tab w:val="num" w:pos="1277"/>
        </w:tabs>
        <w:ind w:left="914" w:firstLine="363"/>
      </w:pPr>
      <w:rPr>
        <w:rFonts w:hint="eastAsia"/>
      </w:rPr>
    </w:lvl>
    <w:lvl w:ilvl="8">
      <w:start w:val="1"/>
      <w:numFmt w:val="lowerRoman"/>
      <w:lvlText w:val="%9."/>
      <w:lvlJc w:val="right"/>
      <w:pPr>
        <w:tabs>
          <w:tab w:val="num" w:pos="1277"/>
        </w:tabs>
        <w:ind w:left="914" w:firstLine="363"/>
      </w:pPr>
      <w:rPr>
        <w:rFonts w:hint="eastAsia"/>
      </w:rPr>
    </w:lvl>
  </w:abstractNum>
  <w:abstractNum w:abstractNumId="2">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2"/>
      <w:suff w:val="nothing"/>
      <w:lvlText w:val="%1.%2.%3　"/>
      <w:lvlJc w:val="left"/>
      <w:pPr>
        <w:ind w:left="426" w:firstLine="0"/>
      </w:pPr>
      <w:rPr>
        <w:rFonts w:ascii="黑体" w:eastAsia="黑体" w:hAnsi="Times New Roman" w:hint="eastAsia"/>
        <w:b w:val="0"/>
        <w:i w:val="0"/>
        <w:sz w:val="21"/>
      </w:rPr>
    </w:lvl>
    <w:lvl w:ilvl="3">
      <w:start w:val="1"/>
      <w:numFmt w:val="decimal"/>
      <w:pStyle w:val="a3"/>
      <w:suff w:val="nothing"/>
      <w:lvlText w:val="%1.%2.%3.%4　"/>
      <w:lvlJc w:val="left"/>
      <w:pPr>
        <w:ind w:left="568"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2C5917C3"/>
    <w:multiLevelType w:val="multilevel"/>
    <w:tmpl w:val="C9A69A3E"/>
    <w:lvl w:ilvl="0">
      <w:start w:val="1"/>
      <w:numFmt w:val="none"/>
      <w:pStyle w:val="a6"/>
      <w:suff w:val="nothing"/>
      <w:lvlText w:val="%1——"/>
      <w:lvlJc w:val="left"/>
      <w:pPr>
        <w:ind w:left="550" w:hanging="408"/>
      </w:pPr>
      <w:rPr>
        <w:rFonts w:hint="eastAsia"/>
      </w:rPr>
    </w:lvl>
    <w:lvl w:ilvl="1">
      <w:start w:val="1"/>
      <w:numFmt w:val="bullet"/>
      <w:pStyle w:val="a7"/>
      <w:lvlText w:val=""/>
      <w:lvlJc w:val="left"/>
      <w:pPr>
        <w:tabs>
          <w:tab w:val="num" w:pos="760"/>
        </w:tabs>
        <w:ind w:left="1264" w:hanging="413"/>
      </w:pPr>
      <w:rPr>
        <w:rFonts w:ascii="Symbol" w:hAnsi="Symbol" w:hint="default"/>
        <w:color w:val="auto"/>
      </w:rPr>
    </w:lvl>
    <w:lvl w:ilvl="2">
      <w:start w:val="1"/>
      <w:numFmt w:val="bullet"/>
      <w:pStyle w:val="a8"/>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4">
    <w:nsid w:val="2EF072C3"/>
    <w:multiLevelType w:val="multilevel"/>
    <w:tmpl w:val="ED0C9B78"/>
    <w:lvl w:ilvl="0">
      <w:start w:val="1"/>
      <w:numFmt w:val="lowerLetter"/>
      <w:pStyle w:val="a9"/>
      <w:lvlText w:val="%1)"/>
      <w:lvlJc w:val="left"/>
      <w:pPr>
        <w:tabs>
          <w:tab w:val="num" w:pos="840"/>
        </w:tabs>
        <w:ind w:left="839" w:hanging="419"/>
      </w:pPr>
      <w:rPr>
        <w:rFonts w:ascii="宋体" w:eastAsia="宋体" w:hint="eastAsia"/>
        <w:b w:val="0"/>
        <w:i w:val="0"/>
        <w:sz w:val="21"/>
        <w:szCs w:val="21"/>
      </w:rPr>
    </w:lvl>
    <w:lvl w:ilvl="1">
      <w:start w:val="1"/>
      <w:numFmt w:val="decimal"/>
      <w:pStyle w:val="aa"/>
      <w:lvlText w:val="%2)"/>
      <w:lvlJc w:val="left"/>
      <w:pPr>
        <w:tabs>
          <w:tab w:val="num" w:pos="1260"/>
        </w:tabs>
        <w:ind w:left="1259" w:hanging="419"/>
      </w:pPr>
      <w:rPr>
        <w:rFonts w:hint="eastAsia"/>
      </w:rPr>
    </w:lvl>
    <w:lvl w:ilvl="2">
      <w:start w:val="1"/>
      <w:numFmt w:val="decimal"/>
      <w:pStyle w:val="ab"/>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nsid w:val="375F6AE5"/>
    <w:multiLevelType w:val="multilevel"/>
    <w:tmpl w:val="397A5D50"/>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0B55DC2"/>
    <w:multiLevelType w:val="multilevel"/>
    <w:tmpl w:val="A5E86616"/>
    <w:lvl w:ilvl="0">
      <w:start w:val="1"/>
      <w:numFmt w:val="upperLetter"/>
      <w:pStyle w:val="ac"/>
      <w:lvlText w:val="%1"/>
      <w:lvlJc w:val="left"/>
      <w:pPr>
        <w:tabs>
          <w:tab w:val="num" w:pos="0"/>
        </w:tabs>
        <w:ind w:left="0" w:hanging="425"/>
      </w:pPr>
      <w:rPr>
        <w:rFonts w:hint="eastAsia"/>
      </w:rPr>
    </w:lvl>
    <w:lvl w:ilvl="1">
      <w:start w:val="1"/>
      <w:numFmt w:val="decimal"/>
      <w:pStyle w:val="ad"/>
      <w:suff w:val="nothing"/>
      <w:lvlText w:val="表%1.%2　"/>
      <w:lvlJc w:val="left"/>
      <w:pPr>
        <w:ind w:left="3119" w:hanging="567"/>
      </w:pPr>
      <w:rPr>
        <w:rFonts w:hint="eastAsia"/>
        <w:lang w:val="en-GB"/>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57D3FBC"/>
    <w:multiLevelType w:val="multilevel"/>
    <w:tmpl w:val="F0B01E6A"/>
    <w:lvl w:ilvl="0">
      <w:start w:val="1"/>
      <w:numFmt w:val="upperLetter"/>
      <w:pStyle w:val="ae"/>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0"/>
      <w:suff w:val="nothing"/>
      <w:lvlText w:val="%1.%2.%3　"/>
      <w:lvlJc w:val="left"/>
      <w:pPr>
        <w:ind w:left="1277" w:firstLine="0"/>
      </w:pPr>
      <w:rPr>
        <w:rFonts w:ascii="黑体" w:eastAsia="黑体" w:hAnsi="Times New Roman" w:hint="eastAsia"/>
        <w:b w:val="0"/>
        <w:i w:val="0"/>
        <w:sz w:val="21"/>
        <w:lang w:val="en-US"/>
      </w:rPr>
    </w:lvl>
    <w:lvl w:ilvl="3">
      <w:start w:val="1"/>
      <w:numFmt w:val="decimal"/>
      <w:pStyle w:val="af1"/>
      <w:suff w:val="nothing"/>
      <w:lvlText w:val="%1.%2.%3.%4　"/>
      <w:lvlJc w:val="left"/>
      <w:pPr>
        <w:ind w:left="0" w:firstLine="0"/>
      </w:pPr>
      <w:rPr>
        <w:rFonts w:ascii="黑体" w:eastAsia="黑体" w:hAnsi="Times New Roman" w:hint="eastAsia"/>
        <w:b w:val="0"/>
        <w:i w:val="0"/>
        <w:sz w:val="21"/>
      </w:rPr>
    </w:lvl>
    <w:lvl w:ilvl="4">
      <w:start w:val="1"/>
      <w:numFmt w:val="decimal"/>
      <w:pStyle w:val="af2"/>
      <w:suff w:val="nothing"/>
      <w:lvlText w:val="%1.%2.%3.%4.%5　"/>
      <w:lvlJc w:val="left"/>
      <w:pPr>
        <w:ind w:left="0" w:firstLine="0"/>
      </w:pPr>
      <w:rPr>
        <w:rFonts w:ascii="黑体" w:eastAsia="黑体" w:hAnsi="Times New Roman" w:hint="eastAsia"/>
        <w:b w:val="0"/>
        <w:i w:val="0"/>
        <w:sz w:val="21"/>
      </w:rPr>
    </w:lvl>
    <w:lvl w:ilvl="5">
      <w:start w:val="1"/>
      <w:numFmt w:val="decimal"/>
      <w:pStyle w:val="af3"/>
      <w:suff w:val="nothing"/>
      <w:lvlText w:val="%1.%2.%3.%4.%5.%6　"/>
      <w:lvlJc w:val="left"/>
      <w:pPr>
        <w:ind w:left="0" w:firstLine="0"/>
      </w:pPr>
      <w:rPr>
        <w:rFonts w:ascii="黑体" w:eastAsia="黑体" w:hAnsi="Times New Roman" w:hint="eastAsia"/>
        <w:b w:val="0"/>
        <w:i w:val="0"/>
        <w:sz w:val="21"/>
      </w:rPr>
    </w:lvl>
    <w:lvl w:ilvl="6">
      <w:start w:val="1"/>
      <w:numFmt w:val="decimal"/>
      <w:pStyle w:val="a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CC870A0"/>
    <w:multiLevelType w:val="multilevel"/>
    <w:tmpl w:val="F3C43E2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7"/>
  </w:num>
  <w:num w:numId="2">
    <w:abstractNumId w:val="6"/>
  </w:num>
  <w:num w:numId="3">
    <w:abstractNumId w:val="1"/>
  </w:num>
  <w:num w:numId="4">
    <w:abstractNumId w:val="2"/>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94"/>
    <w:rsid w:val="00022895"/>
    <w:rsid w:val="00057776"/>
    <w:rsid w:val="000763ED"/>
    <w:rsid w:val="000769FC"/>
    <w:rsid w:val="000A1B6A"/>
    <w:rsid w:val="000A49AF"/>
    <w:rsid w:val="000B609B"/>
    <w:rsid w:val="000C3376"/>
    <w:rsid w:val="000D2E13"/>
    <w:rsid w:val="00112EC5"/>
    <w:rsid w:val="00135D4F"/>
    <w:rsid w:val="00163504"/>
    <w:rsid w:val="00194E3B"/>
    <w:rsid w:val="00201F42"/>
    <w:rsid w:val="00204AB0"/>
    <w:rsid w:val="002241AA"/>
    <w:rsid w:val="00232405"/>
    <w:rsid w:val="002328A5"/>
    <w:rsid w:val="00237626"/>
    <w:rsid w:val="00237C1B"/>
    <w:rsid w:val="00246D2E"/>
    <w:rsid w:val="0026447B"/>
    <w:rsid w:val="00277F9E"/>
    <w:rsid w:val="002B3FC4"/>
    <w:rsid w:val="002C0A6C"/>
    <w:rsid w:val="00331BC7"/>
    <w:rsid w:val="00351302"/>
    <w:rsid w:val="00366196"/>
    <w:rsid w:val="003707E9"/>
    <w:rsid w:val="003830BE"/>
    <w:rsid w:val="00394356"/>
    <w:rsid w:val="003D03BF"/>
    <w:rsid w:val="003E2FE6"/>
    <w:rsid w:val="004223AE"/>
    <w:rsid w:val="00422C06"/>
    <w:rsid w:val="00462641"/>
    <w:rsid w:val="00466814"/>
    <w:rsid w:val="00470F3D"/>
    <w:rsid w:val="004823F0"/>
    <w:rsid w:val="00500297"/>
    <w:rsid w:val="00524F68"/>
    <w:rsid w:val="00534985"/>
    <w:rsid w:val="0054192E"/>
    <w:rsid w:val="00576419"/>
    <w:rsid w:val="00614093"/>
    <w:rsid w:val="006778A8"/>
    <w:rsid w:val="006A6C7F"/>
    <w:rsid w:val="006C2507"/>
    <w:rsid w:val="006D5DA6"/>
    <w:rsid w:val="00710B35"/>
    <w:rsid w:val="0075104A"/>
    <w:rsid w:val="00751F28"/>
    <w:rsid w:val="00771960"/>
    <w:rsid w:val="007B366F"/>
    <w:rsid w:val="007B76DC"/>
    <w:rsid w:val="007D0222"/>
    <w:rsid w:val="007E4EDF"/>
    <w:rsid w:val="00822009"/>
    <w:rsid w:val="008279DB"/>
    <w:rsid w:val="008400D7"/>
    <w:rsid w:val="00854606"/>
    <w:rsid w:val="00860B11"/>
    <w:rsid w:val="00873948"/>
    <w:rsid w:val="00880101"/>
    <w:rsid w:val="008A3E0B"/>
    <w:rsid w:val="008A40E3"/>
    <w:rsid w:val="008E1A47"/>
    <w:rsid w:val="00903DE6"/>
    <w:rsid w:val="009369C3"/>
    <w:rsid w:val="009738DE"/>
    <w:rsid w:val="00A15DFA"/>
    <w:rsid w:val="00A70C27"/>
    <w:rsid w:val="00A76260"/>
    <w:rsid w:val="00A8345A"/>
    <w:rsid w:val="00A94963"/>
    <w:rsid w:val="00AB7A4F"/>
    <w:rsid w:val="00AF7351"/>
    <w:rsid w:val="00B50C0A"/>
    <w:rsid w:val="00B65E2A"/>
    <w:rsid w:val="00B74B78"/>
    <w:rsid w:val="00B7538D"/>
    <w:rsid w:val="00B80044"/>
    <w:rsid w:val="00BA7DE3"/>
    <w:rsid w:val="00BB786E"/>
    <w:rsid w:val="00BD5330"/>
    <w:rsid w:val="00BF5963"/>
    <w:rsid w:val="00C05050"/>
    <w:rsid w:val="00C15E4C"/>
    <w:rsid w:val="00C22288"/>
    <w:rsid w:val="00C234C0"/>
    <w:rsid w:val="00C23B10"/>
    <w:rsid w:val="00C25ED0"/>
    <w:rsid w:val="00C31D07"/>
    <w:rsid w:val="00C32802"/>
    <w:rsid w:val="00C44ED2"/>
    <w:rsid w:val="00C64CA8"/>
    <w:rsid w:val="00C73CF3"/>
    <w:rsid w:val="00C750A6"/>
    <w:rsid w:val="00C757A2"/>
    <w:rsid w:val="00C80EDF"/>
    <w:rsid w:val="00CB28DA"/>
    <w:rsid w:val="00CC2598"/>
    <w:rsid w:val="00CE48AA"/>
    <w:rsid w:val="00D043FA"/>
    <w:rsid w:val="00D07C1E"/>
    <w:rsid w:val="00D22DE7"/>
    <w:rsid w:val="00D52D23"/>
    <w:rsid w:val="00D56AD5"/>
    <w:rsid w:val="00D64C16"/>
    <w:rsid w:val="00D76394"/>
    <w:rsid w:val="00DA4F13"/>
    <w:rsid w:val="00DA4FC6"/>
    <w:rsid w:val="00DC1AB2"/>
    <w:rsid w:val="00DE1479"/>
    <w:rsid w:val="00DF07F3"/>
    <w:rsid w:val="00E600CF"/>
    <w:rsid w:val="00E61213"/>
    <w:rsid w:val="00E75F2E"/>
    <w:rsid w:val="00E83D9F"/>
    <w:rsid w:val="00E977D8"/>
    <w:rsid w:val="00EA11AE"/>
    <w:rsid w:val="00EC4468"/>
    <w:rsid w:val="00ED66A9"/>
    <w:rsid w:val="00F13FAF"/>
    <w:rsid w:val="00F1468C"/>
    <w:rsid w:val="00F150F2"/>
    <w:rsid w:val="00FE0A26"/>
    <w:rsid w:val="00FE5542"/>
    <w:rsid w:val="00FE5E12"/>
    <w:rsid w:val="00FF7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pPr>
      <w:widowControl w:val="0"/>
      <w:jc w:val="both"/>
    </w:pPr>
  </w:style>
  <w:style w:type="paragraph" w:styleId="1">
    <w:name w:val="heading 1"/>
    <w:next w:val="af5"/>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5"/>
    <w:next w:val="af5"/>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table" w:styleId="af9">
    <w:name w:val="Table Grid"/>
    <w:basedOn w:val="af7"/>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f5"/>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6"/>
    <w:link w:val="afa"/>
    <w:uiPriority w:val="99"/>
    <w:rsid w:val="006C2507"/>
    <w:rPr>
      <w:sz w:val="18"/>
      <w:szCs w:val="18"/>
    </w:rPr>
  </w:style>
  <w:style w:type="paragraph" w:styleId="afb">
    <w:name w:val="footer"/>
    <w:basedOn w:val="af5"/>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6"/>
    <w:link w:val="afb"/>
    <w:uiPriority w:val="99"/>
    <w:rsid w:val="006C2507"/>
    <w:rPr>
      <w:sz w:val="18"/>
      <w:szCs w:val="18"/>
    </w:rPr>
  </w:style>
  <w:style w:type="character" w:customStyle="1" w:styleId="1Char">
    <w:name w:val="标题 1 Char"/>
    <w:basedOn w:val="af6"/>
    <w:link w:val="1"/>
    <w:uiPriority w:val="9"/>
    <w:rsid w:val="00DE1479"/>
    <w:rPr>
      <w:rFonts w:eastAsia="黑体"/>
      <w:b/>
      <w:bCs/>
      <w:kern w:val="44"/>
      <w:szCs w:val="44"/>
    </w:rPr>
  </w:style>
  <w:style w:type="paragraph" w:styleId="TOC">
    <w:name w:val="TOC Heading"/>
    <w:basedOn w:val="1"/>
    <w:next w:val="af5"/>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5"/>
    <w:next w:val="af5"/>
    <w:autoRedefine/>
    <w:uiPriority w:val="39"/>
    <w:unhideWhenUsed/>
    <w:rsid w:val="00A8345A"/>
    <w:pPr>
      <w:widowControl/>
      <w:tabs>
        <w:tab w:val="right" w:leader="dot" w:pos="9356"/>
      </w:tabs>
      <w:spacing w:after="100" w:line="259" w:lineRule="auto"/>
      <w:ind w:left="220" w:firstLineChars="200" w:firstLine="440"/>
    </w:pPr>
    <w:rPr>
      <w:rFonts w:cs="Times New Roman"/>
      <w:kern w:val="0"/>
      <w:sz w:val="22"/>
    </w:rPr>
  </w:style>
  <w:style w:type="paragraph" w:styleId="10">
    <w:name w:val="toc 1"/>
    <w:basedOn w:val="af5"/>
    <w:next w:val="af5"/>
    <w:autoRedefine/>
    <w:uiPriority w:val="39"/>
    <w:unhideWhenUsed/>
    <w:rsid w:val="00C64CA8"/>
    <w:pPr>
      <w:widowControl/>
      <w:tabs>
        <w:tab w:val="right" w:leader="dot" w:pos="9214"/>
      </w:tabs>
      <w:spacing w:after="100" w:line="259" w:lineRule="auto"/>
      <w:ind w:leftChars="135" w:left="283"/>
      <w:jc w:val="center"/>
    </w:pPr>
    <w:rPr>
      <w:rFonts w:cs="Times New Roman"/>
      <w:kern w:val="0"/>
      <w:sz w:val="22"/>
    </w:rPr>
  </w:style>
  <w:style w:type="paragraph" w:styleId="3">
    <w:name w:val="toc 3"/>
    <w:basedOn w:val="af5"/>
    <w:next w:val="af5"/>
    <w:autoRedefine/>
    <w:uiPriority w:val="39"/>
    <w:unhideWhenUsed/>
    <w:rsid w:val="00A8345A"/>
    <w:pPr>
      <w:widowControl/>
      <w:tabs>
        <w:tab w:val="left" w:pos="1040"/>
        <w:tab w:val="right" w:leader="dot" w:pos="9628"/>
      </w:tabs>
      <w:spacing w:after="100" w:line="259" w:lineRule="auto"/>
      <w:ind w:left="440"/>
    </w:pPr>
    <w:rPr>
      <w:rFonts w:cs="Times New Roman"/>
      <w:kern w:val="0"/>
      <w:sz w:val="22"/>
    </w:rPr>
  </w:style>
  <w:style w:type="character" w:styleId="afc">
    <w:name w:val="Hyperlink"/>
    <w:basedOn w:val="af6"/>
    <w:uiPriority w:val="99"/>
    <w:unhideWhenUsed/>
    <w:rsid w:val="00057776"/>
    <w:rPr>
      <w:color w:val="0563C1" w:themeColor="hyperlink"/>
      <w:u w:val="single"/>
    </w:rPr>
  </w:style>
  <w:style w:type="character" w:customStyle="1" w:styleId="2Char">
    <w:name w:val="标题 2 Char"/>
    <w:basedOn w:val="af6"/>
    <w:link w:val="2"/>
    <w:uiPriority w:val="9"/>
    <w:rsid w:val="00057776"/>
    <w:rPr>
      <w:rFonts w:asciiTheme="majorHAnsi" w:eastAsia="黑体" w:hAnsiTheme="majorHAnsi" w:cstheme="majorBidi"/>
      <w:b/>
      <w:bCs/>
      <w:szCs w:val="32"/>
    </w:rPr>
  </w:style>
  <w:style w:type="paragraph" w:customStyle="1" w:styleId="ae">
    <w:name w:val="附录标识"/>
    <w:basedOn w:val="af5"/>
    <w:next w:val="af5"/>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1">
    <w:name w:val="附录二级条标题"/>
    <w:basedOn w:val="af5"/>
    <w:next w:val="af5"/>
    <w:rsid w:val="00DA4FC6"/>
    <w:pPr>
      <w:widowControl/>
      <w:numPr>
        <w:ilvl w:val="3"/>
        <w:numId w:val="1"/>
      </w:numPr>
      <w:tabs>
        <w:tab w:val="num"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f2">
    <w:name w:val="附录三级条标题"/>
    <w:basedOn w:val="af1"/>
    <w:next w:val="af5"/>
    <w:rsid w:val="00DA4FC6"/>
    <w:pPr>
      <w:numPr>
        <w:ilvl w:val="4"/>
      </w:numPr>
      <w:tabs>
        <w:tab w:val="num" w:pos="360"/>
      </w:tabs>
      <w:outlineLvl w:val="4"/>
    </w:pPr>
  </w:style>
  <w:style w:type="paragraph" w:customStyle="1" w:styleId="af3">
    <w:name w:val="附录四级条标题"/>
    <w:basedOn w:val="af2"/>
    <w:next w:val="af5"/>
    <w:rsid w:val="00DA4FC6"/>
    <w:pPr>
      <w:numPr>
        <w:ilvl w:val="5"/>
      </w:numPr>
      <w:tabs>
        <w:tab w:val="num" w:pos="360"/>
      </w:tabs>
      <w:outlineLvl w:val="5"/>
    </w:pPr>
  </w:style>
  <w:style w:type="paragraph" w:customStyle="1" w:styleId="af4">
    <w:name w:val="附录五级条标题"/>
    <w:basedOn w:val="af3"/>
    <w:next w:val="af5"/>
    <w:rsid w:val="00DA4FC6"/>
    <w:pPr>
      <w:numPr>
        <w:ilvl w:val="6"/>
      </w:numPr>
      <w:tabs>
        <w:tab w:val="num" w:pos="360"/>
      </w:tabs>
      <w:outlineLvl w:val="6"/>
    </w:pPr>
  </w:style>
  <w:style w:type="paragraph" w:customStyle="1" w:styleId="af">
    <w:name w:val="附录章标题"/>
    <w:next w:val="af5"/>
    <w:rsid w:val="00DA4FC6"/>
    <w:pPr>
      <w:numPr>
        <w:ilvl w:val="1"/>
        <w:numId w:val="1"/>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Cs w:val="20"/>
    </w:rPr>
  </w:style>
  <w:style w:type="paragraph" w:customStyle="1" w:styleId="af0">
    <w:name w:val="附录一级条标题"/>
    <w:basedOn w:val="af"/>
    <w:next w:val="af5"/>
    <w:rsid w:val="00DA4FC6"/>
    <w:pPr>
      <w:numPr>
        <w:ilvl w:val="2"/>
      </w:numPr>
      <w:autoSpaceDN w:val="0"/>
      <w:spacing w:beforeLines="50" w:before="50" w:afterLines="50" w:after="50"/>
      <w:outlineLvl w:val="2"/>
    </w:pPr>
  </w:style>
  <w:style w:type="paragraph" w:customStyle="1" w:styleId="afd">
    <w:name w:val="标准书脚_偶数页"/>
    <w:rsid w:val="00DA4FC6"/>
    <w:pPr>
      <w:spacing w:before="120"/>
      <w:ind w:left="221"/>
    </w:pPr>
    <w:rPr>
      <w:rFonts w:ascii="宋体" w:eastAsia="宋体" w:hAnsi="Times New Roman" w:cs="Times New Roman"/>
      <w:kern w:val="0"/>
      <w:sz w:val="18"/>
      <w:szCs w:val="18"/>
    </w:rPr>
  </w:style>
  <w:style w:type="paragraph" w:customStyle="1" w:styleId="ac">
    <w:name w:val="附录表标号"/>
    <w:basedOn w:val="af5"/>
    <w:next w:val="af5"/>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d">
    <w:name w:val="附录表标题"/>
    <w:basedOn w:val="af5"/>
    <w:next w:val="af5"/>
    <w:rsid w:val="00DA4FC6"/>
    <w:pPr>
      <w:numPr>
        <w:ilvl w:val="1"/>
        <w:numId w:val="2"/>
      </w:numPr>
      <w:spacing w:beforeLines="50" w:before="50" w:afterLines="50" w:after="50"/>
      <w:jc w:val="center"/>
    </w:pPr>
    <w:rPr>
      <w:rFonts w:ascii="黑体" w:eastAsia="黑体" w:hAnsi="Times New Roman" w:cs="Times New Roman"/>
      <w:szCs w:val="21"/>
    </w:rPr>
  </w:style>
  <w:style w:type="paragraph" w:styleId="afe">
    <w:name w:val="Plain Text"/>
    <w:basedOn w:val="af5"/>
    <w:link w:val="Char1"/>
    <w:rsid w:val="00DA4FC6"/>
    <w:rPr>
      <w:rFonts w:ascii="宋体" w:eastAsia="宋体" w:hAnsi="Courier New" w:cs="Times New Roman"/>
      <w:szCs w:val="20"/>
    </w:rPr>
  </w:style>
  <w:style w:type="character" w:customStyle="1" w:styleId="Char1">
    <w:name w:val="纯文本 Char"/>
    <w:basedOn w:val="af6"/>
    <w:link w:val="afe"/>
    <w:rsid w:val="00DA4FC6"/>
    <w:rPr>
      <w:rFonts w:ascii="宋体" w:eastAsia="宋体" w:hAnsi="Courier New" w:cs="Times New Roman"/>
      <w:szCs w:val="20"/>
    </w:rPr>
  </w:style>
  <w:style w:type="paragraph" w:customStyle="1" w:styleId="aff">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f"/>
    <w:qFormat/>
    <w:rsid w:val="00F13FAF"/>
    <w:rPr>
      <w:rFonts w:ascii="宋体" w:eastAsia="宋体" w:hAnsi="Times New Roman" w:cs="Times New Roman"/>
      <w:noProof/>
      <w:kern w:val="0"/>
      <w:szCs w:val="20"/>
    </w:rPr>
  </w:style>
  <w:style w:type="paragraph" w:customStyle="1" w:styleId="a">
    <w:name w:val="示例"/>
    <w:next w:val="af5"/>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f"/>
    <w:link w:val="Char3"/>
    <w:rsid w:val="00F13FAF"/>
    <w:pPr>
      <w:numPr>
        <w:ilvl w:val="1"/>
        <w:numId w:val="4"/>
      </w:numPr>
      <w:spacing w:beforeLines="50" w:before="156" w:afterLines="50" w:after="156"/>
      <w:outlineLvl w:val="2"/>
    </w:pPr>
    <w:rPr>
      <w:rFonts w:ascii="黑体" w:eastAsia="黑体" w:hAnsi="Times New Roman" w:cs="Times New Roman"/>
      <w:kern w:val="0"/>
      <w:szCs w:val="21"/>
    </w:rPr>
  </w:style>
  <w:style w:type="paragraph" w:customStyle="1" w:styleId="a0">
    <w:name w:val="章标题"/>
    <w:next w:val="aff"/>
    <w:rsid w:val="00F13FAF"/>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2">
    <w:name w:val="二级条标题"/>
    <w:basedOn w:val="a1"/>
    <w:next w:val="aff"/>
    <w:link w:val="Char4"/>
    <w:rsid w:val="00F13FAF"/>
    <w:pPr>
      <w:numPr>
        <w:ilvl w:val="2"/>
      </w:numPr>
      <w:spacing w:before="50" w:after="50"/>
      <w:outlineLvl w:val="3"/>
    </w:pPr>
    <w:rPr>
      <w:lang w:val="x-none" w:eastAsia="x-none"/>
    </w:rPr>
  </w:style>
  <w:style w:type="paragraph" w:customStyle="1" w:styleId="a3">
    <w:name w:val="三级条标题"/>
    <w:basedOn w:val="a2"/>
    <w:next w:val="aff"/>
    <w:rsid w:val="00F13FAF"/>
    <w:pPr>
      <w:numPr>
        <w:ilvl w:val="3"/>
      </w:numPr>
      <w:tabs>
        <w:tab w:val="num" w:pos="360"/>
      </w:tabs>
      <w:outlineLvl w:val="4"/>
    </w:pPr>
  </w:style>
  <w:style w:type="paragraph" w:customStyle="1" w:styleId="a4">
    <w:name w:val="四级条标题"/>
    <w:basedOn w:val="a3"/>
    <w:next w:val="aff"/>
    <w:rsid w:val="00F13FAF"/>
    <w:pPr>
      <w:numPr>
        <w:ilvl w:val="4"/>
      </w:numPr>
      <w:tabs>
        <w:tab w:val="num" w:pos="360"/>
      </w:tabs>
      <w:outlineLvl w:val="5"/>
    </w:pPr>
  </w:style>
  <w:style w:type="paragraph" w:customStyle="1" w:styleId="a5">
    <w:name w:val="五级条标题"/>
    <w:basedOn w:val="a4"/>
    <w:next w:val="aff"/>
    <w:rsid w:val="00F13FAF"/>
    <w:pPr>
      <w:numPr>
        <w:ilvl w:val="5"/>
      </w:numPr>
      <w:tabs>
        <w:tab w:val="num" w:pos="360"/>
      </w:tabs>
      <w:outlineLvl w:val="6"/>
    </w:pPr>
  </w:style>
  <w:style w:type="character" w:customStyle="1" w:styleId="Char4">
    <w:name w:val="二级条标题 Char"/>
    <w:link w:val="a2"/>
    <w:rsid w:val="00F13FAF"/>
    <w:rPr>
      <w:rFonts w:ascii="黑体" w:eastAsia="黑体" w:hAnsi="Times New Roman" w:cs="Times New Roman"/>
      <w:kern w:val="0"/>
      <w:szCs w:val="21"/>
      <w:lang w:val="x-none" w:eastAsia="x-none"/>
    </w:rPr>
  </w:style>
  <w:style w:type="paragraph" w:customStyle="1" w:styleId="aff0">
    <w:name w:val="前言、引言标题"/>
    <w:next w:val="aff"/>
    <w:rsid w:val="00D043FA"/>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styleId="aff1">
    <w:name w:val="Balloon Text"/>
    <w:basedOn w:val="af5"/>
    <w:link w:val="Char5"/>
    <w:uiPriority w:val="99"/>
    <w:semiHidden/>
    <w:unhideWhenUsed/>
    <w:rsid w:val="00E600CF"/>
    <w:rPr>
      <w:sz w:val="18"/>
      <w:szCs w:val="18"/>
    </w:rPr>
  </w:style>
  <w:style w:type="character" w:customStyle="1" w:styleId="Char5">
    <w:name w:val="批注框文本 Char"/>
    <w:basedOn w:val="af6"/>
    <w:link w:val="aff1"/>
    <w:uiPriority w:val="99"/>
    <w:semiHidden/>
    <w:rsid w:val="00E600CF"/>
    <w:rPr>
      <w:sz w:val="18"/>
      <w:szCs w:val="18"/>
    </w:rPr>
  </w:style>
  <w:style w:type="paragraph" w:customStyle="1" w:styleId="a6">
    <w:name w:val="列项——（一级）"/>
    <w:rsid w:val="00E600CF"/>
    <w:pPr>
      <w:widowControl w:val="0"/>
      <w:numPr>
        <w:numId w:val="5"/>
      </w:numPr>
      <w:jc w:val="both"/>
    </w:pPr>
    <w:rPr>
      <w:rFonts w:ascii="宋体" w:eastAsia="宋体" w:hAnsi="Times New Roman" w:cs="Times New Roman"/>
      <w:kern w:val="0"/>
      <w:szCs w:val="20"/>
    </w:rPr>
  </w:style>
  <w:style w:type="paragraph" w:customStyle="1" w:styleId="a7">
    <w:name w:val="列项●（二级）"/>
    <w:rsid w:val="00E600CF"/>
    <w:pPr>
      <w:numPr>
        <w:ilvl w:val="1"/>
        <w:numId w:val="5"/>
      </w:numPr>
      <w:tabs>
        <w:tab w:val="left" w:pos="840"/>
      </w:tabs>
      <w:jc w:val="both"/>
    </w:pPr>
    <w:rPr>
      <w:rFonts w:ascii="宋体" w:eastAsia="宋体" w:hAnsi="Times New Roman" w:cs="Times New Roman"/>
      <w:kern w:val="0"/>
      <w:szCs w:val="20"/>
    </w:rPr>
  </w:style>
  <w:style w:type="paragraph" w:customStyle="1" w:styleId="aa">
    <w:name w:val="数字编号列项（二级）"/>
    <w:rsid w:val="00E600CF"/>
    <w:pPr>
      <w:numPr>
        <w:ilvl w:val="1"/>
        <w:numId w:val="7"/>
      </w:numPr>
      <w:jc w:val="both"/>
    </w:pPr>
    <w:rPr>
      <w:rFonts w:ascii="宋体" w:eastAsia="宋体" w:hAnsi="Times New Roman" w:cs="Times New Roman"/>
      <w:kern w:val="0"/>
      <w:szCs w:val="20"/>
    </w:rPr>
  </w:style>
  <w:style w:type="paragraph" w:customStyle="1" w:styleId="a9">
    <w:name w:val="字母编号列项（一级）"/>
    <w:rsid w:val="00E600CF"/>
    <w:pPr>
      <w:numPr>
        <w:numId w:val="7"/>
      </w:numPr>
      <w:jc w:val="both"/>
    </w:pPr>
    <w:rPr>
      <w:rFonts w:ascii="宋体" w:eastAsia="宋体" w:hAnsi="Times New Roman" w:cs="Times New Roman"/>
      <w:kern w:val="0"/>
      <w:szCs w:val="20"/>
    </w:rPr>
  </w:style>
  <w:style w:type="paragraph" w:customStyle="1" w:styleId="a8">
    <w:name w:val="列项◆（三级）"/>
    <w:basedOn w:val="af5"/>
    <w:rsid w:val="00E600CF"/>
    <w:pPr>
      <w:numPr>
        <w:ilvl w:val="2"/>
        <w:numId w:val="5"/>
      </w:numPr>
    </w:pPr>
    <w:rPr>
      <w:rFonts w:ascii="宋体" w:eastAsia="宋体" w:hAnsi="Times New Roman" w:cs="Times New Roman"/>
      <w:szCs w:val="21"/>
    </w:rPr>
  </w:style>
  <w:style w:type="paragraph" w:customStyle="1" w:styleId="ab">
    <w:name w:val="编号列项（三级）"/>
    <w:rsid w:val="00E600CF"/>
    <w:pPr>
      <w:numPr>
        <w:ilvl w:val="2"/>
        <w:numId w:val="7"/>
      </w:numPr>
    </w:pPr>
    <w:rPr>
      <w:rFonts w:ascii="宋体" w:eastAsia="宋体" w:hAnsi="Times New Roman" w:cs="Times New Roman"/>
      <w:kern w:val="0"/>
      <w:szCs w:val="20"/>
    </w:rPr>
  </w:style>
  <w:style w:type="paragraph" w:customStyle="1" w:styleId="aff2">
    <w:name w:val="二级无"/>
    <w:basedOn w:val="a2"/>
    <w:rsid w:val="00E600CF"/>
    <w:pPr>
      <w:numPr>
        <w:ilvl w:val="0"/>
        <w:numId w:val="0"/>
      </w:numPr>
      <w:tabs>
        <w:tab w:val="num" w:pos="360"/>
      </w:tabs>
      <w:spacing w:beforeLines="0" w:before="0" w:afterLines="0" w:after="0"/>
      <w:ind w:left="426"/>
    </w:pPr>
    <w:rPr>
      <w:rFonts w:ascii="宋体" w:eastAsia="宋体"/>
      <w:lang w:val="en-US" w:eastAsia="zh-CN"/>
    </w:rPr>
  </w:style>
  <w:style w:type="character" w:customStyle="1" w:styleId="Char3">
    <w:name w:val="一级条标题 Char"/>
    <w:link w:val="a1"/>
    <w:locked/>
    <w:rsid w:val="00E600CF"/>
    <w:rPr>
      <w:rFonts w:ascii="黑体" w:eastAsia="黑体" w:hAnsi="Times New Roman" w:cs="Times New Roman"/>
      <w:kern w:val="0"/>
      <w:szCs w:val="21"/>
    </w:rPr>
  </w:style>
  <w:style w:type="character" w:styleId="aff3">
    <w:name w:val="annotation reference"/>
    <w:basedOn w:val="af6"/>
    <w:uiPriority w:val="99"/>
    <w:semiHidden/>
    <w:unhideWhenUsed/>
    <w:rsid w:val="00C234C0"/>
    <w:rPr>
      <w:sz w:val="21"/>
      <w:szCs w:val="21"/>
    </w:rPr>
  </w:style>
  <w:style w:type="paragraph" w:styleId="aff4">
    <w:name w:val="annotation text"/>
    <w:basedOn w:val="af5"/>
    <w:link w:val="Char6"/>
    <w:uiPriority w:val="99"/>
    <w:semiHidden/>
    <w:unhideWhenUsed/>
    <w:rsid w:val="00C234C0"/>
    <w:pPr>
      <w:jc w:val="left"/>
    </w:pPr>
  </w:style>
  <w:style w:type="character" w:customStyle="1" w:styleId="Char6">
    <w:name w:val="批注文字 Char"/>
    <w:basedOn w:val="af6"/>
    <w:link w:val="aff4"/>
    <w:uiPriority w:val="99"/>
    <w:semiHidden/>
    <w:rsid w:val="00C234C0"/>
  </w:style>
  <w:style w:type="paragraph" w:styleId="aff5">
    <w:name w:val="annotation subject"/>
    <w:basedOn w:val="aff4"/>
    <w:next w:val="aff4"/>
    <w:link w:val="Char7"/>
    <w:uiPriority w:val="99"/>
    <w:semiHidden/>
    <w:unhideWhenUsed/>
    <w:rsid w:val="00C234C0"/>
    <w:rPr>
      <w:b/>
      <w:bCs/>
    </w:rPr>
  </w:style>
  <w:style w:type="character" w:customStyle="1" w:styleId="Char7">
    <w:name w:val="批注主题 Char"/>
    <w:basedOn w:val="Char6"/>
    <w:link w:val="aff5"/>
    <w:uiPriority w:val="99"/>
    <w:semiHidden/>
    <w:rsid w:val="00C234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pPr>
      <w:widowControl w:val="0"/>
      <w:jc w:val="both"/>
    </w:pPr>
  </w:style>
  <w:style w:type="paragraph" w:styleId="1">
    <w:name w:val="heading 1"/>
    <w:next w:val="af5"/>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5"/>
    <w:next w:val="af5"/>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table" w:styleId="af9">
    <w:name w:val="Table Grid"/>
    <w:basedOn w:val="af7"/>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f5"/>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6"/>
    <w:link w:val="afa"/>
    <w:uiPriority w:val="99"/>
    <w:rsid w:val="006C2507"/>
    <w:rPr>
      <w:sz w:val="18"/>
      <w:szCs w:val="18"/>
    </w:rPr>
  </w:style>
  <w:style w:type="paragraph" w:styleId="afb">
    <w:name w:val="footer"/>
    <w:basedOn w:val="af5"/>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6"/>
    <w:link w:val="afb"/>
    <w:uiPriority w:val="99"/>
    <w:rsid w:val="006C2507"/>
    <w:rPr>
      <w:sz w:val="18"/>
      <w:szCs w:val="18"/>
    </w:rPr>
  </w:style>
  <w:style w:type="character" w:customStyle="1" w:styleId="1Char">
    <w:name w:val="标题 1 Char"/>
    <w:basedOn w:val="af6"/>
    <w:link w:val="1"/>
    <w:uiPriority w:val="9"/>
    <w:rsid w:val="00DE1479"/>
    <w:rPr>
      <w:rFonts w:eastAsia="黑体"/>
      <w:b/>
      <w:bCs/>
      <w:kern w:val="44"/>
      <w:szCs w:val="44"/>
    </w:rPr>
  </w:style>
  <w:style w:type="paragraph" w:styleId="TOC">
    <w:name w:val="TOC Heading"/>
    <w:basedOn w:val="1"/>
    <w:next w:val="af5"/>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5"/>
    <w:next w:val="af5"/>
    <w:autoRedefine/>
    <w:uiPriority w:val="39"/>
    <w:unhideWhenUsed/>
    <w:rsid w:val="00A8345A"/>
    <w:pPr>
      <w:widowControl/>
      <w:tabs>
        <w:tab w:val="right" w:leader="dot" w:pos="9356"/>
      </w:tabs>
      <w:spacing w:after="100" w:line="259" w:lineRule="auto"/>
      <w:ind w:left="220" w:firstLineChars="200" w:firstLine="440"/>
    </w:pPr>
    <w:rPr>
      <w:rFonts w:cs="Times New Roman"/>
      <w:kern w:val="0"/>
      <w:sz w:val="22"/>
    </w:rPr>
  </w:style>
  <w:style w:type="paragraph" w:styleId="10">
    <w:name w:val="toc 1"/>
    <w:basedOn w:val="af5"/>
    <w:next w:val="af5"/>
    <w:autoRedefine/>
    <w:uiPriority w:val="39"/>
    <w:unhideWhenUsed/>
    <w:rsid w:val="00C64CA8"/>
    <w:pPr>
      <w:widowControl/>
      <w:tabs>
        <w:tab w:val="right" w:leader="dot" w:pos="9214"/>
      </w:tabs>
      <w:spacing w:after="100" w:line="259" w:lineRule="auto"/>
      <w:ind w:leftChars="135" w:left="283"/>
      <w:jc w:val="center"/>
    </w:pPr>
    <w:rPr>
      <w:rFonts w:cs="Times New Roman"/>
      <w:kern w:val="0"/>
      <w:sz w:val="22"/>
    </w:rPr>
  </w:style>
  <w:style w:type="paragraph" w:styleId="3">
    <w:name w:val="toc 3"/>
    <w:basedOn w:val="af5"/>
    <w:next w:val="af5"/>
    <w:autoRedefine/>
    <w:uiPriority w:val="39"/>
    <w:unhideWhenUsed/>
    <w:rsid w:val="00A8345A"/>
    <w:pPr>
      <w:widowControl/>
      <w:tabs>
        <w:tab w:val="left" w:pos="1040"/>
        <w:tab w:val="right" w:leader="dot" w:pos="9628"/>
      </w:tabs>
      <w:spacing w:after="100" w:line="259" w:lineRule="auto"/>
      <w:ind w:left="440"/>
    </w:pPr>
    <w:rPr>
      <w:rFonts w:cs="Times New Roman"/>
      <w:kern w:val="0"/>
      <w:sz w:val="22"/>
    </w:rPr>
  </w:style>
  <w:style w:type="character" w:styleId="afc">
    <w:name w:val="Hyperlink"/>
    <w:basedOn w:val="af6"/>
    <w:uiPriority w:val="99"/>
    <w:unhideWhenUsed/>
    <w:rsid w:val="00057776"/>
    <w:rPr>
      <w:color w:val="0563C1" w:themeColor="hyperlink"/>
      <w:u w:val="single"/>
    </w:rPr>
  </w:style>
  <w:style w:type="character" w:customStyle="1" w:styleId="2Char">
    <w:name w:val="标题 2 Char"/>
    <w:basedOn w:val="af6"/>
    <w:link w:val="2"/>
    <w:uiPriority w:val="9"/>
    <w:rsid w:val="00057776"/>
    <w:rPr>
      <w:rFonts w:asciiTheme="majorHAnsi" w:eastAsia="黑体" w:hAnsiTheme="majorHAnsi" w:cstheme="majorBidi"/>
      <w:b/>
      <w:bCs/>
      <w:szCs w:val="32"/>
    </w:rPr>
  </w:style>
  <w:style w:type="paragraph" w:customStyle="1" w:styleId="ae">
    <w:name w:val="附录标识"/>
    <w:basedOn w:val="af5"/>
    <w:next w:val="af5"/>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1">
    <w:name w:val="附录二级条标题"/>
    <w:basedOn w:val="af5"/>
    <w:next w:val="af5"/>
    <w:rsid w:val="00DA4FC6"/>
    <w:pPr>
      <w:widowControl/>
      <w:numPr>
        <w:ilvl w:val="3"/>
        <w:numId w:val="1"/>
      </w:numPr>
      <w:tabs>
        <w:tab w:val="num"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f2">
    <w:name w:val="附录三级条标题"/>
    <w:basedOn w:val="af1"/>
    <w:next w:val="af5"/>
    <w:rsid w:val="00DA4FC6"/>
    <w:pPr>
      <w:numPr>
        <w:ilvl w:val="4"/>
      </w:numPr>
      <w:tabs>
        <w:tab w:val="num" w:pos="360"/>
      </w:tabs>
      <w:outlineLvl w:val="4"/>
    </w:pPr>
  </w:style>
  <w:style w:type="paragraph" w:customStyle="1" w:styleId="af3">
    <w:name w:val="附录四级条标题"/>
    <w:basedOn w:val="af2"/>
    <w:next w:val="af5"/>
    <w:rsid w:val="00DA4FC6"/>
    <w:pPr>
      <w:numPr>
        <w:ilvl w:val="5"/>
      </w:numPr>
      <w:tabs>
        <w:tab w:val="num" w:pos="360"/>
      </w:tabs>
      <w:outlineLvl w:val="5"/>
    </w:pPr>
  </w:style>
  <w:style w:type="paragraph" w:customStyle="1" w:styleId="af4">
    <w:name w:val="附录五级条标题"/>
    <w:basedOn w:val="af3"/>
    <w:next w:val="af5"/>
    <w:rsid w:val="00DA4FC6"/>
    <w:pPr>
      <w:numPr>
        <w:ilvl w:val="6"/>
      </w:numPr>
      <w:tabs>
        <w:tab w:val="num" w:pos="360"/>
      </w:tabs>
      <w:outlineLvl w:val="6"/>
    </w:pPr>
  </w:style>
  <w:style w:type="paragraph" w:customStyle="1" w:styleId="af">
    <w:name w:val="附录章标题"/>
    <w:next w:val="af5"/>
    <w:rsid w:val="00DA4FC6"/>
    <w:pPr>
      <w:numPr>
        <w:ilvl w:val="1"/>
        <w:numId w:val="1"/>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Cs w:val="20"/>
    </w:rPr>
  </w:style>
  <w:style w:type="paragraph" w:customStyle="1" w:styleId="af0">
    <w:name w:val="附录一级条标题"/>
    <w:basedOn w:val="af"/>
    <w:next w:val="af5"/>
    <w:rsid w:val="00DA4FC6"/>
    <w:pPr>
      <w:numPr>
        <w:ilvl w:val="2"/>
      </w:numPr>
      <w:autoSpaceDN w:val="0"/>
      <w:spacing w:beforeLines="50" w:before="50" w:afterLines="50" w:after="50"/>
      <w:outlineLvl w:val="2"/>
    </w:pPr>
  </w:style>
  <w:style w:type="paragraph" w:customStyle="1" w:styleId="afd">
    <w:name w:val="标准书脚_偶数页"/>
    <w:rsid w:val="00DA4FC6"/>
    <w:pPr>
      <w:spacing w:before="120"/>
      <w:ind w:left="221"/>
    </w:pPr>
    <w:rPr>
      <w:rFonts w:ascii="宋体" w:eastAsia="宋体" w:hAnsi="Times New Roman" w:cs="Times New Roman"/>
      <w:kern w:val="0"/>
      <w:sz w:val="18"/>
      <w:szCs w:val="18"/>
    </w:rPr>
  </w:style>
  <w:style w:type="paragraph" w:customStyle="1" w:styleId="ac">
    <w:name w:val="附录表标号"/>
    <w:basedOn w:val="af5"/>
    <w:next w:val="af5"/>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d">
    <w:name w:val="附录表标题"/>
    <w:basedOn w:val="af5"/>
    <w:next w:val="af5"/>
    <w:rsid w:val="00DA4FC6"/>
    <w:pPr>
      <w:numPr>
        <w:ilvl w:val="1"/>
        <w:numId w:val="2"/>
      </w:numPr>
      <w:spacing w:beforeLines="50" w:before="50" w:afterLines="50" w:after="50"/>
      <w:jc w:val="center"/>
    </w:pPr>
    <w:rPr>
      <w:rFonts w:ascii="黑体" w:eastAsia="黑体" w:hAnsi="Times New Roman" w:cs="Times New Roman"/>
      <w:szCs w:val="21"/>
    </w:rPr>
  </w:style>
  <w:style w:type="paragraph" w:styleId="afe">
    <w:name w:val="Plain Text"/>
    <w:basedOn w:val="af5"/>
    <w:link w:val="Char1"/>
    <w:rsid w:val="00DA4FC6"/>
    <w:rPr>
      <w:rFonts w:ascii="宋体" w:eastAsia="宋体" w:hAnsi="Courier New" w:cs="Times New Roman"/>
      <w:szCs w:val="20"/>
    </w:rPr>
  </w:style>
  <w:style w:type="character" w:customStyle="1" w:styleId="Char1">
    <w:name w:val="纯文本 Char"/>
    <w:basedOn w:val="af6"/>
    <w:link w:val="afe"/>
    <w:rsid w:val="00DA4FC6"/>
    <w:rPr>
      <w:rFonts w:ascii="宋体" w:eastAsia="宋体" w:hAnsi="Courier New" w:cs="Times New Roman"/>
      <w:szCs w:val="20"/>
    </w:rPr>
  </w:style>
  <w:style w:type="paragraph" w:customStyle="1" w:styleId="aff">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f"/>
    <w:qFormat/>
    <w:rsid w:val="00F13FAF"/>
    <w:rPr>
      <w:rFonts w:ascii="宋体" w:eastAsia="宋体" w:hAnsi="Times New Roman" w:cs="Times New Roman"/>
      <w:noProof/>
      <w:kern w:val="0"/>
      <w:szCs w:val="20"/>
    </w:rPr>
  </w:style>
  <w:style w:type="paragraph" w:customStyle="1" w:styleId="a">
    <w:name w:val="示例"/>
    <w:next w:val="af5"/>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f"/>
    <w:link w:val="Char3"/>
    <w:rsid w:val="00F13FAF"/>
    <w:pPr>
      <w:numPr>
        <w:ilvl w:val="1"/>
        <w:numId w:val="4"/>
      </w:numPr>
      <w:spacing w:beforeLines="50" w:before="156" w:afterLines="50" w:after="156"/>
      <w:outlineLvl w:val="2"/>
    </w:pPr>
    <w:rPr>
      <w:rFonts w:ascii="黑体" w:eastAsia="黑体" w:hAnsi="Times New Roman" w:cs="Times New Roman"/>
      <w:kern w:val="0"/>
      <w:szCs w:val="21"/>
    </w:rPr>
  </w:style>
  <w:style w:type="paragraph" w:customStyle="1" w:styleId="a0">
    <w:name w:val="章标题"/>
    <w:next w:val="aff"/>
    <w:rsid w:val="00F13FAF"/>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2">
    <w:name w:val="二级条标题"/>
    <w:basedOn w:val="a1"/>
    <w:next w:val="aff"/>
    <w:link w:val="Char4"/>
    <w:rsid w:val="00F13FAF"/>
    <w:pPr>
      <w:numPr>
        <w:ilvl w:val="2"/>
      </w:numPr>
      <w:spacing w:before="50" w:after="50"/>
      <w:outlineLvl w:val="3"/>
    </w:pPr>
    <w:rPr>
      <w:lang w:val="x-none" w:eastAsia="x-none"/>
    </w:rPr>
  </w:style>
  <w:style w:type="paragraph" w:customStyle="1" w:styleId="a3">
    <w:name w:val="三级条标题"/>
    <w:basedOn w:val="a2"/>
    <w:next w:val="aff"/>
    <w:rsid w:val="00F13FAF"/>
    <w:pPr>
      <w:numPr>
        <w:ilvl w:val="3"/>
      </w:numPr>
      <w:tabs>
        <w:tab w:val="num" w:pos="360"/>
      </w:tabs>
      <w:outlineLvl w:val="4"/>
    </w:pPr>
  </w:style>
  <w:style w:type="paragraph" w:customStyle="1" w:styleId="a4">
    <w:name w:val="四级条标题"/>
    <w:basedOn w:val="a3"/>
    <w:next w:val="aff"/>
    <w:rsid w:val="00F13FAF"/>
    <w:pPr>
      <w:numPr>
        <w:ilvl w:val="4"/>
      </w:numPr>
      <w:tabs>
        <w:tab w:val="num" w:pos="360"/>
      </w:tabs>
      <w:outlineLvl w:val="5"/>
    </w:pPr>
  </w:style>
  <w:style w:type="paragraph" w:customStyle="1" w:styleId="a5">
    <w:name w:val="五级条标题"/>
    <w:basedOn w:val="a4"/>
    <w:next w:val="aff"/>
    <w:rsid w:val="00F13FAF"/>
    <w:pPr>
      <w:numPr>
        <w:ilvl w:val="5"/>
      </w:numPr>
      <w:tabs>
        <w:tab w:val="num" w:pos="360"/>
      </w:tabs>
      <w:outlineLvl w:val="6"/>
    </w:pPr>
  </w:style>
  <w:style w:type="character" w:customStyle="1" w:styleId="Char4">
    <w:name w:val="二级条标题 Char"/>
    <w:link w:val="a2"/>
    <w:rsid w:val="00F13FAF"/>
    <w:rPr>
      <w:rFonts w:ascii="黑体" w:eastAsia="黑体" w:hAnsi="Times New Roman" w:cs="Times New Roman"/>
      <w:kern w:val="0"/>
      <w:szCs w:val="21"/>
      <w:lang w:val="x-none" w:eastAsia="x-none"/>
    </w:rPr>
  </w:style>
  <w:style w:type="paragraph" w:customStyle="1" w:styleId="aff0">
    <w:name w:val="前言、引言标题"/>
    <w:next w:val="aff"/>
    <w:rsid w:val="00D043FA"/>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styleId="aff1">
    <w:name w:val="Balloon Text"/>
    <w:basedOn w:val="af5"/>
    <w:link w:val="Char5"/>
    <w:uiPriority w:val="99"/>
    <w:semiHidden/>
    <w:unhideWhenUsed/>
    <w:rsid w:val="00E600CF"/>
    <w:rPr>
      <w:sz w:val="18"/>
      <w:szCs w:val="18"/>
    </w:rPr>
  </w:style>
  <w:style w:type="character" w:customStyle="1" w:styleId="Char5">
    <w:name w:val="批注框文本 Char"/>
    <w:basedOn w:val="af6"/>
    <w:link w:val="aff1"/>
    <w:uiPriority w:val="99"/>
    <w:semiHidden/>
    <w:rsid w:val="00E600CF"/>
    <w:rPr>
      <w:sz w:val="18"/>
      <w:szCs w:val="18"/>
    </w:rPr>
  </w:style>
  <w:style w:type="paragraph" w:customStyle="1" w:styleId="a6">
    <w:name w:val="列项——（一级）"/>
    <w:rsid w:val="00E600CF"/>
    <w:pPr>
      <w:widowControl w:val="0"/>
      <w:numPr>
        <w:numId w:val="5"/>
      </w:numPr>
      <w:jc w:val="both"/>
    </w:pPr>
    <w:rPr>
      <w:rFonts w:ascii="宋体" w:eastAsia="宋体" w:hAnsi="Times New Roman" w:cs="Times New Roman"/>
      <w:kern w:val="0"/>
      <w:szCs w:val="20"/>
    </w:rPr>
  </w:style>
  <w:style w:type="paragraph" w:customStyle="1" w:styleId="a7">
    <w:name w:val="列项●（二级）"/>
    <w:rsid w:val="00E600CF"/>
    <w:pPr>
      <w:numPr>
        <w:ilvl w:val="1"/>
        <w:numId w:val="5"/>
      </w:numPr>
      <w:tabs>
        <w:tab w:val="left" w:pos="840"/>
      </w:tabs>
      <w:jc w:val="both"/>
    </w:pPr>
    <w:rPr>
      <w:rFonts w:ascii="宋体" w:eastAsia="宋体" w:hAnsi="Times New Roman" w:cs="Times New Roman"/>
      <w:kern w:val="0"/>
      <w:szCs w:val="20"/>
    </w:rPr>
  </w:style>
  <w:style w:type="paragraph" w:customStyle="1" w:styleId="aa">
    <w:name w:val="数字编号列项（二级）"/>
    <w:rsid w:val="00E600CF"/>
    <w:pPr>
      <w:numPr>
        <w:ilvl w:val="1"/>
        <w:numId w:val="7"/>
      </w:numPr>
      <w:jc w:val="both"/>
    </w:pPr>
    <w:rPr>
      <w:rFonts w:ascii="宋体" w:eastAsia="宋体" w:hAnsi="Times New Roman" w:cs="Times New Roman"/>
      <w:kern w:val="0"/>
      <w:szCs w:val="20"/>
    </w:rPr>
  </w:style>
  <w:style w:type="paragraph" w:customStyle="1" w:styleId="a9">
    <w:name w:val="字母编号列项（一级）"/>
    <w:rsid w:val="00E600CF"/>
    <w:pPr>
      <w:numPr>
        <w:numId w:val="7"/>
      </w:numPr>
      <w:jc w:val="both"/>
    </w:pPr>
    <w:rPr>
      <w:rFonts w:ascii="宋体" w:eastAsia="宋体" w:hAnsi="Times New Roman" w:cs="Times New Roman"/>
      <w:kern w:val="0"/>
      <w:szCs w:val="20"/>
    </w:rPr>
  </w:style>
  <w:style w:type="paragraph" w:customStyle="1" w:styleId="a8">
    <w:name w:val="列项◆（三级）"/>
    <w:basedOn w:val="af5"/>
    <w:rsid w:val="00E600CF"/>
    <w:pPr>
      <w:numPr>
        <w:ilvl w:val="2"/>
        <w:numId w:val="5"/>
      </w:numPr>
    </w:pPr>
    <w:rPr>
      <w:rFonts w:ascii="宋体" w:eastAsia="宋体" w:hAnsi="Times New Roman" w:cs="Times New Roman"/>
      <w:szCs w:val="21"/>
    </w:rPr>
  </w:style>
  <w:style w:type="paragraph" w:customStyle="1" w:styleId="ab">
    <w:name w:val="编号列项（三级）"/>
    <w:rsid w:val="00E600CF"/>
    <w:pPr>
      <w:numPr>
        <w:ilvl w:val="2"/>
        <w:numId w:val="7"/>
      </w:numPr>
    </w:pPr>
    <w:rPr>
      <w:rFonts w:ascii="宋体" w:eastAsia="宋体" w:hAnsi="Times New Roman" w:cs="Times New Roman"/>
      <w:kern w:val="0"/>
      <w:szCs w:val="20"/>
    </w:rPr>
  </w:style>
  <w:style w:type="paragraph" w:customStyle="1" w:styleId="aff2">
    <w:name w:val="二级无"/>
    <w:basedOn w:val="a2"/>
    <w:rsid w:val="00E600CF"/>
    <w:pPr>
      <w:numPr>
        <w:ilvl w:val="0"/>
        <w:numId w:val="0"/>
      </w:numPr>
      <w:tabs>
        <w:tab w:val="num" w:pos="360"/>
      </w:tabs>
      <w:spacing w:beforeLines="0" w:before="0" w:afterLines="0" w:after="0"/>
      <w:ind w:left="426"/>
    </w:pPr>
    <w:rPr>
      <w:rFonts w:ascii="宋体" w:eastAsia="宋体"/>
      <w:lang w:val="en-US" w:eastAsia="zh-CN"/>
    </w:rPr>
  </w:style>
  <w:style w:type="character" w:customStyle="1" w:styleId="Char3">
    <w:name w:val="一级条标题 Char"/>
    <w:link w:val="a1"/>
    <w:locked/>
    <w:rsid w:val="00E600CF"/>
    <w:rPr>
      <w:rFonts w:ascii="黑体" w:eastAsia="黑体" w:hAnsi="Times New Roman" w:cs="Times New Roman"/>
      <w:kern w:val="0"/>
      <w:szCs w:val="21"/>
    </w:rPr>
  </w:style>
  <w:style w:type="character" w:styleId="aff3">
    <w:name w:val="annotation reference"/>
    <w:basedOn w:val="af6"/>
    <w:uiPriority w:val="99"/>
    <w:semiHidden/>
    <w:unhideWhenUsed/>
    <w:rsid w:val="00C234C0"/>
    <w:rPr>
      <w:sz w:val="21"/>
      <w:szCs w:val="21"/>
    </w:rPr>
  </w:style>
  <w:style w:type="paragraph" w:styleId="aff4">
    <w:name w:val="annotation text"/>
    <w:basedOn w:val="af5"/>
    <w:link w:val="Char6"/>
    <w:uiPriority w:val="99"/>
    <w:semiHidden/>
    <w:unhideWhenUsed/>
    <w:rsid w:val="00C234C0"/>
    <w:pPr>
      <w:jc w:val="left"/>
    </w:pPr>
  </w:style>
  <w:style w:type="character" w:customStyle="1" w:styleId="Char6">
    <w:name w:val="批注文字 Char"/>
    <w:basedOn w:val="af6"/>
    <w:link w:val="aff4"/>
    <w:uiPriority w:val="99"/>
    <w:semiHidden/>
    <w:rsid w:val="00C234C0"/>
  </w:style>
  <w:style w:type="paragraph" w:styleId="aff5">
    <w:name w:val="annotation subject"/>
    <w:basedOn w:val="aff4"/>
    <w:next w:val="aff4"/>
    <w:link w:val="Char7"/>
    <w:uiPriority w:val="99"/>
    <w:semiHidden/>
    <w:unhideWhenUsed/>
    <w:rsid w:val="00C234C0"/>
    <w:rPr>
      <w:b/>
      <w:bCs/>
    </w:rPr>
  </w:style>
  <w:style w:type="character" w:customStyle="1" w:styleId="Char7">
    <w:name w:val="批注主题 Char"/>
    <w:basedOn w:val="Char6"/>
    <w:link w:val="aff5"/>
    <w:uiPriority w:val="99"/>
    <w:semiHidden/>
    <w:rsid w:val="00C234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9FF53-6436-4A52-A578-DD837ED5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13</Pages>
  <Words>1594</Words>
  <Characters>9090</Characters>
  <Application>Microsoft Office Word</Application>
  <DocSecurity>0</DocSecurity>
  <Lines>75</Lines>
  <Paragraphs>21</Paragraphs>
  <ScaleCrop>false</ScaleCrop>
  <Company>China</Company>
  <LinksUpToDate>false</LinksUpToDate>
  <CharactersWithSpaces>10663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yanyidong</dc:creator>
  <cp:lastModifiedBy>gyb1</cp:lastModifiedBy>
  <cp:revision>22</cp:revision>
  <dcterms:created xsi:type="dcterms:W3CDTF">2019-04-23T02:24:00Z</dcterms:created>
  <dcterms:modified xsi:type="dcterms:W3CDTF">2020-04-24T09:41:00Z</dcterms:modified>
</cp:coreProperties>
</file>