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CF6" w:rsidRPr="00EC1694" w:rsidRDefault="00633CF6" w:rsidP="00633CF6">
      <w:pPr>
        <w:rPr>
          <w:rFonts w:ascii="Times New Roman" w:hAnsi="Times New Roman" w:cs="Times New Roman"/>
        </w:rPr>
      </w:pPr>
      <w:r w:rsidRPr="00EC1694">
        <w:rPr>
          <w:rFonts w:ascii="Times New Roman" w:hAnsi="Times New Roman" w:cs="Times New Roman"/>
        </w:rPr>
        <w:t>ICS 65.060</w:t>
      </w:r>
    </w:p>
    <w:p w:rsidR="00633CF6" w:rsidRDefault="00633CF6" w:rsidP="00633CF6">
      <w:r w:rsidRPr="00EC1694">
        <w:rPr>
          <w:rFonts w:ascii="Times New Roman" w:hAnsi="Times New Roman" w:cs="Times New Roman"/>
        </w:rPr>
        <w:t xml:space="preserve">B91      </w:t>
      </w:r>
      <w:r>
        <w:rPr>
          <w:rFonts w:hint="eastAsia"/>
        </w:rPr>
        <w:t xml:space="preserve">                       </w:t>
      </w:r>
    </w:p>
    <w:p w:rsidR="00794AE6" w:rsidRDefault="00794AE6">
      <w:pPr>
        <w:rPr>
          <w:rFonts w:ascii="华文中宋" w:eastAsia="华文中宋" w:hAnsi="华文中宋"/>
          <w:b/>
          <w:sz w:val="28"/>
          <w:szCs w:val="28"/>
        </w:rPr>
      </w:pPr>
    </w:p>
    <w:p w:rsidR="00633CF6" w:rsidRDefault="00633CF6" w:rsidP="00633CF6">
      <w:pPr>
        <w:rPr>
          <w:rFonts w:ascii="黑体" w:eastAsia="黑体" w:hAnsi="黑体"/>
          <w:b/>
          <w:bCs/>
          <w:sz w:val="36"/>
          <w:szCs w:val="36"/>
        </w:rPr>
      </w:pPr>
    </w:p>
    <w:p w:rsidR="00633CF6" w:rsidRDefault="00633CF6">
      <w:pPr>
        <w:jc w:val="center"/>
        <w:rPr>
          <w:rFonts w:ascii="黑体" w:eastAsia="黑体" w:hAnsi="黑体"/>
          <w:b/>
          <w:bCs/>
          <w:sz w:val="36"/>
          <w:szCs w:val="36"/>
        </w:rPr>
      </w:pPr>
    </w:p>
    <w:p w:rsidR="00794AE6" w:rsidRDefault="00862919" w:rsidP="003E5EE6">
      <w:pPr>
        <w:ind w:leftChars="-200" w:left="-420" w:rightChars="-315" w:right="-661"/>
        <w:jc w:val="center"/>
        <w:outlineLvl w:val="0"/>
        <w:rPr>
          <w:rFonts w:ascii="黑体" w:eastAsia="黑体" w:hAnsi="Times New Roman" w:cs="Times New Roman"/>
          <w:spacing w:val="36"/>
          <w:sz w:val="96"/>
          <w:szCs w:val="96"/>
        </w:rPr>
      </w:pPr>
      <w:r w:rsidRPr="003E5EE6">
        <w:rPr>
          <w:rFonts w:ascii="黑体" w:eastAsia="黑体" w:hAnsi="Times New Roman" w:cs="Times New Roman" w:hint="eastAsia"/>
          <w:spacing w:val="36"/>
          <w:sz w:val="96"/>
          <w:szCs w:val="96"/>
        </w:rPr>
        <w:t xml:space="preserve">团 </w:t>
      </w:r>
      <w:r w:rsidR="00633CF6">
        <w:rPr>
          <w:rFonts w:ascii="黑体" w:eastAsia="黑体" w:hAnsi="Times New Roman" w:cs="Times New Roman" w:hint="eastAsia"/>
          <w:spacing w:val="36"/>
          <w:sz w:val="96"/>
          <w:szCs w:val="96"/>
        </w:rPr>
        <w:t xml:space="preserve"> </w:t>
      </w:r>
      <w:r w:rsidRPr="003E5EE6">
        <w:rPr>
          <w:rFonts w:ascii="黑体" w:eastAsia="黑体" w:hAnsi="Times New Roman" w:cs="Times New Roman" w:hint="eastAsia"/>
          <w:spacing w:val="36"/>
          <w:sz w:val="96"/>
          <w:szCs w:val="96"/>
        </w:rPr>
        <w:t xml:space="preserve">体 </w:t>
      </w:r>
      <w:r w:rsidR="00633CF6">
        <w:rPr>
          <w:rFonts w:ascii="黑体" w:eastAsia="黑体" w:hAnsi="Times New Roman" w:cs="Times New Roman" w:hint="eastAsia"/>
          <w:spacing w:val="36"/>
          <w:sz w:val="96"/>
          <w:szCs w:val="96"/>
        </w:rPr>
        <w:t xml:space="preserve"> </w:t>
      </w:r>
      <w:r w:rsidRPr="003E5EE6">
        <w:rPr>
          <w:rFonts w:ascii="黑体" w:eastAsia="黑体" w:hAnsi="Times New Roman" w:cs="Times New Roman" w:hint="eastAsia"/>
          <w:spacing w:val="36"/>
          <w:sz w:val="96"/>
          <w:szCs w:val="96"/>
        </w:rPr>
        <w:t xml:space="preserve">标 </w:t>
      </w:r>
      <w:r w:rsidR="00633CF6">
        <w:rPr>
          <w:rFonts w:ascii="黑体" w:eastAsia="黑体" w:hAnsi="Times New Roman" w:cs="Times New Roman" w:hint="eastAsia"/>
          <w:spacing w:val="36"/>
          <w:sz w:val="96"/>
          <w:szCs w:val="96"/>
        </w:rPr>
        <w:t xml:space="preserve"> </w:t>
      </w:r>
      <w:r w:rsidRPr="003E5EE6">
        <w:rPr>
          <w:rFonts w:ascii="黑体" w:eastAsia="黑体" w:hAnsi="Times New Roman" w:cs="Times New Roman" w:hint="eastAsia"/>
          <w:spacing w:val="36"/>
          <w:sz w:val="96"/>
          <w:szCs w:val="96"/>
        </w:rPr>
        <w:t>准</w:t>
      </w:r>
    </w:p>
    <w:p w:rsidR="00633CF6" w:rsidRDefault="003E5EE6" w:rsidP="00633CF6">
      <w:pPr>
        <w:rPr>
          <w:rFonts w:ascii="黑体" w:eastAsia="黑体"/>
          <w:sz w:val="28"/>
          <w:szCs w:val="28"/>
          <w:u w:val="single"/>
        </w:rPr>
      </w:pPr>
      <w:r>
        <w:rPr>
          <w:rFonts w:ascii="黑体" w:eastAsia="黑体" w:hint="eastAsia"/>
          <w:sz w:val="28"/>
          <w:szCs w:val="28"/>
          <w:u w:val="single"/>
        </w:rPr>
        <w:t xml:space="preserve"> </w:t>
      </w:r>
      <w:r w:rsidR="00633CF6">
        <w:rPr>
          <w:rFonts w:ascii="黑体" w:eastAsia="黑体" w:hint="eastAsia"/>
          <w:sz w:val="28"/>
          <w:szCs w:val="28"/>
          <w:u w:val="single"/>
        </w:rPr>
        <w:t xml:space="preserve">                                                   </w:t>
      </w:r>
      <w:r>
        <w:rPr>
          <w:rFonts w:ascii="黑体" w:eastAsia="黑体" w:hint="eastAsia"/>
          <w:sz w:val="28"/>
          <w:szCs w:val="28"/>
          <w:u w:val="single"/>
        </w:rPr>
        <w:t xml:space="preserve"> </w:t>
      </w:r>
      <w:r w:rsidRPr="003E5EE6">
        <w:rPr>
          <w:rFonts w:ascii="黑体" w:eastAsia="黑体" w:hint="eastAsia"/>
          <w:sz w:val="28"/>
          <w:szCs w:val="28"/>
          <w:u w:val="single"/>
        </w:rPr>
        <w:t>T/NJ</w:t>
      </w:r>
      <w:r w:rsidR="00633CF6">
        <w:rPr>
          <w:rFonts w:ascii="黑体" w:eastAsia="黑体"/>
          <w:sz w:val="28"/>
          <w:szCs w:val="28"/>
          <w:u w:val="single"/>
        </w:rPr>
        <w:t xml:space="preserve"> </w:t>
      </w:r>
      <w:r w:rsidR="00633CF6">
        <w:rPr>
          <w:rFonts w:ascii="黑体" w:eastAsia="黑体" w:hint="eastAsia"/>
          <w:sz w:val="28"/>
          <w:szCs w:val="28"/>
          <w:u w:val="single"/>
        </w:rPr>
        <w:t>1195</w:t>
      </w:r>
      <w:r w:rsidRPr="003E5EE6">
        <w:rPr>
          <w:rFonts w:ascii="黑体" w:eastAsia="黑体" w:hint="eastAsia"/>
          <w:sz w:val="28"/>
          <w:szCs w:val="28"/>
          <w:u w:val="single"/>
        </w:rPr>
        <w:t>－20X</w:t>
      </w:r>
      <w:r>
        <w:rPr>
          <w:rFonts w:ascii="黑体" w:eastAsia="黑体"/>
          <w:sz w:val="28"/>
          <w:szCs w:val="28"/>
          <w:u w:val="single"/>
        </w:rPr>
        <w:t>X</w:t>
      </w:r>
      <w:r w:rsidR="00633CF6">
        <w:rPr>
          <w:rFonts w:ascii="黑体" w:eastAsia="黑体" w:hint="eastAsia"/>
          <w:sz w:val="28"/>
          <w:szCs w:val="28"/>
          <w:u w:val="single"/>
        </w:rPr>
        <w:t xml:space="preserve">                                                   </w:t>
      </w:r>
    </w:p>
    <w:p w:rsidR="006416F6" w:rsidRPr="006416F6" w:rsidRDefault="006416F6" w:rsidP="00F41DDD">
      <w:pPr>
        <w:rPr>
          <w:rFonts w:ascii="黑体" w:eastAsia="黑体"/>
          <w:sz w:val="28"/>
          <w:szCs w:val="28"/>
          <w:u w:val="single"/>
        </w:rPr>
      </w:pPr>
    </w:p>
    <w:p w:rsidR="006416F6" w:rsidRDefault="006416F6" w:rsidP="006416F6">
      <w:pPr>
        <w:ind w:firstLineChars="200" w:firstLine="420"/>
        <w:rPr>
          <w:rFonts w:ascii="黑体" w:eastAsia="黑体"/>
        </w:rPr>
      </w:pPr>
    </w:p>
    <w:p w:rsidR="006416F6" w:rsidRPr="006416F6" w:rsidRDefault="006416F6" w:rsidP="006416F6">
      <w:pPr>
        <w:ind w:firstLineChars="200" w:firstLine="420"/>
        <w:rPr>
          <w:rFonts w:ascii="黑体" w:eastAsia="黑体"/>
        </w:rPr>
      </w:pPr>
    </w:p>
    <w:p w:rsidR="006416F6" w:rsidRDefault="006416F6" w:rsidP="006416F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F155EB" w:rsidP="00EC1694">
      <w:pPr>
        <w:jc w:val="center"/>
        <w:rPr>
          <w:rFonts w:ascii="黑体" w:eastAsia="黑体"/>
          <w:spacing w:val="80"/>
          <w:sz w:val="52"/>
          <w:szCs w:val="52"/>
        </w:rPr>
      </w:pPr>
      <w:r>
        <w:rPr>
          <w:rFonts w:ascii="黑体" w:eastAsia="黑体" w:hint="eastAsia"/>
          <w:spacing w:val="80"/>
          <w:sz w:val="52"/>
          <w:szCs w:val="52"/>
        </w:rPr>
        <w:t>农林</w:t>
      </w:r>
      <w:r w:rsidR="00633CF6">
        <w:rPr>
          <w:rFonts w:ascii="黑体" w:eastAsia="黑体" w:hint="eastAsia"/>
          <w:spacing w:val="80"/>
          <w:sz w:val="52"/>
          <w:szCs w:val="52"/>
        </w:rPr>
        <w:t xml:space="preserve">设备 </w:t>
      </w:r>
      <w:r w:rsidR="00DE0235">
        <w:rPr>
          <w:rFonts w:ascii="黑体" w:eastAsia="黑体" w:hint="eastAsia"/>
          <w:spacing w:val="80"/>
          <w:sz w:val="52"/>
          <w:szCs w:val="52"/>
        </w:rPr>
        <w:t>果园对靶喷药机</w:t>
      </w:r>
    </w:p>
    <w:p w:rsidR="00794AE6" w:rsidRPr="00633CF6" w:rsidRDefault="00633CF6" w:rsidP="00EC1694">
      <w:pPr>
        <w:jc w:val="center"/>
        <w:rPr>
          <w:rFonts w:ascii="黑体" w:eastAsia="黑体" w:hAnsi="黑体" w:cs="Times New Roman"/>
          <w:sz w:val="28"/>
          <w:szCs w:val="28"/>
        </w:rPr>
      </w:pPr>
      <w:r w:rsidRPr="00F155EB">
        <w:rPr>
          <w:rFonts w:ascii="黑体" w:eastAsia="黑体" w:hAnsi="黑体" w:hint="eastAsia"/>
          <w:sz w:val="28"/>
          <w:szCs w:val="28"/>
          <w:shd w:val="clear" w:color="auto" w:fill="F5F5F5"/>
        </w:rPr>
        <w:t xml:space="preserve">Agricultural </w:t>
      </w:r>
      <w:r w:rsidR="00F155EB" w:rsidRPr="00F155EB">
        <w:rPr>
          <w:rFonts w:ascii="微软雅黑" w:eastAsia="微软雅黑" w:hAnsi="微软雅黑" w:hint="eastAsia"/>
          <w:color w:val="333333"/>
          <w:sz w:val="28"/>
          <w:szCs w:val="28"/>
          <w:shd w:val="clear" w:color="auto" w:fill="F5F5F5"/>
        </w:rPr>
        <w:t>and forestry</w:t>
      </w:r>
      <w:r w:rsidR="00F155EB">
        <w:rPr>
          <w:rFonts w:ascii="微软雅黑" w:eastAsia="微软雅黑" w:hAnsi="微软雅黑" w:hint="eastAsia"/>
          <w:color w:val="333333"/>
          <w:sz w:val="36"/>
          <w:szCs w:val="36"/>
          <w:shd w:val="clear" w:color="auto" w:fill="F5F5F5"/>
        </w:rPr>
        <w:t xml:space="preserve"> </w:t>
      </w:r>
      <w:r w:rsidRPr="00633CF6">
        <w:rPr>
          <w:rFonts w:ascii="黑体" w:eastAsia="黑体" w:hAnsi="黑体" w:hint="eastAsia"/>
          <w:sz w:val="28"/>
          <w:szCs w:val="28"/>
          <w:shd w:val="clear" w:color="auto" w:fill="F5F5F5"/>
        </w:rPr>
        <w:t>equipment</w:t>
      </w:r>
      <w:r w:rsidRPr="00633CF6">
        <w:rPr>
          <w:rFonts w:ascii="黑体" w:eastAsia="黑体" w:hAnsi="黑体" w:cs="Times New Roman" w:hint="eastAsia"/>
          <w:sz w:val="28"/>
          <w:szCs w:val="28"/>
        </w:rPr>
        <w:t>—</w:t>
      </w:r>
      <w:r w:rsidR="00DE0235" w:rsidRPr="00633CF6">
        <w:rPr>
          <w:rFonts w:ascii="黑体" w:eastAsia="黑体" w:hAnsi="黑体" w:cs="Times New Roman"/>
          <w:sz w:val="28"/>
          <w:szCs w:val="28"/>
        </w:rPr>
        <w:t>Orchard target-oriented sprayer</w:t>
      </w:r>
    </w:p>
    <w:p w:rsidR="00275101" w:rsidRPr="00086C94" w:rsidRDefault="00275101" w:rsidP="00275101">
      <w:pPr>
        <w:ind w:firstLineChars="200" w:firstLine="560"/>
        <w:jc w:val="center"/>
        <w:rPr>
          <w:rFonts w:ascii="黑体" w:eastAsia="黑体"/>
          <w:sz w:val="28"/>
          <w:szCs w:val="28"/>
        </w:rPr>
      </w:pPr>
      <w:r>
        <w:rPr>
          <w:rFonts w:ascii="黑体" w:eastAsia="黑体" w:hint="eastAsia"/>
          <w:sz w:val="28"/>
          <w:szCs w:val="28"/>
        </w:rPr>
        <w:t>（征求意见稿）</w:t>
      </w: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rsidP="00633CF6">
      <w:pPr>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794AE6">
      <w:pPr>
        <w:ind w:firstLineChars="200" w:firstLine="420"/>
        <w:rPr>
          <w:rFonts w:ascii="黑体" w:eastAsia="黑体"/>
        </w:rPr>
      </w:pPr>
    </w:p>
    <w:p w:rsidR="00794AE6" w:rsidRDefault="00862919" w:rsidP="006416F6">
      <w:pPr>
        <w:pBdr>
          <w:bottom w:val="single" w:sz="6" w:space="0" w:color="auto"/>
        </w:pBdr>
        <w:ind w:firstLineChars="100" w:firstLine="280"/>
      </w:pPr>
      <w:r>
        <w:rPr>
          <w:rFonts w:ascii="黑体" w:eastAsia="黑体" w:hint="eastAsia"/>
          <w:sz w:val="28"/>
          <w:szCs w:val="28"/>
        </w:rPr>
        <w:t>20</w:t>
      </w:r>
      <w:r w:rsidR="003E5EE6">
        <w:rPr>
          <w:rFonts w:ascii="黑体" w:eastAsia="黑体"/>
          <w:sz w:val="28"/>
          <w:szCs w:val="28"/>
        </w:rPr>
        <w:t>XX</w:t>
      </w:r>
      <w:r>
        <w:rPr>
          <w:rFonts w:ascii="黑体" w:eastAsia="黑体" w:hint="eastAsia"/>
          <w:sz w:val="28"/>
          <w:szCs w:val="28"/>
        </w:rPr>
        <w:t>－</w:t>
      </w:r>
      <w:r w:rsidR="003E5EE6">
        <w:rPr>
          <w:rFonts w:ascii="黑体" w:eastAsia="黑体"/>
          <w:sz w:val="28"/>
          <w:szCs w:val="28"/>
        </w:rPr>
        <w:t>XX</w:t>
      </w:r>
      <w:r>
        <w:rPr>
          <w:rFonts w:ascii="黑体" w:eastAsia="黑体" w:hint="eastAsia"/>
          <w:sz w:val="28"/>
          <w:szCs w:val="28"/>
        </w:rPr>
        <w:t>－</w:t>
      </w:r>
      <w:r w:rsidR="003E5EE6">
        <w:rPr>
          <w:rFonts w:ascii="黑体" w:eastAsia="黑体"/>
          <w:sz w:val="28"/>
          <w:szCs w:val="28"/>
        </w:rPr>
        <w:t>XX</w:t>
      </w:r>
      <w:r>
        <w:rPr>
          <w:rFonts w:ascii="黑体" w:eastAsia="黑体" w:hint="eastAsia"/>
          <w:sz w:val="28"/>
          <w:szCs w:val="28"/>
        </w:rPr>
        <w:t>发布                                20</w:t>
      </w:r>
      <w:r w:rsidR="003E5EE6">
        <w:rPr>
          <w:rFonts w:ascii="黑体" w:eastAsia="黑体"/>
          <w:sz w:val="28"/>
          <w:szCs w:val="28"/>
        </w:rPr>
        <w:t>XX</w:t>
      </w:r>
      <w:r>
        <w:rPr>
          <w:rFonts w:ascii="黑体" w:eastAsia="黑体" w:hint="eastAsia"/>
          <w:sz w:val="28"/>
          <w:szCs w:val="28"/>
        </w:rPr>
        <w:t>－</w:t>
      </w:r>
      <w:r w:rsidR="003E5EE6">
        <w:rPr>
          <w:rFonts w:ascii="黑体" w:eastAsia="黑体"/>
          <w:sz w:val="28"/>
          <w:szCs w:val="28"/>
        </w:rPr>
        <w:t>XX</w:t>
      </w:r>
      <w:r>
        <w:rPr>
          <w:rFonts w:ascii="黑体" w:eastAsia="黑体" w:hint="eastAsia"/>
          <w:sz w:val="28"/>
          <w:szCs w:val="28"/>
        </w:rPr>
        <w:t>－</w:t>
      </w:r>
      <w:r w:rsidR="003E5EE6">
        <w:rPr>
          <w:rFonts w:ascii="黑体" w:eastAsia="黑体"/>
          <w:sz w:val="28"/>
          <w:szCs w:val="28"/>
        </w:rPr>
        <w:t>XX</w:t>
      </w:r>
      <w:r>
        <w:rPr>
          <w:rFonts w:ascii="黑体" w:eastAsia="黑体" w:hint="eastAsia"/>
          <w:sz w:val="28"/>
          <w:szCs w:val="28"/>
        </w:rPr>
        <w:t>实施</w:t>
      </w:r>
    </w:p>
    <w:p w:rsidR="00794AE6" w:rsidRDefault="00862919">
      <w:pPr>
        <w:jc w:val="center"/>
        <w:rPr>
          <w:rFonts w:ascii="黑体" w:eastAsia="黑体"/>
          <w:spacing w:val="40"/>
          <w:sz w:val="32"/>
          <w:szCs w:val="32"/>
        </w:rPr>
        <w:sectPr w:rsidR="00794AE6">
          <w:footerReference w:type="even" r:id="rId10"/>
          <w:pgSz w:w="11906" w:h="16838"/>
          <w:pgMar w:top="709" w:right="1134" w:bottom="1134" w:left="1134" w:header="851" w:footer="992" w:gutter="0"/>
          <w:cols w:space="720"/>
          <w:docGrid w:type="lines" w:linePitch="312"/>
        </w:sectPr>
      </w:pPr>
      <w:r>
        <w:rPr>
          <w:rFonts w:ascii="黑体" w:eastAsia="黑体" w:hint="eastAsia"/>
          <w:spacing w:val="40"/>
          <w:sz w:val="32"/>
          <w:szCs w:val="32"/>
        </w:rPr>
        <w:t>中</w:t>
      </w:r>
      <w:r w:rsidR="00633CF6">
        <w:rPr>
          <w:rFonts w:ascii="黑体" w:eastAsia="黑体" w:hint="eastAsia"/>
          <w:spacing w:val="40"/>
          <w:sz w:val="32"/>
          <w:szCs w:val="32"/>
        </w:rPr>
        <w:t xml:space="preserve"> </w:t>
      </w:r>
      <w:r>
        <w:rPr>
          <w:rFonts w:ascii="黑体" w:eastAsia="黑体" w:hint="eastAsia"/>
          <w:spacing w:val="40"/>
          <w:sz w:val="32"/>
          <w:szCs w:val="32"/>
        </w:rPr>
        <w:t>国</w:t>
      </w:r>
      <w:r w:rsidR="00633CF6">
        <w:rPr>
          <w:rFonts w:ascii="黑体" w:eastAsia="黑体" w:hint="eastAsia"/>
          <w:spacing w:val="40"/>
          <w:sz w:val="32"/>
          <w:szCs w:val="32"/>
        </w:rPr>
        <w:t xml:space="preserve"> </w:t>
      </w:r>
      <w:r>
        <w:rPr>
          <w:rFonts w:ascii="黑体" w:eastAsia="黑体" w:hint="eastAsia"/>
          <w:spacing w:val="40"/>
          <w:sz w:val="32"/>
          <w:szCs w:val="32"/>
        </w:rPr>
        <w:t>农</w:t>
      </w:r>
      <w:r w:rsidR="00633CF6">
        <w:rPr>
          <w:rFonts w:ascii="黑体" w:eastAsia="黑体" w:hint="eastAsia"/>
          <w:spacing w:val="40"/>
          <w:sz w:val="32"/>
          <w:szCs w:val="32"/>
        </w:rPr>
        <w:t xml:space="preserve"> </w:t>
      </w:r>
      <w:r>
        <w:rPr>
          <w:rFonts w:ascii="黑体" w:eastAsia="黑体" w:hint="eastAsia"/>
          <w:spacing w:val="40"/>
          <w:sz w:val="32"/>
          <w:szCs w:val="32"/>
        </w:rPr>
        <w:t>业</w:t>
      </w:r>
      <w:r w:rsidR="00633CF6">
        <w:rPr>
          <w:rFonts w:ascii="黑体" w:eastAsia="黑体" w:hint="eastAsia"/>
          <w:spacing w:val="40"/>
          <w:sz w:val="32"/>
          <w:szCs w:val="32"/>
        </w:rPr>
        <w:t xml:space="preserve"> </w:t>
      </w:r>
      <w:r>
        <w:rPr>
          <w:rFonts w:ascii="黑体" w:eastAsia="黑体" w:hint="eastAsia"/>
          <w:spacing w:val="40"/>
          <w:sz w:val="32"/>
          <w:szCs w:val="32"/>
        </w:rPr>
        <w:t>机</w:t>
      </w:r>
      <w:r w:rsidR="00633CF6">
        <w:rPr>
          <w:rFonts w:ascii="黑体" w:eastAsia="黑体" w:hint="eastAsia"/>
          <w:spacing w:val="40"/>
          <w:sz w:val="32"/>
          <w:szCs w:val="32"/>
        </w:rPr>
        <w:t xml:space="preserve"> </w:t>
      </w:r>
      <w:r>
        <w:rPr>
          <w:rFonts w:ascii="黑体" w:eastAsia="黑体" w:hint="eastAsia"/>
          <w:spacing w:val="40"/>
          <w:sz w:val="32"/>
          <w:szCs w:val="32"/>
        </w:rPr>
        <w:t>械</w:t>
      </w:r>
      <w:r w:rsidR="00633CF6">
        <w:rPr>
          <w:rFonts w:ascii="黑体" w:eastAsia="黑体" w:hint="eastAsia"/>
          <w:spacing w:val="40"/>
          <w:sz w:val="32"/>
          <w:szCs w:val="32"/>
        </w:rPr>
        <w:t xml:space="preserve"> </w:t>
      </w:r>
      <w:r>
        <w:rPr>
          <w:rFonts w:ascii="黑体" w:eastAsia="黑体" w:hint="eastAsia"/>
          <w:spacing w:val="40"/>
          <w:sz w:val="32"/>
          <w:szCs w:val="32"/>
        </w:rPr>
        <w:t>学</w:t>
      </w:r>
      <w:r w:rsidR="00633CF6">
        <w:rPr>
          <w:rFonts w:ascii="黑体" w:eastAsia="黑体" w:hint="eastAsia"/>
          <w:spacing w:val="40"/>
          <w:sz w:val="32"/>
          <w:szCs w:val="32"/>
        </w:rPr>
        <w:t xml:space="preserve"> </w:t>
      </w:r>
      <w:r>
        <w:rPr>
          <w:rFonts w:ascii="黑体" w:eastAsia="黑体" w:hint="eastAsia"/>
          <w:spacing w:val="40"/>
          <w:sz w:val="32"/>
          <w:szCs w:val="32"/>
        </w:rPr>
        <w:t>会</w:t>
      </w:r>
      <w:r w:rsidR="00633CF6">
        <w:rPr>
          <w:rFonts w:ascii="黑体" w:eastAsia="黑体" w:hint="eastAsia"/>
          <w:spacing w:val="40"/>
          <w:sz w:val="32"/>
          <w:szCs w:val="32"/>
        </w:rPr>
        <w:t xml:space="preserve">        </w:t>
      </w:r>
      <w:r w:rsidRPr="00633CF6">
        <w:rPr>
          <w:rFonts w:ascii="黑体" w:eastAsia="黑体" w:hint="eastAsia"/>
          <w:spacing w:val="40"/>
          <w:sz w:val="28"/>
          <w:szCs w:val="28"/>
        </w:rPr>
        <w:t>发布</w:t>
      </w:r>
    </w:p>
    <w:p w:rsidR="00794AE6" w:rsidRDefault="00794AE6">
      <w:pPr>
        <w:rPr>
          <w:rFonts w:ascii="黑体" w:eastAsia="黑体"/>
        </w:rPr>
      </w:pPr>
    </w:p>
    <w:p w:rsidR="00794AE6" w:rsidRDefault="00862919">
      <w:pPr>
        <w:jc w:val="center"/>
        <w:rPr>
          <w:rFonts w:ascii="黑体" w:eastAsia="黑体"/>
          <w:sz w:val="32"/>
          <w:szCs w:val="32"/>
        </w:rPr>
      </w:pPr>
      <w:r>
        <w:rPr>
          <w:rFonts w:ascii="黑体" w:eastAsia="黑体" w:hint="eastAsia"/>
          <w:sz w:val="32"/>
          <w:szCs w:val="32"/>
        </w:rPr>
        <w:t>目   次</w:t>
      </w:r>
    </w:p>
    <w:sdt>
      <w:sdtPr>
        <w:rPr>
          <w:rFonts w:asciiTheme="minorHAnsi" w:eastAsiaTheme="minorEastAsia" w:hAnsiTheme="minorHAnsi" w:cstheme="minorBidi"/>
          <w:b w:val="0"/>
          <w:bCs w:val="0"/>
          <w:color w:val="auto"/>
          <w:kern w:val="2"/>
          <w:sz w:val="21"/>
          <w:szCs w:val="22"/>
          <w:lang w:val="zh-CN"/>
        </w:rPr>
        <w:id w:val="-1444765782"/>
        <w:docPartObj>
          <w:docPartGallery w:val="Table of Contents"/>
          <w:docPartUnique/>
        </w:docPartObj>
      </w:sdtPr>
      <w:sdtEndPr/>
      <w:sdtContent>
        <w:p w:rsidR="0083636D" w:rsidRDefault="0083636D">
          <w:pPr>
            <w:pStyle w:val="TOC"/>
          </w:pPr>
        </w:p>
        <w:p w:rsidR="00F41DDD" w:rsidRPr="008C10D1" w:rsidRDefault="0083636D">
          <w:pPr>
            <w:pStyle w:val="10"/>
            <w:tabs>
              <w:tab w:val="right" w:leader="dot" w:pos="9628"/>
            </w:tabs>
            <w:rPr>
              <w:rFonts w:asciiTheme="minorEastAsia" w:hAnsiTheme="minorEastAsia"/>
              <w:noProof/>
              <w:kern w:val="2"/>
              <w:sz w:val="21"/>
              <w:szCs w:val="21"/>
            </w:rPr>
          </w:pPr>
          <w:r>
            <w:fldChar w:fldCharType="begin"/>
          </w:r>
          <w:r>
            <w:instrText xml:space="preserve"> TOC \o "1-3" \h \z \u </w:instrText>
          </w:r>
          <w:r>
            <w:fldChar w:fldCharType="separate"/>
          </w:r>
          <w:hyperlink w:anchor="_Toc34926787" w:history="1">
            <w:r w:rsidR="00F41DDD" w:rsidRPr="003B6B32">
              <w:rPr>
                <w:rStyle w:val="aa"/>
                <w:rFonts w:asciiTheme="minorEastAsia" w:hAnsiTheme="minorEastAsia" w:cs="Times New Roman" w:hint="eastAsia"/>
                <w:noProof/>
                <w:sz w:val="21"/>
                <w:szCs w:val="21"/>
              </w:rPr>
              <w:t>前</w:t>
            </w:r>
            <w:r w:rsidR="00F41DDD" w:rsidRPr="003B6B32">
              <w:rPr>
                <w:rStyle w:val="aa"/>
                <w:rFonts w:asciiTheme="minorEastAsia" w:hAnsiTheme="minorEastAsia" w:cs="Times New Roman"/>
                <w:noProof/>
                <w:sz w:val="21"/>
                <w:szCs w:val="21"/>
              </w:rPr>
              <w:t xml:space="preserve">   </w:t>
            </w:r>
            <w:r w:rsidR="00F41DDD" w:rsidRPr="003B6B32">
              <w:rPr>
                <w:rStyle w:val="aa"/>
                <w:rFonts w:asciiTheme="minorEastAsia" w:hAnsiTheme="minorEastAsia" w:cs="Times New Roman" w:hint="eastAsia"/>
                <w:noProof/>
                <w:sz w:val="21"/>
                <w:szCs w:val="21"/>
              </w:rPr>
              <w:t>言</w:t>
            </w:r>
            <w:r w:rsidR="00F41DDD" w:rsidRPr="008C10D1">
              <w:rPr>
                <w:rFonts w:asciiTheme="minorEastAsia" w:hAnsiTheme="minorEastAsia"/>
                <w:noProof/>
                <w:webHidden/>
                <w:sz w:val="21"/>
                <w:szCs w:val="21"/>
              </w:rPr>
              <w:tab/>
            </w:r>
            <w:r w:rsidR="00F41DDD" w:rsidRPr="008C10D1">
              <w:rPr>
                <w:rFonts w:asciiTheme="minorEastAsia" w:hAnsiTheme="minorEastAsia"/>
                <w:noProof/>
                <w:webHidden/>
                <w:sz w:val="21"/>
                <w:szCs w:val="21"/>
              </w:rPr>
              <w:fldChar w:fldCharType="begin"/>
            </w:r>
            <w:r w:rsidR="00F41DDD" w:rsidRPr="008C10D1">
              <w:rPr>
                <w:rFonts w:asciiTheme="minorEastAsia" w:hAnsiTheme="minorEastAsia"/>
                <w:noProof/>
                <w:webHidden/>
                <w:sz w:val="21"/>
                <w:szCs w:val="21"/>
              </w:rPr>
              <w:instrText xml:space="preserve"> PAGEREF _Toc34926787 \h </w:instrText>
            </w:r>
            <w:r w:rsidR="00F41DDD" w:rsidRPr="008C10D1">
              <w:rPr>
                <w:rFonts w:asciiTheme="minorEastAsia" w:hAnsiTheme="minorEastAsia"/>
                <w:noProof/>
                <w:webHidden/>
                <w:sz w:val="21"/>
                <w:szCs w:val="21"/>
              </w:rPr>
            </w:r>
            <w:r w:rsidR="00F41DDD" w:rsidRPr="008C10D1">
              <w:rPr>
                <w:rFonts w:asciiTheme="minorEastAsia" w:hAnsiTheme="minorEastAsia"/>
                <w:noProof/>
                <w:webHidden/>
                <w:sz w:val="21"/>
                <w:szCs w:val="21"/>
              </w:rPr>
              <w:fldChar w:fldCharType="separate"/>
            </w:r>
            <w:r w:rsidR="00F41DDD" w:rsidRPr="008C10D1">
              <w:rPr>
                <w:rFonts w:asciiTheme="minorEastAsia" w:hAnsiTheme="minorEastAsia"/>
                <w:noProof/>
                <w:webHidden/>
                <w:sz w:val="21"/>
                <w:szCs w:val="21"/>
              </w:rPr>
              <w:t>3</w:t>
            </w:r>
            <w:r w:rsidR="00F41DDD" w:rsidRPr="008C10D1">
              <w:rPr>
                <w:rFonts w:asciiTheme="minorEastAsia" w:hAnsiTheme="minorEastAsia"/>
                <w:noProof/>
                <w:webHidden/>
                <w:sz w:val="21"/>
                <w:szCs w:val="21"/>
              </w:rPr>
              <w:fldChar w:fldCharType="end"/>
            </w:r>
          </w:hyperlink>
        </w:p>
        <w:p w:rsidR="00F41DDD" w:rsidRPr="008C10D1" w:rsidRDefault="00DB0A2F">
          <w:pPr>
            <w:pStyle w:val="10"/>
            <w:tabs>
              <w:tab w:val="right" w:leader="dot" w:pos="9628"/>
            </w:tabs>
            <w:rPr>
              <w:rFonts w:asciiTheme="minorEastAsia" w:hAnsiTheme="minorEastAsia"/>
              <w:noProof/>
              <w:kern w:val="2"/>
              <w:sz w:val="21"/>
              <w:szCs w:val="21"/>
            </w:rPr>
          </w:pPr>
          <w:hyperlink w:anchor="_Toc34926788" w:history="1">
            <w:r w:rsidR="00F41DDD" w:rsidRPr="008C10D1">
              <w:rPr>
                <w:rStyle w:val="aa"/>
                <w:rFonts w:asciiTheme="minorEastAsia" w:hAnsiTheme="minorEastAsia" w:cs="Times New Roman"/>
                <w:noProof/>
                <w:sz w:val="21"/>
                <w:szCs w:val="21"/>
              </w:rPr>
              <w:t xml:space="preserve">1 </w:t>
            </w:r>
            <w:r w:rsidR="00F41DDD" w:rsidRPr="008C10D1">
              <w:rPr>
                <w:rStyle w:val="aa"/>
                <w:rFonts w:asciiTheme="minorEastAsia" w:hAnsiTheme="minorEastAsia" w:cs="Times New Roman" w:hint="eastAsia"/>
                <w:noProof/>
                <w:sz w:val="21"/>
                <w:szCs w:val="21"/>
              </w:rPr>
              <w:t>范围</w:t>
            </w:r>
            <w:r w:rsidR="00F41DDD" w:rsidRPr="008C10D1">
              <w:rPr>
                <w:rFonts w:asciiTheme="minorEastAsia" w:hAnsiTheme="minorEastAsia"/>
                <w:noProof/>
                <w:webHidden/>
                <w:sz w:val="21"/>
                <w:szCs w:val="21"/>
              </w:rPr>
              <w:tab/>
            </w:r>
            <w:r w:rsidR="00F41DDD" w:rsidRPr="008C10D1">
              <w:rPr>
                <w:rFonts w:asciiTheme="minorEastAsia" w:hAnsiTheme="minorEastAsia"/>
                <w:noProof/>
                <w:webHidden/>
                <w:sz w:val="21"/>
                <w:szCs w:val="21"/>
              </w:rPr>
              <w:fldChar w:fldCharType="begin"/>
            </w:r>
            <w:r w:rsidR="00F41DDD" w:rsidRPr="008C10D1">
              <w:rPr>
                <w:rFonts w:asciiTheme="minorEastAsia" w:hAnsiTheme="minorEastAsia"/>
                <w:noProof/>
                <w:webHidden/>
                <w:sz w:val="21"/>
                <w:szCs w:val="21"/>
              </w:rPr>
              <w:instrText xml:space="preserve"> PAGEREF _Toc34926788 \h </w:instrText>
            </w:r>
            <w:r w:rsidR="00F41DDD" w:rsidRPr="008C10D1">
              <w:rPr>
                <w:rFonts w:asciiTheme="minorEastAsia" w:hAnsiTheme="minorEastAsia"/>
                <w:noProof/>
                <w:webHidden/>
                <w:sz w:val="21"/>
                <w:szCs w:val="21"/>
              </w:rPr>
            </w:r>
            <w:r w:rsidR="00F41DDD" w:rsidRPr="008C10D1">
              <w:rPr>
                <w:rFonts w:asciiTheme="minorEastAsia" w:hAnsiTheme="minorEastAsia"/>
                <w:noProof/>
                <w:webHidden/>
                <w:sz w:val="21"/>
                <w:szCs w:val="21"/>
              </w:rPr>
              <w:fldChar w:fldCharType="separate"/>
            </w:r>
            <w:r w:rsidR="00F41DDD" w:rsidRPr="008C10D1">
              <w:rPr>
                <w:rFonts w:asciiTheme="minorEastAsia" w:hAnsiTheme="minorEastAsia"/>
                <w:noProof/>
                <w:webHidden/>
                <w:sz w:val="21"/>
                <w:szCs w:val="21"/>
              </w:rPr>
              <w:t>4</w:t>
            </w:r>
            <w:r w:rsidR="00F41DDD" w:rsidRPr="008C10D1">
              <w:rPr>
                <w:rFonts w:asciiTheme="minorEastAsia" w:hAnsiTheme="minorEastAsia"/>
                <w:noProof/>
                <w:webHidden/>
                <w:sz w:val="21"/>
                <w:szCs w:val="21"/>
              </w:rPr>
              <w:fldChar w:fldCharType="end"/>
            </w:r>
          </w:hyperlink>
        </w:p>
        <w:p w:rsidR="00F41DDD" w:rsidRPr="008C10D1" w:rsidRDefault="00DB0A2F">
          <w:pPr>
            <w:pStyle w:val="10"/>
            <w:tabs>
              <w:tab w:val="right" w:leader="dot" w:pos="9628"/>
            </w:tabs>
            <w:rPr>
              <w:rFonts w:asciiTheme="minorEastAsia" w:hAnsiTheme="minorEastAsia"/>
              <w:noProof/>
              <w:kern w:val="2"/>
              <w:sz w:val="21"/>
              <w:szCs w:val="21"/>
            </w:rPr>
          </w:pPr>
          <w:hyperlink w:anchor="_Toc34926789" w:history="1">
            <w:r w:rsidR="00F41DDD" w:rsidRPr="008C10D1">
              <w:rPr>
                <w:rStyle w:val="aa"/>
                <w:rFonts w:asciiTheme="minorEastAsia" w:hAnsiTheme="minorEastAsia" w:cs="Times New Roman"/>
                <w:noProof/>
                <w:sz w:val="21"/>
                <w:szCs w:val="21"/>
              </w:rPr>
              <w:t xml:space="preserve">2 </w:t>
            </w:r>
            <w:r w:rsidR="00F41DDD" w:rsidRPr="008C10D1">
              <w:rPr>
                <w:rStyle w:val="aa"/>
                <w:rFonts w:asciiTheme="minorEastAsia" w:hAnsiTheme="minorEastAsia" w:cs="Times New Roman" w:hint="eastAsia"/>
                <w:noProof/>
                <w:sz w:val="21"/>
                <w:szCs w:val="21"/>
              </w:rPr>
              <w:t>规范性引用文件</w:t>
            </w:r>
            <w:r w:rsidR="00F41DDD" w:rsidRPr="008C10D1">
              <w:rPr>
                <w:rFonts w:asciiTheme="minorEastAsia" w:hAnsiTheme="minorEastAsia"/>
                <w:noProof/>
                <w:webHidden/>
                <w:sz w:val="21"/>
                <w:szCs w:val="21"/>
              </w:rPr>
              <w:tab/>
            </w:r>
            <w:r w:rsidR="00F41DDD" w:rsidRPr="008C10D1">
              <w:rPr>
                <w:rFonts w:asciiTheme="minorEastAsia" w:hAnsiTheme="minorEastAsia"/>
                <w:noProof/>
                <w:webHidden/>
                <w:sz w:val="21"/>
                <w:szCs w:val="21"/>
              </w:rPr>
              <w:fldChar w:fldCharType="begin"/>
            </w:r>
            <w:r w:rsidR="00F41DDD" w:rsidRPr="008C10D1">
              <w:rPr>
                <w:rFonts w:asciiTheme="minorEastAsia" w:hAnsiTheme="minorEastAsia"/>
                <w:noProof/>
                <w:webHidden/>
                <w:sz w:val="21"/>
                <w:szCs w:val="21"/>
              </w:rPr>
              <w:instrText xml:space="preserve"> PAGEREF _Toc34926789 \h </w:instrText>
            </w:r>
            <w:r w:rsidR="00F41DDD" w:rsidRPr="008C10D1">
              <w:rPr>
                <w:rFonts w:asciiTheme="minorEastAsia" w:hAnsiTheme="minorEastAsia"/>
                <w:noProof/>
                <w:webHidden/>
                <w:sz w:val="21"/>
                <w:szCs w:val="21"/>
              </w:rPr>
            </w:r>
            <w:r w:rsidR="00F41DDD" w:rsidRPr="008C10D1">
              <w:rPr>
                <w:rFonts w:asciiTheme="minorEastAsia" w:hAnsiTheme="minorEastAsia"/>
                <w:noProof/>
                <w:webHidden/>
                <w:sz w:val="21"/>
                <w:szCs w:val="21"/>
              </w:rPr>
              <w:fldChar w:fldCharType="separate"/>
            </w:r>
            <w:r w:rsidR="00F41DDD" w:rsidRPr="008C10D1">
              <w:rPr>
                <w:rFonts w:asciiTheme="minorEastAsia" w:hAnsiTheme="minorEastAsia"/>
                <w:noProof/>
                <w:webHidden/>
                <w:sz w:val="21"/>
                <w:szCs w:val="21"/>
              </w:rPr>
              <w:t>4</w:t>
            </w:r>
            <w:r w:rsidR="00F41DDD" w:rsidRPr="008C10D1">
              <w:rPr>
                <w:rFonts w:asciiTheme="minorEastAsia" w:hAnsiTheme="minorEastAsia"/>
                <w:noProof/>
                <w:webHidden/>
                <w:sz w:val="21"/>
                <w:szCs w:val="21"/>
              </w:rPr>
              <w:fldChar w:fldCharType="end"/>
            </w:r>
          </w:hyperlink>
        </w:p>
        <w:p w:rsidR="00F41DDD" w:rsidRPr="008C10D1" w:rsidRDefault="00DB0A2F">
          <w:pPr>
            <w:pStyle w:val="10"/>
            <w:tabs>
              <w:tab w:val="right" w:leader="dot" w:pos="9628"/>
            </w:tabs>
            <w:rPr>
              <w:rFonts w:asciiTheme="minorEastAsia" w:hAnsiTheme="minorEastAsia"/>
              <w:noProof/>
              <w:kern w:val="2"/>
              <w:sz w:val="21"/>
              <w:szCs w:val="21"/>
            </w:rPr>
          </w:pPr>
          <w:hyperlink w:anchor="_Toc34926790" w:history="1">
            <w:r w:rsidR="00F41DDD" w:rsidRPr="008C10D1">
              <w:rPr>
                <w:rStyle w:val="aa"/>
                <w:rFonts w:asciiTheme="minorEastAsia" w:hAnsiTheme="minorEastAsia" w:cs="Times New Roman"/>
                <w:noProof/>
                <w:sz w:val="21"/>
                <w:szCs w:val="21"/>
              </w:rPr>
              <w:t>3</w:t>
            </w:r>
            <w:r w:rsidR="00F41DDD" w:rsidRPr="008C10D1">
              <w:rPr>
                <w:rStyle w:val="aa"/>
                <w:rFonts w:asciiTheme="minorEastAsia" w:hAnsiTheme="minorEastAsia" w:cs="Times New Roman" w:hint="eastAsia"/>
                <w:noProof/>
                <w:sz w:val="21"/>
                <w:szCs w:val="21"/>
              </w:rPr>
              <w:t>术语和定义</w:t>
            </w:r>
            <w:r w:rsidR="00F41DDD" w:rsidRPr="008C10D1">
              <w:rPr>
                <w:rFonts w:asciiTheme="minorEastAsia" w:hAnsiTheme="minorEastAsia"/>
                <w:noProof/>
                <w:webHidden/>
                <w:sz w:val="21"/>
                <w:szCs w:val="21"/>
              </w:rPr>
              <w:tab/>
            </w:r>
            <w:r w:rsidR="00F41DDD" w:rsidRPr="008C10D1">
              <w:rPr>
                <w:rFonts w:asciiTheme="minorEastAsia" w:hAnsiTheme="minorEastAsia"/>
                <w:noProof/>
                <w:webHidden/>
                <w:sz w:val="21"/>
                <w:szCs w:val="21"/>
              </w:rPr>
              <w:fldChar w:fldCharType="begin"/>
            </w:r>
            <w:r w:rsidR="00F41DDD" w:rsidRPr="008C10D1">
              <w:rPr>
                <w:rFonts w:asciiTheme="minorEastAsia" w:hAnsiTheme="minorEastAsia"/>
                <w:noProof/>
                <w:webHidden/>
                <w:sz w:val="21"/>
                <w:szCs w:val="21"/>
              </w:rPr>
              <w:instrText xml:space="preserve"> PAGEREF _Toc34926790 \h </w:instrText>
            </w:r>
            <w:r w:rsidR="00F41DDD" w:rsidRPr="008C10D1">
              <w:rPr>
                <w:rFonts w:asciiTheme="minorEastAsia" w:hAnsiTheme="minorEastAsia"/>
                <w:noProof/>
                <w:webHidden/>
                <w:sz w:val="21"/>
                <w:szCs w:val="21"/>
              </w:rPr>
            </w:r>
            <w:r w:rsidR="00F41DDD" w:rsidRPr="008C10D1">
              <w:rPr>
                <w:rFonts w:asciiTheme="minorEastAsia" w:hAnsiTheme="minorEastAsia"/>
                <w:noProof/>
                <w:webHidden/>
                <w:sz w:val="21"/>
                <w:szCs w:val="21"/>
              </w:rPr>
              <w:fldChar w:fldCharType="separate"/>
            </w:r>
            <w:r w:rsidR="00F41DDD" w:rsidRPr="008C10D1">
              <w:rPr>
                <w:rFonts w:asciiTheme="minorEastAsia" w:hAnsiTheme="minorEastAsia"/>
                <w:noProof/>
                <w:webHidden/>
                <w:sz w:val="21"/>
                <w:szCs w:val="21"/>
              </w:rPr>
              <w:t>4</w:t>
            </w:r>
            <w:r w:rsidR="00F41DDD" w:rsidRPr="008C10D1">
              <w:rPr>
                <w:rFonts w:asciiTheme="minorEastAsia" w:hAnsiTheme="minorEastAsia"/>
                <w:noProof/>
                <w:webHidden/>
                <w:sz w:val="21"/>
                <w:szCs w:val="21"/>
              </w:rPr>
              <w:fldChar w:fldCharType="end"/>
            </w:r>
          </w:hyperlink>
        </w:p>
        <w:p w:rsidR="00F41DDD" w:rsidRPr="008C10D1" w:rsidRDefault="00DB0A2F">
          <w:pPr>
            <w:pStyle w:val="10"/>
            <w:tabs>
              <w:tab w:val="right" w:leader="dot" w:pos="9628"/>
            </w:tabs>
            <w:rPr>
              <w:rFonts w:asciiTheme="minorEastAsia" w:hAnsiTheme="minorEastAsia"/>
              <w:noProof/>
              <w:kern w:val="2"/>
              <w:sz w:val="21"/>
              <w:szCs w:val="21"/>
            </w:rPr>
          </w:pPr>
          <w:hyperlink w:anchor="_Toc34926791" w:history="1">
            <w:r w:rsidR="00F41DDD" w:rsidRPr="008C10D1">
              <w:rPr>
                <w:rStyle w:val="aa"/>
                <w:rFonts w:asciiTheme="minorEastAsia" w:hAnsiTheme="minorEastAsia" w:cs="Times New Roman"/>
                <w:noProof/>
                <w:sz w:val="21"/>
                <w:szCs w:val="21"/>
              </w:rPr>
              <w:t>4</w:t>
            </w:r>
            <w:r w:rsidR="00F41DDD" w:rsidRPr="008C10D1">
              <w:rPr>
                <w:rStyle w:val="aa"/>
                <w:rFonts w:asciiTheme="minorEastAsia" w:hAnsiTheme="minorEastAsia" w:cs="Times New Roman" w:hint="eastAsia"/>
                <w:noProof/>
                <w:sz w:val="21"/>
                <w:szCs w:val="21"/>
              </w:rPr>
              <w:t>产品型号</w:t>
            </w:r>
            <w:r w:rsidR="00F41DDD" w:rsidRPr="008C10D1">
              <w:rPr>
                <w:rFonts w:asciiTheme="minorEastAsia" w:hAnsiTheme="minorEastAsia"/>
                <w:noProof/>
                <w:webHidden/>
                <w:sz w:val="21"/>
                <w:szCs w:val="21"/>
              </w:rPr>
              <w:tab/>
            </w:r>
            <w:r w:rsidR="00F41DDD" w:rsidRPr="008C10D1">
              <w:rPr>
                <w:rFonts w:asciiTheme="minorEastAsia" w:hAnsiTheme="minorEastAsia"/>
                <w:noProof/>
                <w:webHidden/>
                <w:sz w:val="21"/>
                <w:szCs w:val="21"/>
              </w:rPr>
              <w:fldChar w:fldCharType="begin"/>
            </w:r>
            <w:r w:rsidR="00F41DDD" w:rsidRPr="008C10D1">
              <w:rPr>
                <w:rFonts w:asciiTheme="minorEastAsia" w:hAnsiTheme="minorEastAsia"/>
                <w:noProof/>
                <w:webHidden/>
                <w:sz w:val="21"/>
                <w:szCs w:val="21"/>
              </w:rPr>
              <w:instrText xml:space="preserve"> PAGEREF _Toc34926791 \h </w:instrText>
            </w:r>
            <w:r w:rsidR="00F41DDD" w:rsidRPr="008C10D1">
              <w:rPr>
                <w:rFonts w:asciiTheme="minorEastAsia" w:hAnsiTheme="minorEastAsia"/>
                <w:noProof/>
                <w:webHidden/>
                <w:sz w:val="21"/>
                <w:szCs w:val="21"/>
              </w:rPr>
            </w:r>
            <w:r w:rsidR="00F41DDD" w:rsidRPr="008C10D1">
              <w:rPr>
                <w:rFonts w:asciiTheme="minorEastAsia" w:hAnsiTheme="minorEastAsia"/>
                <w:noProof/>
                <w:webHidden/>
                <w:sz w:val="21"/>
                <w:szCs w:val="21"/>
              </w:rPr>
              <w:fldChar w:fldCharType="separate"/>
            </w:r>
            <w:r w:rsidR="00F41DDD" w:rsidRPr="008C10D1">
              <w:rPr>
                <w:rFonts w:asciiTheme="minorEastAsia" w:hAnsiTheme="minorEastAsia"/>
                <w:noProof/>
                <w:webHidden/>
                <w:sz w:val="21"/>
                <w:szCs w:val="21"/>
              </w:rPr>
              <w:t>5</w:t>
            </w:r>
            <w:r w:rsidR="00F41DDD" w:rsidRPr="008C10D1">
              <w:rPr>
                <w:rFonts w:asciiTheme="minorEastAsia" w:hAnsiTheme="minorEastAsia"/>
                <w:noProof/>
                <w:webHidden/>
                <w:sz w:val="21"/>
                <w:szCs w:val="21"/>
              </w:rPr>
              <w:fldChar w:fldCharType="end"/>
            </w:r>
          </w:hyperlink>
        </w:p>
        <w:p w:rsidR="00F41DDD" w:rsidRPr="008C10D1" w:rsidRDefault="00DB0A2F">
          <w:pPr>
            <w:pStyle w:val="10"/>
            <w:tabs>
              <w:tab w:val="right" w:leader="dot" w:pos="9628"/>
            </w:tabs>
            <w:rPr>
              <w:rFonts w:asciiTheme="minorEastAsia" w:hAnsiTheme="minorEastAsia"/>
              <w:noProof/>
              <w:kern w:val="2"/>
              <w:sz w:val="21"/>
              <w:szCs w:val="21"/>
            </w:rPr>
          </w:pPr>
          <w:hyperlink w:anchor="_Toc34926792" w:history="1">
            <w:r w:rsidR="00F41DDD" w:rsidRPr="008C10D1">
              <w:rPr>
                <w:rStyle w:val="aa"/>
                <w:rFonts w:asciiTheme="minorEastAsia" w:hAnsiTheme="minorEastAsia" w:cs="Times New Roman"/>
                <w:noProof/>
                <w:sz w:val="21"/>
                <w:szCs w:val="21"/>
              </w:rPr>
              <w:t>5</w:t>
            </w:r>
            <w:r w:rsidR="00F41DDD" w:rsidRPr="008C10D1">
              <w:rPr>
                <w:rStyle w:val="aa"/>
                <w:rFonts w:asciiTheme="minorEastAsia" w:hAnsiTheme="minorEastAsia" w:cs="Times New Roman" w:hint="eastAsia"/>
                <w:noProof/>
                <w:sz w:val="21"/>
                <w:szCs w:val="21"/>
              </w:rPr>
              <w:t>技术要求</w:t>
            </w:r>
            <w:r w:rsidR="00F41DDD" w:rsidRPr="008C10D1">
              <w:rPr>
                <w:rFonts w:asciiTheme="minorEastAsia" w:hAnsiTheme="minorEastAsia"/>
                <w:noProof/>
                <w:webHidden/>
                <w:sz w:val="21"/>
                <w:szCs w:val="21"/>
              </w:rPr>
              <w:tab/>
            </w:r>
            <w:r w:rsidR="00F41DDD" w:rsidRPr="008C10D1">
              <w:rPr>
                <w:rFonts w:asciiTheme="minorEastAsia" w:hAnsiTheme="minorEastAsia"/>
                <w:noProof/>
                <w:webHidden/>
                <w:sz w:val="21"/>
                <w:szCs w:val="21"/>
              </w:rPr>
              <w:fldChar w:fldCharType="begin"/>
            </w:r>
            <w:r w:rsidR="00F41DDD" w:rsidRPr="008C10D1">
              <w:rPr>
                <w:rFonts w:asciiTheme="minorEastAsia" w:hAnsiTheme="minorEastAsia"/>
                <w:noProof/>
                <w:webHidden/>
                <w:sz w:val="21"/>
                <w:szCs w:val="21"/>
              </w:rPr>
              <w:instrText xml:space="preserve"> PAGEREF _Toc34926792 \h </w:instrText>
            </w:r>
            <w:r w:rsidR="00F41DDD" w:rsidRPr="008C10D1">
              <w:rPr>
                <w:rFonts w:asciiTheme="minorEastAsia" w:hAnsiTheme="minorEastAsia"/>
                <w:noProof/>
                <w:webHidden/>
                <w:sz w:val="21"/>
                <w:szCs w:val="21"/>
              </w:rPr>
            </w:r>
            <w:r w:rsidR="00F41DDD" w:rsidRPr="008C10D1">
              <w:rPr>
                <w:rFonts w:asciiTheme="minorEastAsia" w:hAnsiTheme="minorEastAsia"/>
                <w:noProof/>
                <w:webHidden/>
                <w:sz w:val="21"/>
                <w:szCs w:val="21"/>
              </w:rPr>
              <w:fldChar w:fldCharType="separate"/>
            </w:r>
            <w:r w:rsidR="00F41DDD" w:rsidRPr="008C10D1">
              <w:rPr>
                <w:rFonts w:asciiTheme="minorEastAsia" w:hAnsiTheme="minorEastAsia"/>
                <w:noProof/>
                <w:webHidden/>
                <w:sz w:val="21"/>
                <w:szCs w:val="21"/>
              </w:rPr>
              <w:t>5</w:t>
            </w:r>
            <w:r w:rsidR="00F41DDD" w:rsidRPr="008C10D1">
              <w:rPr>
                <w:rFonts w:asciiTheme="minorEastAsia" w:hAnsiTheme="minorEastAsia"/>
                <w:noProof/>
                <w:webHidden/>
                <w:sz w:val="21"/>
                <w:szCs w:val="21"/>
              </w:rPr>
              <w:fldChar w:fldCharType="end"/>
            </w:r>
          </w:hyperlink>
        </w:p>
        <w:p w:rsidR="00F41DDD" w:rsidRPr="008C10D1" w:rsidRDefault="00DB0A2F">
          <w:pPr>
            <w:pStyle w:val="10"/>
            <w:tabs>
              <w:tab w:val="right" w:leader="dot" w:pos="9628"/>
            </w:tabs>
            <w:rPr>
              <w:rFonts w:asciiTheme="minorEastAsia" w:hAnsiTheme="minorEastAsia"/>
              <w:noProof/>
              <w:kern w:val="2"/>
              <w:sz w:val="21"/>
              <w:szCs w:val="21"/>
            </w:rPr>
          </w:pPr>
          <w:hyperlink w:anchor="_Toc34926793" w:history="1">
            <w:r w:rsidR="00F41DDD" w:rsidRPr="008C10D1">
              <w:rPr>
                <w:rStyle w:val="aa"/>
                <w:rFonts w:asciiTheme="minorEastAsia" w:hAnsiTheme="minorEastAsia" w:cs="Times New Roman"/>
                <w:noProof/>
                <w:sz w:val="21"/>
                <w:szCs w:val="21"/>
              </w:rPr>
              <w:t>6</w:t>
            </w:r>
            <w:r w:rsidR="00F41DDD" w:rsidRPr="008C10D1">
              <w:rPr>
                <w:rStyle w:val="aa"/>
                <w:rFonts w:asciiTheme="minorEastAsia" w:hAnsiTheme="minorEastAsia" w:cs="Times New Roman" w:hint="eastAsia"/>
                <w:noProof/>
                <w:sz w:val="21"/>
                <w:szCs w:val="21"/>
              </w:rPr>
              <w:t>试验方法</w:t>
            </w:r>
            <w:r w:rsidR="00F41DDD" w:rsidRPr="008C10D1">
              <w:rPr>
                <w:rFonts w:asciiTheme="minorEastAsia" w:hAnsiTheme="minorEastAsia"/>
                <w:noProof/>
                <w:webHidden/>
                <w:sz w:val="21"/>
                <w:szCs w:val="21"/>
              </w:rPr>
              <w:tab/>
            </w:r>
            <w:r w:rsidR="00F41DDD" w:rsidRPr="008C10D1">
              <w:rPr>
                <w:rFonts w:asciiTheme="minorEastAsia" w:hAnsiTheme="minorEastAsia"/>
                <w:noProof/>
                <w:webHidden/>
                <w:sz w:val="21"/>
                <w:szCs w:val="21"/>
              </w:rPr>
              <w:fldChar w:fldCharType="begin"/>
            </w:r>
            <w:r w:rsidR="00F41DDD" w:rsidRPr="008C10D1">
              <w:rPr>
                <w:rFonts w:asciiTheme="minorEastAsia" w:hAnsiTheme="minorEastAsia"/>
                <w:noProof/>
                <w:webHidden/>
                <w:sz w:val="21"/>
                <w:szCs w:val="21"/>
              </w:rPr>
              <w:instrText xml:space="preserve"> PAGEREF _Toc34926793 \h </w:instrText>
            </w:r>
            <w:r w:rsidR="00F41DDD" w:rsidRPr="008C10D1">
              <w:rPr>
                <w:rFonts w:asciiTheme="minorEastAsia" w:hAnsiTheme="minorEastAsia"/>
                <w:noProof/>
                <w:webHidden/>
                <w:sz w:val="21"/>
                <w:szCs w:val="21"/>
              </w:rPr>
            </w:r>
            <w:r w:rsidR="00F41DDD" w:rsidRPr="008C10D1">
              <w:rPr>
                <w:rFonts w:asciiTheme="minorEastAsia" w:hAnsiTheme="minorEastAsia"/>
                <w:noProof/>
                <w:webHidden/>
                <w:sz w:val="21"/>
                <w:szCs w:val="21"/>
              </w:rPr>
              <w:fldChar w:fldCharType="separate"/>
            </w:r>
            <w:r w:rsidR="00F41DDD" w:rsidRPr="008C10D1">
              <w:rPr>
                <w:rFonts w:asciiTheme="minorEastAsia" w:hAnsiTheme="minorEastAsia"/>
                <w:noProof/>
                <w:webHidden/>
                <w:sz w:val="21"/>
                <w:szCs w:val="21"/>
              </w:rPr>
              <w:t>6</w:t>
            </w:r>
            <w:r w:rsidR="00F41DDD" w:rsidRPr="008C10D1">
              <w:rPr>
                <w:rFonts w:asciiTheme="minorEastAsia" w:hAnsiTheme="minorEastAsia"/>
                <w:noProof/>
                <w:webHidden/>
                <w:sz w:val="21"/>
                <w:szCs w:val="21"/>
              </w:rPr>
              <w:fldChar w:fldCharType="end"/>
            </w:r>
          </w:hyperlink>
        </w:p>
        <w:p w:rsidR="00F41DDD" w:rsidRPr="008C10D1" w:rsidRDefault="00DB0A2F">
          <w:pPr>
            <w:pStyle w:val="10"/>
            <w:tabs>
              <w:tab w:val="right" w:leader="dot" w:pos="9628"/>
            </w:tabs>
            <w:rPr>
              <w:rFonts w:asciiTheme="minorEastAsia" w:hAnsiTheme="minorEastAsia"/>
              <w:noProof/>
              <w:kern w:val="2"/>
              <w:sz w:val="21"/>
              <w:szCs w:val="21"/>
            </w:rPr>
          </w:pPr>
          <w:hyperlink w:anchor="_Toc34926794" w:history="1">
            <w:r w:rsidR="00F41DDD" w:rsidRPr="008C10D1">
              <w:rPr>
                <w:rStyle w:val="aa"/>
                <w:rFonts w:asciiTheme="minorEastAsia" w:hAnsiTheme="minorEastAsia" w:cs="Times New Roman"/>
                <w:noProof/>
                <w:sz w:val="21"/>
                <w:szCs w:val="21"/>
              </w:rPr>
              <w:t>7</w:t>
            </w:r>
            <w:r w:rsidR="00F41DDD" w:rsidRPr="008C10D1">
              <w:rPr>
                <w:rStyle w:val="aa"/>
                <w:rFonts w:asciiTheme="minorEastAsia" w:hAnsiTheme="minorEastAsia" w:cs="Times New Roman" w:hint="eastAsia"/>
                <w:noProof/>
                <w:sz w:val="21"/>
                <w:szCs w:val="21"/>
              </w:rPr>
              <w:t>检验规则</w:t>
            </w:r>
            <w:r w:rsidR="00F41DDD" w:rsidRPr="008C10D1">
              <w:rPr>
                <w:rFonts w:asciiTheme="minorEastAsia" w:hAnsiTheme="minorEastAsia"/>
                <w:noProof/>
                <w:webHidden/>
                <w:sz w:val="21"/>
                <w:szCs w:val="21"/>
              </w:rPr>
              <w:tab/>
            </w:r>
            <w:r w:rsidR="00F41DDD" w:rsidRPr="008C10D1">
              <w:rPr>
                <w:rFonts w:asciiTheme="minorEastAsia" w:hAnsiTheme="minorEastAsia"/>
                <w:noProof/>
                <w:webHidden/>
                <w:sz w:val="21"/>
                <w:szCs w:val="21"/>
              </w:rPr>
              <w:fldChar w:fldCharType="begin"/>
            </w:r>
            <w:r w:rsidR="00F41DDD" w:rsidRPr="008C10D1">
              <w:rPr>
                <w:rFonts w:asciiTheme="minorEastAsia" w:hAnsiTheme="minorEastAsia"/>
                <w:noProof/>
                <w:webHidden/>
                <w:sz w:val="21"/>
                <w:szCs w:val="21"/>
              </w:rPr>
              <w:instrText xml:space="preserve"> PAGEREF _Toc34926794 \h </w:instrText>
            </w:r>
            <w:r w:rsidR="00F41DDD" w:rsidRPr="008C10D1">
              <w:rPr>
                <w:rFonts w:asciiTheme="minorEastAsia" w:hAnsiTheme="minorEastAsia"/>
                <w:noProof/>
                <w:webHidden/>
                <w:sz w:val="21"/>
                <w:szCs w:val="21"/>
              </w:rPr>
            </w:r>
            <w:r w:rsidR="00F41DDD" w:rsidRPr="008C10D1">
              <w:rPr>
                <w:rFonts w:asciiTheme="minorEastAsia" w:hAnsiTheme="minorEastAsia"/>
                <w:noProof/>
                <w:webHidden/>
                <w:sz w:val="21"/>
                <w:szCs w:val="21"/>
              </w:rPr>
              <w:fldChar w:fldCharType="separate"/>
            </w:r>
            <w:r w:rsidR="00F41DDD" w:rsidRPr="008C10D1">
              <w:rPr>
                <w:rFonts w:asciiTheme="minorEastAsia" w:hAnsiTheme="minorEastAsia"/>
                <w:noProof/>
                <w:webHidden/>
                <w:sz w:val="21"/>
                <w:szCs w:val="21"/>
              </w:rPr>
              <w:t>7</w:t>
            </w:r>
            <w:r w:rsidR="00F41DDD" w:rsidRPr="008C10D1">
              <w:rPr>
                <w:rFonts w:asciiTheme="minorEastAsia" w:hAnsiTheme="minorEastAsia"/>
                <w:noProof/>
                <w:webHidden/>
                <w:sz w:val="21"/>
                <w:szCs w:val="21"/>
              </w:rPr>
              <w:fldChar w:fldCharType="end"/>
            </w:r>
          </w:hyperlink>
        </w:p>
        <w:p w:rsidR="00F41DDD" w:rsidRDefault="00DB0A2F">
          <w:pPr>
            <w:pStyle w:val="10"/>
            <w:tabs>
              <w:tab w:val="right" w:leader="dot" w:pos="9628"/>
            </w:tabs>
            <w:rPr>
              <w:noProof/>
              <w:kern w:val="2"/>
              <w:sz w:val="21"/>
            </w:rPr>
          </w:pPr>
          <w:hyperlink w:anchor="_Toc34926795" w:history="1">
            <w:r w:rsidR="00F41DDD" w:rsidRPr="008C10D1">
              <w:rPr>
                <w:rStyle w:val="aa"/>
                <w:rFonts w:asciiTheme="minorEastAsia" w:hAnsiTheme="minorEastAsia" w:cs="Times New Roman"/>
                <w:noProof/>
                <w:sz w:val="21"/>
                <w:szCs w:val="21"/>
              </w:rPr>
              <w:t>8</w:t>
            </w:r>
            <w:r w:rsidR="00F41DDD" w:rsidRPr="008C10D1">
              <w:rPr>
                <w:rStyle w:val="aa"/>
                <w:rFonts w:asciiTheme="minorEastAsia" w:hAnsiTheme="minorEastAsia" w:cs="Times New Roman" w:hint="eastAsia"/>
                <w:noProof/>
                <w:sz w:val="21"/>
                <w:szCs w:val="21"/>
              </w:rPr>
              <w:t>标志、包装、运输和贮存</w:t>
            </w:r>
            <w:r w:rsidR="00F41DDD" w:rsidRPr="008C10D1">
              <w:rPr>
                <w:rFonts w:asciiTheme="minorEastAsia" w:hAnsiTheme="minorEastAsia"/>
                <w:noProof/>
                <w:webHidden/>
                <w:sz w:val="21"/>
                <w:szCs w:val="21"/>
              </w:rPr>
              <w:tab/>
            </w:r>
            <w:r w:rsidR="00F41DDD" w:rsidRPr="008C10D1">
              <w:rPr>
                <w:rFonts w:asciiTheme="minorEastAsia" w:hAnsiTheme="minorEastAsia"/>
                <w:noProof/>
                <w:webHidden/>
                <w:sz w:val="21"/>
                <w:szCs w:val="21"/>
              </w:rPr>
              <w:fldChar w:fldCharType="begin"/>
            </w:r>
            <w:r w:rsidR="00F41DDD" w:rsidRPr="008C10D1">
              <w:rPr>
                <w:rFonts w:asciiTheme="minorEastAsia" w:hAnsiTheme="minorEastAsia"/>
                <w:noProof/>
                <w:webHidden/>
                <w:sz w:val="21"/>
                <w:szCs w:val="21"/>
              </w:rPr>
              <w:instrText xml:space="preserve"> PAGEREF _Toc34926795 \h </w:instrText>
            </w:r>
            <w:r w:rsidR="00F41DDD" w:rsidRPr="008C10D1">
              <w:rPr>
                <w:rFonts w:asciiTheme="minorEastAsia" w:hAnsiTheme="minorEastAsia"/>
                <w:noProof/>
                <w:webHidden/>
                <w:sz w:val="21"/>
                <w:szCs w:val="21"/>
              </w:rPr>
            </w:r>
            <w:r w:rsidR="00F41DDD" w:rsidRPr="008C10D1">
              <w:rPr>
                <w:rFonts w:asciiTheme="minorEastAsia" w:hAnsiTheme="minorEastAsia"/>
                <w:noProof/>
                <w:webHidden/>
                <w:sz w:val="21"/>
                <w:szCs w:val="21"/>
              </w:rPr>
              <w:fldChar w:fldCharType="separate"/>
            </w:r>
            <w:r w:rsidR="00F41DDD" w:rsidRPr="008C10D1">
              <w:rPr>
                <w:rFonts w:asciiTheme="minorEastAsia" w:hAnsiTheme="minorEastAsia"/>
                <w:noProof/>
                <w:webHidden/>
                <w:sz w:val="21"/>
                <w:szCs w:val="21"/>
              </w:rPr>
              <w:t>7</w:t>
            </w:r>
            <w:r w:rsidR="00F41DDD" w:rsidRPr="008C10D1">
              <w:rPr>
                <w:rFonts w:asciiTheme="minorEastAsia" w:hAnsiTheme="minorEastAsia"/>
                <w:noProof/>
                <w:webHidden/>
                <w:sz w:val="21"/>
                <w:szCs w:val="21"/>
              </w:rPr>
              <w:fldChar w:fldCharType="end"/>
            </w:r>
          </w:hyperlink>
        </w:p>
        <w:p w:rsidR="0083636D" w:rsidRDefault="0083636D">
          <w:r>
            <w:rPr>
              <w:b/>
              <w:bCs/>
              <w:lang w:val="zh-CN"/>
            </w:rPr>
            <w:fldChar w:fldCharType="end"/>
          </w:r>
        </w:p>
      </w:sdtContent>
    </w:sdt>
    <w:p w:rsidR="00794AE6" w:rsidRDefault="00862919">
      <w:pPr>
        <w:rPr>
          <w:rFonts w:ascii="黑体" w:eastAsia="黑体"/>
          <w:sz w:val="32"/>
          <w:szCs w:val="32"/>
        </w:rPr>
      </w:pPr>
      <w:r>
        <w:rPr>
          <w:rFonts w:ascii="黑体" w:eastAsia="黑体" w:hint="eastAsia"/>
          <w:sz w:val="32"/>
          <w:szCs w:val="32"/>
        </w:rPr>
        <w:br w:type="page"/>
      </w:r>
    </w:p>
    <w:p w:rsidR="00F155EB" w:rsidRDefault="00F155EB" w:rsidP="008C10D1">
      <w:pPr>
        <w:pStyle w:val="1"/>
        <w:jc w:val="center"/>
        <w:rPr>
          <w:rFonts w:ascii="黑体" w:eastAsia="黑体" w:hint="eastAsia"/>
          <w:b w:val="0"/>
          <w:sz w:val="21"/>
          <w:szCs w:val="21"/>
        </w:rPr>
      </w:pPr>
      <w:bookmarkStart w:id="0" w:name="_Toc34926787"/>
    </w:p>
    <w:p w:rsidR="00794AE6" w:rsidRPr="00F155EB" w:rsidRDefault="00862919" w:rsidP="008C10D1">
      <w:pPr>
        <w:pStyle w:val="1"/>
        <w:jc w:val="center"/>
        <w:rPr>
          <w:rFonts w:ascii="黑体" w:eastAsia="黑体"/>
          <w:b w:val="0"/>
          <w:sz w:val="21"/>
          <w:szCs w:val="21"/>
        </w:rPr>
      </w:pPr>
      <w:r w:rsidRPr="00F155EB">
        <w:rPr>
          <w:rFonts w:ascii="黑体" w:eastAsia="黑体" w:hint="eastAsia"/>
          <w:b w:val="0"/>
          <w:sz w:val="21"/>
          <w:szCs w:val="21"/>
        </w:rPr>
        <w:t>前   言</w:t>
      </w:r>
      <w:bookmarkEnd w:id="0"/>
    </w:p>
    <w:p w:rsidR="00794AE6" w:rsidRDefault="00794AE6">
      <w:pPr>
        <w:rPr>
          <w:rFonts w:ascii="黑体" w:eastAsia="黑体"/>
        </w:rPr>
      </w:pPr>
    </w:p>
    <w:p w:rsidR="005657FA" w:rsidRDefault="00F155EB">
      <w:pPr>
        <w:ind w:firstLineChars="200" w:firstLine="420"/>
        <w:rPr>
          <w:rFonts w:asciiTheme="minorEastAsia" w:hAnsiTheme="minorEastAsia" w:cs="Times New Roman"/>
          <w:szCs w:val="21"/>
        </w:rPr>
      </w:pPr>
      <w:r>
        <w:rPr>
          <w:rFonts w:asciiTheme="minorEastAsia" w:hAnsiTheme="minorEastAsia" w:cs="Times New Roman" w:hint="eastAsia"/>
          <w:szCs w:val="21"/>
        </w:rPr>
        <w:t>本标准按</w:t>
      </w:r>
      <w:r w:rsidR="005657FA" w:rsidRPr="005657FA">
        <w:rPr>
          <w:rFonts w:asciiTheme="minorEastAsia" w:hAnsiTheme="minorEastAsia" w:cs="Times New Roman" w:hint="eastAsia"/>
          <w:szCs w:val="21"/>
        </w:rPr>
        <w:t>GB/T 1.1-2009给出的规则起草。</w:t>
      </w:r>
    </w:p>
    <w:p w:rsidR="0045219A" w:rsidRDefault="0045219A" w:rsidP="0045219A">
      <w:pPr>
        <w:spacing w:line="320" w:lineRule="exact"/>
        <w:ind w:firstLineChars="200" w:firstLine="420"/>
        <w:rPr>
          <w:rFonts w:ascii="宋体" w:hAnsi="宋体"/>
          <w:szCs w:val="21"/>
        </w:rPr>
      </w:pPr>
      <w:r>
        <w:rPr>
          <w:rFonts w:ascii="宋体" w:hAnsi="宋体" w:hint="eastAsia"/>
          <w:szCs w:val="21"/>
        </w:rPr>
        <w:t>本标准由中</w:t>
      </w:r>
      <w:r>
        <w:rPr>
          <w:rFonts w:ascii="宋体" w:hAnsi="宋体"/>
          <w:szCs w:val="21"/>
        </w:rPr>
        <w:t>国农业机械学会</w:t>
      </w:r>
      <w:r>
        <w:rPr>
          <w:rFonts w:ascii="宋体" w:hAnsi="宋体" w:hint="eastAsia"/>
          <w:szCs w:val="21"/>
        </w:rPr>
        <w:t>提出。</w:t>
      </w:r>
    </w:p>
    <w:p w:rsidR="0045219A" w:rsidRPr="00A45903" w:rsidRDefault="0045219A" w:rsidP="0045219A">
      <w:pPr>
        <w:adjustRightInd w:val="0"/>
        <w:snapToGrid w:val="0"/>
        <w:spacing w:line="320" w:lineRule="exact"/>
        <w:ind w:firstLineChars="200" w:firstLine="420"/>
        <w:rPr>
          <w:rFonts w:hAnsi="宋体"/>
        </w:rPr>
      </w:pPr>
      <w:r w:rsidRPr="008C2E2B">
        <w:rPr>
          <w:rFonts w:hAnsi="宋体" w:hint="eastAsia"/>
        </w:rPr>
        <w:t>本标准由全国农业机械标准化技术委员会（</w:t>
      </w:r>
      <w:r w:rsidRPr="008C2E2B">
        <w:rPr>
          <w:rFonts w:hAnsi="宋体" w:hint="eastAsia"/>
        </w:rPr>
        <w:t>SAC/TC201</w:t>
      </w:r>
      <w:r w:rsidRPr="008C2E2B">
        <w:rPr>
          <w:rFonts w:hAnsi="宋体" w:hint="eastAsia"/>
        </w:rPr>
        <w:t>）归口。</w:t>
      </w:r>
    </w:p>
    <w:p w:rsidR="0045219A" w:rsidRDefault="0045219A" w:rsidP="0045219A">
      <w:pPr>
        <w:spacing w:line="320" w:lineRule="exact"/>
        <w:ind w:rightChars="357" w:right="750" w:firstLineChars="200" w:firstLine="420"/>
        <w:rPr>
          <w:rFonts w:ascii="宋体" w:hAnsi="宋体"/>
          <w:szCs w:val="21"/>
        </w:rPr>
      </w:pPr>
      <w:r>
        <w:rPr>
          <w:rFonts w:ascii="宋体" w:hAnsi="宋体" w:hint="eastAsia"/>
          <w:szCs w:val="21"/>
        </w:rPr>
        <w:t>本标准负责起草单位：</w:t>
      </w:r>
      <w:r w:rsidRPr="008C10D1">
        <w:rPr>
          <w:rFonts w:asciiTheme="minorEastAsia" w:hAnsiTheme="minorEastAsia" w:cs="Times New Roman"/>
          <w:szCs w:val="21"/>
        </w:rPr>
        <w:t>北京农业智能装备技术研究中心、</w:t>
      </w:r>
      <w:r>
        <w:rPr>
          <w:rFonts w:ascii="宋体" w:hAnsi="宋体" w:hint="eastAsia"/>
          <w:szCs w:val="21"/>
        </w:rPr>
        <w:t>北京</w:t>
      </w:r>
      <w:r>
        <w:rPr>
          <w:rFonts w:ascii="宋体" w:hAnsi="宋体"/>
          <w:szCs w:val="21"/>
        </w:rPr>
        <w:t>市农业机械试验鉴定推广站</w:t>
      </w:r>
      <w:r>
        <w:rPr>
          <w:rFonts w:ascii="宋体" w:hAnsi="宋体" w:hint="eastAsia"/>
          <w:szCs w:val="21"/>
        </w:rPr>
        <w:t>等。</w:t>
      </w:r>
    </w:p>
    <w:p w:rsidR="0045219A" w:rsidRDefault="0045219A" w:rsidP="0045219A">
      <w:pPr>
        <w:spacing w:line="320" w:lineRule="exact"/>
        <w:ind w:firstLineChars="200" w:firstLine="420"/>
        <w:rPr>
          <w:rFonts w:ascii="宋体" w:hAnsi="宋体"/>
          <w:szCs w:val="21"/>
        </w:rPr>
      </w:pPr>
      <w:r>
        <w:rPr>
          <w:rFonts w:ascii="宋体" w:hAnsi="宋体" w:hint="eastAsia"/>
          <w:szCs w:val="21"/>
        </w:rPr>
        <w:t>本标准主要起草人：</w:t>
      </w:r>
      <w:r w:rsidRPr="008C10D1">
        <w:rPr>
          <w:rFonts w:asciiTheme="minorEastAsia" w:hAnsiTheme="minorEastAsia" w:cs="Times New Roman"/>
          <w:szCs w:val="21"/>
        </w:rPr>
        <w:t>翟长远、马伟、刘旺、邹伟、</w:t>
      </w:r>
      <w:r w:rsidRPr="008C10D1">
        <w:rPr>
          <w:rFonts w:asciiTheme="minorEastAsia" w:hAnsiTheme="minorEastAsia" w:cs="Times New Roman" w:hint="eastAsia"/>
          <w:szCs w:val="21"/>
        </w:rPr>
        <w:t>安红艳、</w:t>
      </w:r>
      <w:r w:rsidRPr="008C10D1">
        <w:rPr>
          <w:rFonts w:asciiTheme="minorEastAsia" w:hAnsiTheme="minorEastAsia" w:cs="Times New Roman"/>
          <w:szCs w:val="21"/>
        </w:rPr>
        <w:t>窦汉杰</w:t>
      </w:r>
      <w:r w:rsidRPr="008C10D1">
        <w:rPr>
          <w:rFonts w:asciiTheme="minorEastAsia" w:hAnsiTheme="minorEastAsia" w:cs="Times New Roman" w:hint="eastAsia"/>
          <w:szCs w:val="21"/>
        </w:rPr>
        <w:t>、</w:t>
      </w:r>
      <w:r w:rsidRPr="008C10D1">
        <w:rPr>
          <w:rFonts w:asciiTheme="minorEastAsia" w:hAnsiTheme="minorEastAsia" w:cs="Times New Roman"/>
          <w:szCs w:val="21"/>
        </w:rPr>
        <w:t>王秀、</w:t>
      </w:r>
      <w:r w:rsidRPr="008C10D1">
        <w:rPr>
          <w:rFonts w:asciiTheme="minorEastAsia" w:hAnsiTheme="minorEastAsia" w:cs="Times New Roman" w:hint="eastAsia"/>
          <w:szCs w:val="21"/>
        </w:rPr>
        <w:t>张京开、盛顺、胡浩</w:t>
      </w:r>
      <w:r>
        <w:rPr>
          <w:rFonts w:asciiTheme="minorEastAsia" w:hAnsiTheme="minorEastAsia" w:cs="Times New Roman" w:hint="eastAsia"/>
          <w:szCs w:val="21"/>
        </w:rPr>
        <w:t>。</w:t>
      </w:r>
    </w:p>
    <w:p w:rsidR="0045219A" w:rsidRDefault="0045219A" w:rsidP="0045219A">
      <w:pPr>
        <w:spacing w:line="320" w:lineRule="exact"/>
        <w:ind w:firstLineChars="200" w:firstLine="420"/>
        <w:jc w:val="left"/>
        <w:rPr>
          <w:rFonts w:ascii="宋体" w:hAnsi="宋体"/>
          <w:szCs w:val="21"/>
        </w:rPr>
      </w:pPr>
      <w:r>
        <w:rPr>
          <w:rFonts w:ascii="宋体" w:hAnsi="宋体" w:hint="eastAsia"/>
          <w:szCs w:val="21"/>
        </w:rPr>
        <w:t>本标准为首次发布。</w:t>
      </w:r>
    </w:p>
    <w:p w:rsidR="00794AE6" w:rsidRPr="00167CC0" w:rsidRDefault="00794AE6">
      <w:pPr>
        <w:rPr>
          <w:rFonts w:ascii="宋体" w:hAnsi="宋体"/>
        </w:rPr>
        <w:sectPr w:rsidR="00794AE6" w:rsidRPr="00167CC0">
          <w:headerReference w:type="default" r:id="rId11"/>
          <w:pgSz w:w="11906" w:h="16838"/>
          <w:pgMar w:top="1134" w:right="1134" w:bottom="1134" w:left="1134" w:header="851" w:footer="992" w:gutter="0"/>
          <w:cols w:space="720"/>
          <w:docGrid w:type="lines" w:linePitch="312"/>
        </w:sectPr>
      </w:pPr>
    </w:p>
    <w:p w:rsidR="00794AE6" w:rsidRPr="00EC1694" w:rsidRDefault="00F155EB">
      <w:pPr>
        <w:jc w:val="center"/>
        <w:rPr>
          <w:rFonts w:ascii="Times New Roman" w:eastAsia="黑体" w:hAnsi="Times New Roman" w:cs="Times New Roman"/>
          <w:sz w:val="32"/>
          <w:szCs w:val="32"/>
        </w:rPr>
      </w:pPr>
      <w:r>
        <w:rPr>
          <w:rFonts w:ascii="Times New Roman" w:eastAsia="黑体" w:hAnsi="Times New Roman" w:cs="Times New Roman" w:hint="eastAsia"/>
          <w:sz w:val="32"/>
          <w:szCs w:val="32"/>
        </w:rPr>
        <w:lastRenderedPageBreak/>
        <w:t>农林设备</w:t>
      </w:r>
      <w:r>
        <w:rPr>
          <w:rFonts w:ascii="Times New Roman" w:eastAsia="黑体" w:hAnsi="Times New Roman" w:cs="Times New Roman" w:hint="eastAsia"/>
          <w:sz w:val="32"/>
          <w:szCs w:val="32"/>
        </w:rPr>
        <w:t xml:space="preserve">  </w:t>
      </w:r>
      <w:bookmarkStart w:id="1" w:name="_GoBack"/>
      <w:bookmarkEnd w:id="1"/>
      <w:r w:rsidR="00DE0235" w:rsidRPr="00EC1694">
        <w:rPr>
          <w:rFonts w:ascii="Times New Roman" w:eastAsia="黑体" w:hAnsi="Times New Roman" w:cs="Times New Roman"/>
          <w:sz w:val="32"/>
          <w:szCs w:val="32"/>
        </w:rPr>
        <w:t>果园对靶喷药机</w:t>
      </w:r>
    </w:p>
    <w:p w:rsidR="00794AE6" w:rsidRPr="008C10D1" w:rsidRDefault="00862919" w:rsidP="008C10D1">
      <w:pPr>
        <w:adjustRightInd w:val="0"/>
        <w:snapToGrid w:val="0"/>
        <w:spacing w:beforeLines="100" w:before="312" w:afterLines="100" w:after="312" w:line="320" w:lineRule="exact"/>
        <w:ind w:rightChars="345" w:right="724"/>
        <w:outlineLvl w:val="0"/>
        <w:rPr>
          <w:rFonts w:ascii="黑体" w:eastAsia="黑体" w:hAnsi="Times New Roman" w:cs="Times New Roman"/>
          <w:szCs w:val="21"/>
        </w:rPr>
      </w:pPr>
      <w:bookmarkStart w:id="2" w:name="_Toc34926788"/>
      <w:r w:rsidRPr="008C10D1">
        <w:rPr>
          <w:rFonts w:ascii="黑体" w:eastAsia="黑体" w:hAnsi="Times New Roman" w:cs="Times New Roman"/>
          <w:szCs w:val="21"/>
        </w:rPr>
        <w:t>1 范围</w:t>
      </w:r>
      <w:bookmarkEnd w:id="2"/>
    </w:p>
    <w:p w:rsidR="00794AE6" w:rsidRPr="008C10D1" w:rsidRDefault="00862919" w:rsidP="008C10D1">
      <w:pPr>
        <w:spacing w:line="320" w:lineRule="exact"/>
        <w:ind w:firstLineChars="200" w:firstLine="420"/>
        <w:rPr>
          <w:rFonts w:ascii="宋体" w:eastAsia="宋体" w:hAnsi="宋体" w:cs="Times New Roman"/>
          <w:szCs w:val="21"/>
        </w:rPr>
      </w:pPr>
      <w:r w:rsidRPr="008C10D1">
        <w:rPr>
          <w:rFonts w:ascii="宋体" w:eastAsia="宋体" w:hAnsi="宋体" w:cs="Times New Roman"/>
          <w:szCs w:val="21"/>
        </w:rPr>
        <w:t>本标准规定了</w:t>
      </w:r>
      <w:r w:rsidR="00C16485" w:rsidRPr="008C10D1">
        <w:rPr>
          <w:rFonts w:ascii="宋体" w:eastAsia="宋体" w:hAnsi="宋体" w:cs="Times New Roman"/>
          <w:szCs w:val="21"/>
        </w:rPr>
        <w:t>乔木、灌木和藤本果园等植物保护用</w:t>
      </w:r>
      <w:r w:rsidR="00027E06" w:rsidRPr="008C10D1">
        <w:rPr>
          <w:rFonts w:ascii="宋体" w:eastAsia="宋体" w:hAnsi="宋体" w:cs="Times New Roman"/>
          <w:szCs w:val="21"/>
        </w:rPr>
        <w:t>果园对靶喷药机</w:t>
      </w:r>
      <w:r w:rsidRPr="008C10D1">
        <w:rPr>
          <w:rFonts w:ascii="宋体" w:eastAsia="宋体" w:hAnsi="宋体" w:cs="Times New Roman"/>
          <w:szCs w:val="21"/>
        </w:rPr>
        <w:t>的术语和定义、产品型号、安全要求、</w:t>
      </w:r>
      <w:r w:rsidR="0035348E" w:rsidRPr="008C10D1">
        <w:rPr>
          <w:rFonts w:ascii="宋体" w:eastAsia="宋体" w:hAnsi="宋体" w:cs="Times New Roman" w:hint="eastAsia"/>
          <w:szCs w:val="21"/>
        </w:rPr>
        <w:t>性能</w:t>
      </w:r>
      <w:r w:rsidR="0035348E" w:rsidRPr="008C10D1">
        <w:rPr>
          <w:rFonts w:ascii="宋体" w:eastAsia="宋体" w:hAnsi="宋体" w:cs="Times New Roman"/>
          <w:szCs w:val="21"/>
        </w:rPr>
        <w:t>要求、</w:t>
      </w:r>
      <w:r w:rsidRPr="008C10D1">
        <w:rPr>
          <w:rFonts w:ascii="宋体" w:eastAsia="宋体" w:hAnsi="宋体" w:cs="Times New Roman"/>
          <w:szCs w:val="21"/>
        </w:rPr>
        <w:t>试验方法、检验规则、</w:t>
      </w:r>
      <w:r w:rsidR="0035348E" w:rsidRPr="008C10D1">
        <w:rPr>
          <w:rFonts w:ascii="宋体" w:eastAsia="宋体" w:hAnsi="宋体" w:cs="Times New Roman" w:hint="eastAsia"/>
          <w:szCs w:val="21"/>
        </w:rPr>
        <w:t>标志</w:t>
      </w:r>
      <w:r w:rsidRPr="008C10D1">
        <w:rPr>
          <w:rFonts w:ascii="宋体" w:eastAsia="宋体" w:hAnsi="宋体" w:cs="Times New Roman"/>
          <w:szCs w:val="21"/>
        </w:rPr>
        <w:t>、包装、运输与贮存。</w:t>
      </w:r>
    </w:p>
    <w:p w:rsidR="008C10D1" w:rsidRPr="008C10D1" w:rsidRDefault="00C16485" w:rsidP="008C10D1">
      <w:pPr>
        <w:spacing w:line="320" w:lineRule="exact"/>
        <w:ind w:firstLineChars="200" w:firstLine="420"/>
        <w:rPr>
          <w:rFonts w:ascii="宋体" w:eastAsia="宋体" w:hAnsi="宋体" w:cs="Times New Roman"/>
          <w:szCs w:val="21"/>
        </w:rPr>
      </w:pPr>
      <w:r w:rsidRPr="008C10D1">
        <w:rPr>
          <w:rFonts w:ascii="宋体" w:eastAsia="宋体" w:hAnsi="宋体" w:cs="Times New Roman"/>
          <w:szCs w:val="21"/>
        </w:rPr>
        <w:t>本标准适用于根据果园靶标位置</w:t>
      </w:r>
      <w:r w:rsidR="0035348E" w:rsidRPr="008C10D1">
        <w:rPr>
          <w:rFonts w:ascii="宋体" w:eastAsia="宋体" w:hAnsi="宋体" w:cs="Times New Roman" w:hint="eastAsia"/>
          <w:szCs w:val="21"/>
        </w:rPr>
        <w:t>或</w:t>
      </w:r>
      <w:r w:rsidRPr="008C10D1">
        <w:rPr>
          <w:rFonts w:ascii="宋体" w:eastAsia="宋体" w:hAnsi="宋体" w:cs="Times New Roman"/>
          <w:szCs w:val="21"/>
        </w:rPr>
        <w:t>特征</w:t>
      </w:r>
      <w:r w:rsidR="0035348E" w:rsidRPr="008C10D1">
        <w:rPr>
          <w:rFonts w:ascii="宋体" w:eastAsia="宋体" w:hAnsi="宋体" w:cs="Times New Roman" w:hint="eastAsia"/>
          <w:szCs w:val="21"/>
        </w:rPr>
        <w:t>信息</w:t>
      </w:r>
      <w:r w:rsidRPr="008C10D1">
        <w:rPr>
          <w:rFonts w:ascii="宋体" w:eastAsia="宋体" w:hAnsi="宋体" w:cs="Times New Roman"/>
          <w:szCs w:val="21"/>
        </w:rPr>
        <w:t>进行农药对靶喷施的</w:t>
      </w:r>
      <w:r w:rsidR="0063332D" w:rsidRPr="008C10D1">
        <w:rPr>
          <w:rFonts w:ascii="宋体" w:eastAsia="宋体" w:hAnsi="宋体" w:cs="Times New Roman"/>
          <w:szCs w:val="21"/>
        </w:rPr>
        <w:t>果园对靶喷药机（以下简称喷药机），其他类似喷药机可参照执行。</w:t>
      </w:r>
      <w:bookmarkStart w:id="3" w:name="_Toc34926789"/>
    </w:p>
    <w:p w:rsidR="00794AE6" w:rsidRPr="008C10D1" w:rsidRDefault="00862919" w:rsidP="008C10D1">
      <w:pPr>
        <w:adjustRightInd w:val="0"/>
        <w:snapToGrid w:val="0"/>
        <w:spacing w:beforeLines="100" w:before="312" w:afterLines="100" w:after="312" w:line="320" w:lineRule="exact"/>
        <w:ind w:rightChars="345" w:right="724"/>
        <w:outlineLvl w:val="0"/>
        <w:rPr>
          <w:rFonts w:ascii="黑体" w:eastAsia="黑体" w:hAnsi="Times New Roman" w:cs="Times New Roman"/>
          <w:szCs w:val="21"/>
        </w:rPr>
      </w:pPr>
      <w:r w:rsidRPr="008C10D1">
        <w:rPr>
          <w:rFonts w:ascii="黑体" w:eastAsia="黑体" w:hAnsi="Times New Roman" w:cs="Times New Roman"/>
          <w:szCs w:val="21"/>
        </w:rPr>
        <w:t>2 规范性引用文件</w:t>
      </w:r>
      <w:bookmarkEnd w:id="3"/>
    </w:p>
    <w:p w:rsidR="00794AE6" w:rsidRPr="00EC1694" w:rsidRDefault="00862919">
      <w:pPr>
        <w:ind w:firstLineChars="200" w:firstLine="420"/>
        <w:rPr>
          <w:rFonts w:ascii="Times New Roman" w:hAnsi="Times New Roman" w:cs="Times New Roman"/>
          <w:szCs w:val="21"/>
        </w:rPr>
      </w:pPr>
      <w:r w:rsidRPr="00EC1694">
        <w:rPr>
          <w:rFonts w:ascii="Times New Roman" w:hAnsi="Times New Roman" w:cs="Times New Roman"/>
          <w:szCs w:val="21"/>
        </w:rPr>
        <w:t>下列文件对于本文件的应用是必不可少的。凡是注日期的引用文件，仅注日期的版本适用于本文件。凡是不注日期的引用文件，其最新版本（包括所有的修改单）适用于本文件。</w:t>
      </w:r>
    </w:p>
    <w:p w:rsidR="008A0258" w:rsidRPr="00EC1694" w:rsidRDefault="008A0258" w:rsidP="008A0258">
      <w:pPr>
        <w:ind w:firstLineChars="200" w:firstLine="420"/>
        <w:rPr>
          <w:rFonts w:ascii="Times New Roman" w:hAnsi="Times New Roman" w:cs="Times New Roman"/>
          <w:szCs w:val="21"/>
        </w:rPr>
      </w:pPr>
      <w:r w:rsidRPr="00EC1694">
        <w:rPr>
          <w:rFonts w:ascii="Times New Roman" w:hAnsi="Times New Roman" w:cs="Times New Roman"/>
          <w:szCs w:val="21"/>
        </w:rPr>
        <w:t>JB/T 7875</w:t>
      </w:r>
      <w:r w:rsidR="00BB1639">
        <w:rPr>
          <w:rFonts w:ascii="Times New Roman" w:hAnsi="Times New Roman" w:cs="Times New Roman" w:hint="eastAsia"/>
          <w:szCs w:val="21"/>
        </w:rPr>
        <w:t xml:space="preserve"> </w:t>
      </w:r>
      <w:r w:rsidRPr="00EC1694">
        <w:rPr>
          <w:rFonts w:ascii="Times New Roman" w:hAnsi="Times New Roman" w:cs="Times New Roman"/>
          <w:szCs w:val="21"/>
        </w:rPr>
        <w:t>植物保护机械</w:t>
      </w:r>
      <w:r w:rsidRPr="00EC1694">
        <w:rPr>
          <w:rFonts w:ascii="Times New Roman" w:hAnsi="Times New Roman" w:cs="Times New Roman"/>
          <w:szCs w:val="21"/>
        </w:rPr>
        <w:t xml:space="preserve"> </w:t>
      </w:r>
      <w:r w:rsidRPr="00EC1694">
        <w:rPr>
          <w:rFonts w:ascii="Times New Roman" w:hAnsi="Times New Roman" w:cs="Times New Roman"/>
          <w:szCs w:val="21"/>
        </w:rPr>
        <w:t>术语</w:t>
      </w:r>
    </w:p>
    <w:p w:rsidR="008A0258" w:rsidRPr="00EC1694" w:rsidRDefault="008A0258" w:rsidP="008A0258">
      <w:pPr>
        <w:ind w:firstLineChars="200" w:firstLine="420"/>
        <w:rPr>
          <w:rFonts w:ascii="Times New Roman" w:hAnsi="Times New Roman" w:cs="Times New Roman"/>
          <w:szCs w:val="21"/>
        </w:rPr>
      </w:pPr>
      <w:r w:rsidRPr="00EC1694">
        <w:rPr>
          <w:rFonts w:ascii="Times New Roman" w:hAnsi="Times New Roman" w:cs="Times New Roman"/>
          <w:szCs w:val="21"/>
        </w:rPr>
        <w:t>JB</w:t>
      </w:r>
      <w:r w:rsidR="005F263B" w:rsidRPr="00EC1694">
        <w:rPr>
          <w:rFonts w:ascii="Times New Roman" w:hAnsi="Times New Roman" w:cs="Times New Roman"/>
          <w:szCs w:val="21"/>
        </w:rPr>
        <w:t>/</w:t>
      </w:r>
      <w:r w:rsidRPr="00EC1694">
        <w:rPr>
          <w:rFonts w:ascii="Times New Roman" w:hAnsi="Times New Roman" w:cs="Times New Roman"/>
          <w:szCs w:val="21"/>
        </w:rPr>
        <w:t xml:space="preserve">T 8574-2013 </w:t>
      </w:r>
      <w:r w:rsidRPr="00EC1694">
        <w:rPr>
          <w:rFonts w:ascii="Times New Roman" w:hAnsi="Times New Roman" w:cs="Times New Roman"/>
          <w:szCs w:val="21"/>
        </w:rPr>
        <w:t>农机具产品</w:t>
      </w:r>
      <w:r w:rsidR="008E6EF5" w:rsidRPr="00EC1694">
        <w:rPr>
          <w:rFonts w:ascii="Times New Roman" w:hAnsi="Times New Roman" w:cs="Times New Roman"/>
          <w:szCs w:val="21"/>
        </w:rPr>
        <w:t xml:space="preserve"> </w:t>
      </w:r>
      <w:r w:rsidRPr="00EC1694">
        <w:rPr>
          <w:rFonts w:ascii="Times New Roman" w:hAnsi="Times New Roman" w:cs="Times New Roman"/>
          <w:szCs w:val="21"/>
        </w:rPr>
        <w:t>型号编制规则</w:t>
      </w:r>
    </w:p>
    <w:p w:rsidR="004B2864" w:rsidRPr="004B2864" w:rsidRDefault="004B2864" w:rsidP="00E5173B">
      <w:pPr>
        <w:ind w:firstLineChars="200" w:firstLine="420"/>
        <w:rPr>
          <w:rFonts w:ascii="Times New Roman" w:hAnsi="Times New Roman" w:cs="Times New Roman"/>
          <w:szCs w:val="21"/>
        </w:rPr>
      </w:pPr>
      <w:r w:rsidRPr="004B2864">
        <w:rPr>
          <w:rFonts w:ascii="Times New Roman" w:hAnsi="Times New Roman" w:cs="Times New Roman" w:hint="eastAsia"/>
          <w:szCs w:val="21"/>
        </w:rPr>
        <w:t xml:space="preserve">GB 7247.1-2012 </w:t>
      </w:r>
      <w:r w:rsidRPr="004B2864">
        <w:rPr>
          <w:rFonts w:ascii="Times New Roman" w:hAnsi="Times New Roman" w:cs="Times New Roman" w:hint="eastAsia"/>
          <w:szCs w:val="21"/>
        </w:rPr>
        <w:t>激光产品的安全</w:t>
      </w:r>
      <w:r w:rsidRPr="004B2864">
        <w:rPr>
          <w:rFonts w:ascii="Times New Roman" w:hAnsi="Times New Roman" w:cs="Times New Roman" w:hint="eastAsia"/>
          <w:szCs w:val="21"/>
        </w:rPr>
        <w:t xml:space="preserve"> </w:t>
      </w:r>
      <w:r w:rsidRPr="004B2864">
        <w:rPr>
          <w:rFonts w:ascii="Times New Roman" w:hAnsi="Times New Roman" w:cs="Times New Roman" w:hint="eastAsia"/>
          <w:szCs w:val="21"/>
        </w:rPr>
        <w:t>第</w:t>
      </w:r>
      <w:r w:rsidRPr="004B2864">
        <w:rPr>
          <w:rFonts w:ascii="Times New Roman" w:hAnsi="Times New Roman" w:cs="Times New Roman" w:hint="eastAsia"/>
          <w:szCs w:val="21"/>
        </w:rPr>
        <w:t>1</w:t>
      </w:r>
      <w:r w:rsidRPr="004B2864">
        <w:rPr>
          <w:rFonts w:ascii="Times New Roman" w:hAnsi="Times New Roman" w:cs="Times New Roman" w:hint="eastAsia"/>
          <w:szCs w:val="21"/>
        </w:rPr>
        <w:t>部分</w:t>
      </w:r>
      <w:r w:rsidRPr="004B2864">
        <w:rPr>
          <w:rFonts w:ascii="Times New Roman" w:hAnsi="Times New Roman" w:cs="Times New Roman" w:hint="eastAsia"/>
          <w:szCs w:val="21"/>
        </w:rPr>
        <w:t>:</w:t>
      </w:r>
      <w:r w:rsidRPr="004B2864">
        <w:rPr>
          <w:rFonts w:ascii="Times New Roman" w:hAnsi="Times New Roman" w:cs="Times New Roman" w:hint="eastAsia"/>
          <w:szCs w:val="21"/>
        </w:rPr>
        <w:t>设备分类、要求</w:t>
      </w:r>
    </w:p>
    <w:p w:rsidR="007F09B4" w:rsidRDefault="007F09B4" w:rsidP="007F09B4">
      <w:pPr>
        <w:ind w:firstLineChars="200" w:firstLine="420"/>
        <w:rPr>
          <w:rFonts w:ascii="Times New Roman" w:hAnsi="Times New Roman" w:cs="Times New Roman"/>
          <w:szCs w:val="21"/>
        </w:rPr>
      </w:pPr>
      <w:r w:rsidRPr="00EC1694">
        <w:rPr>
          <w:rFonts w:ascii="Times New Roman" w:hAnsi="Times New Roman" w:cs="Times New Roman"/>
          <w:szCs w:val="21"/>
        </w:rPr>
        <w:t xml:space="preserve">NY/T 1276-2007 </w:t>
      </w:r>
      <w:r w:rsidRPr="00EC1694">
        <w:rPr>
          <w:rFonts w:ascii="Times New Roman" w:hAnsi="Times New Roman" w:cs="Times New Roman"/>
          <w:szCs w:val="21"/>
        </w:rPr>
        <w:t>农药安全使用规范总则</w:t>
      </w:r>
    </w:p>
    <w:p w:rsidR="00E5173B" w:rsidRPr="00EC1694" w:rsidRDefault="00E5173B" w:rsidP="00E5173B">
      <w:pPr>
        <w:ind w:firstLineChars="200" w:firstLine="420"/>
        <w:rPr>
          <w:rFonts w:ascii="Times New Roman" w:hAnsi="Times New Roman" w:cs="Times New Roman"/>
          <w:szCs w:val="21"/>
        </w:rPr>
      </w:pPr>
      <w:r w:rsidRPr="00EC1694">
        <w:rPr>
          <w:rFonts w:ascii="Times New Roman" w:hAnsi="Times New Roman" w:cs="Times New Roman"/>
          <w:szCs w:val="21"/>
        </w:rPr>
        <w:t>GB</w:t>
      </w:r>
      <w:r w:rsidR="0035348E" w:rsidRPr="00EC1694">
        <w:rPr>
          <w:rFonts w:ascii="Times New Roman" w:hAnsi="Times New Roman" w:cs="Times New Roman"/>
          <w:szCs w:val="21"/>
        </w:rPr>
        <w:t>/</w:t>
      </w:r>
      <w:r w:rsidRPr="00EC1694">
        <w:rPr>
          <w:rFonts w:ascii="Times New Roman" w:hAnsi="Times New Roman" w:cs="Times New Roman"/>
          <w:szCs w:val="21"/>
        </w:rPr>
        <w:t xml:space="preserve">T 17997-2008 </w:t>
      </w:r>
      <w:r w:rsidRPr="00EC1694">
        <w:rPr>
          <w:rFonts w:ascii="Times New Roman" w:hAnsi="Times New Roman" w:cs="Times New Roman"/>
          <w:szCs w:val="21"/>
        </w:rPr>
        <w:t>农药喷雾机</w:t>
      </w:r>
      <w:r w:rsidRPr="00EC1694">
        <w:rPr>
          <w:rFonts w:ascii="Times New Roman" w:hAnsi="Times New Roman" w:cs="Times New Roman"/>
          <w:szCs w:val="21"/>
        </w:rPr>
        <w:t>(</w:t>
      </w:r>
      <w:r w:rsidRPr="00EC1694">
        <w:rPr>
          <w:rFonts w:ascii="Times New Roman" w:hAnsi="Times New Roman" w:cs="Times New Roman"/>
          <w:szCs w:val="21"/>
        </w:rPr>
        <w:t>器</w:t>
      </w:r>
      <w:r w:rsidRPr="00EC1694">
        <w:rPr>
          <w:rFonts w:ascii="Times New Roman" w:hAnsi="Times New Roman" w:cs="Times New Roman"/>
          <w:szCs w:val="21"/>
        </w:rPr>
        <w:t>)</w:t>
      </w:r>
      <w:r w:rsidRPr="00EC1694">
        <w:rPr>
          <w:rFonts w:ascii="Times New Roman" w:hAnsi="Times New Roman" w:cs="Times New Roman"/>
          <w:szCs w:val="21"/>
        </w:rPr>
        <w:t>田间操作规程及喷洒质量评定</w:t>
      </w:r>
    </w:p>
    <w:p w:rsidR="00E5173B" w:rsidRPr="00EC1694" w:rsidRDefault="00E5173B" w:rsidP="00E5173B">
      <w:pPr>
        <w:ind w:firstLineChars="200" w:firstLine="420"/>
        <w:rPr>
          <w:rFonts w:ascii="Times New Roman" w:hAnsi="Times New Roman" w:cs="Times New Roman"/>
          <w:szCs w:val="21"/>
        </w:rPr>
      </w:pPr>
      <w:r w:rsidRPr="00EC1694">
        <w:rPr>
          <w:rFonts w:ascii="Times New Roman" w:hAnsi="Times New Roman" w:cs="Times New Roman"/>
          <w:szCs w:val="21"/>
        </w:rPr>
        <w:t xml:space="preserve">GB/T 20183.2-2006 </w:t>
      </w:r>
      <w:r w:rsidRPr="00EC1694">
        <w:rPr>
          <w:rFonts w:ascii="Times New Roman" w:hAnsi="Times New Roman" w:cs="Times New Roman"/>
          <w:szCs w:val="21"/>
        </w:rPr>
        <w:t>植物保护机械</w:t>
      </w:r>
      <w:r w:rsidRPr="00EC1694">
        <w:rPr>
          <w:rFonts w:ascii="Times New Roman" w:hAnsi="Times New Roman" w:cs="Times New Roman"/>
          <w:szCs w:val="21"/>
        </w:rPr>
        <w:t xml:space="preserve"> </w:t>
      </w:r>
      <w:r w:rsidRPr="00EC1694">
        <w:rPr>
          <w:rFonts w:ascii="Times New Roman" w:hAnsi="Times New Roman" w:cs="Times New Roman"/>
          <w:szCs w:val="21"/>
        </w:rPr>
        <w:t>喷雾设备</w:t>
      </w:r>
    </w:p>
    <w:p w:rsidR="00E5173B" w:rsidRPr="00EC1694" w:rsidRDefault="00E5173B" w:rsidP="00E5173B">
      <w:pPr>
        <w:ind w:firstLineChars="200" w:firstLine="420"/>
        <w:rPr>
          <w:rFonts w:ascii="Times New Roman" w:hAnsi="Times New Roman" w:cs="Times New Roman"/>
          <w:szCs w:val="21"/>
        </w:rPr>
      </w:pPr>
      <w:r w:rsidRPr="00EC1694">
        <w:rPr>
          <w:rFonts w:ascii="Times New Roman" w:hAnsi="Times New Roman" w:cs="Times New Roman"/>
          <w:szCs w:val="21"/>
        </w:rPr>
        <w:t xml:space="preserve">GB/T 20083.1-2006 </w:t>
      </w:r>
      <w:r w:rsidRPr="00EC1694">
        <w:rPr>
          <w:rFonts w:ascii="Times New Roman" w:hAnsi="Times New Roman" w:cs="Times New Roman"/>
          <w:szCs w:val="21"/>
        </w:rPr>
        <w:t>风送农业喷雾机</w:t>
      </w:r>
    </w:p>
    <w:p w:rsidR="00E5173B" w:rsidRPr="00EC1694" w:rsidRDefault="00E5173B" w:rsidP="00E5173B">
      <w:pPr>
        <w:ind w:firstLineChars="200" w:firstLine="420"/>
        <w:rPr>
          <w:rFonts w:ascii="Times New Roman" w:hAnsi="Times New Roman" w:cs="Times New Roman"/>
          <w:szCs w:val="21"/>
        </w:rPr>
      </w:pPr>
      <w:r w:rsidRPr="00EC1694">
        <w:rPr>
          <w:rFonts w:ascii="Times New Roman" w:hAnsi="Times New Roman" w:cs="Times New Roman"/>
          <w:szCs w:val="21"/>
        </w:rPr>
        <w:t xml:space="preserve">NY/T 992-2006 </w:t>
      </w:r>
      <w:proofErr w:type="gramStart"/>
      <w:r w:rsidRPr="00EC1694">
        <w:rPr>
          <w:rFonts w:ascii="Times New Roman" w:hAnsi="Times New Roman" w:cs="Times New Roman"/>
          <w:szCs w:val="21"/>
        </w:rPr>
        <w:t>风送式果园</w:t>
      </w:r>
      <w:proofErr w:type="gramEnd"/>
      <w:r w:rsidRPr="00EC1694">
        <w:rPr>
          <w:rFonts w:ascii="Times New Roman" w:hAnsi="Times New Roman" w:cs="Times New Roman"/>
          <w:szCs w:val="21"/>
        </w:rPr>
        <w:t>喷雾机</w:t>
      </w:r>
      <w:r w:rsidRPr="00EC1694">
        <w:rPr>
          <w:rFonts w:ascii="Times New Roman" w:hAnsi="Times New Roman" w:cs="Times New Roman"/>
          <w:szCs w:val="21"/>
        </w:rPr>
        <w:t xml:space="preserve"> </w:t>
      </w:r>
      <w:r w:rsidRPr="00EC1694">
        <w:rPr>
          <w:rFonts w:ascii="Times New Roman" w:hAnsi="Times New Roman" w:cs="Times New Roman"/>
          <w:szCs w:val="21"/>
        </w:rPr>
        <w:t>作业质量</w:t>
      </w:r>
    </w:p>
    <w:p w:rsidR="00E5173B" w:rsidRPr="00EC1694" w:rsidRDefault="00E5173B" w:rsidP="00E5173B">
      <w:pPr>
        <w:ind w:firstLineChars="200" w:firstLine="420"/>
        <w:rPr>
          <w:rFonts w:ascii="Times New Roman" w:hAnsi="Times New Roman" w:cs="Times New Roman"/>
          <w:szCs w:val="21"/>
        </w:rPr>
      </w:pPr>
      <w:r w:rsidRPr="00EC1694">
        <w:rPr>
          <w:rFonts w:ascii="Times New Roman" w:hAnsi="Times New Roman" w:cs="Times New Roman"/>
          <w:szCs w:val="21"/>
        </w:rPr>
        <w:t>JB/T 9782</w:t>
      </w:r>
      <w:r w:rsidR="004E6D7C" w:rsidRPr="004E6D7C">
        <w:t xml:space="preserve"> </w:t>
      </w:r>
      <w:r w:rsidR="004E6D7C" w:rsidRPr="004E6D7C">
        <w:rPr>
          <w:rFonts w:ascii="Times New Roman" w:hAnsi="Times New Roman" w:cs="Times New Roman"/>
          <w:szCs w:val="21"/>
        </w:rPr>
        <w:t>-2014</w:t>
      </w:r>
      <w:r w:rsidRPr="00EC1694">
        <w:rPr>
          <w:rFonts w:ascii="Times New Roman" w:hAnsi="Times New Roman" w:cs="Times New Roman"/>
          <w:szCs w:val="21"/>
        </w:rPr>
        <w:t xml:space="preserve"> </w:t>
      </w:r>
      <w:r w:rsidR="004E6D7C">
        <w:rPr>
          <w:rFonts w:ascii="Times New Roman" w:hAnsi="Times New Roman" w:cs="Times New Roman" w:hint="eastAsia"/>
          <w:szCs w:val="21"/>
        </w:rPr>
        <w:t>植物保护</w:t>
      </w:r>
      <w:r w:rsidRPr="00EC1694">
        <w:rPr>
          <w:rFonts w:ascii="Times New Roman" w:hAnsi="Times New Roman" w:cs="Times New Roman"/>
          <w:szCs w:val="21"/>
        </w:rPr>
        <w:t>机械</w:t>
      </w:r>
      <w:r w:rsidR="004E6D7C">
        <w:rPr>
          <w:rFonts w:ascii="Times New Roman" w:hAnsi="Times New Roman" w:cs="Times New Roman" w:hint="eastAsia"/>
          <w:szCs w:val="21"/>
        </w:rPr>
        <w:t xml:space="preserve"> </w:t>
      </w:r>
      <w:r w:rsidRPr="00EC1694">
        <w:rPr>
          <w:rFonts w:ascii="Times New Roman" w:hAnsi="Times New Roman" w:cs="Times New Roman"/>
          <w:szCs w:val="21"/>
        </w:rPr>
        <w:t>通用试验方法</w:t>
      </w:r>
    </w:p>
    <w:p w:rsidR="003B0C02" w:rsidRPr="00EC1694" w:rsidRDefault="003B0C02" w:rsidP="003B0C02">
      <w:pPr>
        <w:ind w:firstLineChars="200" w:firstLine="420"/>
        <w:rPr>
          <w:rFonts w:ascii="Times New Roman" w:hAnsi="Times New Roman" w:cs="Times New Roman"/>
          <w:szCs w:val="21"/>
        </w:rPr>
      </w:pPr>
      <w:r w:rsidRPr="004154E1">
        <w:rPr>
          <w:rFonts w:ascii="Times New Roman" w:hAnsi="Times New Roman" w:cs="Times New Roman" w:hint="eastAsia"/>
          <w:szCs w:val="21"/>
        </w:rPr>
        <w:t>GB/T 10396-2006</w:t>
      </w:r>
      <w:r w:rsidR="00BB1639">
        <w:rPr>
          <w:rFonts w:ascii="Times New Roman" w:hAnsi="Times New Roman" w:cs="Times New Roman" w:hint="eastAsia"/>
          <w:szCs w:val="21"/>
        </w:rPr>
        <w:t xml:space="preserve"> </w:t>
      </w:r>
      <w:r w:rsidRPr="004154E1">
        <w:rPr>
          <w:rFonts w:ascii="Times New Roman" w:hAnsi="Times New Roman" w:cs="Times New Roman" w:hint="eastAsia"/>
          <w:szCs w:val="21"/>
        </w:rPr>
        <w:t>农林拖拉机和机械草坪和园艺动力机械安全标志和危险图形</w:t>
      </w:r>
      <w:r w:rsidRPr="004154E1">
        <w:rPr>
          <w:rFonts w:ascii="Times New Roman" w:hAnsi="Times New Roman" w:cs="Times New Roman" w:hint="eastAsia"/>
          <w:szCs w:val="21"/>
        </w:rPr>
        <w:t xml:space="preserve"> </w:t>
      </w:r>
      <w:r w:rsidRPr="004154E1">
        <w:rPr>
          <w:rFonts w:ascii="Times New Roman" w:hAnsi="Times New Roman" w:cs="Times New Roman" w:hint="eastAsia"/>
          <w:szCs w:val="21"/>
        </w:rPr>
        <w:t>总则</w:t>
      </w:r>
    </w:p>
    <w:p w:rsidR="008A0258" w:rsidRPr="00EC1694" w:rsidRDefault="008A0258" w:rsidP="008A0258">
      <w:pPr>
        <w:ind w:firstLineChars="200" w:firstLine="420"/>
        <w:rPr>
          <w:rFonts w:ascii="Times New Roman" w:hAnsi="Times New Roman" w:cs="Times New Roman"/>
          <w:szCs w:val="21"/>
        </w:rPr>
      </w:pPr>
      <w:r w:rsidRPr="00EC1694">
        <w:rPr>
          <w:rFonts w:ascii="Times New Roman" w:hAnsi="Times New Roman" w:cs="Times New Roman"/>
          <w:szCs w:val="21"/>
        </w:rPr>
        <w:t xml:space="preserve">GB/T 13306-2011 </w:t>
      </w:r>
      <w:r w:rsidRPr="00EC1694">
        <w:rPr>
          <w:rFonts w:ascii="Times New Roman" w:hAnsi="Times New Roman" w:cs="Times New Roman"/>
          <w:szCs w:val="21"/>
        </w:rPr>
        <w:t>标牌</w:t>
      </w:r>
    </w:p>
    <w:p w:rsidR="00794AE6" w:rsidRPr="003B6B32" w:rsidRDefault="00862919" w:rsidP="003B6B32">
      <w:pPr>
        <w:adjustRightInd w:val="0"/>
        <w:snapToGrid w:val="0"/>
        <w:spacing w:beforeLines="100" w:before="312" w:afterLines="100" w:after="312" w:line="320" w:lineRule="exact"/>
        <w:ind w:rightChars="345" w:right="724"/>
        <w:outlineLvl w:val="0"/>
        <w:rPr>
          <w:rFonts w:ascii="黑体" w:eastAsia="黑体" w:hAnsi="Times New Roman" w:cs="Times New Roman"/>
          <w:szCs w:val="21"/>
        </w:rPr>
      </w:pPr>
      <w:bookmarkStart w:id="4" w:name="_Toc34926790"/>
      <w:r w:rsidRPr="003B6B32">
        <w:rPr>
          <w:rFonts w:ascii="黑体" w:eastAsia="黑体" w:hAnsi="Times New Roman" w:cs="Times New Roman"/>
          <w:szCs w:val="21"/>
        </w:rPr>
        <w:t>3术语和定义</w:t>
      </w:r>
      <w:bookmarkEnd w:id="4"/>
    </w:p>
    <w:p w:rsidR="00032CD5" w:rsidRPr="00EC1694" w:rsidRDefault="00EC1694" w:rsidP="005523FC">
      <w:pPr>
        <w:adjustRightInd w:val="0"/>
        <w:snapToGrid w:val="0"/>
        <w:spacing w:line="260" w:lineRule="atLeast"/>
        <w:ind w:firstLineChars="200" w:firstLine="420"/>
        <w:rPr>
          <w:rFonts w:ascii="Times New Roman" w:hAnsi="Times New Roman" w:cs="Times New Roman"/>
          <w:szCs w:val="21"/>
        </w:rPr>
      </w:pPr>
      <w:r>
        <w:rPr>
          <w:rFonts w:ascii="Times New Roman" w:hAnsi="Times New Roman" w:cs="Times New Roman"/>
          <w:szCs w:val="21"/>
        </w:rPr>
        <w:t>JB/T 7875</w:t>
      </w:r>
      <w:r w:rsidR="00032CD5" w:rsidRPr="00EC1694">
        <w:rPr>
          <w:rFonts w:ascii="Times New Roman" w:hAnsi="Times New Roman" w:cs="Times New Roman"/>
          <w:szCs w:val="21"/>
        </w:rPr>
        <w:t>确定的以及下列术语和定义使用本标准。</w:t>
      </w:r>
    </w:p>
    <w:p w:rsidR="0045219A" w:rsidRPr="0045219A" w:rsidRDefault="00862919">
      <w:pPr>
        <w:rPr>
          <w:rFonts w:ascii="黑体" w:eastAsia="黑体" w:hAnsi="Times New Roman" w:cs="Times New Roman"/>
          <w:szCs w:val="21"/>
        </w:rPr>
      </w:pPr>
      <w:r w:rsidRPr="0045219A">
        <w:rPr>
          <w:rFonts w:ascii="黑体" w:eastAsia="黑体" w:hAnsi="Times New Roman" w:cs="Times New Roman"/>
          <w:szCs w:val="21"/>
        </w:rPr>
        <w:t>3.1</w:t>
      </w:r>
    </w:p>
    <w:p w:rsidR="00794AE6" w:rsidRPr="0045219A" w:rsidRDefault="008219E8" w:rsidP="0045219A">
      <w:pPr>
        <w:ind w:firstLineChars="200" w:firstLine="420"/>
        <w:rPr>
          <w:rFonts w:ascii="黑体" w:eastAsia="黑体" w:hAnsi="Times New Roman" w:cs="Times New Roman"/>
          <w:szCs w:val="21"/>
        </w:rPr>
      </w:pPr>
      <w:r w:rsidRPr="0045219A">
        <w:rPr>
          <w:rFonts w:ascii="黑体" w:eastAsia="黑体" w:hAnsi="Times New Roman" w:cs="Times New Roman"/>
          <w:szCs w:val="21"/>
        </w:rPr>
        <w:t>对靶喷</w:t>
      </w:r>
      <w:r w:rsidR="00E071FC" w:rsidRPr="0045219A">
        <w:rPr>
          <w:rFonts w:ascii="黑体" w:eastAsia="黑体" w:hAnsi="Times New Roman" w:cs="Times New Roman"/>
          <w:szCs w:val="21"/>
        </w:rPr>
        <w:t>药</w:t>
      </w:r>
      <w:r w:rsidR="00862919" w:rsidRPr="0045219A">
        <w:rPr>
          <w:rFonts w:ascii="黑体" w:eastAsia="黑体" w:hAnsi="Times New Roman" w:cs="Times New Roman"/>
          <w:szCs w:val="21"/>
        </w:rPr>
        <w:t xml:space="preserve"> </w:t>
      </w:r>
      <w:r w:rsidRPr="0045219A">
        <w:rPr>
          <w:rFonts w:ascii="黑体" w:eastAsia="黑体" w:hAnsi="Times New Roman" w:cs="Times New Roman"/>
          <w:szCs w:val="21"/>
        </w:rPr>
        <w:t>Target-oriented spraying</w:t>
      </w:r>
    </w:p>
    <w:p w:rsidR="008219E8" w:rsidRPr="00EC1694" w:rsidRDefault="008219E8">
      <w:pPr>
        <w:ind w:firstLineChars="200" w:firstLine="420"/>
        <w:rPr>
          <w:rFonts w:ascii="Times New Roman" w:hAnsi="Times New Roman" w:cs="Times New Roman"/>
        </w:rPr>
      </w:pPr>
      <w:r w:rsidRPr="00EC1694">
        <w:rPr>
          <w:rFonts w:ascii="Times New Roman" w:hAnsi="Times New Roman" w:cs="Times New Roman"/>
        </w:rPr>
        <w:t>为了降低靶标外农药沉积和飘移、提高靶标上农药喷施位置和药量准确性，集成靶标探测技术和喷雾</w:t>
      </w:r>
      <w:r w:rsidR="005523FC" w:rsidRPr="00EC1694">
        <w:rPr>
          <w:rFonts w:ascii="Times New Roman" w:hAnsi="Times New Roman" w:cs="Times New Roman"/>
        </w:rPr>
        <w:t>控制</w:t>
      </w:r>
      <w:r w:rsidRPr="00EC1694">
        <w:rPr>
          <w:rFonts w:ascii="Times New Roman" w:hAnsi="Times New Roman" w:cs="Times New Roman"/>
        </w:rPr>
        <w:t>技术，对靶标位置</w:t>
      </w:r>
      <w:r w:rsidR="005523FC" w:rsidRPr="00EC1694">
        <w:rPr>
          <w:rFonts w:ascii="Times New Roman" w:hAnsi="Times New Roman" w:cs="Times New Roman"/>
        </w:rPr>
        <w:t>甚至靶标</w:t>
      </w:r>
      <w:r w:rsidRPr="00EC1694">
        <w:rPr>
          <w:rFonts w:ascii="Times New Roman" w:hAnsi="Times New Roman" w:cs="Times New Roman"/>
        </w:rPr>
        <w:t>特征</w:t>
      </w:r>
      <w:r w:rsidR="005523FC" w:rsidRPr="00EC1694">
        <w:rPr>
          <w:rFonts w:ascii="Times New Roman" w:hAnsi="Times New Roman" w:cs="Times New Roman"/>
        </w:rPr>
        <w:t>信息</w:t>
      </w:r>
      <w:r w:rsidRPr="00EC1694">
        <w:rPr>
          <w:rFonts w:ascii="Times New Roman" w:hAnsi="Times New Roman" w:cs="Times New Roman"/>
        </w:rPr>
        <w:t>进行实时探测，</w:t>
      </w:r>
      <w:r w:rsidR="00E071FC" w:rsidRPr="00EC1694">
        <w:rPr>
          <w:rFonts w:ascii="Times New Roman" w:hAnsi="Times New Roman" w:cs="Times New Roman"/>
        </w:rPr>
        <w:t>进而根据不同位置农药需求对药液进行精准投放。</w:t>
      </w:r>
    </w:p>
    <w:p w:rsidR="0045219A" w:rsidRDefault="00862919">
      <w:pPr>
        <w:rPr>
          <w:rFonts w:ascii="黑体" w:eastAsia="黑体" w:hAnsi="Times New Roman" w:cs="Times New Roman"/>
          <w:szCs w:val="21"/>
        </w:rPr>
      </w:pPr>
      <w:r w:rsidRPr="0045219A">
        <w:rPr>
          <w:rFonts w:ascii="黑体" w:eastAsia="黑体" w:hAnsi="Times New Roman" w:cs="Times New Roman"/>
          <w:szCs w:val="21"/>
        </w:rPr>
        <w:t>3.2</w:t>
      </w:r>
    </w:p>
    <w:p w:rsidR="00794AE6" w:rsidRPr="0045219A" w:rsidRDefault="00E071FC" w:rsidP="000E403A">
      <w:pPr>
        <w:ind w:firstLineChars="200" w:firstLine="420"/>
        <w:rPr>
          <w:rFonts w:ascii="黑体" w:eastAsia="黑体" w:hAnsi="Times New Roman" w:cs="Times New Roman"/>
          <w:szCs w:val="21"/>
        </w:rPr>
      </w:pPr>
      <w:r w:rsidRPr="0045219A">
        <w:rPr>
          <w:rFonts w:ascii="黑体" w:eastAsia="黑体" w:hAnsi="Times New Roman" w:cs="Times New Roman"/>
          <w:szCs w:val="21"/>
        </w:rPr>
        <w:t>果园对靶喷药机</w:t>
      </w:r>
      <w:r w:rsidR="00862919" w:rsidRPr="0045219A">
        <w:rPr>
          <w:rFonts w:ascii="黑体" w:eastAsia="黑体" w:hAnsi="Times New Roman" w:cs="Times New Roman"/>
          <w:szCs w:val="21"/>
        </w:rPr>
        <w:t xml:space="preserve"> </w:t>
      </w:r>
      <w:r w:rsidRPr="0045219A">
        <w:rPr>
          <w:rFonts w:ascii="黑体" w:eastAsia="黑体" w:hAnsi="Times New Roman" w:cs="Times New Roman"/>
          <w:szCs w:val="21"/>
        </w:rPr>
        <w:t>Orchard target-oriented sprayer</w:t>
      </w:r>
    </w:p>
    <w:p w:rsidR="00794AE6" w:rsidRPr="00EC1694" w:rsidRDefault="00E071FC" w:rsidP="005523FC">
      <w:pPr>
        <w:ind w:firstLineChars="200" w:firstLine="420"/>
        <w:rPr>
          <w:rFonts w:ascii="Times New Roman" w:hAnsi="Times New Roman" w:cs="Times New Roman"/>
        </w:rPr>
      </w:pPr>
      <w:r w:rsidRPr="00EC1694">
        <w:rPr>
          <w:rFonts w:ascii="Times New Roman" w:hAnsi="Times New Roman" w:cs="Times New Roman"/>
        </w:rPr>
        <w:t>能实时探测果园靶标位置</w:t>
      </w:r>
      <w:r w:rsidR="005523FC" w:rsidRPr="00EC1694">
        <w:rPr>
          <w:rFonts w:ascii="Times New Roman" w:hAnsi="Times New Roman" w:cs="Times New Roman"/>
        </w:rPr>
        <w:t>甚至靶标</w:t>
      </w:r>
      <w:r w:rsidR="0097285B">
        <w:rPr>
          <w:rFonts w:ascii="Times New Roman" w:hAnsi="Times New Roman" w:cs="Times New Roman" w:hint="eastAsia"/>
        </w:rPr>
        <w:t>轮廓</w:t>
      </w:r>
      <w:r w:rsidR="0097285B" w:rsidRPr="00EC1694">
        <w:rPr>
          <w:rFonts w:ascii="Times New Roman" w:hAnsi="Times New Roman" w:cs="Times New Roman"/>
        </w:rPr>
        <w:t>、</w:t>
      </w:r>
      <w:r w:rsidR="00893D1E" w:rsidRPr="00EC1694">
        <w:rPr>
          <w:rFonts w:ascii="Times New Roman" w:hAnsi="Times New Roman" w:cs="Times New Roman"/>
        </w:rPr>
        <w:t>体积、密度、生物量</w:t>
      </w:r>
      <w:r w:rsidR="00BB1639">
        <w:rPr>
          <w:rFonts w:ascii="Times New Roman" w:hAnsi="Times New Roman" w:cs="Times New Roman" w:hint="eastAsia"/>
        </w:rPr>
        <w:t>或</w:t>
      </w:r>
      <w:r w:rsidR="00893D1E" w:rsidRPr="00EC1694">
        <w:rPr>
          <w:rFonts w:ascii="Times New Roman" w:hAnsi="Times New Roman" w:cs="Times New Roman"/>
        </w:rPr>
        <w:t>病虫害程度等</w:t>
      </w:r>
      <w:r w:rsidRPr="00EC1694">
        <w:rPr>
          <w:rFonts w:ascii="Times New Roman" w:hAnsi="Times New Roman" w:cs="Times New Roman"/>
        </w:rPr>
        <w:t>特征信息，根据</w:t>
      </w:r>
      <w:r w:rsidR="005523FC" w:rsidRPr="00EC1694">
        <w:rPr>
          <w:rFonts w:ascii="Times New Roman" w:hAnsi="Times New Roman" w:cs="Times New Roman"/>
        </w:rPr>
        <w:t>不同位置</w:t>
      </w:r>
      <w:r w:rsidRPr="00EC1694">
        <w:rPr>
          <w:rFonts w:ascii="Times New Roman" w:hAnsi="Times New Roman" w:cs="Times New Roman"/>
        </w:rPr>
        <w:t>药液需求进行对靶喷药的果园</w:t>
      </w:r>
      <w:r w:rsidR="005523FC" w:rsidRPr="00EC1694">
        <w:rPr>
          <w:rFonts w:ascii="Times New Roman" w:hAnsi="Times New Roman" w:cs="Times New Roman"/>
        </w:rPr>
        <w:t>喷雾</w:t>
      </w:r>
      <w:r w:rsidRPr="00EC1694">
        <w:rPr>
          <w:rFonts w:ascii="Times New Roman" w:hAnsi="Times New Roman" w:cs="Times New Roman"/>
        </w:rPr>
        <w:t>机械。</w:t>
      </w:r>
    </w:p>
    <w:p w:rsidR="00794AE6" w:rsidRPr="003B6B32" w:rsidRDefault="00862919" w:rsidP="003B6B32">
      <w:pPr>
        <w:adjustRightInd w:val="0"/>
        <w:snapToGrid w:val="0"/>
        <w:spacing w:beforeLines="100" w:before="312" w:afterLines="100" w:after="312" w:line="320" w:lineRule="exact"/>
        <w:ind w:rightChars="345" w:right="724"/>
        <w:outlineLvl w:val="0"/>
        <w:rPr>
          <w:rFonts w:ascii="黑体" w:eastAsia="黑体" w:hAnsi="Times New Roman" w:cs="Times New Roman"/>
          <w:szCs w:val="21"/>
        </w:rPr>
      </w:pPr>
      <w:bookmarkStart w:id="5" w:name="_Toc34926791"/>
      <w:r w:rsidRPr="003B6B32">
        <w:rPr>
          <w:rFonts w:ascii="黑体" w:eastAsia="黑体" w:hAnsi="Times New Roman" w:cs="Times New Roman"/>
          <w:szCs w:val="21"/>
        </w:rPr>
        <w:t>4产品型号</w:t>
      </w:r>
      <w:bookmarkEnd w:id="5"/>
    </w:p>
    <w:p w:rsidR="00794AE6" w:rsidRPr="00EC1694" w:rsidRDefault="00862919">
      <w:pPr>
        <w:rPr>
          <w:rFonts w:ascii="Times New Roman" w:eastAsia="黑体" w:hAnsi="Times New Roman" w:cs="Times New Roman"/>
          <w:szCs w:val="21"/>
        </w:rPr>
      </w:pPr>
      <w:r w:rsidRPr="0045219A">
        <w:rPr>
          <w:rFonts w:ascii="黑体" w:eastAsia="黑体" w:hAnsi="Times New Roman" w:cs="Times New Roman"/>
          <w:szCs w:val="21"/>
        </w:rPr>
        <w:t>4.1</w:t>
      </w:r>
      <w:r w:rsidRPr="00EC1694">
        <w:rPr>
          <w:rFonts w:ascii="Times New Roman" w:eastAsia="黑体" w:hAnsi="Times New Roman" w:cs="Times New Roman"/>
          <w:szCs w:val="21"/>
        </w:rPr>
        <w:t>型式划分</w:t>
      </w:r>
    </w:p>
    <w:p w:rsidR="005523FC" w:rsidRPr="00EC1694" w:rsidRDefault="00893D1E" w:rsidP="00893D1E">
      <w:pPr>
        <w:ind w:firstLineChars="200" w:firstLine="420"/>
        <w:rPr>
          <w:rFonts w:ascii="Times New Roman" w:hAnsi="Times New Roman" w:cs="Times New Roman"/>
          <w:szCs w:val="21"/>
        </w:rPr>
      </w:pPr>
      <w:r w:rsidRPr="00EC1694">
        <w:rPr>
          <w:rFonts w:ascii="Times New Roman" w:hAnsi="Times New Roman" w:cs="Times New Roman"/>
          <w:szCs w:val="21"/>
        </w:rPr>
        <w:t>果园对靶喷药机按功能分为果园开关式对靶喷药机和果园变量式对靶喷药机。</w:t>
      </w:r>
    </w:p>
    <w:p w:rsidR="00893D1E" w:rsidRPr="00EC1694" w:rsidRDefault="00862919">
      <w:pPr>
        <w:rPr>
          <w:rFonts w:ascii="Times New Roman" w:hAnsi="Times New Roman" w:cs="Times New Roman"/>
          <w:szCs w:val="21"/>
        </w:rPr>
      </w:pPr>
      <w:r w:rsidRPr="0045219A">
        <w:rPr>
          <w:rFonts w:ascii="黑体" w:eastAsia="黑体" w:hAnsi="Times New Roman" w:cs="Times New Roman"/>
          <w:szCs w:val="21"/>
        </w:rPr>
        <w:t>4.1.1</w:t>
      </w:r>
      <w:r w:rsidR="00893D1E" w:rsidRPr="00EC1694">
        <w:rPr>
          <w:rFonts w:ascii="Times New Roman" w:hAnsi="Times New Roman" w:cs="Times New Roman"/>
          <w:szCs w:val="21"/>
        </w:rPr>
        <w:t>果园开关式对靶喷药机只探测靶标位置，不探测靶标</w:t>
      </w:r>
      <w:r w:rsidR="00064483" w:rsidRPr="00EC1694">
        <w:rPr>
          <w:rFonts w:ascii="Times New Roman" w:hAnsi="Times New Roman" w:cs="Times New Roman"/>
          <w:szCs w:val="21"/>
        </w:rPr>
        <w:t>体积、密度、生物量、病虫害程度或其他</w:t>
      </w:r>
      <w:r w:rsidR="00893D1E" w:rsidRPr="00EC1694">
        <w:rPr>
          <w:rFonts w:ascii="Times New Roman" w:hAnsi="Times New Roman" w:cs="Times New Roman"/>
          <w:szCs w:val="21"/>
        </w:rPr>
        <w:t>特征信息，</w:t>
      </w:r>
      <w:r w:rsidR="00064483" w:rsidRPr="00EC1694">
        <w:rPr>
          <w:rFonts w:ascii="Times New Roman" w:hAnsi="Times New Roman" w:cs="Times New Roman"/>
          <w:szCs w:val="21"/>
        </w:rPr>
        <w:t>喷药机根据靶标有无进行开关式喷药控制。</w:t>
      </w:r>
    </w:p>
    <w:p w:rsidR="00794AE6" w:rsidRPr="00EC1694" w:rsidRDefault="00862919">
      <w:pPr>
        <w:rPr>
          <w:rFonts w:ascii="Times New Roman" w:hAnsi="Times New Roman" w:cs="Times New Roman"/>
          <w:szCs w:val="21"/>
        </w:rPr>
      </w:pPr>
      <w:r w:rsidRPr="0045219A">
        <w:rPr>
          <w:rFonts w:ascii="黑体" w:eastAsia="黑体" w:hAnsi="Times New Roman" w:cs="Times New Roman"/>
          <w:szCs w:val="21"/>
        </w:rPr>
        <w:t>4.1.2</w:t>
      </w:r>
      <w:r w:rsidR="00064483" w:rsidRPr="00EC1694">
        <w:rPr>
          <w:rFonts w:ascii="Times New Roman" w:hAnsi="Times New Roman" w:cs="Times New Roman"/>
          <w:szCs w:val="21"/>
        </w:rPr>
        <w:t>果园变量式对靶喷药机不仅探测靶标位置，还探测靶标体积、密度、生物量、病虫害程度或其他特征信息</w:t>
      </w:r>
      <w:r w:rsidR="00D235E4">
        <w:rPr>
          <w:rFonts w:ascii="Times New Roman" w:hAnsi="Times New Roman" w:cs="Times New Roman" w:hint="eastAsia"/>
          <w:szCs w:val="21"/>
        </w:rPr>
        <w:t>中至少</w:t>
      </w:r>
      <w:r w:rsidR="00D235E4">
        <w:rPr>
          <w:rFonts w:ascii="Times New Roman" w:hAnsi="Times New Roman" w:cs="Times New Roman" w:hint="eastAsia"/>
          <w:szCs w:val="21"/>
        </w:rPr>
        <w:t>1</w:t>
      </w:r>
      <w:r w:rsidR="00D235E4">
        <w:rPr>
          <w:rFonts w:ascii="Times New Roman" w:hAnsi="Times New Roman" w:cs="Times New Roman" w:hint="eastAsia"/>
          <w:szCs w:val="21"/>
        </w:rPr>
        <w:t>种</w:t>
      </w:r>
      <w:r w:rsidR="00064483" w:rsidRPr="00EC1694">
        <w:rPr>
          <w:rFonts w:ascii="Times New Roman" w:hAnsi="Times New Roman" w:cs="Times New Roman"/>
          <w:szCs w:val="21"/>
        </w:rPr>
        <w:t>，喷药机根据靶标特征进行变量喷药控制。</w:t>
      </w:r>
    </w:p>
    <w:p w:rsidR="00794AE6" w:rsidRPr="0045219A" w:rsidRDefault="00862919">
      <w:pPr>
        <w:rPr>
          <w:rFonts w:ascii="黑体" w:eastAsia="黑体" w:hAnsi="Times New Roman" w:cs="Times New Roman"/>
          <w:szCs w:val="21"/>
        </w:rPr>
      </w:pPr>
      <w:r w:rsidRPr="0045219A">
        <w:rPr>
          <w:rFonts w:ascii="黑体" w:eastAsia="黑体" w:hAnsi="Times New Roman" w:cs="Times New Roman"/>
          <w:szCs w:val="21"/>
        </w:rPr>
        <w:lastRenderedPageBreak/>
        <w:t>4.2 型号表示方法</w:t>
      </w:r>
    </w:p>
    <w:p w:rsidR="00794AE6" w:rsidRPr="00EC1694" w:rsidRDefault="00862919">
      <w:pPr>
        <w:rPr>
          <w:rFonts w:ascii="Times New Roman" w:hAnsi="Times New Roman" w:cs="Times New Roman"/>
          <w:szCs w:val="21"/>
        </w:rPr>
      </w:pPr>
      <w:r w:rsidRPr="0045219A">
        <w:rPr>
          <w:rFonts w:ascii="黑体" w:eastAsia="黑体" w:hAnsi="Times New Roman" w:cs="Times New Roman"/>
          <w:szCs w:val="21"/>
        </w:rPr>
        <w:t>4.2.1</w:t>
      </w:r>
      <w:r w:rsidR="00064483" w:rsidRPr="00EC1694">
        <w:rPr>
          <w:rFonts w:ascii="Times New Roman" w:hAnsi="Times New Roman" w:cs="Times New Roman"/>
          <w:szCs w:val="21"/>
        </w:rPr>
        <w:t>果园对靶喷药机</w:t>
      </w:r>
      <w:r w:rsidRPr="00EC1694">
        <w:rPr>
          <w:rFonts w:ascii="Times New Roman" w:hAnsi="Times New Roman" w:cs="Times New Roman"/>
          <w:szCs w:val="21"/>
        </w:rPr>
        <w:t>采用</w:t>
      </w:r>
      <w:r w:rsidR="00064483" w:rsidRPr="00EC1694">
        <w:rPr>
          <w:rFonts w:ascii="Times New Roman" w:hAnsi="Times New Roman" w:cs="Times New Roman"/>
          <w:szCs w:val="21"/>
        </w:rPr>
        <w:t xml:space="preserve">JB/T 8574-2013 </w:t>
      </w:r>
      <w:r w:rsidR="00064483" w:rsidRPr="00EC1694">
        <w:rPr>
          <w:rFonts w:ascii="Times New Roman" w:hAnsi="Times New Roman" w:cs="Times New Roman"/>
          <w:szCs w:val="21"/>
        </w:rPr>
        <w:t>农机具产品</w:t>
      </w:r>
      <w:r w:rsidR="00064483" w:rsidRPr="00EC1694">
        <w:rPr>
          <w:rFonts w:ascii="Times New Roman" w:hAnsi="Times New Roman" w:cs="Times New Roman"/>
          <w:szCs w:val="21"/>
        </w:rPr>
        <w:t xml:space="preserve"> </w:t>
      </w:r>
      <w:r w:rsidR="00064483" w:rsidRPr="00EC1694">
        <w:rPr>
          <w:rFonts w:ascii="Times New Roman" w:hAnsi="Times New Roman" w:cs="Times New Roman"/>
          <w:szCs w:val="21"/>
        </w:rPr>
        <w:t>型号编制规则</w:t>
      </w:r>
    </w:p>
    <w:p w:rsidR="008E6EF5" w:rsidRPr="00EC1694" w:rsidRDefault="00BA775E" w:rsidP="00BA775E">
      <w:pPr>
        <w:ind w:firstLineChars="150" w:firstLine="315"/>
        <w:jc w:val="center"/>
        <w:rPr>
          <w:rFonts w:ascii="Times New Roman" w:hAnsi="Times New Roman" w:cs="Times New Roman"/>
          <w:szCs w:val="21"/>
        </w:rPr>
      </w:pPr>
      <w:r>
        <w:rPr>
          <w:rFonts w:ascii="Times New Roman" w:hAnsi="Times New Roman" w:cs="Times New Roman"/>
          <w:noProof/>
          <w:szCs w:val="21"/>
        </w:rPr>
        <w:drawing>
          <wp:inline distT="0" distB="0" distL="0" distR="0">
            <wp:extent cx="3779949" cy="1216258"/>
            <wp:effectExtent l="0" t="0" r="0" b="3175"/>
            <wp:docPr id="1" name="图片 1" descr="D:\01 Research\01 Document\05 Standard\20190923 农机学会团体标准--果园对靶施药机\图\对靶喷雾机型号表示方法.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Research\01 Document\05 Standard\20190923 农机学会团体标准--果园对靶施药机\图\对靶喷雾机型号表示方法.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90100" cy="1219524"/>
                    </a:xfrm>
                    <a:prstGeom prst="rect">
                      <a:avLst/>
                    </a:prstGeom>
                    <a:noFill/>
                    <a:ln>
                      <a:noFill/>
                    </a:ln>
                  </pic:spPr>
                </pic:pic>
              </a:graphicData>
            </a:graphic>
          </wp:inline>
        </w:drawing>
      </w:r>
    </w:p>
    <w:p w:rsidR="00794AE6" w:rsidRPr="00BA775E" w:rsidRDefault="00862919" w:rsidP="00BA775E">
      <w:pPr>
        <w:ind w:firstLineChars="200" w:firstLine="420"/>
        <w:rPr>
          <w:rFonts w:ascii="Times New Roman" w:hAnsi="Times New Roman" w:cs="Times New Roman"/>
        </w:rPr>
      </w:pPr>
      <w:r w:rsidRPr="00BA775E">
        <w:rPr>
          <w:rFonts w:ascii="Times New Roman" w:hAnsi="Times New Roman" w:cs="Times New Roman"/>
        </w:rPr>
        <w:t>示例：</w:t>
      </w:r>
      <w:r w:rsidRPr="00BA775E">
        <w:rPr>
          <w:rFonts w:ascii="Times New Roman" w:hAnsi="Times New Roman" w:cs="Times New Roman"/>
        </w:rPr>
        <w:t>3</w:t>
      </w:r>
      <w:r w:rsidR="009A0E5E" w:rsidRPr="00BA775E">
        <w:rPr>
          <w:rFonts w:ascii="Times New Roman" w:hAnsi="Times New Roman" w:cs="Times New Roman"/>
        </w:rPr>
        <w:t>WJ</w:t>
      </w:r>
      <w:r w:rsidR="00E5173B" w:rsidRPr="00BA775E">
        <w:rPr>
          <w:rFonts w:ascii="Times New Roman" w:hAnsi="Times New Roman" w:cs="Times New Roman"/>
        </w:rPr>
        <w:t>K</w:t>
      </w:r>
      <w:r w:rsidRPr="00BA775E">
        <w:rPr>
          <w:rFonts w:ascii="Times New Roman" w:hAnsi="Times New Roman" w:cs="Times New Roman"/>
        </w:rPr>
        <w:t>-600</w:t>
      </w:r>
      <w:r w:rsidRPr="00BA775E">
        <w:rPr>
          <w:rFonts w:ascii="Times New Roman" w:hAnsi="Times New Roman" w:cs="Times New Roman"/>
        </w:rPr>
        <w:t>型号规定如下：</w:t>
      </w:r>
    </w:p>
    <w:p w:rsidR="00794AE6" w:rsidRPr="00BA775E" w:rsidRDefault="00E5173B" w:rsidP="00BA775E">
      <w:pPr>
        <w:ind w:firstLineChars="200" w:firstLine="420"/>
        <w:rPr>
          <w:rFonts w:ascii="Times New Roman" w:hAnsi="Times New Roman" w:cs="Times New Roman"/>
        </w:rPr>
      </w:pPr>
      <w:r w:rsidRPr="00BA775E">
        <w:rPr>
          <w:rFonts w:ascii="Times New Roman" w:hAnsi="Times New Roman" w:cs="Times New Roman"/>
        </w:rPr>
        <w:t>3-</w:t>
      </w:r>
      <w:r w:rsidR="009A0E5E" w:rsidRPr="00BA775E">
        <w:rPr>
          <w:rFonts w:ascii="Times New Roman" w:hAnsi="Times New Roman" w:cs="Times New Roman"/>
        </w:rPr>
        <w:t>-</w:t>
      </w:r>
      <w:r w:rsidR="00862919" w:rsidRPr="00BA775E">
        <w:rPr>
          <w:rFonts w:ascii="Times New Roman" w:hAnsi="Times New Roman" w:cs="Times New Roman"/>
        </w:rPr>
        <w:t>田间管理和植保机械</w:t>
      </w:r>
    </w:p>
    <w:p w:rsidR="00794AE6" w:rsidRPr="00BA775E" w:rsidRDefault="009A0E5E" w:rsidP="00BA775E">
      <w:pPr>
        <w:ind w:firstLineChars="200" w:firstLine="420"/>
        <w:rPr>
          <w:rFonts w:ascii="Times New Roman" w:hAnsi="Times New Roman" w:cs="Times New Roman"/>
        </w:rPr>
      </w:pPr>
      <w:r w:rsidRPr="00BA775E">
        <w:rPr>
          <w:rFonts w:ascii="Times New Roman" w:hAnsi="Times New Roman" w:cs="Times New Roman"/>
        </w:rPr>
        <w:t>W</w:t>
      </w:r>
      <w:r w:rsidR="00862919" w:rsidRPr="00BA775E">
        <w:rPr>
          <w:rFonts w:ascii="Times New Roman" w:hAnsi="Times New Roman" w:cs="Times New Roman"/>
        </w:rPr>
        <w:t>-</w:t>
      </w:r>
      <w:r w:rsidRPr="00BA775E">
        <w:rPr>
          <w:rFonts w:ascii="Times New Roman" w:hAnsi="Times New Roman" w:cs="Times New Roman"/>
        </w:rPr>
        <w:t>-</w:t>
      </w:r>
      <w:r w:rsidRPr="00BA775E">
        <w:rPr>
          <w:rFonts w:ascii="Times New Roman" w:hAnsi="Times New Roman" w:cs="Times New Roman"/>
        </w:rPr>
        <w:t>喷雾器（机）</w:t>
      </w:r>
    </w:p>
    <w:p w:rsidR="00794AE6" w:rsidRPr="00BA775E" w:rsidRDefault="009A0E5E" w:rsidP="00BA775E">
      <w:pPr>
        <w:ind w:firstLineChars="200" w:firstLine="420"/>
        <w:rPr>
          <w:rFonts w:ascii="Times New Roman" w:hAnsi="Times New Roman" w:cs="Times New Roman"/>
        </w:rPr>
      </w:pPr>
      <w:r w:rsidRPr="00BA775E">
        <w:rPr>
          <w:rFonts w:ascii="Times New Roman" w:hAnsi="Times New Roman" w:cs="Times New Roman"/>
        </w:rPr>
        <w:t>J</w:t>
      </w:r>
      <w:r w:rsidR="00862919" w:rsidRPr="00BA775E">
        <w:rPr>
          <w:rFonts w:ascii="Times New Roman" w:hAnsi="Times New Roman" w:cs="Times New Roman"/>
        </w:rPr>
        <w:t>-</w:t>
      </w:r>
      <w:r w:rsidRPr="00BA775E">
        <w:rPr>
          <w:rFonts w:ascii="Times New Roman" w:hAnsi="Times New Roman" w:cs="Times New Roman"/>
        </w:rPr>
        <w:t>-</w:t>
      </w:r>
      <w:r w:rsidRPr="00BA775E">
        <w:rPr>
          <w:rFonts w:ascii="Times New Roman" w:hAnsi="Times New Roman" w:cs="Times New Roman"/>
        </w:rPr>
        <w:t>机动</w:t>
      </w:r>
    </w:p>
    <w:p w:rsidR="009A0E5E" w:rsidRPr="00BA775E" w:rsidRDefault="00E5173B" w:rsidP="00BA775E">
      <w:pPr>
        <w:ind w:firstLineChars="200" w:firstLine="420"/>
        <w:rPr>
          <w:rFonts w:ascii="Times New Roman" w:hAnsi="Times New Roman" w:cs="Times New Roman"/>
        </w:rPr>
      </w:pPr>
      <w:r w:rsidRPr="00BA775E">
        <w:rPr>
          <w:rFonts w:ascii="Times New Roman" w:hAnsi="Times New Roman" w:cs="Times New Roman"/>
        </w:rPr>
        <w:t>K</w:t>
      </w:r>
      <w:r w:rsidR="009A0E5E" w:rsidRPr="00BA775E">
        <w:rPr>
          <w:rFonts w:ascii="Times New Roman" w:hAnsi="Times New Roman" w:cs="Times New Roman"/>
        </w:rPr>
        <w:t>--</w:t>
      </w:r>
      <w:r w:rsidR="009A0E5E" w:rsidRPr="00BA775E">
        <w:rPr>
          <w:rFonts w:ascii="Times New Roman" w:hAnsi="Times New Roman" w:cs="Times New Roman"/>
        </w:rPr>
        <w:t>开关式对靶喷药</w:t>
      </w:r>
    </w:p>
    <w:p w:rsidR="00794AE6" w:rsidRPr="00BA775E" w:rsidRDefault="009A0E5E">
      <w:pPr>
        <w:ind w:firstLineChars="200" w:firstLine="420"/>
        <w:rPr>
          <w:rFonts w:ascii="Times New Roman" w:hAnsi="Times New Roman" w:cs="Times New Roman"/>
        </w:rPr>
      </w:pPr>
      <w:r w:rsidRPr="00BA775E">
        <w:rPr>
          <w:rFonts w:ascii="Times New Roman" w:hAnsi="Times New Roman" w:cs="Times New Roman"/>
        </w:rPr>
        <w:t>60</w:t>
      </w:r>
      <w:r w:rsidR="00862919" w:rsidRPr="00BA775E">
        <w:rPr>
          <w:rFonts w:ascii="Times New Roman" w:hAnsi="Times New Roman" w:cs="Times New Roman"/>
        </w:rPr>
        <w:t>0</w:t>
      </w:r>
      <w:r w:rsidRPr="00BA775E">
        <w:rPr>
          <w:rFonts w:ascii="Times New Roman" w:hAnsi="Times New Roman" w:cs="Times New Roman"/>
        </w:rPr>
        <w:t>--</w:t>
      </w:r>
      <w:r w:rsidRPr="00BA775E">
        <w:rPr>
          <w:rFonts w:ascii="Times New Roman" w:hAnsi="Times New Roman" w:cs="Times New Roman"/>
        </w:rPr>
        <w:t>药箱容积</w:t>
      </w:r>
      <w:r w:rsidRPr="00BA775E">
        <w:rPr>
          <w:rFonts w:ascii="Times New Roman" w:hAnsi="Times New Roman" w:cs="Times New Roman"/>
        </w:rPr>
        <w:t>600</w:t>
      </w:r>
      <w:r w:rsidRPr="00BA775E">
        <w:rPr>
          <w:rFonts w:ascii="Times New Roman" w:hAnsi="Times New Roman" w:cs="Times New Roman"/>
        </w:rPr>
        <w:t>升</w:t>
      </w:r>
    </w:p>
    <w:p w:rsidR="00794AE6" w:rsidRPr="003B6B32" w:rsidRDefault="00862919" w:rsidP="003B6B32">
      <w:pPr>
        <w:adjustRightInd w:val="0"/>
        <w:snapToGrid w:val="0"/>
        <w:spacing w:beforeLines="100" w:before="312" w:afterLines="100" w:after="312" w:line="320" w:lineRule="exact"/>
        <w:ind w:rightChars="345" w:right="724"/>
        <w:outlineLvl w:val="0"/>
        <w:rPr>
          <w:rFonts w:ascii="黑体" w:eastAsia="黑体" w:hAnsi="Times New Roman" w:cs="Times New Roman"/>
          <w:szCs w:val="21"/>
        </w:rPr>
      </w:pPr>
      <w:bookmarkStart w:id="6" w:name="_Toc34926792"/>
      <w:r w:rsidRPr="003B6B32">
        <w:rPr>
          <w:rFonts w:ascii="黑体" w:eastAsia="黑体" w:hAnsi="Times New Roman" w:cs="Times New Roman"/>
          <w:szCs w:val="21"/>
        </w:rPr>
        <w:t>5技术要求</w:t>
      </w:r>
      <w:bookmarkEnd w:id="6"/>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5.1 安全要求</w:t>
      </w:r>
    </w:p>
    <w:p w:rsidR="004B2864" w:rsidRDefault="004B2864" w:rsidP="004B2864">
      <w:pPr>
        <w:ind w:rightChars="345" w:right="724"/>
        <w:rPr>
          <w:rFonts w:ascii="Times New Roman" w:hAnsi="Times New Roman" w:cs="Times New Roman"/>
          <w:szCs w:val="21"/>
        </w:rPr>
      </w:pPr>
      <w:r w:rsidRPr="0045219A">
        <w:rPr>
          <w:rFonts w:ascii="黑体" w:eastAsia="黑体" w:hAnsi="Times New Roman" w:cs="Times New Roman"/>
          <w:szCs w:val="21"/>
        </w:rPr>
        <w:t>5.1.1</w:t>
      </w:r>
      <w:r w:rsidRPr="00EC1694">
        <w:rPr>
          <w:rFonts w:ascii="Times New Roman" w:hAnsi="Times New Roman" w:cs="Times New Roman"/>
          <w:szCs w:val="21"/>
        </w:rPr>
        <w:t xml:space="preserve"> </w:t>
      </w:r>
      <w:r>
        <w:rPr>
          <w:rFonts w:ascii="Times New Roman" w:hAnsi="Times New Roman" w:cs="Times New Roman" w:hint="eastAsia"/>
          <w:szCs w:val="21"/>
        </w:rPr>
        <w:t>喷药机探测控制所用激光类传感器，符合</w:t>
      </w:r>
      <w:r w:rsidRPr="004B2864">
        <w:rPr>
          <w:rFonts w:ascii="Times New Roman" w:hAnsi="Times New Roman" w:cs="Times New Roman"/>
          <w:szCs w:val="21"/>
        </w:rPr>
        <w:t>GB 7247.1-2012</w:t>
      </w:r>
      <w:r>
        <w:rPr>
          <w:rFonts w:ascii="Times New Roman" w:hAnsi="Times New Roman" w:cs="Times New Roman" w:hint="eastAsia"/>
          <w:szCs w:val="21"/>
        </w:rPr>
        <w:t>标准规定的</w:t>
      </w:r>
      <w:r>
        <w:rPr>
          <w:rFonts w:ascii="Times New Roman" w:hAnsi="Times New Roman" w:cs="Times New Roman" w:hint="eastAsia"/>
          <w:szCs w:val="21"/>
        </w:rPr>
        <w:t>1</w:t>
      </w:r>
      <w:r>
        <w:rPr>
          <w:rFonts w:ascii="Times New Roman" w:hAnsi="Times New Roman" w:cs="Times New Roman" w:hint="eastAsia"/>
          <w:szCs w:val="21"/>
        </w:rPr>
        <w:t>类激光产品，其他类型传感器应符合</w:t>
      </w:r>
      <w:r w:rsidR="007F09B4">
        <w:rPr>
          <w:rFonts w:ascii="Times New Roman" w:hAnsi="Times New Roman" w:cs="Times New Roman" w:hint="eastAsia"/>
          <w:szCs w:val="21"/>
        </w:rPr>
        <w:t>同等级别人眼保护标准。</w:t>
      </w:r>
    </w:p>
    <w:p w:rsidR="003B0C02" w:rsidRPr="00EC1694" w:rsidRDefault="003B0C02" w:rsidP="003B0C02">
      <w:pPr>
        <w:ind w:rightChars="345" w:right="724"/>
        <w:rPr>
          <w:rFonts w:ascii="Times New Roman" w:hAnsi="Times New Roman" w:cs="Times New Roman"/>
          <w:szCs w:val="21"/>
        </w:rPr>
      </w:pPr>
      <w:r w:rsidRPr="0045219A">
        <w:rPr>
          <w:rFonts w:ascii="黑体" w:eastAsia="黑体" w:hAnsi="Times New Roman" w:cs="Times New Roman"/>
          <w:szCs w:val="21"/>
        </w:rPr>
        <w:t>5.1.2</w:t>
      </w:r>
      <w:r>
        <w:rPr>
          <w:rFonts w:ascii="Times New Roman" w:hAnsi="Times New Roman" w:cs="Times New Roman" w:hint="eastAsia"/>
          <w:szCs w:val="21"/>
        </w:rPr>
        <w:t xml:space="preserve"> </w:t>
      </w:r>
      <w:r>
        <w:rPr>
          <w:rFonts w:ascii="Times New Roman" w:hAnsi="Times New Roman" w:cs="Times New Roman" w:hint="eastAsia"/>
          <w:szCs w:val="21"/>
        </w:rPr>
        <w:t>喷药机</w:t>
      </w:r>
      <w:r w:rsidRPr="00EC1694">
        <w:rPr>
          <w:rFonts w:ascii="Times New Roman" w:hAnsi="Times New Roman" w:cs="Times New Roman"/>
          <w:szCs w:val="21"/>
        </w:rPr>
        <w:t>电气部分应有漏电、过载保护装置</w:t>
      </w:r>
      <w:r>
        <w:rPr>
          <w:rFonts w:ascii="Times New Roman" w:hAnsi="Times New Roman" w:cs="Times New Roman"/>
          <w:szCs w:val="21"/>
        </w:rPr>
        <w:t>，</w:t>
      </w:r>
      <w:r w:rsidRPr="00EC1694">
        <w:rPr>
          <w:rFonts w:ascii="Times New Roman" w:hAnsi="Times New Roman" w:cs="Times New Roman"/>
          <w:szCs w:val="21"/>
        </w:rPr>
        <w:t>应设置有效的接地保护端子。</w:t>
      </w:r>
    </w:p>
    <w:p w:rsidR="003B0C02" w:rsidRDefault="003B0C02" w:rsidP="003B0C02">
      <w:pPr>
        <w:ind w:rightChars="345" w:right="724"/>
        <w:rPr>
          <w:rFonts w:ascii="Times New Roman" w:hAnsi="Times New Roman" w:cs="Times New Roman"/>
          <w:szCs w:val="21"/>
        </w:rPr>
      </w:pPr>
      <w:r w:rsidRPr="0045219A">
        <w:rPr>
          <w:rFonts w:ascii="黑体" w:eastAsia="黑体" w:hAnsi="Times New Roman" w:cs="Times New Roman"/>
          <w:szCs w:val="21"/>
        </w:rPr>
        <w:t>5.1.3</w:t>
      </w:r>
      <w:r w:rsidRPr="00EC1694">
        <w:rPr>
          <w:rFonts w:ascii="Times New Roman" w:hAnsi="Times New Roman" w:cs="Times New Roman"/>
          <w:szCs w:val="21"/>
        </w:rPr>
        <w:t xml:space="preserve"> </w:t>
      </w:r>
      <w:r>
        <w:rPr>
          <w:rFonts w:ascii="Times New Roman" w:hAnsi="Times New Roman" w:cs="Times New Roman" w:hint="eastAsia"/>
          <w:szCs w:val="21"/>
        </w:rPr>
        <w:t>喷药机</w:t>
      </w:r>
      <w:r w:rsidRPr="00EC1694">
        <w:rPr>
          <w:rFonts w:ascii="Times New Roman" w:hAnsi="Times New Roman" w:cs="Times New Roman"/>
          <w:szCs w:val="21"/>
        </w:rPr>
        <w:t>带电部分与外露金属表面之间的绝缘电阻应</w:t>
      </w:r>
      <w:r w:rsidRPr="00EC1694">
        <w:rPr>
          <w:rFonts w:ascii="Times New Roman" w:hAnsi="Times New Roman" w:cs="Times New Roman"/>
          <w:szCs w:val="21"/>
        </w:rPr>
        <w:t>≥40MΩ</w:t>
      </w:r>
      <w:r>
        <w:rPr>
          <w:rFonts w:ascii="Times New Roman" w:hAnsi="Times New Roman" w:cs="Times New Roman"/>
          <w:szCs w:val="21"/>
        </w:rPr>
        <w:t>。</w:t>
      </w:r>
    </w:p>
    <w:p w:rsidR="007F09B4" w:rsidRPr="00EC1694" w:rsidRDefault="007F09B4" w:rsidP="007F09B4">
      <w:pPr>
        <w:ind w:rightChars="345" w:right="724"/>
        <w:rPr>
          <w:rFonts w:ascii="Times New Roman" w:hAnsi="Times New Roman" w:cs="Times New Roman"/>
          <w:szCs w:val="21"/>
        </w:rPr>
      </w:pPr>
      <w:r w:rsidRPr="0045219A">
        <w:rPr>
          <w:rFonts w:ascii="黑体" w:eastAsia="黑体" w:hAnsi="Times New Roman" w:cs="Times New Roman"/>
          <w:szCs w:val="21"/>
        </w:rPr>
        <w:t>5.1.</w:t>
      </w:r>
      <w:r w:rsidR="003B0C02" w:rsidRPr="0045219A">
        <w:rPr>
          <w:rFonts w:ascii="黑体" w:eastAsia="黑体" w:hAnsi="Times New Roman" w:cs="Times New Roman"/>
          <w:szCs w:val="21"/>
        </w:rPr>
        <w:t>4</w:t>
      </w:r>
      <w:r w:rsidRPr="00EC1694">
        <w:rPr>
          <w:rFonts w:ascii="Times New Roman" w:hAnsi="Times New Roman" w:cs="Times New Roman"/>
          <w:szCs w:val="21"/>
        </w:rPr>
        <w:t xml:space="preserve"> </w:t>
      </w:r>
      <w:r>
        <w:rPr>
          <w:rFonts w:ascii="Times New Roman" w:hAnsi="Times New Roman" w:cs="Times New Roman" w:hint="eastAsia"/>
          <w:szCs w:val="21"/>
        </w:rPr>
        <w:t>喷药</w:t>
      </w:r>
      <w:r w:rsidRPr="00EC1694">
        <w:rPr>
          <w:rFonts w:ascii="Times New Roman" w:hAnsi="Times New Roman" w:cs="Times New Roman"/>
          <w:szCs w:val="21"/>
        </w:rPr>
        <w:t>操作人员需要配备防护口罩、防护靴和防护服</w:t>
      </w:r>
      <w:r w:rsidR="00552C0F">
        <w:rPr>
          <w:rFonts w:ascii="Times New Roman" w:hAnsi="Times New Roman" w:cs="Times New Roman"/>
          <w:szCs w:val="21"/>
        </w:rPr>
        <w:t>，</w:t>
      </w:r>
      <w:r w:rsidR="00552C0F">
        <w:rPr>
          <w:rFonts w:ascii="Times New Roman" w:hAnsi="Times New Roman" w:cs="Times New Roman" w:hint="eastAsia"/>
          <w:szCs w:val="21"/>
        </w:rPr>
        <w:t>农药喷施需要遵守</w:t>
      </w:r>
      <w:r w:rsidR="00552C0F" w:rsidRPr="00552C0F">
        <w:rPr>
          <w:rFonts w:ascii="Times New Roman" w:hAnsi="Times New Roman" w:cs="Times New Roman"/>
          <w:szCs w:val="21"/>
        </w:rPr>
        <w:t>NY/T 1276-2007</w:t>
      </w:r>
      <w:r w:rsidR="00552C0F">
        <w:rPr>
          <w:rFonts w:ascii="Times New Roman" w:hAnsi="Times New Roman" w:cs="Times New Roman" w:hint="eastAsia"/>
          <w:szCs w:val="21"/>
        </w:rPr>
        <w:t>标准规定的安全使用规范。</w:t>
      </w:r>
    </w:p>
    <w:p w:rsidR="003B0C02" w:rsidRPr="00EC1694" w:rsidRDefault="003B0C02" w:rsidP="003B0C02">
      <w:pPr>
        <w:ind w:rightChars="345" w:right="724"/>
        <w:rPr>
          <w:rFonts w:ascii="Times New Roman" w:hAnsi="Times New Roman" w:cs="Times New Roman"/>
          <w:szCs w:val="21"/>
        </w:rPr>
      </w:pPr>
      <w:r w:rsidRPr="0045219A">
        <w:rPr>
          <w:rFonts w:ascii="黑体" w:eastAsia="黑体" w:hAnsi="Times New Roman" w:cs="Times New Roman"/>
          <w:szCs w:val="21"/>
        </w:rPr>
        <w:t>5.1.5</w:t>
      </w:r>
      <w:r w:rsidRPr="00EC1694">
        <w:rPr>
          <w:rFonts w:ascii="Times New Roman" w:hAnsi="Times New Roman" w:cs="Times New Roman"/>
          <w:szCs w:val="21"/>
        </w:rPr>
        <w:t xml:space="preserve"> </w:t>
      </w:r>
      <w:r>
        <w:rPr>
          <w:rFonts w:ascii="Times New Roman" w:hAnsi="Times New Roman" w:cs="Times New Roman" w:hint="eastAsia"/>
          <w:szCs w:val="21"/>
        </w:rPr>
        <w:t>喷药机</w:t>
      </w:r>
      <w:r w:rsidRPr="00EC1694">
        <w:rPr>
          <w:rFonts w:ascii="Times New Roman" w:hAnsi="Times New Roman" w:cs="Times New Roman"/>
          <w:szCs w:val="21"/>
        </w:rPr>
        <w:t>药箱用耐腐蚀金属或其他耐腐蚀材料制作。药箱密封性良好。</w:t>
      </w:r>
    </w:p>
    <w:p w:rsidR="00794AE6" w:rsidRPr="00EC1694" w:rsidRDefault="003B0C02">
      <w:pPr>
        <w:ind w:rightChars="345" w:right="724"/>
        <w:rPr>
          <w:rFonts w:ascii="Times New Roman" w:hAnsi="Times New Roman" w:cs="Times New Roman"/>
          <w:szCs w:val="21"/>
        </w:rPr>
      </w:pPr>
      <w:r w:rsidRPr="0045219A">
        <w:rPr>
          <w:rFonts w:ascii="黑体" w:eastAsia="黑体" w:hAnsi="Times New Roman" w:cs="Times New Roman"/>
          <w:szCs w:val="21"/>
        </w:rPr>
        <w:t>5.1.6</w:t>
      </w:r>
      <w:r w:rsidR="00862919" w:rsidRPr="00EC1694">
        <w:rPr>
          <w:rFonts w:ascii="Times New Roman" w:hAnsi="Times New Roman" w:cs="Times New Roman"/>
          <w:szCs w:val="21"/>
        </w:rPr>
        <w:t xml:space="preserve"> </w:t>
      </w:r>
      <w:r w:rsidR="00862919" w:rsidRPr="00EC1694">
        <w:rPr>
          <w:rFonts w:ascii="Times New Roman" w:hAnsi="Times New Roman" w:cs="Times New Roman"/>
          <w:szCs w:val="21"/>
        </w:rPr>
        <w:t>对链条、槽轮、联轴器</w:t>
      </w:r>
      <w:r w:rsidR="00D235E4">
        <w:rPr>
          <w:rFonts w:ascii="Times New Roman" w:hAnsi="Times New Roman" w:cs="Times New Roman" w:hint="eastAsia"/>
          <w:szCs w:val="21"/>
        </w:rPr>
        <w:t>等</w:t>
      </w:r>
      <w:r w:rsidR="00862919" w:rsidRPr="00EC1694">
        <w:rPr>
          <w:rFonts w:ascii="Times New Roman" w:hAnsi="Times New Roman" w:cs="Times New Roman"/>
          <w:szCs w:val="21"/>
        </w:rPr>
        <w:t>外露旋转、传动部件应设置安全防护装置。</w:t>
      </w:r>
      <w:r w:rsidR="0001052D" w:rsidRPr="00EC1694">
        <w:rPr>
          <w:rFonts w:ascii="Times New Roman" w:hAnsi="Times New Roman" w:cs="Times New Roman"/>
          <w:szCs w:val="21"/>
        </w:rPr>
        <w:t>机加工零件表面进行清洁及氧化处理。</w:t>
      </w:r>
    </w:p>
    <w:p w:rsidR="00794AE6" w:rsidRPr="00EC1694" w:rsidRDefault="00862919">
      <w:pPr>
        <w:ind w:rightChars="345" w:right="724"/>
        <w:rPr>
          <w:rFonts w:ascii="Times New Roman" w:hAnsi="Times New Roman" w:cs="Times New Roman"/>
          <w:szCs w:val="21"/>
        </w:rPr>
      </w:pPr>
      <w:r w:rsidRPr="0045219A">
        <w:rPr>
          <w:rFonts w:ascii="黑体" w:eastAsia="黑体" w:hAnsi="Times New Roman" w:cs="Times New Roman"/>
          <w:szCs w:val="21"/>
        </w:rPr>
        <w:t>5.1.7</w:t>
      </w:r>
      <w:r w:rsidRPr="00EC1694">
        <w:rPr>
          <w:rFonts w:ascii="Times New Roman" w:hAnsi="Times New Roman" w:cs="Times New Roman"/>
          <w:szCs w:val="21"/>
        </w:rPr>
        <w:t xml:space="preserve"> </w:t>
      </w:r>
      <w:r w:rsidRPr="00EC1694">
        <w:rPr>
          <w:rFonts w:ascii="Times New Roman" w:hAnsi="Times New Roman" w:cs="Times New Roman"/>
          <w:szCs w:val="21"/>
        </w:rPr>
        <w:t>安全标志符合</w:t>
      </w:r>
      <w:r w:rsidR="0001052D" w:rsidRPr="004154E1">
        <w:rPr>
          <w:rFonts w:ascii="Times New Roman" w:hAnsi="Times New Roman" w:cs="Times New Roman" w:hint="eastAsia"/>
          <w:szCs w:val="21"/>
        </w:rPr>
        <w:t>GB/T 10396-2006</w:t>
      </w:r>
      <w:r w:rsidR="0001052D">
        <w:rPr>
          <w:rFonts w:ascii="Times New Roman" w:hAnsi="Times New Roman" w:cs="Times New Roman" w:hint="eastAsia"/>
          <w:szCs w:val="21"/>
        </w:rPr>
        <w:t>标准</w:t>
      </w:r>
      <w:r w:rsidRPr="00EC1694">
        <w:rPr>
          <w:rFonts w:ascii="Times New Roman" w:hAnsi="Times New Roman" w:cs="Times New Roman"/>
          <w:szCs w:val="21"/>
        </w:rPr>
        <w:t>要求</w:t>
      </w:r>
      <w:r w:rsidR="0001052D">
        <w:rPr>
          <w:rFonts w:ascii="Times New Roman" w:hAnsi="Times New Roman" w:cs="Times New Roman"/>
          <w:szCs w:val="21"/>
        </w:rPr>
        <w:t>，</w:t>
      </w:r>
      <w:r w:rsidR="0001052D">
        <w:rPr>
          <w:rFonts w:ascii="Times New Roman" w:hAnsi="Times New Roman" w:cs="Times New Roman" w:hint="eastAsia"/>
          <w:szCs w:val="21"/>
        </w:rPr>
        <w:t>标牌制作符合</w:t>
      </w:r>
      <w:r w:rsidR="0001052D" w:rsidRPr="00EC1694">
        <w:rPr>
          <w:rFonts w:ascii="Times New Roman" w:hAnsi="Times New Roman" w:cs="Times New Roman"/>
          <w:szCs w:val="21"/>
        </w:rPr>
        <w:t>GB/T 13306-2011</w:t>
      </w:r>
      <w:r w:rsidR="0001052D">
        <w:rPr>
          <w:rFonts w:ascii="Times New Roman" w:hAnsi="Times New Roman" w:cs="Times New Roman" w:hint="eastAsia"/>
          <w:szCs w:val="21"/>
        </w:rPr>
        <w:t>标准要求</w:t>
      </w:r>
      <w:r w:rsidRPr="00EC1694">
        <w:rPr>
          <w:rFonts w:ascii="Times New Roman" w:hAnsi="Times New Roman" w:cs="Times New Roman"/>
          <w:szCs w:val="21"/>
        </w:rPr>
        <w:t>。</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5.2 性能要求</w:t>
      </w:r>
    </w:p>
    <w:p w:rsidR="00214104" w:rsidRDefault="00862919">
      <w:pPr>
        <w:ind w:rightChars="345" w:right="724"/>
        <w:rPr>
          <w:rFonts w:ascii="Times New Roman" w:hAnsi="Times New Roman" w:cs="Times New Roman"/>
          <w:szCs w:val="21"/>
        </w:rPr>
      </w:pPr>
      <w:r w:rsidRPr="0045219A">
        <w:rPr>
          <w:rFonts w:ascii="黑体" w:eastAsia="黑体" w:hAnsi="Times New Roman" w:cs="Times New Roman"/>
          <w:szCs w:val="21"/>
        </w:rPr>
        <w:t>5.2.1</w:t>
      </w:r>
      <w:r w:rsidR="00214104">
        <w:rPr>
          <w:rFonts w:ascii="Times New Roman" w:hAnsi="Times New Roman" w:cs="Times New Roman" w:hint="eastAsia"/>
          <w:szCs w:val="21"/>
        </w:rPr>
        <w:t xml:space="preserve"> </w:t>
      </w:r>
      <w:r w:rsidR="00214104">
        <w:rPr>
          <w:rFonts w:ascii="Times New Roman" w:hAnsi="Times New Roman" w:cs="Times New Roman" w:hint="eastAsia"/>
          <w:szCs w:val="21"/>
        </w:rPr>
        <w:t>喷药机靶标位置探测误差不大于</w:t>
      </w:r>
      <w:r w:rsidR="00214104">
        <w:rPr>
          <w:rFonts w:ascii="Times New Roman" w:hAnsi="Times New Roman" w:cs="Times New Roman" w:hint="eastAsia"/>
          <w:szCs w:val="21"/>
        </w:rPr>
        <w:t>20cm</w:t>
      </w:r>
      <w:r w:rsidR="00214104">
        <w:rPr>
          <w:rFonts w:ascii="Times New Roman" w:hAnsi="Times New Roman" w:cs="Times New Roman" w:hint="eastAsia"/>
          <w:szCs w:val="21"/>
        </w:rPr>
        <w:t>或者不大于树冠宽度的</w:t>
      </w:r>
      <w:r w:rsidR="00214104">
        <w:rPr>
          <w:rFonts w:ascii="Times New Roman" w:hAnsi="Times New Roman" w:cs="Times New Roman" w:hint="eastAsia"/>
          <w:szCs w:val="21"/>
        </w:rPr>
        <w:t>10%</w:t>
      </w:r>
      <w:r w:rsidR="00214104">
        <w:rPr>
          <w:rFonts w:ascii="Times New Roman" w:hAnsi="Times New Roman" w:cs="Times New Roman" w:hint="eastAsia"/>
          <w:szCs w:val="21"/>
        </w:rPr>
        <w:t>。</w:t>
      </w:r>
    </w:p>
    <w:p w:rsidR="0097285B" w:rsidRDefault="00214104">
      <w:pPr>
        <w:ind w:rightChars="345" w:right="724"/>
        <w:rPr>
          <w:rFonts w:ascii="Times New Roman" w:hAnsi="Times New Roman" w:cs="Times New Roman"/>
          <w:szCs w:val="21"/>
        </w:rPr>
      </w:pPr>
      <w:r w:rsidRPr="0045219A">
        <w:rPr>
          <w:rFonts w:ascii="黑体" w:eastAsia="黑体" w:hAnsi="Times New Roman" w:cs="Times New Roman" w:hint="eastAsia"/>
          <w:szCs w:val="21"/>
        </w:rPr>
        <w:t xml:space="preserve">5.2.2 </w:t>
      </w:r>
      <w:r w:rsidR="0097285B">
        <w:rPr>
          <w:rFonts w:ascii="Times New Roman" w:hAnsi="Times New Roman" w:cs="Times New Roman" w:hint="eastAsia"/>
          <w:szCs w:val="21"/>
        </w:rPr>
        <w:t>果园变量式对靶喷药机探测的靶标特征不少于</w:t>
      </w:r>
      <w:r w:rsidR="0097285B">
        <w:rPr>
          <w:rFonts w:ascii="Times New Roman" w:hAnsi="Times New Roman" w:cs="Times New Roman" w:hint="eastAsia"/>
          <w:szCs w:val="21"/>
        </w:rPr>
        <w:t>1</w:t>
      </w:r>
      <w:r w:rsidR="0097285B">
        <w:rPr>
          <w:rFonts w:ascii="Times New Roman" w:hAnsi="Times New Roman" w:cs="Times New Roman" w:hint="eastAsia"/>
          <w:szCs w:val="21"/>
        </w:rPr>
        <w:t>种，药量喷施可根据特征信息数值或量化等级调控。</w:t>
      </w:r>
    </w:p>
    <w:p w:rsidR="00214104" w:rsidRDefault="007E544D">
      <w:pPr>
        <w:ind w:rightChars="345" w:right="724"/>
        <w:rPr>
          <w:rFonts w:ascii="Times New Roman" w:hAnsi="Times New Roman" w:cs="Times New Roman"/>
          <w:szCs w:val="21"/>
        </w:rPr>
      </w:pPr>
      <w:r w:rsidRPr="0045219A">
        <w:rPr>
          <w:rFonts w:ascii="黑体" w:eastAsia="黑体" w:hAnsi="Times New Roman" w:cs="Times New Roman" w:hint="eastAsia"/>
          <w:szCs w:val="21"/>
        </w:rPr>
        <w:t>5.2.3</w:t>
      </w:r>
      <w:r>
        <w:rPr>
          <w:rFonts w:ascii="Times New Roman" w:hAnsi="Times New Roman" w:cs="Times New Roman" w:hint="eastAsia"/>
          <w:szCs w:val="21"/>
        </w:rPr>
        <w:t xml:space="preserve"> </w:t>
      </w:r>
      <w:r w:rsidR="008E065C">
        <w:rPr>
          <w:rFonts w:ascii="Times New Roman" w:hAnsi="Times New Roman" w:cs="Times New Roman" w:hint="eastAsia"/>
          <w:szCs w:val="21"/>
        </w:rPr>
        <w:t>靶标</w:t>
      </w:r>
      <w:r>
        <w:rPr>
          <w:rFonts w:ascii="Times New Roman" w:hAnsi="Times New Roman" w:cs="Times New Roman" w:hint="eastAsia"/>
          <w:szCs w:val="21"/>
        </w:rPr>
        <w:t>特征信息量化等级要求：靶标轮廓、</w:t>
      </w:r>
      <w:r w:rsidR="00214104">
        <w:rPr>
          <w:rFonts w:ascii="Times New Roman" w:hAnsi="Times New Roman" w:cs="Times New Roman" w:hint="eastAsia"/>
          <w:szCs w:val="21"/>
        </w:rPr>
        <w:t>体积、密度或</w:t>
      </w:r>
      <w:r w:rsidR="00214104" w:rsidRPr="00214104">
        <w:rPr>
          <w:rFonts w:ascii="Times New Roman" w:hAnsi="Times New Roman" w:cs="Times New Roman" w:hint="eastAsia"/>
          <w:szCs w:val="21"/>
        </w:rPr>
        <w:t>生物量</w:t>
      </w:r>
      <w:r w:rsidR="0097285B">
        <w:rPr>
          <w:rFonts w:ascii="Times New Roman" w:hAnsi="Times New Roman" w:cs="Times New Roman" w:hint="eastAsia"/>
          <w:szCs w:val="21"/>
        </w:rPr>
        <w:t>量化等级不少于</w:t>
      </w:r>
      <w:r w:rsidR="0097285B">
        <w:rPr>
          <w:rFonts w:ascii="Times New Roman" w:hAnsi="Times New Roman" w:cs="Times New Roman" w:hint="eastAsia"/>
          <w:szCs w:val="21"/>
        </w:rPr>
        <w:t>5</w:t>
      </w:r>
      <w:r w:rsidR="0097285B">
        <w:rPr>
          <w:rFonts w:ascii="Times New Roman" w:hAnsi="Times New Roman" w:cs="Times New Roman" w:hint="eastAsia"/>
          <w:szCs w:val="21"/>
        </w:rPr>
        <w:t>级，病虫害程度探测量化等级不少于</w:t>
      </w:r>
      <w:r w:rsidR="0097285B">
        <w:rPr>
          <w:rFonts w:ascii="Times New Roman" w:hAnsi="Times New Roman" w:cs="Times New Roman" w:hint="eastAsia"/>
          <w:szCs w:val="21"/>
        </w:rPr>
        <w:t>3</w:t>
      </w:r>
      <w:r w:rsidR="0097285B">
        <w:rPr>
          <w:rFonts w:ascii="Times New Roman" w:hAnsi="Times New Roman" w:cs="Times New Roman" w:hint="eastAsia"/>
          <w:szCs w:val="21"/>
        </w:rPr>
        <w:t>级</w:t>
      </w:r>
      <w:r w:rsidR="00D235E4">
        <w:rPr>
          <w:rFonts w:ascii="Times New Roman" w:hAnsi="Times New Roman" w:cs="Times New Roman" w:hint="eastAsia"/>
          <w:szCs w:val="21"/>
        </w:rPr>
        <w:t>。</w:t>
      </w:r>
      <w:r w:rsidR="00887175">
        <w:rPr>
          <w:rFonts w:ascii="Times New Roman" w:hAnsi="Times New Roman" w:cs="Times New Roman" w:hint="eastAsia"/>
          <w:szCs w:val="21"/>
        </w:rPr>
        <w:t>其他特征参考</w:t>
      </w:r>
      <w:r w:rsidR="00D235E4">
        <w:rPr>
          <w:rFonts w:ascii="Times New Roman" w:hAnsi="Times New Roman" w:cs="Times New Roman" w:hint="eastAsia"/>
          <w:szCs w:val="21"/>
        </w:rPr>
        <w:t>该标准</w:t>
      </w:r>
      <w:r w:rsidR="00887175">
        <w:rPr>
          <w:rFonts w:ascii="Times New Roman" w:hAnsi="Times New Roman" w:cs="Times New Roman" w:hint="eastAsia"/>
          <w:szCs w:val="21"/>
        </w:rPr>
        <w:t>执行</w:t>
      </w:r>
      <w:r w:rsidR="0097285B">
        <w:rPr>
          <w:rFonts w:ascii="Times New Roman" w:hAnsi="Times New Roman" w:cs="Times New Roman" w:hint="eastAsia"/>
          <w:szCs w:val="21"/>
        </w:rPr>
        <w:t>。</w:t>
      </w:r>
    </w:p>
    <w:p w:rsidR="003068F1" w:rsidRDefault="003068F1">
      <w:pPr>
        <w:ind w:rightChars="345" w:right="724"/>
        <w:rPr>
          <w:rFonts w:ascii="Times New Roman" w:hAnsi="Times New Roman" w:cs="Times New Roman"/>
          <w:szCs w:val="21"/>
        </w:rPr>
      </w:pPr>
      <w:r w:rsidRPr="0045219A">
        <w:rPr>
          <w:rFonts w:ascii="黑体" w:eastAsia="黑体" w:hAnsi="Times New Roman" w:cs="Times New Roman" w:hint="eastAsia"/>
          <w:szCs w:val="21"/>
        </w:rPr>
        <w:t xml:space="preserve">5.2.4 </w:t>
      </w:r>
      <w:r>
        <w:rPr>
          <w:rFonts w:ascii="Times New Roman" w:hAnsi="Times New Roman" w:cs="Times New Roman" w:hint="eastAsia"/>
          <w:szCs w:val="21"/>
        </w:rPr>
        <w:t>靶标探测距离建议可调节，不可调节的探测距离</w:t>
      </w:r>
      <w:r w:rsidR="003866CF">
        <w:rPr>
          <w:rFonts w:ascii="Times New Roman" w:hAnsi="Times New Roman" w:cs="Times New Roman" w:hint="eastAsia"/>
          <w:szCs w:val="21"/>
        </w:rPr>
        <w:t>应介于</w:t>
      </w:r>
      <w:r w:rsidR="003866CF">
        <w:rPr>
          <w:rFonts w:ascii="Times New Roman" w:hAnsi="Times New Roman" w:cs="Times New Roman" w:hint="eastAsia"/>
          <w:szCs w:val="21"/>
        </w:rPr>
        <w:t>0.5</w:t>
      </w:r>
      <w:r w:rsidR="003866CF">
        <w:rPr>
          <w:rFonts w:ascii="Times New Roman" w:hAnsi="Times New Roman" w:cs="Times New Roman" w:hint="eastAsia"/>
          <w:szCs w:val="21"/>
        </w:rPr>
        <w:t>个行距和</w:t>
      </w:r>
      <w:r w:rsidR="003866CF">
        <w:rPr>
          <w:rFonts w:ascii="Times New Roman" w:hAnsi="Times New Roman" w:cs="Times New Roman" w:hint="eastAsia"/>
          <w:szCs w:val="21"/>
        </w:rPr>
        <w:t>1.5</w:t>
      </w:r>
      <w:r w:rsidR="003866CF">
        <w:rPr>
          <w:rFonts w:ascii="Times New Roman" w:hAnsi="Times New Roman" w:cs="Times New Roman" w:hint="eastAsia"/>
          <w:szCs w:val="21"/>
        </w:rPr>
        <w:t>个行距之间</w:t>
      </w:r>
      <w:r>
        <w:rPr>
          <w:rFonts w:ascii="Times New Roman" w:hAnsi="Times New Roman" w:cs="Times New Roman" w:hint="eastAsia"/>
          <w:szCs w:val="21"/>
        </w:rPr>
        <w:t>。</w:t>
      </w:r>
    </w:p>
    <w:p w:rsidR="008E065C" w:rsidRPr="00EC1694" w:rsidRDefault="008E065C" w:rsidP="008E065C">
      <w:pPr>
        <w:ind w:rightChars="345" w:right="724"/>
        <w:rPr>
          <w:rFonts w:ascii="Times New Roman" w:hAnsi="Times New Roman" w:cs="Times New Roman"/>
          <w:szCs w:val="21"/>
        </w:rPr>
      </w:pPr>
      <w:r w:rsidRPr="0045219A">
        <w:rPr>
          <w:rFonts w:ascii="黑体" w:eastAsia="黑体" w:hAnsi="Times New Roman" w:cs="Times New Roman"/>
          <w:szCs w:val="21"/>
        </w:rPr>
        <w:t>5.2.</w:t>
      </w:r>
      <w:r w:rsidR="003068F1" w:rsidRPr="0045219A">
        <w:rPr>
          <w:rFonts w:ascii="黑体" w:eastAsia="黑体"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hint="eastAsia"/>
          <w:szCs w:val="21"/>
        </w:rPr>
        <w:t>喷药机</w:t>
      </w:r>
      <w:r w:rsidRPr="00EC1694">
        <w:rPr>
          <w:rFonts w:ascii="Times New Roman" w:hAnsi="Times New Roman" w:cs="Times New Roman"/>
          <w:szCs w:val="21"/>
        </w:rPr>
        <w:t>最大作业速度</w:t>
      </w:r>
      <w:r>
        <w:rPr>
          <w:rFonts w:ascii="Times New Roman" w:hAnsi="Times New Roman" w:cs="Times New Roman" w:hint="eastAsia"/>
          <w:szCs w:val="21"/>
        </w:rPr>
        <w:t>不低于</w:t>
      </w:r>
      <w:r w:rsidRPr="00EC1694">
        <w:rPr>
          <w:rFonts w:ascii="Times New Roman" w:hAnsi="Times New Roman" w:cs="Times New Roman"/>
          <w:szCs w:val="21"/>
        </w:rPr>
        <w:t>3.6</w:t>
      </w:r>
      <w:r w:rsidR="003068F1">
        <w:rPr>
          <w:rFonts w:ascii="Times New Roman" w:hAnsi="Times New Roman" w:cs="Times New Roman" w:hint="eastAsia"/>
          <w:szCs w:val="21"/>
        </w:rPr>
        <w:t xml:space="preserve"> </w:t>
      </w:r>
      <w:r w:rsidRPr="00EC1694">
        <w:rPr>
          <w:rFonts w:ascii="Times New Roman" w:hAnsi="Times New Roman" w:cs="Times New Roman"/>
          <w:szCs w:val="21"/>
        </w:rPr>
        <w:t>km/h</w:t>
      </w:r>
      <w:r w:rsidRPr="00EC1694">
        <w:rPr>
          <w:rFonts w:ascii="Times New Roman" w:hAnsi="Times New Roman" w:cs="Times New Roman"/>
          <w:szCs w:val="21"/>
        </w:rPr>
        <w:t>。</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5.3整机装配要求</w:t>
      </w:r>
    </w:p>
    <w:p w:rsidR="009E6F86" w:rsidRDefault="00862919">
      <w:pPr>
        <w:ind w:rightChars="345" w:right="724"/>
        <w:rPr>
          <w:rFonts w:ascii="Times New Roman" w:hAnsi="Times New Roman" w:cs="Times New Roman"/>
          <w:szCs w:val="21"/>
        </w:rPr>
      </w:pPr>
      <w:r w:rsidRPr="0045219A">
        <w:rPr>
          <w:rFonts w:ascii="黑体" w:eastAsia="黑体" w:hAnsi="Times New Roman" w:cs="Times New Roman"/>
          <w:szCs w:val="21"/>
        </w:rPr>
        <w:t>5.3.1</w:t>
      </w:r>
      <w:r w:rsidR="009574B8">
        <w:rPr>
          <w:rFonts w:ascii="Times New Roman" w:hAnsi="Times New Roman" w:cs="Times New Roman" w:hint="eastAsia"/>
          <w:szCs w:val="21"/>
        </w:rPr>
        <w:t xml:space="preserve"> </w:t>
      </w:r>
      <w:r w:rsidR="009574B8">
        <w:rPr>
          <w:rFonts w:ascii="Times New Roman" w:hAnsi="Times New Roman" w:cs="Times New Roman" w:hint="eastAsia"/>
          <w:szCs w:val="21"/>
        </w:rPr>
        <w:t>探测传感器</w:t>
      </w:r>
      <w:r w:rsidR="009E6F86">
        <w:rPr>
          <w:rFonts w:ascii="Times New Roman" w:hAnsi="Times New Roman" w:cs="Times New Roman" w:hint="eastAsia"/>
          <w:szCs w:val="21"/>
        </w:rPr>
        <w:t>内置或者配装保护装置。</w:t>
      </w:r>
    </w:p>
    <w:p w:rsidR="00794AE6" w:rsidRPr="00EC1694" w:rsidRDefault="009E6F86">
      <w:pPr>
        <w:ind w:rightChars="345" w:right="724"/>
        <w:rPr>
          <w:rFonts w:ascii="Times New Roman" w:hAnsi="Times New Roman" w:cs="Times New Roman"/>
          <w:szCs w:val="21"/>
        </w:rPr>
      </w:pPr>
      <w:r w:rsidRPr="0045219A">
        <w:rPr>
          <w:rFonts w:ascii="黑体" w:eastAsia="黑体" w:hAnsi="Times New Roman" w:cs="Times New Roman"/>
          <w:szCs w:val="21"/>
        </w:rPr>
        <w:t>5.3.2</w:t>
      </w:r>
      <w:r w:rsidRPr="0045219A">
        <w:rPr>
          <w:rFonts w:ascii="黑体" w:eastAsia="黑体" w:hAnsi="Times New Roman" w:cs="Times New Roman" w:hint="eastAsia"/>
          <w:szCs w:val="21"/>
        </w:rPr>
        <w:t xml:space="preserve"> </w:t>
      </w:r>
      <w:r w:rsidR="00862919" w:rsidRPr="00EC1694">
        <w:rPr>
          <w:rFonts w:ascii="Times New Roman" w:hAnsi="Times New Roman" w:cs="Times New Roman"/>
          <w:szCs w:val="21"/>
        </w:rPr>
        <w:t>控制按钮、操作键操作灵活、准确可靠。</w:t>
      </w:r>
    </w:p>
    <w:p w:rsidR="00794AE6" w:rsidRPr="00EC1694" w:rsidRDefault="00862919">
      <w:pPr>
        <w:ind w:rightChars="345" w:right="724"/>
        <w:rPr>
          <w:rFonts w:ascii="Times New Roman" w:hAnsi="Times New Roman" w:cs="Times New Roman"/>
          <w:szCs w:val="21"/>
        </w:rPr>
      </w:pPr>
      <w:r w:rsidRPr="0045219A">
        <w:rPr>
          <w:rFonts w:ascii="黑体" w:eastAsia="黑体" w:hAnsi="Times New Roman" w:cs="Times New Roman"/>
          <w:szCs w:val="21"/>
        </w:rPr>
        <w:t>5.3.</w:t>
      </w:r>
      <w:r w:rsidR="00BE7295" w:rsidRPr="0045219A">
        <w:rPr>
          <w:rFonts w:ascii="黑体" w:eastAsia="黑体" w:hAnsi="Times New Roman" w:cs="Times New Roman"/>
          <w:szCs w:val="21"/>
        </w:rPr>
        <w:t>3</w:t>
      </w:r>
      <w:r w:rsidR="00BE7295">
        <w:rPr>
          <w:rFonts w:ascii="Times New Roman" w:hAnsi="Times New Roman" w:cs="Times New Roman" w:hint="eastAsia"/>
          <w:szCs w:val="21"/>
        </w:rPr>
        <w:t xml:space="preserve"> </w:t>
      </w:r>
      <w:r w:rsidRPr="00EC1694">
        <w:rPr>
          <w:rFonts w:ascii="Times New Roman" w:hAnsi="Times New Roman" w:cs="Times New Roman"/>
          <w:szCs w:val="21"/>
        </w:rPr>
        <w:t>整机装配后，各润滑点应加注润滑油脂。</w:t>
      </w:r>
    </w:p>
    <w:p w:rsidR="00794AE6" w:rsidRPr="00EC1694" w:rsidRDefault="00862919">
      <w:pPr>
        <w:ind w:rightChars="345" w:right="724"/>
        <w:rPr>
          <w:rFonts w:ascii="Times New Roman" w:hAnsi="Times New Roman" w:cs="Times New Roman"/>
          <w:szCs w:val="21"/>
        </w:rPr>
      </w:pPr>
      <w:r w:rsidRPr="0045219A">
        <w:rPr>
          <w:rFonts w:ascii="黑体" w:eastAsia="黑体" w:hAnsi="Times New Roman" w:cs="Times New Roman"/>
          <w:szCs w:val="21"/>
        </w:rPr>
        <w:t>5.3.</w:t>
      </w:r>
      <w:r w:rsidR="00BE7295" w:rsidRPr="0045219A">
        <w:rPr>
          <w:rFonts w:ascii="黑体" w:eastAsia="黑体" w:hAnsi="Times New Roman" w:cs="Times New Roman"/>
          <w:szCs w:val="21"/>
        </w:rPr>
        <w:t>4</w:t>
      </w:r>
      <w:r w:rsidR="00BE7295">
        <w:rPr>
          <w:rFonts w:ascii="Times New Roman" w:hAnsi="Times New Roman" w:cs="Times New Roman" w:hint="eastAsia"/>
          <w:szCs w:val="21"/>
        </w:rPr>
        <w:t xml:space="preserve"> </w:t>
      </w:r>
      <w:r w:rsidRPr="00EC1694">
        <w:rPr>
          <w:rFonts w:ascii="Times New Roman" w:hAnsi="Times New Roman" w:cs="Times New Roman"/>
          <w:szCs w:val="21"/>
        </w:rPr>
        <w:t>位置调整机构对位准确、灵活</w:t>
      </w:r>
    </w:p>
    <w:p w:rsidR="00794AE6" w:rsidRPr="00EC1694" w:rsidRDefault="00862919">
      <w:pPr>
        <w:ind w:rightChars="345" w:right="724"/>
        <w:rPr>
          <w:rFonts w:ascii="Times New Roman" w:hAnsi="Times New Roman" w:cs="Times New Roman"/>
          <w:szCs w:val="21"/>
        </w:rPr>
      </w:pPr>
      <w:r w:rsidRPr="0045219A">
        <w:rPr>
          <w:rFonts w:ascii="黑体" w:eastAsia="黑体" w:hAnsi="Times New Roman" w:cs="Times New Roman"/>
          <w:szCs w:val="21"/>
        </w:rPr>
        <w:t>5.3.</w:t>
      </w:r>
      <w:r w:rsidR="00BE7295" w:rsidRPr="0045219A">
        <w:rPr>
          <w:rFonts w:ascii="黑体" w:eastAsia="黑体" w:hAnsi="Times New Roman" w:cs="Times New Roman"/>
          <w:szCs w:val="21"/>
        </w:rPr>
        <w:t>5</w:t>
      </w:r>
      <w:r w:rsidR="00BE7295">
        <w:rPr>
          <w:rFonts w:ascii="Times New Roman" w:hAnsi="Times New Roman" w:cs="Times New Roman" w:hint="eastAsia"/>
          <w:szCs w:val="21"/>
        </w:rPr>
        <w:t xml:space="preserve"> </w:t>
      </w:r>
      <w:r w:rsidRPr="00EC1694">
        <w:rPr>
          <w:rFonts w:ascii="Times New Roman" w:hAnsi="Times New Roman" w:cs="Times New Roman"/>
          <w:szCs w:val="21"/>
        </w:rPr>
        <w:t>整机空转</w:t>
      </w:r>
      <w:r w:rsidRPr="00EC1694">
        <w:rPr>
          <w:rFonts w:ascii="Times New Roman" w:hAnsi="Times New Roman" w:cs="Times New Roman"/>
          <w:szCs w:val="21"/>
        </w:rPr>
        <w:t>5min</w:t>
      </w:r>
      <w:r w:rsidRPr="00EC1694">
        <w:rPr>
          <w:rFonts w:ascii="Times New Roman" w:hAnsi="Times New Roman" w:cs="Times New Roman"/>
          <w:szCs w:val="21"/>
        </w:rPr>
        <w:t>，系统运转平稳、各转动部件之间转动灵活，不应有异常响声</w:t>
      </w:r>
      <w:proofErr w:type="gramStart"/>
      <w:r w:rsidRPr="00EC1694">
        <w:rPr>
          <w:rFonts w:ascii="Times New Roman" w:hAnsi="Times New Roman" w:cs="Times New Roman"/>
          <w:szCs w:val="21"/>
        </w:rPr>
        <w:t>和卡滞现象</w:t>
      </w:r>
      <w:proofErr w:type="gramEnd"/>
      <w:r w:rsidRPr="00EC1694">
        <w:rPr>
          <w:rFonts w:ascii="Times New Roman" w:hAnsi="Times New Roman" w:cs="Times New Roman"/>
          <w:szCs w:val="21"/>
        </w:rPr>
        <w:t>。</w:t>
      </w:r>
    </w:p>
    <w:p w:rsidR="00794AE6" w:rsidRPr="003B6B32" w:rsidRDefault="00862919" w:rsidP="003B6B32">
      <w:pPr>
        <w:adjustRightInd w:val="0"/>
        <w:snapToGrid w:val="0"/>
        <w:spacing w:beforeLines="100" w:before="312" w:afterLines="100" w:after="312" w:line="320" w:lineRule="exact"/>
        <w:ind w:rightChars="345" w:right="724"/>
        <w:outlineLvl w:val="0"/>
        <w:rPr>
          <w:rFonts w:ascii="黑体" w:eastAsia="黑体" w:hAnsi="Times New Roman" w:cs="Times New Roman"/>
          <w:szCs w:val="21"/>
        </w:rPr>
      </w:pPr>
      <w:bookmarkStart w:id="7" w:name="_Toc34926793"/>
      <w:r w:rsidRPr="003B6B32">
        <w:rPr>
          <w:rFonts w:ascii="黑体" w:eastAsia="黑体" w:hAnsi="Times New Roman" w:cs="Times New Roman"/>
          <w:szCs w:val="21"/>
        </w:rPr>
        <w:lastRenderedPageBreak/>
        <w:t>6试验方法</w:t>
      </w:r>
      <w:bookmarkEnd w:id="7"/>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6.1</w:t>
      </w:r>
      <w:r w:rsidR="00C12E0A" w:rsidRPr="0045219A">
        <w:rPr>
          <w:rFonts w:ascii="黑体" w:eastAsia="黑体" w:hAnsi="Times New Roman" w:cs="Times New Roman" w:hint="eastAsia"/>
          <w:szCs w:val="21"/>
        </w:rPr>
        <w:t xml:space="preserve"> </w:t>
      </w:r>
      <w:r w:rsidRPr="0045219A">
        <w:rPr>
          <w:rFonts w:ascii="黑体" w:eastAsia="黑体" w:hAnsi="Times New Roman" w:cs="Times New Roman"/>
          <w:szCs w:val="21"/>
        </w:rPr>
        <w:t>试验样机</w:t>
      </w:r>
    </w:p>
    <w:p w:rsidR="00794AE6" w:rsidRPr="00EC1694" w:rsidRDefault="00862919">
      <w:pPr>
        <w:adjustRightInd w:val="0"/>
        <w:snapToGrid w:val="0"/>
        <w:spacing w:line="260" w:lineRule="atLeast"/>
        <w:ind w:firstLine="420"/>
        <w:rPr>
          <w:rFonts w:ascii="Times New Roman" w:eastAsia="黑体" w:hAnsi="Times New Roman" w:cs="Times New Roman"/>
          <w:szCs w:val="21"/>
        </w:rPr>
      </w:pPr>
      <w:r w:rsidRPr="00EC1694">
        <w:rPr>
          <w:rFonts w:ascii="Times New Roman" w:hAnsi="Times New Roman" w:cs="Times New Roman"/>
          <w:szCs w:val="21"/>
        </w:rPr>
        <w:t>试验样机应符合制造厂提供的使用说明书要求，质量合格，运行状态良好。试验样机应该按照说明书规定进行磨合、调整和试运转。</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6.2 技术指标的检验</w:t>
      </w:r>
    </w:p>
    <w:p w:rsidR="00C12E0A" w:rsidRPr="00C12E0A" w:rsidRDefault="00C12E0A" w:rsidP="00C12E0A">
      <w:pPr>
        <w:adjustRightInd w:val="0"/>
        <w:snapToGrid w:val="0"/>
        <w:spacing w:line="260" w:lineRule="atLeast"/>
        <w:ind w:firstLine="420"/>
        <w:rPr>
          <w:rFonts w:ascii="Times New Roman" w:hAnsi="Times New Roman" w:cs="Times New Roman"/>
          <w:szCs w:val="21"/>
        </w:rPr>
      </w:pPr>
      <w:r>
        <w:rPr>
          <w:rFonts w:ascii="Times New Roman" w:hAnsi="Times New Roman" w:cs="Times New Roman" w:hint="eastAsia"/>
          <w:szCs w:val="21"/>
        </w:rPr>
        <w:t>根据</w:t>
      </w:r>
      <w:r w:rsidRPr="00C12E0A">
        <w:rPr>
          <w:rFonts w:ascii="Times New Roman" w:hAnsi="Times New Roman" w:cs="Times New Roman" w:hint="eastAsia"/>
          <w:szCs w:val="21"/>
        </w:rPr>
        <w:t>GB</w:t>
      </w:r>
      <w:r w:rsidR="00D235E4">
        <w:rPr>
          <w:rFonts w:ascii="Times New Roman" w:hAnsi="Times New Roman" w:cs="Times New Roman" w:hint="eastAsia"/>
          <w:szCs w:val="21"/>
        </w:rPr>
        <w:t>/</w:t>
      </w:r>
      <w:r w:rsidRPr="00C12E0A">
        <w:rPr>
          <w:rFonts w:ascii="Times New Roman" w:hAnsi="Times New Roman" w:cs="Times New Roman" w:hint="eastAsia"/>
          <w:szCs w:val="21"/>
        </w:rPr>
        <w:t>T 17997-2008</w:t>
      </w:r>
      <w:r w:rsidRPr="00C12E0A">
        <w:rPr>
          <w:rFonts w:ascii="Times New Roman" w:hAnsi="Times New Roman" w:cs="Times New Roman" w:hint="eastAsia"/>
          <w:szCs w:val="21"/>
        </w:rPr>
        <w:t>标准，</w:t>
      </w:r>
      <w:r>
        <w:rPr>
          <w:rFonts w:ascii="Times New Roman" w:hAnsi="Times New Roman" w:cs="Times New Roman" w:hint="eastAsia"/>
          <w:szCs w:val="21"/>
        </w:rPr>
        <w:t>对喷药机连续喷药</w:t>
      </w:r>
      <w:r w:rsidRPr="00C12E0A">
        <w:rPr>
          <w:rFonts w:ascii="Times New Roman" w:hAnsi="Times New Roman" w:cs="Times New Roman" w:hint="eastAsia"/>
          <w:szCs w:val="21"/>
        </w:rPr>
        <w:t>喷洒质量</w:t>
      </w:r>
      <w:r>
        <w:rPr>
          <w:rFonts w:ascii="Times New Roman" w:hAnsi="Times New Roman" w:cs="Times New Roman" w:hint="eastAsia"/>
          <w:szCs w:val="21"/>
        </w:rPr>
        <w:t>进行检测</w:t>
      </w:r>
      <w:r w:rsidRPr="00C12E0A">
        <w:rPr>
          <w:rFonts w:ascii="Times New Roman" w:hAnsi="Times New Roman" w:cs="Times New Roman" w:hint="eastAsia"/>
          <w:szCs w:val="21"/>
        </w:rPr>
        <w:t>评定</w:t>
      </w:r>
      <w:r>
        <w:rPr>
          <w:rFonts w:ascii="Times New Roman" w:hAnsi="Times New Roman" w:cs="Times New Roman" w:hint="eastAsia"/>
          <w:szCs w:val="21"/>
        </w:rPr>
        <w:t>，</w:t>
      </w:r>
      <w:r w:rsidR="00E66330">
        <w:rPr>
          <w:rFonts w:ascii="Times New Roman" w:hAnsi="Times New Roman" w:cs="Times New Roman" w:hint="eastAsia"/>
          <w:szCs w:val="21"/>
        </w:rPr>
        <w:t>采用如下方法对</w:t>
      </w:r>
      <w:r w:rsidR="00D235E4">
        <w:rPr>
          <w:rFonts w:ascii="Times New Roman" w:hAnsi="Times New Roman" w:cs="Times New Roman" w:hint="eastAsia"/>
          <w:szCs w:val="21"/>
        </w:rPr>
        <w:t>喷药机</w:t>
      </w:r>
      <w:r w:rsidR="00E66330">
        <w:rPr>
          <w:rFonts w:ascii="Times New Roman" w:hAnsi="Times New Roman" w:cs="Times New Roman" w:hint="eastAsia"/>
          <w:szCs w:val="21"/>
        </w:rPr>
        <w:t>对靶性能进行检测。</w:t>
      </w:r>
    </w:p>
    <w:p w:rsidR="00E66330" w:rsidRPr="0045219A" w:rsidRDefault="00862919" w:rsidP="0045219A">
      <w:pPr>
        <w:ind w:rightChars="345" w:right="724"/>
        <w:rPr>
          <w:rFonts w:ascii="黑体" w:eastAsia="黑体" w:hAnsi="Times New Roman" w:cs="Times New Roman"/>
          <w:szCs w:val="21"/>
        </w:rPr>
      </w:pPr>
      <w:r w:rsidRPr="0045219A">
        <w:rPr>
          <w:rFonts w:ascii="黑体" w:eastAsia="黑体" w:hAnsi="Times New Roman" w:cs="Times New Roman"/>
          <w:szCs w:val="21"/>
        </w:rPr>
        <w:t>6.2.1</w:t>
      </w:r>
      <w:r w:rsidR="00E66330" w:rsidRPr="0045219A">
        <w:rPr>
          <w:rFonts w:ascii="Times New Roman" w:hAnsi="Times New Roman" w:cs="Times New Roman" w:hint="eastAsia"/>
          <w:szCs w:val="21"/>
        </w:rPr>
        <w:t>靶标位置探测准确度指标检测</w:t>
      </w:r>
    </w:p>
    <w:p w:rsidR="008014DC" w:rsidRDefault="008014DC" w:rsidP="008014DC">
      <w:pPr>
        <w:adjustRightInd w:val="0"/>
        <w:snapToGrid w:val="0"/>
        <w:spacing w:line="260" w:lineRule="atLeast"/>
        <w:ind w:firstLine="420"/>
        <w:rPr>
          <w:rFonts w:ascii="Times New Roman" w:hAnsi="Times New Roman" w:cs="Times New Roman"/>
          <w:szCs w:val="21"/>
        </w:rPr>
      </w:pPr>
      <w:r>
        <w:rPr>
          <w:rFonts w:ascii="Times New Roman" w:hAnsi="Times New Roman" w:cs="Times New Roman" w:hint="eastAsia"/>
          <w:szCs w:val="21"/>
        </w:rPr>
        <w:t>在喷药机和果树之间贴近果树冠</w:t>
      </w:r>
      <w:proofErr w:type="gramStart"/>
      <w:r>
        <w:rPr>
          <w:rFonts w:ascii="Times New Roman" w:hAnsi="Times New Roman" w:cs="Times New Roman" w:hint="eastAsia"/>
          <w:szCs w:val="21"/>
        </w:rPr>
        <w:t>层设置</w:t>
      </w:r>
      <w:proofErr w:type="gramEnd"/>
      <w:r>
        <w:rPr>
          <w:rFonts w:ascii="Times New Roman" w:hAnsi="Times New Roman" w:cs="Times New Roman" w:hint="eastAsia"/>
          <w:szCs w:val="21"/>
        </w:rPr>
        <w:t>药液采样面，采样面至少覆盖</w:t>
      </w:r>
      <w:r>
        <w:rPr>
          <w:rFonts w:ascii="Times New Roman" w:hAnsi="Times New Roman" w:cs="Times New Roman" w:hint="eastAsia"/>
          <w:szCs w:val="21"/>
        </w:rPr>
        <w:t>3</w:t>
      </w:r>
      <w:r>
        <w:rPr>
          <w:rFonts w:ascii="Times New Roman" w:hAnsi="Times New Roman" w:cs="Times New Roman" w:hint="eastAsia"/>
          <w:szCs w:val="21"/>
        </w:rPr>
        <w:t>棵果树。在喷药机喷雾高度范围内，上下布置不少于</w:t>
      </w:r>
      <w:r>
        <w:rPr>
          <w:rFonts w:ascii="Times New Roman" w:hAnsi="Times New Roman" w:cs="Times New Roman" w:hint="eastAsia"/>
          <w:szCs w:val="21"/>
        </w:rPr>
        <w:t>3</w:t>
      </w:r>
      <w:r>
        <w:rPr>
          <w:rFonts w:ascii="Times New Roman" w:hAnsi="Times New Roman" w:cs="Times New Roman" w:hint="eastAsia"/>
          <w:szCs w:val="21"/>
        </w:rPr>
        <w:t>处采样点，药液采样可以用水敏纸、采样滤纸、采样铝箔纸或其他具有药液采集功能的器材。采样点</w:t>
      </w:r>
      <w:r w:rsidR="006925DF">
        <w:rPr>
          <w:rFonts w:ascii="Times New Roman" w:hAnsi="Times New Roman" w:cs="Times New Roman" w:hint="eastAsia"/>
          <w:szCs w:val="21"/>
        </w:rPr>
        <w:t>沿喷药机行进方向水平距离不大于</w:t>
      </w:r>
      <w:r w:rsidR="006925DF">
        <w:rPr>
          <w:rFonts w:ascii="Times New Roman" w:hAnsi="Times New Roman" w:cs="Times New Roman" w:hint="eastAsia"/>
          <w:szCs w:val="21"/>
        </w:rPr>
        <w:t>5cm</w:t>
      </w:r>
      <w:r w:rsidR="006925DF">
        <w:rPr>
          <w:rFonts w:ascii="Times New Roman" w:hAnsi="Times New Roman" w:cs="Times New Roman" w:hint="eastAsia"/>
          <w:szCs w:val="21"/>
        </w:rPr>
        <w:t>或不大于树冠宽度的</w:t>
      </w:r>
      <w:r w:rsidR="006925DF">
        <w:rPr>
          <w:rFonts w:ascii="Times New Roman" w:hAnsi="Times New Roman" w:cs="Times New Roman" w:hint="eastAsia"/>
          <w:szCs w:val="21"/>
        </w:rPr>
        <w:t>2.5%</w:t>
      </w:r>
      <w:r w:rsidR="006925DF">
        <w:rPr>
          <w:rFonts w:ascii="Times New Roman" w:hAnsi="Times New Roman" w:cs="Times New Roman" w:hint="eastAsia"/>
          <w:szCs w:val="21"/>
        </w:rPr>
        <w:t>。对靶喷药完成后，取下采样标本带到实验室或者现场分析。从株间空隙到树冠中心方向第一处满足喷雾要求的采样标本位置为靶标探测到的起始位置；从树冠</w:t>
      </w:r>
      <w:proofErr w:type="gramStart"/>
      <w:r w:rsidR="006925DF">
        <w:rPr>
          <w:rFonts w:ascii="Times New Roman" w:hAnsi="Times New Roman" w:cs="Times New Roman" w:hint="eastAsia"/>
          <w:szCs w:val="21"/>
        </w:rPr>
        <w:t>中心到</w:t>
      </w:r>
      <w:r w:rsidR="006925DF" w:rsidRPr="006925DF">
        <w:rPr>
          <w:rFonts w:ascii="Times New Roman" w:hAnsi="Times New Roman" w:cs="Times New Roman" w:hint="eastAsia"/>
          <w:szCs w:val="21"/>
        </w:rPr>
        <w:t>株间</w:t>
      </w:r>
      <w:proofErr w:type="gramEnd"/>
      <w:r w:rsidR="006925DF" w:rsidRPr="006925DF">
        <w:rPr>
          <w:rFonts w:ascii="Times New Roman" w:hAnsi="Times New Roman" w:cs="Times New Roman" w:hint="eastAsia"/>
          <w:szCs w:val="21"/>
        </w:rPr>
        <w:t>空隙</w:t>
      </w:r>
      <w:r w:rsidR="006925DF">
        <w:rPr>
          <w:rFonts w:ascii="Times New Roman" w:hAnsi="Times New Roman" w:cs="Times New Roman" w:hint="eastAsia"/>
          <w:szCs w:val="21"/>
        </w:rPr>
        <w:t>方向最后一处满足喷雾要求的采样标本位置为靶标探测到的结束位置。探测到的位置和</w:t>
      </w:r>
      <w:proofErr w:type="gramStart"/>
      <w:r w:rsidR="006925DF">
        <w:rPr>
          <w:rFonts w:ascii="Times New Roman" w:hAnsi="Times New Roman" w:cs="Times New Roman" w:hint="eastAsia"/>
          <w:szCs w:val="21"/>
        </w:rPr>
        <w:t>实际果</w:t>
      </w:r>
      <w:proofErr w:type="gramEnd"/>
      <w:r w:rsidR="006925DF">
        <w:rPr>
          <w:rFonts w:ascii="Times New Roman" w:hAnsi="Times New Roman" w:cs="Times New Roman" w:hint="eastAsia"/>
          <w:szCs w:val="21"/>
        </w:rPr>
        <w:t>树冠层位置之间的差值为位置探测误差。整个探测采样面上起始和结束位置</w:t>
      </w:r>
      <w:r w:rsidR="00136D94">
        <w:rPr>
          <w:rFonts w:ascii="Times New Roman" w:hAnsi="Times New Roman" w:cs="Times New Roman" w:hint="eastAsia"/>
          <w:szCs w:val="21"/>
        </w:rPr>
        <w:t>最大</w:t>
      </w:r>
      <w:r w:rsidR="006925DF">
        <w:rPr>
          <w:rFonts w:ascii="Times New Roman" w:hAnsi="Times New Roman" w:cs="Times New Roman" w:hint="eastAsia"/>
          <w:szCs w:val="21"/>
        </w:rPr>
        <w:t>误差</w:t>
      </w:r>
      <w:r w:rsidR="00136D94" w:rsidRPr="00136D94">
        <w:rPr>
          <w:rFonts w:ascii="Times New Roman" w:hAnsi="Times New Roman" w:cs="Times New Roman" w:hint="eastAsia"/>
          <w:szCs w:val="21"/>
        </w:rPr>
        <w:t>不大于</w:t>
      </w:r>
      <w:r w:rsidR="00136D94" w:rsidRPr="00136D94">
        <w:rPr>
          <w:rFonts w:ascii="Times New Roman" w:hAnsi="Times New Roman" w:cs="Times New Roman" w:hint="eastAsia"/>
          <w:szCs w:val="21"/>
        </w:rPr>
        <w:t>20cm</w:t>
      </w:r>
      <w:r w:rsidR="00136D94" w:rsidRPr="00136D94">
        <w:rPr>
          <w:rFonts w:ascii="Times New Roman" w:hAnsi="Times New Roman" w:cs="Times New Roman" w:hint="eastAsia"/>
          <w:szCs w:val="21"/>
        </w:rPr>
        <w:t>或者不大于树冠宽度的</w:t>
      </w:r>
      <w:r w:rsidR="00136D94" w:rsidRPr="00136D94">
        <w:rPr>
          <w:rFonts w:ascii="Times New Roman" w:hAnsi="Times New Roman" w:cs="Times New Roman" w:hint="eastAsia"/>
          <w:szCs w:val="21"/>
        </w:rPr>
        <w:t>10%</w:t>
      </w:r>
      <w:r w:rsidR="00136D94" w:rsidRPr="00136D94">
        <w:rPr>
          <w:rFonts w:ascii="Times New Roman" w:hAnsi="Times New Roman" w:cs="Times New Roman" w:hint="eastAsia"/>
          <w:szCs w:val="21"/>
        </w:rPr>
        <w:t>。</w:t>
      </w:r>
    </w:p>
    <w:p w:rsidR="00136D94" w:rsidRPr="0045219A" w:rsidRDefault="00862919" w:rsidP="0045219A">
      <w:pPr>
        <w:ind w:rightChars="345" w:right="724"/>
        <w:rPr>
          <w:rFonts w:ascii="黑体" w:eastAsia="黑体" w:hAnsi="Times New Roman" w:cs="Times New Roman"/>
          <w:szCs w:val="21"/>
        </w:rPr>
      </w:pPr>
      <w:r w:rsidRPr="0045219A">
        <w:rPr>
          <w:rFonts w:ascii="黑体" w:eastAsia="黑体" w:hAnsi="Times New Roman" w:cs="Times New Roman"/>
          <w:szCs w:val="21"/>
        </w:rPr>
        <w:t xml:space="preserve">6.2.2 </w:t>
      </w:r>
      <w:r w:rsidR="00136D94" w:rsidRPr="0045219A">
        <w:rPr>
          <w:rFonts w:ascii="Times New Roman" w:hAnsi="Times New Roman" w:cs="Times New Roman" w:hint="eastAsia"/>
          <w:szCs w:val="21"/>
        </w:rPr>
        <w:t>靶标探测距离指标检测</w:t>
      </w:r>
    </w:p>
    <w:p w:rsidR="00136D94" w:rsidRPr="003866CF" w:rsidRDefault="00136D94" w:rsidP="00136D94">
      <w:pPr>
        <w:adjustRightInd w:val="0"/>
        <w:snapToGrid w:val="0"/>
        <w:spacing w:line="260" w:lineRule="atLeast"/>
        <w:ind w:firstLine="420"/>
        <w:rPr>
          <w:rFonts w:ascii="Times New Roman" w:hAnsi="Times New Roman" w:cs="Times New Roman"/>
          <w:szCs w:val="21"/>
        </w:rPr>
      </w:pPr>
      <w:r>
        <w:rPr>
          <w:rFonts w:ascii="Times New Roman" w:hAnsi="Times New Roman" w:cs="Times New Roman" w:hint="eastAsia"/>
          <w:szCs w:val="21"/>
        </w:rPr>
        <w:t>在果园中将靶标探测传感器正对果树靶标，改变</w:t>
      </w:r>
      <w:r w:rsidR="003866CF">
        <w:rPr>
          <w:rFonts w:ascii="Times New Roman" w:hAnsi="Times New Roman" w:cs="Times New Roman" w:hint="eastAsia"/>
          <w:szCs w:val="21"/>
        </w:rPr>
        <w:t>传感器和靶标之间的距离观察探测系统能否探测到果树，记录最短探测距离</w:t>
      </w:r>
      <w:r w:rsidR="003866CF" w:rsidRPr="003866CF">
        <w:rPr>
          <w:rFonts w:ascii="Times New Roman" w:hAnsi="Times New Roman" w:cs="Times New Roman" w:hint="eastAsia"/>
          <w:i/>
          <w:szCs w:val="21"/>
        </w:rPr>
        <w:t>d</w:t>
      </w:r>
      <w:r w:rsidR="003866CF" w:rsidRPr="003866CF">
        <w:rPr>
          <w:rFonts w:ascii="Times New Roman" w:hAnsi="Times New Roman" w:cs="Times New Roman" w:hint="eastAsia"/>
          <w:szCs w:val="21"/>
          <w:vertAlign w:val="subscript"/>
        </w:rPr>
        <w:t>1</w:t>
      </w:r>
      <w:r w:rsidR="003866CF">
        <w:rPr>
          <w:rFonts w:ascii="Times New Roman" w:hAnsi="Times New Roman" w:cs="Times New Roman" w:hint="eastAsia"/>
          <w:szCs w:val="21"/>
        </w:rPr>
        <w:t>和最大探测距离</w:t>
      </w:r>
      <w:r w:rsidR="003866CF" w:rsidRPr="003866CF">
        <w:rPr>
          <w:rFonts w:ascii="Times New Roman" w:hAnsi="Times New Roman" w:cs="Times New Roman" w:hint="eastAsia"/>
          <w:i/>
          <w:szCs w:val="21"/>
        </w:rPr>
        <w:t>d</w:t>
      </w:r>
      <w:r w:rsidR="003866CF" w:rsidRPr="003866CF">
        <w:rPr>
          <w:rFonts w:ascii="Times New Roman" w:hAnsi="Times New Roman" w:cs="Times New Roman" w:hint="eastAsia"/>
          <w:szCs w:val="21"/>
          <w:vertAlign w:val="subscript"/>
        </w:rPr>
        <w:t>2</w:t>
      </w:r>
      <w:r w:rsidR="003866CF" w:rsidRPr="003866CF">
        <w:rPr>
          <w:rFonts w:ascii="Times New Roman" w:hAnsi="Times New Roman" w:cs="Times New Roman" w:hint="eastAsia"/>
          <w:szCs w:val="21"/>
        </w:rPr>
        <w:t>，</w:t>
      </w:r>
      <w:r w:rsidR="003866CF" w:rsidRPr="003866CF">
        <w:rPr>
          <w:rFonts w:ascii="Times New Roman" w:hAnsi="Times New Roman" w:cs="Times New Roman" w:hint="eastAsia"/>
          <w:i/>
          <w:szCs w:val="21"/>
        </w:rPr>
        <w:t>d</w:t>
      </w:r>
      <w:r w:rsidR="003866CF" w:rsidRPr="003866CF">
        <w:rPr>
          <w:rFonts w:ascii="Times New Roman" w:hAnsi="Times New Roman" w:cs="Times New Roman" w:hint="eastAsia"/>
          <w:szCs w:val="21"/>
          <w:vertAlign w:val="subscript"/>
        </w:rPr>
        <w:t>1</w:t>
      </w:r>
      <w:r w:rsidR="003866CF">
        <w:rPr>
          <w:rFonts w:ascii="Times New Roman" w:hAnsi="Times New Roman" w:cs="Times New Roman" w:hint="eastAsia"/>
          <w:szCs w:val="21"/>
        </w:rPr>
        <w:t>应大于</w:t>
      </w:r>
      <w:r w:rsidR="003866CF">
        <w:rPr>
          <w:rFonts w:ascii="Times New Roman" w:hAnsi="Times New Roman" w:cs="Times New Roman" w:hint="eastAsia"/>
          <w:szCs w:val="21"/>
        </w:rPr>
        <w:t>0.5</w:t>
      </w:r>
      <w:r w:rsidR="003866CF">
        <w:rPr>
          <w:rFonts w:ascii="Times New Roman" w:hAnsi="Times New Roman" w:cs="Times New Roman" w:hint="eastAsia"/>
          <w:szCs w:val="21"/>
        </w:rPr>
        <w:t>个行距，</w:t>
      </w:r>
      <w:r w:rsidR="003866CF" w:rsidRPr="003866CF">
        <w:rPr>
          <w:rFonts w:ascii="Times New Roman" w:hAnsi="Times New Roman" w:cs="Times New Roman" w:hint="eastAsia"/>
          <w:i/>
          <w:szCs w:val="21"/>
        </w:rPr>
        <w:t>d</w:t>
      </w:r>
      <w:r w:rsidR="003866CF" w:rsidRPr="003866CF">
        <w:rPr>
          <w:rFonts w:ascii="Times New Roman" w:hAnsi="Times New Roman" w:cs="Times New Roman" w:hint="eastAsia"/>
          <w:szCs w:val="21"/>
          <w:vertAlign w:val="subscript"/>
        </w:rPr>
        <w:t>2</w:t>
      </w:r>
      <w:r w:rsidR="003866CF">
        <w:rPr>
          <w:rFonts w:ascii="Times New Roman" w:hAnsi="Times New Roman" w:cs="Times New Roman" w:hint="eastAsia"/>
          <w:szCs w:val="21"/>
        </w:rPr>
        <w:t>应小于</w:t>
      </w:r>
      <w:r w:rsidR="003866CF">
        <w:rPr>
          <w:rFonts w:ascii="Times New Roman" w:hAnsi="Times New Roman" w:cs="Times New Roman" w:hint="eastAsia"/>
          <w:szCs w:val="21"/>
        </w:rPr>
        <w:t>1.5</w:t>
      </w:r>
      <w:r w:rsidR="003866CF">
        <w:rPr>
          <w:rFonts w:ascii="Times New Roman" w:hAnsi="Times New Roman" w:cs="Times New Roman" w:hint="eastAsia"/>
          <w:szCs w:val="21"/>
        </w:rPr>
        <w:t>个行距。</w:t>
      </w:r>
    </w:p>
    <w:p w:rsidR="00136D94" w:rsidRDefault="003866CF">
      <w:pPr>
        <w:rPr>
          <w:rFonts w:ascii="Times New Roman" w:hAnsi="Times New Roman" w:cs="Times New Roman"/>
          <w:szCs w:val="21"/>
        </w:rPr>
      </w:pPr>
      <w:r w:rsidRPr="0045219A">
        <w:rPr>
          <w:rFonts w:ascii="黑体" w:eastAsia="黑体" w:hAnsi="Times New Roman" w:cs="Times New Roman"/>
          <w:szCs w:val="21"/>
        </w:rPr>
        <w:t>6.2.3</w:t>
      </w:r>
      <w:r w:rsidRPr="0045219A">
        <w:rPr>
          <w:rFonts w:ascii="黑体" w:eastAsia="黑体" w:hAnsi="Times New Roman" w:cs="Times New Roman" w:hint="eastAsia"/>
          <w:szCs w:val="21"/>
        </w:rPr>
        <w:t xml:space="preserve"> </w:t>
      </w:r>
      <w:r w:rsidRPr="003866CF">
        <w:rPr>
          <w:rFonts w:ascii="Times New Roman" w:hAnsi="Times New Roman" w:cs="Times New Roman" w:hint="eastAsia"/>
          <w:szCs w:val="21"/>
        </w:rPr>
        <w:t>靶标特征信息量化等级</w:t>
      </w:r>
      <w:r>
        <w:rPr>
          <w:rFonts w:ascii="Times New Roman" w:hAnsi="Times New Roman" w:cs="Times New Roman" w:hint="eastAsia"/>
          <w:szCs w:val="21"/>
        </w:rPr>
        <w:t>指标检测</w:t>
      </w:r>
    </w:p>
    <w:p w:rsidR="003866CF" w:rsidRDefault="00EB1DEE" w:rsidP="003866CF">
      <w:pPr>
        <w:adjustRightInd w:val="0"/>
        <w:snapToGrid w:val="0"/>
        <w:spacing w:line="260" w:lineRule="atLeast"/>
        <w:ind w:firstLine="420"/>
        <w:rPr>
          <w:rFonts w:ascii="Times New Roman" w:hAnsi="Times New Roman" w:cs="Times New Roman"/>
          <w:szCs w:val="21"/>
        </w:rPr>
      </w:pPr>
      <w:r>
        <w:rPr>
          <w:rFonts w:ascii="Times New Roman" w:hAnsi="Times New Roman" w:cs="Times New Roman" w:hint="eastAsia"/>
          <w:szCs w:val="21"/>
        </w:rPr>
        <w:t>针对变量式对靶喷药机探测的靶标特征，每个特征等级选取不少于</w:t>
      </w:r>
      <w:r>
        <w:rPr>
          <w:rFonts w:ascii="Times New Roman" w:hAnsi="Times New Roman" w:cs="Times New Roman" w:hint="eastAsia"/>
          <w:szCs w:val="21"/>
        </w:rPr>
        <w:t>3</w:t>
      </w:r>
      <w:r>
        <w:rPr>
          <w:rFonts w:ascii="Times New Roman" w:hAnsi="Times New Roman" w:cs="Times New Roman" w:hint="eastAsia"/>
          <w:szCs w:val="21"/>
        </w:rPr>
        <w:t>个样本，总样本数不少于</w:t>
      </w:r>
      <w:r>
        <w:rPr>
          <w:rFonts w:ascii="Times New Roman" w:hAnsi="Times New Roman" w:cs="Times New Roman" w:hint="eastAsia"/>
          <w:szCs w:val="21"/>
        </w:rPr>
        <w:t>20</w:t>
      </w:r>
      <w:r>
        <w:rPr>
          <w:rFonts w:ascii="Times New Roman" w:hAnsi="Times New Roman" w:cs="Times New Roman" w:hint="eastAsia"/>
          <w:szCs w:val="21"/>
        </w:rPr>
        <w:t>个。使用喷药机对所有的样本进行探测，将系统判断出的样本等级与实际等级进行比对。探测准确率不小于</w:t>
      </w:r>
      <w:r>
        <w:rPr>
          <w:rFonts w:ascii="Times New Roman" w:hAnsi="Times New Roman" w:cs="Times New Roman" w:hint="eastAsia"/>
          <w:szCs w:val="21"/>
        </w:rPr>
        <w:t>80%</w:t>
      </w:r>
      <w:r>
        <w:rPr>
          <w:rFonts w:ascii="Times New Roman" w:hAnsi="Times New Roman" w:cs="Times New Roman" w:hint="eastAsia"/>
          <w:szCs w:val="21"/>
        </w:rPr>
        <w:t>判定喷药机满足检测指标。</w:t>
      </w:r>
    </w:p>
    <w:p w:rsidR="003866CF" w:rsidRDefault="00862919">
      <w:pPr>
        <w:rPr>
          <w:rFonts w:ascii="Times New Roman" w:hAnsi="Times New Roman" w:cs="Times New Roman"/>
          <w:szCs w:val="21"/>
        </w:rPr>
      </w:pPr>
      <w:r w:rsidRPr="0045219A">
        <w:rPr>
          <w:rFonts w:ascii="黑体" w:eastAsia="黑体" w:hAnsi="Times New Roman" w:cs="Times New Roman"/>
          <w:szCs w:val="21"/>
        </w:rPr>
        <w:t>6.2.</w:t>
      </w:r>
      <w:r w:rsidR="003866CF" w:rsidRPr="0045219A">
        <w:rPr>
          <w:rFonts w:ascii="黑体" w:eastAsia="黑体" w:hAnsi="Times New Roman" w:cs="Times New Roman"/>
          <w:szCs w:val="21"/>
        </w:rPr>
        <w:t>4</w:t>
      </w:r>
      <w:r w:rsidRPr="00EC1694">
        <w:rPr>
          <w:rFonts w:ascii="Times New Roman" w:hAnsi="Times New Roman" w:cs="Times New Roman"/>
          <w:szCs w:val="21"/>
        </w:rPr>
        <w:t>最大作业速度指标检验</w:t>
      </w:r>
    </w:p>
    <w:p w:rsidR="00794AE6" w:rsidRPr="00EC1694" w:rsidRDefault="00862919" w:rsidP="003866CF">
      <w:pPr>
        <w:adjustRightInd w:val="0"/>
        <w:snapToGrid w:val="0"/>
        <w:spacing w:line="260" w:lineRule="atLeast"/>
        <w:ind w:firstLine="420"/>
        <w:rPr>
          <w:rFonts w:ascii="Times New Roman" w:hAnsi="Times New Roman" w:cs="Times New Roman"/>
          <w:szCs w:val="21"/>
        </w:rPr>
      </w:pPr>
      <w:r w:rsidRPr="00EC1694">
        <w:rPr>
          <w:rFonts w:ascii="Times New Roman" w:hAnsi="Times New Roman" w:cs="Times New Roman"/>
          <w:szCs w:val="21"/>
        </w:rPr>
        <w:t>在</w:t>
      </w:r>
      <w:r w:rsidR="003866CF">
        <w:rPr>
          <w:rFonts w:ascii="Times New Roman" w:hAnsi="Times New Roman" w:cs="Times New Roman" w:hint="eastAsia"/>
          <w:szCs w:val="21"/>
        </w:rPr>
        <w:t>果园行间</w:t>
      </w:r>
      <w:r w:rsidR="00F07CD5">
        <w:rPr>
          <w:rFonts w:ascii="Times New Roman" w:hAnsi="Times New Roman" w:cs="Times New Roman" w:hint="eastAsia"/>
          <w:szCs w:val="21"/>
        </w:rPr>
        <w:t>量出</w:t>
      </w:r>
      <w:r w:rsidRPr="00EC1694">
        <w:rPr>
          <w:rFonts w:ascii="Times New Roman" w:hAnsi="Times New Roman" w:cs="Times New Roman"/>
          <w:szCs w:val="21"/>
        </w:rPr>
        <w:t>100</w:t>
      </w:r>
      <w:r w:rsidR="00F07CD5">
        <w:rPr>
          <w:rFonts w:ascii="Times New Roman" w:hAnsi="Times New Roman" w:cs="Times New Roman"/>
          <w:szCs w:val="21"/>
        </w:rPr>
        <w:t>米的</w:t>
      </w:r>
      <w:r w:rsidR="00F07CD5">
        <w:rPr>
          <w:rFonts w:ascii="Times New Roman" w:hAnsi="Times New Roman" w:cs="Times New Roman" w:hint="eastAsia"/>
          <w:szCs w:val="21"/>
        </w:rPr>
        <w:t>距离，并进行标记。喷药</w:t>
      </w:r>
      <w:r w:rsidRPr="00EC1694">
        <w:rPr>
          <w:rFonts w:ascii="Times New Roman" w:hAnsi="Times New Roman" w:cs="Times New Roman"/>
          <w:szCs w:val="21"/>
        </w:rPr>
        <w:t>机在</w:t>
      </w:r>
      <w:r w:rsidR="00F07CD5">
        <w:rPr>
          <w:rFonts w:ascii="Times New Roman" w:hAnsi="Times New Roman" w:cs="Times New Roman" w:hint="eastAsia"/>
          <w:szCs w:val="21"/>
        </w:rPr>
        <w:t>果园以最大速度进行作业，</w:t>
      </w:r>
      <w:r w:rsidRPr="00EC1694">
        <w:rPr>
          <w:rFonts w:ascii="Times New Roman" w:hAnsi="Times New Roman" w:cs="Times New Roman"/>
          <w:szCs w:val="21"/>
        </w:rPr>
        <w:t>用秒表记录下</w:t>
      </w:r>
      <w:r w:rsidR="00F07CD5">
        <w:rPr>
          <w:rFonts w:ascii="Times New Roman" w:hAnsi="Times New Roman" w:cs="Times New Roman" w:hint="eastAsia"/>
          <w:szCs w:val="21"/>
        </w:rPr>
        <w:t>喷药机通过</w:t>
      </w:r>
      <w:r w:rsidR="00F07CD5">
        <w:rPr>
          <w:rFonts w:ascii="Times New Roman" w:hAnsi="Times New Roman" w:cs="Times New Roman" w:hint="eastAsia"/>
          <w:szCs w:val="21"/>
        </w:rPr>
        <w:t>100</w:t>
      </w:r>
      <w:r w:rsidR="00F07CD5">
        <w:rPr>
          <w:rFonts w:ascii="Times New Roman" w:hAnsi="Times New Roman" w:cs="Times New Roman" w:hint="eastAsia"/>
          <w:szCs w:val="21"/>
        </w:rPr>
        <w:t>米距离的时间长度</w:t>
      </w:r>
      <w:r w:rsidR="00F07CD5">
        <w:rPr>
          <w:rFonts w:ascii="Times New Roman" w:hAnsi="Times New Roman" w:cs="Times New Roman"/>
          <w:szCs w:val="21"/>
        </w:rPr>
        <w:t>，</w:t>
      </w:r>
      <w:r w:rsidR="00F07CD5">
        <w:rPr>
          <w:rFonts w:ascii="Times New Roman" w:hAnsi="Times New Roman" w:cs="Times New Roman" w:hint="eastAsia"/>
          <w:szCs w:val="21"/>
        </w:rPr>
        <w:t>试验重复</w:t>
      </w:r>
      <w:r w:rsidR="00F07CD5">
        <w:rPr>
          <w:rFonts w:ascii="Times New Roman" w:hAnsi="Times New Roman" w:cs="Times New Roman" w:hint="eastAsia"/>
          <w:szCs w:val="21"/>
        </w:rPr>
        <w:t>3</w:t>
      </w:r>
      <w:r w:rsidR="00F07CD5">
        <w:rPr>
          <w:rFonts w:ascii="Times New Roman" w:hAnsi="Times New Roman" w:cs="Times New Roman" w:hint="eastAsia"/>
          <w:szCs w:val="21"/>
        </w:rPr>
        <w:t>次取平均时长</w:t>
      </w:r>
      <w:r w:rsidR="00F07CD5" w:rsidRPr="00F07CD5">
        <w:rPr>
          <w:rFonts w:ascii="Times New Roman" w:hAnsi="Times New Roman" w:cs="Times New Roman" w:hint="eastAsia"/>
          <w:i/>
          <w:szCs w:val="21"/>
        </w:rPr>
        <w:t>t</w:t>
      </w:r>
      <w:r w:rsidR="00F07CD5" w:rsidRPr="00F07CD5">
        <w:rPr>
          <w:rFonts w:ascii="Times New Roman" w:hAnsi="Times New Roman" w:cs="Times New Roman" w:hint="eastAsia"/>
          <w:szCs w:val="21"/>
        </w:rPr>
        <w:t>（秒</w:t>
      </w:r>
      <w:r w:rsidR="00F07CD5">
        <w:rPr>
          <w:rFonts w:ascii="Times New Roman" w:hAnsi="Times New Roman" w:cs="Times New Roman" w:hint="eastAsia"/>
          <w:szCs w:val="21"/>
        </w:rPr>
        <w:t>）。</w:t>
      </w:r>
    </w:p>
    <w:p w:rsidR="00794AE6" w:rsidRPr="00EC1694" w:rsidRDefault="00862919" w:rsidP="00F07CD5">
      <w:pPr>
        <w:adjustRightInd w:val="0"/>
        <w:snapToGrid w:val="0"/>
        <w:spacing w:line="260" w:lineRule="atLeast"/>
        <w:ind w:firstLine="420"/>
        <w:rPr>
          <w:rFonts w:ascii="Times New Roman" w:hAnsi="Times New Roman" w:cs="Times New Roman"/>
          <w:szCs w:val="21"/>
        </w:rPr>
      </w:pPr>
      <w:r w:rsidRPr="00F07CD5">
        <w:rPr>
          <w:rFonts w:ascii="Times New Roman" w:hAnsi="Times New Roman" w:cs="Times New Roman"/>
          <w:i/>
          <w:szCs w:val="21"/>
        </w:rPr>
        <w:t>V</w:t>
      </w:r>
      <w:r w:rsidRPr="00EC1694">
        <w:rPr>
          <w:rFonts w:ascii="Times New Roman" w:hAnsi="Times New Roman" w:cs="Times New Roman"/>
          <w:szCs w:val="21"/>
          <w:vertAlign w:val="subscript"/>
        </w:rPr>
        <w:t>max</w:t>
      </w:r>
      <w:r w:rsidRPr="00EC1694">
        <w:rPr>
          <w:rFonts w:ascii="Times New Roman" w:hAnsi="Times New Roman" w:cs="Times New Roman"/>
          <w:szCs w:val="21"/>
        </w:rPr>
        <w:t>=</w:t>
      </w:r>
      <w:r w:rsidR="00F07CD5">
        <w:rPr>
          <w:rFonts w:ascii="Times New Roman" w:hAnsi="Times New Roman" w:cs="Times New Roman"/>
          <w:szCs w:val="21"/>
        </w:rPr>
        <w:t>3.6</w:t>
      </w:r>
      <w:r w:rsidR="00F07CD5">
        <w:rPr>
          <w:rFonts w:ascii="Times New Roman" w:hAnsi="Times New Roman" w:cs="Times New Roman" w:hint="eastAsia"/>
          <w:szCs w:val="21"/>
        </w:rPr>
        <w:t>×</w:t>
      </w:r>
      <w:r w:rsidRPr="00EC1694">
        <w:rPr>
          <w:rFonts w:ascii="Times New Roman" w:hAnsi="Times New Roman" w:cs="Times New Roman"/>
          <w:szCs w:val="21"/>
        </w:rPr>
        <w:t>100/</w:t>
      </w:r>
      <w:r w:rsidR="00F07CD5" w:rsidRPr="00F07CD5">
        <w:rPr>
          <w:rFonts w:ascii="Times New Roman" w:hAnsi="Times New Roman" w:cs="Times New Roman" w:hint="eastAsia"/>
          <w:i/>
          <w:szCs w:val="21"/>
        </w:rPr>
        <w:t>t</w:t>
      </w:r>
      <w:r w:rsidR="00F07CD5" w:rsidRPr="00F07CD5">
        <w:rPr>
          <w:rFonts w:ascii="Times New Roman" w:hAnsi="Times New Roman" w:cs="Times New Roman" w:hint="eastAsia"/>
          <w:szCs w:val="21"/>
        </w:rPr>
        <w:t>（</w:t>
      </w:r>
      <w:r w:rsidR="00F07CD5" w:rsidRPr="00EC1694">
        <w:rPr>
          <w:rFonts w:ascii="Times New Roman" w:hAnsi="Times New Roman" w:cs="Times New Roman"/>
          <w:szCs w:val="21"/>
        </w:rPr>
        <w:t>km/h</w:t>
      </w:r>
      <w:r w:rsidR="00F07CD5" w:rsidRPr="00F07CD5">
        <w:rPr>
          <w:rFonts w:ascii="Times New Roman" w:hAnsi="Times New Roman" w:cs="Times New Roman" w:hint="eastAsia"/>
          <w:szCs w:val="21"/>
        </w:rPr>
        <w:t>）</w:t>
      </w:r>
    </w:p>
    <w:p w:rsidR="00794AE6" w:rsidRPr="00EC1694" w:rsidRDefault="00862919" w:rsidP="0045219A">
      <w:pPr>
        <w:adjustRightInd w:val="0"/>
        <w:snapToGrid w:val="0"/>
        <w:spacing w:line="260" w:lineRule="atLeast"/>
        <w:ind w:firstLine="420"/>
        <w:rPr>
          <w:rFonts w:ascii="Times New Roman" w:hAnsi="Times New Roman" w:cs="Times New Roman"/>
          <w:szCs w:val="21"/>
        </w:rPr>
      </w:pPr>
      <w:r w:rsidRPr="00F07CD5">
        <w:rPr>
          <w:rFonts w:ascii="Times New Roman" w:hAnsi="Times New Roman" w:cs="Times New Roman"/>
          <w:i/>
          <w:szCs w:val="21"/>
        </w:rPr>
        <w:t>V</w:t>
      </w:r>
      <w:r w:rsidRPr="00EC1694">
        <w:rPr>
          <w:rFonts w:ascii="Times New Roman" w:hAnsi="Times New Roman" w:cs="Times New Roman"/>
          <w:szCs w:val="21"/>
          <w:vertAlign w:val="subscript"/>
        </w:rPr>
        <w:t>max</w:t>
      </w:r>
      <w:r w:rsidR="00F07CD5">
        <w:rPr>
          <w:rFonts w:ascii="Times New Roman" w:hAnsi="Times New Roman" w:cs="Times New Roman" w:hint="eastAsia"/>
          <w:szCs w:val="21"/>
        </w:rPr>
        <w:t>为喷药机</w:t>
      </w:r>
      <w:r w:rsidRPr="00EC1694">
        <w:rPr>
          <w:rFonts w:ascii="Times New Roman" w:hAnsi="Times New Roman" w:cs="Times New Roman"/>
          <w:szCs w:val="21"/>
        </w:rPr>
        <w:t>最大作业速度</w:t>
      </w:r>
      <w:r w:rsidR="00F07CD5">
        <w:rPr>
          <w:rFonts w:ascii="Times New Roman" w:hAnsi="Times New Roman" w:cs="Times New Roman"/>
          <w:szCs w:val="21"/>
        </w:rPr>
        <w:t>，</w:t>
      </w:r>
      <w:r w:rsidR="00F07CD5">
        <w:rPr>
          <w:rFonts w:ascii="Times New Roman" w:hAnsi="Times New Roman" w:cs="Times New Roman" w:hint="eastAsia"/>
          <w:szCs w:val="21"/>
        </w:rPr>
        <w:t>该速度应不低于</w:t>
      </w:r>
      <w:r w:rsidR="00F07CD5" w:rsidRPr="00EC1694">
        <w:rPr>
          <w:rFonts w:ascii="Times New Roman" w:hAnsi="Times New Roman" w:cs="Times New Roman"/>
          <w:szCs w:val="21"/>
        </w:rPr>
        <w:t>3.6</w:t>
      </w:r>
      <w:r w:rsidR="00E7204D">
        <w:rPr>
          <w:rFonts w:ascii="Times New Roman" w:hAnsi="Times New Roman" w:cs="Times New Roman" w:hint="eastAsia"/>
          <w:szCs w:val="21"/>
        </w:rPr>
        <w:t xml:space="preserve"> </w:t>
      </w:r>
      <w:r w:rsidR="00F07CD5" w:rsidRPr="00EC1694">
        <w:rPr>
          <w:rFonts w:ascii="Times New Roman" w:hAnsi="Times New Roman" w:cs="Times New Roman"/>
          <w:szCs w:val="21"/>
        </w:rPr>
        <w:t>km/h</w:t>
      </w:r>
      <w:r w:rsidRPr="00EC1694">
        <w:rPr>
          <w:rFonts w:ascii="Times New Roman" w:hAnsi="Times New Roman" w:cs="Times New Roman"/>
          <w:szCs w:val="21"/>
        </w:rPr>
        <w:t>。</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6.3安全要求的检验</w:t>
      </w:r>
    </w:p>
    <w:p w:rsidR="00794AE6" w:rsidRPr="00EC1694" w:rsidRDefault="00862919" w:rsidP="00EB1DEE">
      <w:pPr>
        <w:adjustRightInd w:val="0"/>
        <w:snapToGrid w:val="0"/>
        <w:spacing w:line="260" w:lineRule="atLeast"/>
        <w:ind w:firstLine="420"/>
        <w:rPr>
          <w:rFonts w:ascii="Times New Roman" w:hAnsi="Times New Roman" w:cs="Times New Roman"/>
          <w:szCs w:val="21"/>
        </w:rPr>
      </w:pPr>
      <w:r w:rsidRPr="00EC1694">
        <w:rPr>
          <w:rFonts w:ascii="Times New Roman" w:hAnsi="Times New Roman" w:cs="Times New Roman"/>
          <w:szCs w:val="21"/>
        </w:rPr>
        <w:t>安全检验参照</w:t>
      </w:r>
      <w:r w:rsidRPr="00EC1694">
        <w:rPr>
          <w:rFonts w:ascii="Times New Roman" w:hAnsi="Times New Roman" w:cs="Times New Roman"/>
          <w:szCs w:val="21"/>
        </w:rPr>
        <w:t>5.1</w:t>
      </w:r>
      <w:r w:rsidRPr="00EC1694">
        <w:rPr>
          <w:rFonts w:ascii="Times New Roman" w:hAnsi="Times New Roman" w:cs="Times New Roman"/>
          <w:szCs w:val="21"/>
        </w:rPr>
        <w:t>的规定，采用目测或量具测量。</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6.4可靠性试验</w:t>
      </w:r>
    </w:p>
    <w:p w:rsidR="00794AE6" w:rsidRPr="00EC1694" w:rsidRDefault="00862919">
      <w:pPr>
        <w:ind w:rightChars="345" w:right="724"/>
        <w:rPr>
          <w:rFonts w:ascii="Times New Roman" w:hAnsi="Times New Roman" w:cs="Times New Roman"/>
          <w:szCs w:val="21"/>
        </w:rPr>
      </w:pPr>
      <w:r w:rsidRPr="0045219A">
        <w:rPr>
          <w:rFonts w:ascii="黑体" w:eastAsia="黑体" w:hAnsi="Times New Roman" w:cs="Times New Roman"/>
          <w:szCs w:val="21"/>
        </w:rPr>
        <w:t>6.4.1</w:t>
      </w:r>
      <w:r w:rsidRPr="00EC1694">
        <w:rPr>
          <w:rFonts w:ascii="Times New Roman" w:hAnsi="Times New Roman" w:cs="Times New Roman"/>
          <w:szCs w:val="21"/>
        </w:rPr>
        <w:t xml:space="preserve"> </w:t>
      </w:r>
      <w:r w:rsidRPr="00EC1694">
        <w:rPr>
          <w:rFonts w:ascii="Times New Roman" w:hAnsi="Times New Roman" w:cs="Times New Roman"/>
          <w:szCs w:val="21"/>
        </w:rPr>
        <w:t>可靠性试验作业状态，试验时间不少于</w:t>
      </w:r>
      <w:r w:rsidRPr="00EC1694">
        <w:rPr>
          <w:rFonts w:ascii="Times New Roman" w:hAnsi="Times New Roman" w:cs="Times New Roman"/>
          <w:szCs w:val="21"/>
        </w:rPr>
        <w:t>120h</w:t>
      </w:r>
      <w:r w:rsidRPr="00EC1694">
        <w:rPr>
          <w:rFonts w:ascii="Times New Roman" w:hAnsi="Times New Roman" w:cs="Times New Roman"/>
          <w:szCs w:val="21"/>
        </w:rPr>
        <w:t>。</w:t>
      </w:r>
    </w:p>
    <w:p w:rsidR="00794AE6" w:rsidRPr="00EC1694" w:rsidRDefault="00862919" w:rsidP="0045219A">
      <w:pPr>
        <w:rPr>
          <w:rFonts w:ascii="Times New Roman" w:hAnsi="Times New Roman" w:cs="Times New Roman"/>
          <w:szCs w:val="21"/>
        </w:rPr>
      </w:pPr>
      <w:r w:rsidRPr="0045219A">
        <w:rPr>
          <w:rFonts w:ascii="黑体" w:eastAsia="黑体" w:hAnsi="Times New Roman" w:cs="Times New Roman"/>
          <w:szCs w:val="21"/>
        </w:rPr>
        <w:t xml:space="preserve">6.4.2 </w:t>
      </w:r>
      <w:r w:rsidRPr="00EC1694">
        <w:rPr>
          <w:rFonts w:ascii="Times New Roman" w:hAnsi="Times New Roman" w:cs="Times New Roman"/>
          <w:szCs w:val="21"/>
        </w:rPr>
        <w:t>记录样机作业时间、故障情况、修复时间。</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6.5密封性检验</w:t>
      </w:r>
    </w:p>
    <w:p w:rsidR="00794AE6" w:rsidRPr="00EC1694" w:rsidRDefault="00862919">
      <w:pPr>
        <w:adjustRightInd w:val="0"/>
        <w:snapToGrid w:val="0"/>
        <w:spacing w:line="260" w:lineRule="atLeast"/>
        <w:rPr>
          <w:rFonts w:ascii="Times New Roman" w:hAnsi="Times New Roman" w:cs="Times New Roman"/>
          <w:szCs w:val="21"/>
        </w:rPr>
      </w:pPr>
      <w:r w:rsidRPr="0045219A">
        <w:rPr>
          <w:rFonts w:ascii="黑体" w:eastAsia="黑体" w:hAnsi="Times New Roman" w:cs="Times New Roman"/>
          <w:szCs w:val="21"/>
        </w:rPr>
        <w:t>6.5.1</w:t>
      </w:r>
      <w:r w:rsidRPr="00EC1694">
        <w:rPr>
          <w:rFonts w:ascii="Times New Roman" w:hAnsi="Times New Roman" w:cs="Times New Roman"/>
          <w:szCs w:val="21"/>
        </w:rPr>
        <w:t>药箱密封</w:t>
      </w:r>
      <w:proofErr w:type="gramStart"/>
      <w:r w:rsidRPr="00EC1694">
        <w:rPr>
          <w:rFonts w:ascii="Times New Roman" w:hAnsi="Times New Roman" w:cs="Times New Roman"/>
          <w:szCs w:val="21"/>
        </w:rPr>
        <w:t>性采用</w:t>
      </w:r>
      <w:proofErr w:type="gramEnd"/>
      <w:r w:rsidRPr="00EC1694">
        <w:rPr>
          <w:rFonts w:ascii="Times New Roman" w:hAnsi="Times New Roman" w:cs="Times New Roman"/>
          <w:szCs w:val="21"/>
        </w:rPr>
        <w:t>目测方法。</w:t>
      </w:r>
    </w:p>
    <w:p w:rsidR="00794AE6" w:rsidRPr="00EC1694" w:rsidRDefault="00862919">
      <w:pPr>
        <w:rPr>
          <w:rFonts w:ascii="Times New Roman" w:hAnsi="Times New Roman" w:cs="Times New Roman"/>
          <w:szCs w:val="21"/>
        </w:rPr>
      </w:pPr>
      <w:r w:rsidRPr="0045219A">
        <w:rPr>
          <w:rFonts w:ascii="黑体" w:eastAsia="黑体" w:hAnsi="Times New Roman" w:cs="Times New Roman"/>
          <w:szCs w:val="21"/>
        </w:rPr>
        <w:t>6.5.2</w:t>
      </w:r>
      <w:r w:rsidRPr="00EC1694">
        <w:rPr>
          <w:rFonts w:ascii="Times New Roman" w:hAnsi="Times New Roman" w:cs="Times New Roman"/>
          <w:szCs w:val="21"/>
        </w:rPr>
        <w:t>管路密封</w:t>
      </w:r>
      <w:proofErr w:type="gramStart"/>
      <w:r w:rsidRPr="00EC1694">
        <w:rPr>
          <w:rFonts w:ascii="Times New Roman" w:hAnsi="Times New Roman" w:cs="Times New Roman"/>
          <w:szCs w:val="21"/>
        </w:rPr>
        <w:t>性采用</w:t>
      </w:r>
      <w:proofErr w:type="gramEnd"/>
      <w:r w:rsidRPr="00EC1694">
        <w:rPr>
          <w:rFonts w:ascii="Times New Roman" w:hAnsi="Times New Roman" w:cs="Times New Roman"/>
          <w:szCs w:val="21"/>
        </w:rPr>
        <w:t>目测及计</w:t>
      </w:r>
      <w:r w:rsidR="00E7204D">
        <w:rPr>
          <w:rFonts w:ascii="Times New Roman" w:hAnsi="Times New Roman" w:cs="Times New Roman" w:hint="eastAsia"/>
          <w:szCs w:val="21"/>
        </w:rPr>
        <w:t>时</w:t>
      </w:r>
      <w:r w:rsidRPr="00EC1694">
        <w:rPr>
          <w:rFonts w:ascii="Times New Roman" w:hAnsi="Times New Roman" w:cs="Times New Roman"/>
          <w:szCs w:val="21"/>
        </w:rPr>
        <w:t>方法，</w:t>
      </w:r>
      <w:r w:rsidRPr="00EC1694">
        <w:rPr>
          <w:rFonts w:ascii="Times New Roman" w:hAnsi="Times New Roman" w:cs="Times New Roman"/>
          <w:szCs w:val="21"/>
        </w:rPr>
        <w:t>1</w:t>
      </w:r>
      <w:r w:rsidRPr="00EC1694">
        <w:rPr>
          <w:rFonts w:ascii="Times New Roman" w:hAnsi="Times New Roman" w:cs="Times New Roman"/>
          <w:szCs w:val="21"/>
        </w:rPr>
        <w:t>分钟内没有</w:t>
      </w:r>
      <w:r w:rsidR="00EB1DEE">
        <w:rPr>
          <w:rFonts w:ascii="Times New Roman" w:hAnsi="Times New Roman" w:cs="Times New Roman" w:hint="eastAsia"/>
          <w:szCs w:val="21"/>
        </w:rPr>
        <w:t>药液</w:t>
      </w:r>
      <w:r w:rsidR="004154E1">
        <w:rPr>
          <w:rFonts w:ascii="Times New Roman" w:hAnsi="Times New Roman" w:cs="Times New Roman" w:hint="eastAsia"/>
          <w:szCs w:val="21"/>
        </w:rPr>
        <w:t>渗出</w:t>
      </w:r>
      <w:r w:rsidRPr="00EC1694">
        <w:rPr>
          <w:rFonts w:ascii="Times New Roman" w:hAnsi="Times New Roman" w:cs="Times New Roman"/>
          <w:szCs w:val="21"/>
        </w:rPr>
        <w:t>为合格。</w:t>
      </w:r>
    </w:p>
    <w:p w:rsidR="00794AE6" w:rsidRPr="00EC1694" w:rsidRDefault="00862919" w:rsidP="003B6B32">
      <w:pPr>
        <w:adjustRightInd w:val="0"/>
        <w:snapToGrid w:val="0"/>
        <w:spacing w:beforeLines="100" w:before="312" w:afterLines="100" w:after="312" w:line="320" w:lineRule="exact"/>
        <w:ind w:rightChars="345" w:right="724"/>
        <w:outlineLvl w:val="0"/>
        <w:rPr>
          <w:rFonts w:ascii="Times New Roman" w:hAnsi="Times New Roman" w:cs="Times New Roman"/>
          <w:szCs w:val="21"/>
        </w:rPr>
      </w:pPr>
      <w:bookmarkStart w:id="8" w:name="_Toc34926794"/>
      <w:r w:rsidRPr="003B6B32">
        <w:rPr>
          <w:rFonts w:ascii="黑体" w:eastAsia="黑体" w:hAnsi="Times New Roman" w:cs="Times New Roman"/>
          <w:szCs w:val="21"/>
        </w:rPr>
        <w:t>7检验规则</w:t>
      </w:r>
      <w:bookmarkEnd w:id="8"/>
      <w:r w:rsidRPr="003B6B32">
        <w:rPr>
          <w:rFonts w:ascii="黑体" w:eastAsia="黑体" w:hAnsi="Times New Roman" w:cs="Times New Roman"/>
          <w:szCs w:val="21"/>
        </w:rPr>
        <w:t xml:space="preserve"> </w:t>
      </w:r>
      <w:r w:rsidRPr="00EC1694">
        <w:rPr>
          <w:rFonts w:ascii="Times New Roman" w:hAnsi="Times New Roman" w:cs="Times New Roman"/>
          <w:szCs w:val="21"/>
        </w:rPr>
        <w:t xml:space="preserve">   </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7.1出厂检验</w:t>
      </w:r>
    </w:p>
    <w:p w:rsidR="00794AE6" w:rsidRPr="00EC1694" w:rsidRDefault="00862919">
      <w:pPr>
        <w:adjustRightInd w:val="0"/>
        <w:snapToGrid w:val="0"/>
        <w:spacing w:line="260" w:lineRule="atLeast"/>
        <w:rPr>
          <w:rFonts w:ascii="Times New Roman" w:hAnsi="Times New Roman" w:cs="Times New Roman"/>
          <w:szCs w:val="21"/>
        </w:rPr>
      </w:pPr>
      <w:r w:rsidRPr="0045219A">
        <w:rPr>
          <w:rFonts w:ascii="黑体" w:eastAsia="黑体" w:hAnsi="Times New Roman" w:cs="Times New Roman"/>
          <w:szCs w:val="21"/>
        </w:rPr>
        <w:t>7.1.1</w:t>
      </w:r>
      <w:r w:rsidR="00863841">
        <w:rPr>
          <w:rFonts w:ascii="Times New Roman" w:hAnsi="Times New Roman" w:cs="Times New Roman" w:hint="eastAsia"/>
          <w:szCs w:val="21"/>
        </w:rPr>
        <w:t xml:space="preserve"> </w:t>
      </w:r>
      <w:r w:rsidRPr="00EC1694">
        <w:rPr>
          <w:rFonts w:ascii="Times New Roman" w:hAnsi="Times New Roman" w:cs="Times New Roman"/>
          <w:szCs w:val="21"/>
        </w:rPr>
        <w:t>产品出厂须经厂级质量检查部门检查合格并签发合格证后方可出厂。</w:t>
      </w:r>
    </w:p>
    <w:p w:rsidR="00794AE6" w:rsidRPr="00EC1694" w:rsidRDefault="00862919">
      <w:pPr>
        <w:adjustRightInd w:val="0"/>
        <w:snapToGrid w:val="0"/>
        <w:spacing w:line="260" w:lineRule="atLeast"/>
        <w:rPr>
          <w:rFonts w:ascii="Times New Roman" w:hAnsi="Times New Roman" w:cs="Times New Roman"/>
          <w:szCs w:val="21"/>
        </w:rPr>
      </w:pPr>
      <w:r w:rsidRPr="0045219A">
        <w:rPr>
          <w:rFonts w:ascii="黑体" w:eastAsia="黑体" w:hAnsi="Times New Roman" w:cs="Times New Roman"/>
          <w:szCs w:val="21"/>
        </w:rPr>
        <w:t>7.1.2</w:t>
      </w:r>
      <w:r w:rsidR="00863841">
        <w:rPr>
          <w:rFonts w:ascii="Times New Roman" w:hAnsi="Times New Roman" w:cs="Times New Roman" w:hint="eastAsia"/>
          <w:szCs w:val="21"/>
        </w:rPr>
        <w:t xml:space="preserve"> </w:t>
      </w:r>
      <w:r w:rsidRPr="00EC1694">
        <w:rPr>
          <w:rFonts w:ascii="Times New Roman" w:hAnsi="Times New Roman" w:cs="Times New Roman"/>
          <w:szCs w:val="21"/>
        </w:rPr>
        <w:t>出厂前检验项目为：主要零部件、总体装配、控制系统接线外观质量。</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7.2型式检验</w:t>
      </w:r>
    </w:p>
    <w:p w:rsidR="00794AE6" w:rsidRPr="00EC1694" w:rsidRDefault="00862919">
      <w:pPr>
        <w:adjustRightInd w:val="0"/>
        <w:snapToGrid w:val="0"/>
        <w:spacing w:line="260" w:lineRule="atLeast"/>
        <w:rPr>
          <w:rFonts w:ascii="Times New Roman" w:hAnsi="Times New Roman" w:cs="Times New Roman"/>
          <w:szCs w:val="21"/>
        </w:rPr>
      </w:pPr>
      <w:r w:rsidRPr="0045219A">
        <w:rPr>
          <w:rFonts w:ascii="黑体" w:eastAsia="黑体" w:hAnsi="Times New Roman" w:cs="Times New Roman"/>
          <w:szCs w:val="21"/>
        </w:rPr>
        <w:t>7.2.1</w:t>
      </w:r>
      <w:r w:rsidRPr="00EC1694">
        <w:rPr>
          <w:rFonts w:ascii="Times New Roman" w:hAnsi="Times New Roman" w:cs="Times New Roman"/>
          <w:szCs w:val="21"/>
        </w:rPr>
        <w:t>有下列情况之一时，应进行型式检验。</w:t>
      </w:r>
    </w:p>
    <w:p w:rsidR="00794AE6" w:rsidRPr="00EC1694" w:rsidRDefault="00862919">
      <w:pPr>
        <w:adjustRightInd w:val="0"/>
        <w:snapToGrid w:val="0"/>
        <w:spacing w:line="260" w:lineRule="atLeast"/>
        <w:rPr>
          <w:rFonts w:ascii="Times New Roman" w:hAnsi="Times New Roman" w:cs="Times New Roman"/>
          <w:szCs w:val="21"/>
        </w:rPr>
      </w:pPr>
      <w:r w:rsidRPr="00EC1694">
        <w:rPr>
          <w:rFonts w:ascii="Times New Roman" w:hAnsi="Times New Roman" w:cs="Times New Roman"/>
          <w:szCs w:val="21"/>
        </w:rPr>
        <w:t xml:space="preserve">    a</w:t>
      </w:r>
      <w:r w:rsidR="00863841" w:rsidRPr="00EC1694">
        <w:rPr>
          <w:rFonts w:ascii="Times New Roman" w:hAnsi="Times New Roman" w:cs="Times New Roman"/>
          <w:szCs w:val="21"/>
        </w:rPr>
        <w:t>）</w:t>
      </w:r>
      <w:r w:rsidRPr="00EC1694">
        <w:rPr>
          <w:rFonts w:ascii="Times New Roman" w:hAnsi="Times New Roman" w:cs="Times New Roman"/>
          <w:szCs w:val="21"/>
        </w:rPr>
        <w:t>新、老产品转厂生产的试验定型鉴定。</w:t>
      </w:r>
    </w:p>
    <w:p w:rsidR="00794AE6" w:rsidRPr="00EC1694" w:rsidRDefault="00862919">
      <w:pPr>
        <w:adjustRightInd w:val="0"/>
        <w:snapToGrid w:val="0"/>
        <w:spacing w:line="260" w:lineRule="atLeast"/>
        <w:rPr>
          <w:rFonts w:ascii="Times New Roman" w:hAnsi="Times New Roman" w:cs="Times New Roman"/>
          <w:szCs w:val="21"/>
        </w:rPr>
      </w:pPr>
      <w:r w:rsidRPr="00EC1694">
        <w:rPr>
          <w:rFonts w:ascii="Times New Roman" w:hAnsi="Times New Roman" w:cs="Times New Roman"/>
          <w:szCs w:val="21"/>
        </w:rPr>
        <w:t xml:space="preserve">    b</w:t>
      </w:r>
      <w:r w:rsidRPr="00EC1694">
        <w:rPr>
          <w:rFonts w:ascii="Times New Roman" w:hAnsi="Times New Roman" w:cs="Times New Roman"/>
          <w:szCs w:val="21"/>
        </w:rPr>
        <w:t>）正式生产后，如结构、材料、工艺有较大改变可能影响产品性能时。</w:t>
      </w:r>
      <w:r w:rsidRPr="00EC1694">
        <w:rPr>
          <w:rFonts w:ascii="Times New Roman" w:hAnsi="Times New Roman" w:cs="Times New Roman"/>
          <w:szCs w:val="21"/>
        </w:rPr>
        <w:t xml:space="preserve">   </w:t>
      </w:r>
    </w:p>
    <w:p w:rsidR="00794AE6" w:rsidRPr="00EC1694" w:rsidRDefault="00E7204D">
      <w:pPr>
        <w:adjustRightInd w:val="0"/>
        <w:snapToGrid w:val="0"/>
        <w:spacing w:line="260" w:lineRule="atLeast"/>
        <w:ind w:firstLine="420"/>
        <w:rPr>
          <w:rFonts w:ascii="Times New Roman" w:hAnsi="Times New Roman" w:cs="Times New Roman"/>
          <w:szCs w:val="21"/>
        </w:rPr>
      </w:pPr>
      <w:r>
        <w:rPr>
          <w:rFonts w:ascii="Times New Roman" w:hAnsi="Times New Roman" w:cs="Times New Roman" w:hint="eastAsia"/>
          <w:szCs w:val="21"/>
        </w:rPr>
        <w:t>c</w:t>
      </w:r>
      <w:r w:rsidR="00862919" w:rsidRPr="00EC1694">
        <w:rPr>
          <w:rFonts w:ascii="Times New Roman" w:hAnsi="Times New Roman" w:cs="Times New Roman"/>
          <w:szCs w:val="21"/>
        </w:rPr>
        <w:t>）质量监督机构提出进行型式检验要求时。</w:t>
      </w:r>
    </w:p>
    <w:p w:rsidR="00794AE6" w:rsidRPr="00EC1694" w:rsidRDefault="00862919">
      <w:pPr>
        <w:adjustRightInd w:val="0"/>
        <w:snapToGrid w:val="0"/>
        <w:spacing w:line="260" w:lineRule="atLeast"/>
        <w:rPr>
          <w:rFonts w:ascii="Times New Roman" w:hAnsi="Times New Roman" w:cs="Times New Roman"/>
          <w:szCs w:val="21"/>
        </w:rPr>
      </w:pPr>
      <w:r w:rsidRPr="0045219A">
        <w:rPr>
          <w:rFonts w:ascii="黑体" w:eastAsia="黑体" w:hAnsi="Times New Roman" w:cs="Times New Roman"/>
          <w:szCs w:val="21"/>
        </w:rPr>
        <w:t>7.2.2</w:t>
      </w:r>
      <w:r w:rsidRPr="00EC1694">
        <w:rPr>
          <w:rFonts w:ascii="Times New Roman" w:hAnsi="Times New Roman" w:cs="Times New Roman"/>
          <w:szCs w:val="21"/>
        </w:rPr>
        <w:t>型式检验的项目按本标准第</w:t>
      </w:r>
      <w:r w:rsidRPr="00EC1694">
        <w:rPr>
          <w:rFonts w:ascii="Times New Roman" w:hAnsi="Times New Roman" w:cs="Times New Roman"/>
          <w:szCs w:val="21"/>
        </w:rPr>
        <w:t>6</w:t>
      </w:r>
      <w:r w:rsidRPr="00EC1694">
        <w:rPr>
          <w:rFonts w:ascii="Times New Roman" w:hAnsi="Times New Roman" w:cs="Times New Roman"/>
          <w:szCs w:val="21"/>
        </w:rPr>
        <w:t>条中规定的试验方法进行检验。</w:t>
      </w:r>
    </w:p>
    <w:p w:rsidR="00794AE6" w:rsidRPr="00EC1694" w:rsidRDefault="00862919">
      <w:pPr>
        <w:ind w:rightChars="345" w:right="724"/>
        <w:rPr>
          <w:rFonts w:ascii="Times New Roman" w:eastAsia="黑体" w:hAnsi="Times New Roman" w:cs="Times New Roman"/>
          <w:szCs w:val="21"/>
        </w:rPr>
      </w:pPr>
      <w:r w:rsidRPr="0045219A">
        <w:rPr>
          <w:rFonts w:ascii="黑体" w:eastAsia="黑体" w:hAnsi="Times New Roman" w:cs="Times New Roman"/>
          <w:szCs w:val="21"/>
        </w:rPr>
        <w:t>7.3判定原</w:t>
      </w:r>
      <w:r w:rsidRPr="00EC1694">
        <w:rPr>
          <w:rFonts w:ascii="Times New Roman" w:eastAsia="黑体" w:hAnsi="Times New Roman" w:cs="Times New Roman"/>
          <w:szCs w:val="21"/>
        </w:rPr>
        <w:t>则</w:t>
      </w:r>
    </w:p>
    <w:p w:rsidR="00794AE6" w:rsidRPr="00EC1694" w:rsidRDefault="00862919" w:rsidP="0045219A">
      <w:pPr>
        <w:adjustRightInd w:val="0"/>
        <w:snapToGrid w:val="0"/>
        <w:spacing w:line="260" w:lineRule="atLeast"/>
        <w:ind w:firstLine="420"/>
        <w:rPr>
          <w:rFonts w:ascii="Times New Roman" w:hAnsi="Times New Roman" w:cs="Times New Roman"/>
          <w:szCs w:val="21"/>
        </w:rPr>
      </w:pPr>
      <w:r w:rsidRPr="00EC1694">
        <w:rPr>
          <w:rFonts w:ascii="Times New Roman" w:hAnsi="Times New Roman" w:cs="Times New Roman"/>
          <w:szCs w:val="21"/>
        </w:rPr>
        <w:lastRenderedPageBreak/>
        <w:t>产品按照本标准进行检验，若检验结果中有一项不合格可加倍抽样进行复验，若复验结果仍不合格则判定该批产品不合格。</w:t>
      </w:r>
    </w:p>
    <w:p w:rsidR="00794AE6" w:rsidRPr="003B6B32" w:rsidRDefault="00862919" w:rsidP="003B6B32">
      <w:pPr>
        <w:adjustRightInd w:val="0"/>
        <w:snapToGrid w:val="0"/>
        <w:spacing w:beforeLines="100" w:before="312" w:afterLines="100" w:after="312" w:line="320" w:lineRule="exact"/>
        <w:ind w:rightChars="345" w:right="724"/>
        <w:outlineLvl w:val="0"/>
        <w:rPr>
          <w:rFonts w:ascii="黑体" w:eastAsia="黑体" w:hAnsi="Times New Roman" w:cs="Times New Roman"/>
          <w:szCs w:val="21"/>
        </w:rPr>
      </w:pPr>
      <w:bookmarkStart w:id="9" w:name="_Toc34926795"/>
      <w:r w:rsidRPr="003B6B32">
        <w:rPr>
          <w:rFonts w:ascii="黑体" w:eastAsia="黑体" w:hAnsi="Times New Roman" w:cs="Times New Roman"/>
          <w:szCs w:val="21"/>
        </w:rPr>
        <w:t>8标志、包装、运输</w:t>
      </w:r>
      <w:r w:rsidR="0097109E" w:rsidRPr="003B6B32">
        <w:rPr>
          <w:rFonts w:ascii="黑体" w:eastAsia="黑体" w:hAnsi="Times New Roman" w:cs="Times New Roman" w:hint="eastAsia"/>
          <w:szCs w:val="21"/>
        </w:rPr>
        <w:t>和</w:t>
      </w:r>
      <w:r w:rsidRPr="003B6B32">
        <w:rPr>
          <w:rFonts w:ascii="黑体" w:eastAsia="黑体" w:hAnsi="Times New Roman" w:cs="Times New Roman"/>
          <w:szCs w:val="21"/>
        </w:rPr>
        <w:t>贮存</w:t>
      </w:r>
      <w:bookmarkEnd w:id="9"/>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8.1标志、标签</w:t>
      </w:r>
    </w:p>
    <w:p w:rsidR="00794AE6" w:rsidRPr="00EC1694" w:rsidRDefault="00862919">
      <w:pPr>
        <w:jc w:val="left"/>
        <w:rPr>
          <w:rFonts w:ascii="Times New Roman" w:hAnsi="Times New Roman" w:cs="Times New Roman"/>
          <w:szCs w:val="21"/>
        </w:rPr>
      </w:pPr>
      <w:r w:rsidRPr="00EC1694">
        <w:rPr>
          <w:rFonts w:ascii="Times New Roman" w:hAnsi="Times New Roman" w:cs="Times New Roman"/>
          <w:szCs w:val="21"/>
        </w:rPr>
        <w:t>8.1.1</w:t>
      </w:r>
      <w:r w:rsidR="00863841">
        <w:rPr>
          <w:rFonts w:ascii="Times New Roman" w:hAnsi="Times New Roman" w:cs="Times New Roman" w:hint="eastAsia"/>
          <w:szCs w:val="21"/>
        </w:rPr>
        <w:t xml:space="preserve"> </w:t>
      </w:r>
      <w:r w:rsidRPr="00EC1694">
        <w:rPr>
          <w:rFonts w:ascii="Times New Roman" w:hAnsi="Times New Roman" w:cs="Times New Roman"/>
          <w:szCs w:val="21"/>
        </w:rPr>
        <w:t>产品机壳表面粘贴标签</w:t>
      </w:r>
      <w:r w:rsidR="00863841">
        <w:rPr>
          <w:rFonts w:ascii="Times New Roman" w:hAnsi="Times New Roman" w:cs="Times New Roman"/>
          <w:szCs w:val="21"/>
        </w:rPr>
        <w:t>，</w:t>
      </w:r>
      <w:r w:rsidR="00863841" w:rsidRPr="00863841">
        <w:rPr>
          <w:rFonts w:ascii="Times New Roman" w:hAnsi="Times New Roman" w:cs="Times New Roman" w:hint="eastAsia"/>
          <w:szCs w:val="21"/>
        </w:rPr>
        <w:t>安全标志符合</w:t>
      </w:r>
      <w:r w:rsidR="00863841" w:rsidRPr="00863841">
        <w:rPr>
          <w:rFonts w:ascii="Times New Roman" w:hAnsi="Times New Roman" w:cs="Times New Roman" w:hint="eastAsia"/>
          <w:szCs w:val="21"/>
        </w:rPr>
        <w:t>GB/T 10396-2006</w:t>
      </w:r>
      <w:r w:rsidR="00863841" w:rsidRPr="00863841">
        <w:rPr>
          <w:rFonts w:ascii="Times New Roman" w:hAnsi="Times New Roman" w:cs="Times New Roman" w:hint="eastAsia"/>
          <w:szCs w:val="21"/>
        </w:rPr>
        <w:t>标准要求</w:t>
      </w:r>
      <w:r w:rsidRPr="00EC1694">
        <w:rPr>
          <w:rFonts w:ascii="Times New Roman" w:hAnsi="Times New Roman" w:cs="Times New Roman"/>
          <w:szCs w:val="21"/>
        </w:rPr>
        <w:t>。</w:t>
      </w:r>
    </w:p>
    <w:p w:rsidR="00794AE6" w:rsidRPr="00EC1694" w:rsidRDefault="00862919">
      <w:pPr>
        <w:jc w:val="left"/>
        <w:rPr>
          <w:rFonts w:ascii="Times New Roman" w:hAnsi="Times New Roman" w:cs="Times New Roman"/>
          <w:szCs w:val="21"/>
        </w:rPr>
      </w:pPr>
      <w:r w:rsidRPr="00EC1694">
        <w:rPr>
          <w:rFonts w:ascii="Times New Roman" w:hAnsi="Times New Roman" w:cs="Times New Roman"/>
          <w:szCs w:val="21"/>
        </w:rPr>
        <w:t>8.1.2</w:t>
      </w:r>
      <w:r w:rsidR="00863841">
        <w:rPr>
          <w:rFonts w:ascii="Times New Roman" w:hAnsi="Times New Roman" w:cs="Times New Roman" w:hint="eastAsia"/>
          <w:szCs w:val="21"/>
        </w:rPr>
        <w:t xml:space="preserve"> </w:t>
      </w:r>
      <w:r w:rsidRPr="00EC1694">
        <w:rPr>
          <w:rFonts w:ascii="Times New Roman" w:hAnsi="Times New Roman" w:cs="Times New Roman"/>
          <w:szCs w:val="21"/>
        </w:rPr>
        <w:t>每台产品有如下内容的铭牌：型号、电源、出厂日期、生产厂家、电话、传真等。</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8.2包装</w:t>
      </w:r>
    </w:p>
    <w:p w:rsidR="00794AE6" w:rsidRPr="00EC1694" w:rsidRDefault="00862919">
      <w:pPr>
        <w:adjustRightInd w:val="0"/>
        <w:snapToGrid w:val="0"/>
        <w:spacing w:line="260" w:lineRule="atLeast"/>
        <w:rPr>
          <w:rFonts w:ascii="Times New Roman" w:hAnsi="Times New Roman" w:cs="Times New Roman"/>
          <w:szCs w:val="21"/>
        </w:rPr>
      </w:pPr>
      <w:r w:rsidRPr="00EC1694">
        <w:rPr>
          <w:rFonts w:ascii="Times New Roman" w:hAnsi="Times New Roman" w:cs="Times New Roman"/>
          <w:szCs w:val="21"/>
        </w:rPr>
        <w:t>8.2.1</w:t>
      </w:r>
      <w:r w:rsidRPr="00EC1694">
        <w:rPr>
          <w:rFonts w:ascii="Times New Roman" w:hAnsi="Times New Roman" w:cs="Times New Roman"/>
          <w:szCs w:val="21"/>
        </w:rPr>
        <w:t>产品检测合格后，出厂时应包装牢固。</w:t>
      </w:r>
    </w:p>
    <w:p w:rsidR="00794AE6" w:rsidRPr="00EC1694" w:rsidRDefault="00862919">
      <w:pPr>
        <w:adjustRightInd w:val="0"/>
        <w:snapToGrid w:val="0"/>
        <w:spacing w:line="260" w:lineRule="atLeast"/>
        <w:rPr>
          <w:rFonts w:ascii="Times New Roman" w:hAnsi="Times New Roman" w:cs="Times New Roman"/>
          <w:szCs w:val="21"/>
        </w:rPr>
      </w:pPr>
      <w:r w:rsidRPr="00EC1694">
        <w:rPr>
          <w:rFonts w:ascii="Times New Roman" w:hAnsi="Times New Roman" w:cs="Times New Roman"/>
          <w:szCs w:val="21"/>
        </w:rPr>
        <w:t>8.2.2</w:t>
      </w:r>
      <w:r w:rsidRPr="00EC1694">
        <w:rPr>
          <w:rFonts w:ascii="Times New Roman" w:hAnsi="Times New Roman" w:cs="Times New Roman"/>
          <w:szCs w:val="21"/>
        </w:rPr>
        <w:t>用户另有要求时，按其要求包装。</w:t>
      </w:r>
    </w:p>
    <w:p w:rsidR="00794AE6" w:rsidRPr="00EC1694" w:rsidRDefault="00862919">
      <w:pPr>
        <w:adjustRightInd w:val="0"/>
        <w:snapToGrid w:val="0"/>
        <w:spacing w:line="260" w:lineRule="atLeast"/>
        <w:rPr>
          <w:rFonts w:ascii="Times New Roman" w:hAnsi="Times New Roman" w:cs="Times New Roman"/>
          <w:szCs w:val="21"/>
        </w:rPr>
      </w:pPr>
      <w:r w:rsidRPr="00EC1694">
        <w:rPr>
          <w:rFonts w:ascii="Times New Roman" w:hAnsi="Times New Roman" w:cs="Times New Roman"/>
          <w:szCs w:val="21"/>
        </w:rPr>
        <w:t>8.2.3</w:t>
      </w:r>
      <w:r w:rsidRPr="00EC1694">
        <w:rPr>
          <w:rFonts w:ascii="Times New Roman" w:hAnsi="Times New Roman" w:cs="Times New Roman"/>
          <w:szCs w:val="21"/>
        </w:rPr>
        <w:t>包装内的技术文件</w:t>
      </w:r>
    </w:p>
    <w:p w:rsidR="00794AE6" w:rsidRPr="00EC1694" w:rsidRDefault="00862919">
      <w:pPr>
        <w:adjustRightInd w:val="0"/>
        <w:snapToGrid w:val="0"/>
        <w:spacing w:line="260" w:lineRule="atLeast"/>
        <w:rPr>
          <w:rFonts w:ascii="Times New Roman" w:hAnsi="Times New Roman" w:cs="Times New Roman"/>
          <w:szCs w:val="21"/>
        </w:rPr>
      </w:pPr>
      <w:r w:rsidRPr="00EC1694">
        <w:rPr>
          <w:rFonts w:ascii="Times New Roman" w:hAnsi="Times New Roman" w:cs="Times New Roman"/>
          <w:szCs w:val="21"/>
        </w:rPr>
        <w:t xml:space="preserve">    </w:t>
      </w:r>
      <w:r w:rsidR="00E7204D">
        <w:rPr>
          <w:rFonts w:ascii="Times New Roman" w:hAnsi="Times New Roman" w:cs="Times New Roman" w:hint="eastAsia"/>
          <w:szCs w:val="21"/>
        </w:rPr>
        <w:t>a</w:t>
      </w:r>
      <w:r w:rsidR="00E7204D">
        <w:rPr>
          <w:rFonts w:ascii="Times New Roman" w:hAnsi="Times New Roman" w:cs="Times New Roman"/>
          <w:szCs w:val="21"/>
        </w:rPr>
        <w:t>）</w:t>
      </w:r>
      <w:r w:rsidRPr="00EC1694">
        <w:rPr>
          <w:rFonts w:ascii="Times New Roman" w:hAnsi="Times New Roman" w:cs="Times New Roman"/>
          <w:szCs w:val="21"/>
        </w:rPr>
        <w:t>装箱清单。</w:t>
      </w:r>
    </w:p>
    <w:p w:rsidR="00794AE6" w:rsidRPr="00EC1694" w:rsidRDefault="00862919">
      <w:pPr>
        <w:adjustRightInd w:val="0"/>
        <w:snapToGrid w:val="0"/>
        <w:spacing w:line="260" w:lineRule="atLeast"/>
        <w:rPr>
          <w:rFonts w:ascii="Times New Roman" w:hAnsi="Times New Roman" w:cs="Times New Roman"/>
          <w:szCs w:val="21"/>
        </w:rPr>
      </w:pPr>
      <w:r w:rsidRPr="00EC1694">
        <w:rPr>
          <w:rFonts w:ascii="Times New Roman" w:hAnsi="Times New Roman" w:cs="Times New Roman"/>
          <w:szCs w:val="21"/>
        </w:rPr>
        <w:t xml:space="preserve">    b</w:t>
      </w:r>
      <w:r w:rsidR="00E7204D" w:rsidRPr="00EC1694">
        <w:rPr>
          <w:rFonts w:ascii="Times New Roman" w:hAnsi="Times New Roman" w:cs="Times New Roman"/>
          <w:szCs w:val="21"/>
        </w:rPr>
        <w:t>）</w:t>
      </w:r>
      <w:r w:rsidRPr="00EC1694">
        <w:rPr>
          <w:rFonts w:ascii="Times New Roman" w:hAnsi="Times New Roman" w:cs="Times New Roman"/>
          <w:szCs w:val="21"/>
        </w:rPr>
        <w:t>产品使用说明书。</w:t>
      </w:r>
    </w:p>
    <w:p w:rsidR="00794AE6" w:rsidRPr="00EC1694" w:rsidRDefault="00E7204D">
      <w:pPr>
        <w:adjustRightInd w:val="0"/>
        <w:snapToGrid w:val="0"/>
        <w:spacing w:line="260" w:lineRule="atLeast"/>
        <w:ind w:firstLineChars="200" w:firstLine="420"/>
        <w:rPr>
          <w:rFonts w:ascii="Times New Roman" w:hAnsi="Times New Roman" w:cs="Times New Roman"/>
          <w:szCs w:val="21"/>
        </w:rPr>
      </w:pPr>
      <w:r>
        <w:rPr>
          <w:rFonts w:ascii="Times New Roman" w:hAnsi="Times New Roman" w:cs="Times New Roman" w:hint="eastAsia"/>
          <w:szCs w:val="21"/>
        </w:rPr>
        <w:t>c</w:t>
      </w:r>
      <w:r w:rsidR="00862919" w:rsidRPr="00EC1694">
        <w:rPr>
          <w:rFonts w:ascii="Times New Roman" w:hAnsi="Times New Roman" w:cs="Times New Roman"/>
          <w:szCs w:val="21"/>
        </w:rPr>
        <w:t>）三包凭证。</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8.3运输</w:t>
      </w:r>
    </w:p>
    <w:p w:rsidR="00794AE6" w:rsidRPr="00EC1694" w:rsidRDefault="00862919">
      <w:pPr>
        <w:adjustRightInd w:val="0"/>
        <w:snapToGrid w:val="0"/>
        <w:spacing w:line="260" w:lineRule="atLeast"/>
        <w:rPr>
          <w:rFonts w:ascii="Times New Roman" w:hAnsi="Times New Roman" w:cs="Times New Roman"/>
          <w:szCs w:val="21"/>
        </w:rPr>
      </w:pPr>
      <w:r w:rsidRPr="00EC1694">
        <w:rPr>
          <w:rFonts w:ascii="Times New Roman" w:hAnsi="Times New Roman" w:cs="Times New Roman"/>
          <w:szCs w:val="21"/>
        </w:rPr>
        <w:t>8.3.1</w:t>
      </w:r>
      <w:r w:rsidR="00863841">
        <w:rPr>
          <w:rFonts w:ascii="Times New Roman" w:hAnsi="Times New Roman" w:cs="Times New Roman" w:hint="eastAsia"/>
          <w:szCs w:val="21"/>
        </w:rPr>
        <w:t xml:space="preserve"> </w:t>
      </w:r>
      <w:r w:rsidRPr="00EC1694">
        <w:rPr>
          <w:rFonts w:ascii="Times New Roman" w:hAnsi="Times New Roman" w:cs="Times New Roman"/>
          <w:szCs w:val="21"/>
        </w:rPr>
        <w:t>产品短途运输时可不打包装，但必须与运输车辆捆扎牢固。</w:t>
      </w:r>
    </w:p>
    <w:p w:rsidR="00794AE6" w:rsidRPr="00EC1694" w:rsidRDefault="00862919">
      <w:pPr>
        <w:adjustRightInd w:val="0"/>
        <w:snapToGrid w:val="0"/>
        <w:spacing w:line="260" w:lineRule="atLeast"/>
        <w:rPr>
          <w:rFonts w:ascii="Times New Roman" w:hAnsi="Times New Roman" w:cs="Times New Roman"/>
          <w:szCs w:val="21"/>
        </w:rPr>
      </w:pPr>
      <w:r w:rsidRPr="00EC1694">
        <w:rPr>
          <w:rFonts w:ascii="Times New Roman" w:hAnsi="Times New Roman" w:cs="Times New Roman"/>
          <w:szCs w:val="21"/>
        </w:rPr>
        <w:t>8.3.2</w:t>
      </w:r>
      <w:r w:rsidR="00863841">
        <w:rPr>
          <w:rFonts w:ascii="Times New Roman" w:hAnsi="Times New Roman" w:cs="Times New Roman" w:hint="eastAsia"/>
          <w:szCs w:val="21"/>
        </w:rPr>
        <w:t xml:space="preserve"> </w:t>
      </w:r>
      <w:r w:rsidRPr="00EC1694">
        <w:rPr>
          <w:rFonts w:ascii="Times New Roman" w:hAnsi="Times New Roman" w:cs="Times New Roman"/>
          <w:szCs w:val="21"/>
        </w:rPr>
        <w:t>产品在长途运输时必须打牢包装，运输方式可采用汽车、火车、飞机等，过程中防水、避免剧烈碰撞。</w:t>
      </w:r>
    </w:p>
    <w:p w:rsidR="00794AE6" w:rsidRPr="0045219A" w:rsidRDefault="00862919">
      <w:pPr>
        <w:ind w:rightChars="345" w:right="724"/>
        <w:rPr>
          <w:rFonts w:ascii="黑体" w:eastAsia="黑体" w:hAnsi="Times New Roman" w:cs="Times New Roman"/>
          <w:szCs w:val="21"/>
        </w:rPr>
      </w:pPr>
      <w:r w:rsidRPr="0045219A">
        <w:rPr>
          <w:rFonts w:ascii="黑体" w:eastAsia="黑体" w:hAnsi="Times New Roman" w:cs="Times New Roman"/>
          <w:szCs w:val="21"/>
        </w:rPr>
        <w:t>8.4贮存</w:t>
      </w:r>
    </w:p>
    <w:p w:rsidR="00794AE6" w:rsidRDefault="00862919">
      <w:pPr>
        <w:ind w:rightChars="345" w:right="724"/>
        <w:rPr>
          <w:rFonts w:ascii="Times New Roman" w:hAnsi="Times New Roman" w:cs="Times New Roman"/>
          <w:szCs w:val="21"/>
        </w:rPr>
      </w:pPr>
      <w:r w:rsidRPr="0045219A">
        <w:rPr>
          <w:rFonts w:ascii="黑体" w:eastAsia="黑体" w:hAnsi="Times New Roman" w:cs="Times New Roman"/>
          <w:szCs w:val="21"/>
        </w:rPr>
        <w:t>8.4.1</w:t>
      </w:r>
      <w:r w:rsidR="00863841" w:rsidRPr="0045219A">
        <w:rPr>
          <w:rFonts w:ascii="黑体" w:eastAsia="黑体" w:hAnsi="Times New Roman" w:cs="Times New Roman" w:hint="eastAsia"/>
          <w:szCs w:val="21"/>
        </w:rPr>
        <w:t xml:space="preserve"> </w:t>
      </w:r>
      <w:r w:rsidRPr="00EC1694">
        <w:rPr>
          <w:rFonts w:ascii="Times New Roman" w:hAnsi="Times New Roman" w:cs="Times New Roman"/>
          <w:szCs w:val="21"/>
        </w:rPr>
        <w:t>储存满足室温环境要求即可，避免日光暴晒、雨淋，设备使用结束后</w:t>
      </w:r>
      <w:r w:rsidR="00863841">
        <w:rPr>
          <w:rFonts w:ascii="Times New Roman" w:hAnsi="Times New Roman" w:cs="Times New Roman" w:hint="eastAsia"/>
          <w:szCs w:val="21"/>
        </w:rPr>
        <w:t>将残留药液排出，用清水清洗</w:t>
      </w:r>
      <w:r w:rsidR="00187E12">
        <w:rPr>
          <w:rFonts w:ascii="Times New Roman" w:hAnsi="Times New Roman" w:cs="Times New Roman" w:hint="eastAsia"/>
          <w:szCs w:val="21"/>
        </w:rPr>
        <w:t>并排干</w:t>
      </w:r>
      <w:r w:rsidRPr="00EC1694">
        <w:rPr>
          <w:rFonts w:ascii="Times New Roman" w:hAnsi="Times New Roman" w:cs="Times New Roman"/>
          <w:szCs w:val="21"/>
        </w:rPr>
        <w:t>。</w:t>
      </w:r>
    </w:p>
    <w:p w:rsidR="00187E12" w:rsidRPr="00EC1694" w:rsidRDefault="00187E12">
      <w:pPr>
        <w:ind w:rightChars="345" w:right="724"/>
        <w:rPr>
          <w:rFonts w:ascii="Times New Roman" w:hAnsi="Times New Roman" w:cs="Times New Roman"/>
          <w:szCs w:val="21"/>
        </w:rPr>
      </w:pPr>
      <w:r w:rsidRPr="0045219A">
        <w:rPr>
          <w:rFonts w:ascii="黑体" w:eastAsia="黑体" w:hAnsi="Times New Roman" w:cs="Times New Roman"/>
          <w:szCs w:val="21"/>
        </w:rPr>
        <w:t>8.4.2</w:t>
      </w:r>
      <w:r>
        <w:rPr>
          <w:rFonts w:ascii="Times New Roman" w:hAnsi="Times New Roman" w:cs="Times New Roman" w:hint="eastAsia"/>
          <w:szCs w:val="21"/>
        </w:rPr>
        <w:t xml:space="preserve"> </w:t>
      </w:r>
      <w:r>
        <w:rPr>
          <w:rFonts w:ascii="Times New Roman" w:hAnsi="Times New Roman" w:cs="Times New Roman" w:hint="eastAsia"/>
          <w:szCs w:val="21"/>
        </w:rPr>
        <w:t>电控系统保持干燥清洁。</w:t>
      </w:r>
    </w:p>
    <w:p w:rsidR="00794AE6" w:rsidRPr="00EC1694" w:rsidRDefault="00862919">
      <w:pPr>
        <w:ind w:rightChars="345" w:right="724"/>
        <w:rPr>
          <w:rFonts w:ascii="Times New Roman" w:eastAsia="黑体" w:hAnsi="Times New Roman" w:cs="Times New Roman"/>
          <w:szCs w:val="21"/>
        </w:rPr>
      </w:pPr>
      <w:r w:rsidRPr="0045219A">
        <w:rPr>
          <w:rFonts w:ascii="黑体" w:eastAsia="黑体" w:hAnsi="Times New Roman" w:cs="Times New Roman"/>
          <w:szCs w:val="21"/>
        </w:rPr>
        <w:t>8.4.</w:t>
      </w:r>
      <w:r w:rsidR="00187E12" w:rsidRPr="0045219A">
        <w:rPr>
          <w:rFonts w:ascii="黑体" w:eastAsia="黑体" w:hAnsi="Times New Roman" w:cs="Times New Roman"/>
          <w:szCs w:val="21"/>
        </w:rPr>
        <w:t>3</w:t>
      </w:r>
      <w:r w:rsidR="00187E12">
        <w:rPr>
          <w:rFonts w:ascii="Times New Roman" w:hAnsi="Times New Roman" w:cs="Times New Roman" w:hint="eastAsia"/>
          <w:szCs w:val="21"/>
        </w:rPr>
        <w:t xml:space="preserve"> </w:t>
      </w:r>
      <w:r w:rsidRPr="00EC1694">
        <w:rPr>
          <w:rFonts w:ascii="Times New Roman" w:hAnsi="Times New Roman" w:cs="Times New Roman"/>
          <w:szCs w:val="21"/>
        </w:rPr>
        <w:t>外露摩擦面涂润滑油。</w:t>
      </w:r>
    </w:p>
    <w:p w:rsidR="00794AE6" w:rsidRDefault="00862919">
      <w:pPr>
        <w:jc w:val="center"/>
        <w:rPr>
          <w:rFonts w:ascii="黑体" w:eastAsia="黑体" w:hAnsi="黑体"/>
          <w:b/>
          <w:bCs/>
          <w:sz w:val="36"/>
          <w:szCs w:val="36"/>
        </w:rPr>
      </w:pPr>
      <w:r>
        <w:rPr>
          <w:noProof/>
          <w:sz w:val="36"/>
        </w:rPr>
        <mc:AlternateContent>
          <mc:Choice Requires="wps">
            <w:drawing>
              <wp:anchor distT="0" distB="0" distL="114300" distR="114300" simplePos="0" relativeHeight="251658240" behindDoc="0" locked="0" layoutInCell="1" allowOverlap="1">
                <wp:simplePos x="0" y="0"/>
                <wp:positionH relativeFrom="column">
                  <wp:posOffset>885825</wp:posOffset>
                </wp:positionH>
                <wp:positionV relativeFrom="paragraph">
                  <wp:posOffset>571500</wp:posOffset>
                </wp:positionV>
                <wp:extent cx="4074160" cy="26035"/>
                <wp:effectExtent l="0" t="4445" r="2540" b="7620"/>
                <wp:wrapNone/>
                <wp:docPr id="2" name="直接连接符 2"/>
                <wp:cNvGraphicFramePr/>
                <a:graphic xmlns:a="http://schemas.openxmlformats.org/drawingml/2006/main">
                  <a:graphicData uri="http://schemas.microsoft.com/office/word/2010/wordprocessingShape">
                    <wps:wsp>
                      <wps:cNvCnPr/>
                      <wps:spPr>
                        <a:xfrm flipV="1">
                          <a:off x="1929765" y="4587240"/>
                          <a:ext cx="4074160" cy="260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53DE6DFC" id="直接连接符 2" o:spid="_x0000_s1026" style="position:absolute;left:0;text-align:left;flip:y;z-index:251658240;visibility:visible;mso-wrap-style:square;mso-wrap-distance-left:9pt;mso-wrap-distance-top:0;mso-wrap-distance-right:9pt;mso-wrap-distance-bottom:0;mso-position-horizontal:absolute;mso-position-horizontal-relative:text;mso-position-vertical:absolute;mso-position-vertical-relative:text" from="69.75pt,45pt" to="390.5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" strokecolor="black [3213]"/>
            </w:pict>
          </mc:Fallback>
        </mc:AlternateContent>
      </w:r>
    </w:p>
    <w:sectPr w:rsidR="00794AE6">
      <w:pgSz w:w="11906" w:h="16838"/>
      <w:pgMar w:top="907" w:right="1644" w:bottom="964" w:left="164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A2F" w:rsidRDefault="00DB0A2F">
      <w:r>
        <w:separator/>
      </w:r>
    </w:p>
  </w:endnote>
  <w:endnote w:type="continuationSeparator" w:id="0">
    <w:p w:rsidR="00DB0A2F" w:rsidRDefault="00DB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AE6" w:rsidRDefault="00862919">
    <w:pPr>
      <w:pStyle w:val="a3"/>
      <w:framePr w:wrap="around" w:vAnchor="text" w:hAnchor="margin" w:xAlign="center" w:y="1"/>
      <w:rPr>
        <w:rStyle w:val="a6"/>
      </w:rPr>
    </w:pPr>
    <w:r>
      <w:fldChar w:fldCharType="begin"/>
    </w:r>
    <w:r>
      <w:rPr>
        <w:rStyle w:val="a6"/>
      </w:rPr>
      <w:instrText xml:space="preserve">PAGE  </w:instrText>
    </w:r>
    <w:r>
      <w:fldChar w:fldCharType="end"/>
    </w:r>
  </w:p>
  <w:p w:rsidR="00794AE6" w:rsidRDefault="00794AE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A2F" w:rsidRDefault="00DB0A2F">
      <w:r>
        <w:separator/>
      </w:r>
    </w:p>
  </w:footnote>
  <w:footnote w:type="continuationSeparator" w:id="0">
    <w:p w:rsidR="00DB0A2F" w:rsidRDefault="00DB0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AE6" w:rsidRDefault="00A4340B" w:rsidP="00F155EB">
    <w:pPr>
      <w:jc w:val="right"/>
      <w:outlineLvl w:val="0"/>
    </w:pPr>
    <w:r w:rsidRPr="00A4340B">
      <w:rPr>
        <w:rFonts w:ascii="黑体" w:eastAsia="黑体" w:hint="eastAsia"/>
        <w:sz w:val="20"/>
        <w:szCs w:val="20"/>
      </w:rPr>
      <w:t>T</w:t>
    </w:r>
    <w:r w:rsidR="00F155EB">
      <w:rPr>
        <w:rFonts w:ascii="黑体" w:eastAsia="黑体" w:hint="eastAsia"/>
        <w:sz w:val="20"/>
        <w:szCs w:val="20"/>
      </w:rPr>
      <w:t>/NJ 1195</w:t>
    </w:r>
    <w:r w:rsidRPr="00A4340B">
      <w:rPr>
        <w:rFonts w:ascii="黑体" w:eastAsia="黑体" w:hint="eastAsia"/>
        <w:sz w:val="20"/>
        <w:szCs w:val="20"/>
      </w:rPr>
      <w:t>－20X</w:t>
    </w:r>
    <w:r>
      <w:rPr>
        <w:rFonts w:ascii="黑体" w:eastAsia="黑体" w:hint="eastAsia"/>
        <w:sz w:val="20"/>
        <w:szCs w:val="20"/>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7562D"/>
    <w:multiLevelType w:val="singleLevel"/>
    <w:tmpl w:val="3397562D"/>
    <w:lvl w:ilvl="0">
      <w:start w:val="4"/>
      <w:numFmt w:val="upperLetter"/>
      <w:suff w:val="nothing"/>
      <w:lvlText w:val="%1-"/>
      <w:lvlJc w:val="left"/>
      <w:pPr>
        <w:ind w:left="420" w:firstLine="0"/>
      </w:pPr>
    </w:lvl>
  </w:abstractNum>
  <w:abstractNum w:abstractNumId="1">
    <w:nsid w:val="5FBCF764"/>
    <w:multiLevelType w:val="singleLevel"/>
    <w:tmpl w:val="5FBCF764"/>
    <w:lvl w:ilvl="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C9C"/>
    <w:rsid w:val="00001C0C"/>
    <w:rsid w:val="0001052D"/>
    <w:rsid w:val="00017935"/>
    <w:rsid w:val="00021506"/>
    <w:rsid w:val="00027E06"/>
    <w:rsid w:val="00032CD5"/>
    <w:rsid w:val="00064483"/>
    <w:rsid w:val="0008744F"/>
    <w:rsid w:val="000A4DFC"/>
    <w:rsid w:val="000E02D7"/>
    <w:rsid w:val="000E403A"/>
    <w:rsid w:val="00113323"/>
    <w:rsid w:val="00136D94"/>
    <w:rsid w:val="001525B2"/>
    <w:rsid w:val="00163F49"/>
    <w:rsid w:val="00166A42"/>
    <w:rsid w:val="00167CC0"/>
    <w:rsid w:val="0017208A"/>
    <w:rsid w:val="00174CB9"/>
    <w:rsid w:val="001766D5"/>
    <w:rsid w:val="00187E12"/>
    <w:rsid w:val="001C3D85"/>
    <w:rsid w:val="001F2D80"/>
    <w:rsid w:val="002128D1"/>
    <w:rsid w:val="00214104"/>
    <w:rsid w:val="002205AC"/>
    <w:rsid w:val="002530D8"/>
    <w:rsid w:val="00275101"/>
    <w:rsid w:val="002825C6"/>
    <w:rsid w:val="002A4F05"/>
    <w:rsid w:val="002B1E23"/>
    <w:rsid w:val="002B6588"/>
    <w:rsid w:val="002B7DF1"/>
    <w:rsid w:val="002C138D"/>
    <w:rsid w:val="002D508A"/>
    <w:rsid w:val="003068F1"/>
    <w:rsid w:val="0032591F"/>
    <w:rsid w:val="0035348E"/>
    <w:rsid w:val="0037156A"/>
    <w:rsid w:val="00381604"/>
    <w:rsid w:val="003866CF"/>
    <w:rsid w:val="003910B3"/>
    <w:rsid w:val="003B0C02"/>
    <w:rsid w:val="003B0DE8"/>
    <w:rsid w:val="003B6B32"/>
    <w:rsid w:val="003C0B19"/>
    <w:rsid w:val="003E5EE6"/>
    <w:rsid w:val="004154E1"/>
    <w:rsid w:val="0043717A"/>
    <w:rsid w:val="0044230A"/>
    <w:rsid w:val="00444115"/>
    <w:rsid w:val="00446712"/>
    <w:rsid w:val="0045219A"/>
    <w:rsid w:val="00465690"/>
    <w:rsid w:val="00480025"/>
    <w:rsid w:val="00485E67"/>
    <w:rsid w:val="00486FEF"/>
    <w:rsid w:val="00490194"/>
    <w:rsid w:val="00490999"/>
    <w:rsid w:val="004B2864"/>
    <w:rsid w:val="004B41EB"/>
    <w:rsid w:val="004B7E6E"/>
    <w:rsid w:val="004D6252"/>
    <w:rsid w:val="004D732A"/>
    <w:rsid w:val="004E6385"/>
    <w:rsid w:val="004E6D7C"/>
    <w:rsid w:val="004F3144"/>
    <w:rsid w:val="00536B86"/>
    <w:rsid w:val="005523FC"/>
    <w:rsid w:val="00552C0F"/>
    <w:rsid w:val="005657FA"/>
    <w:rsid w:val="00570DA0"/>
    <w:rsid w:val="00595377"/>
    <w:rsid w:val="005B3B57"/>
    <w:rsid w:val="005B48BE"/>
    <w:rsid w:val="005B4B83"/>
    <w:rsid w:val="005D74D4"/>
    <w:rsid w:val="005E4D78"/>
    <w:rsid w:val="005F263B"/>
    <w:rsid w:val="005F4BC6"/>
    <w:rsid w:val="0063332D"/>
    <w:rsid w:val="00633CF6"/>
    <w:rsid w:val="00637B07"/>
    <w:rsid w:val="006416F6"/>
    <w:rsid w:val="00683A70"/>
    <w:rsid w:val="006925DF"/>
    <w:rsid w:val="006B49FD"/>
    <w:rsid w:val="006C57A0"/>
    <w:rsid w:val="006E47CA"/>
    <w:rsid w:val="006E60CE"/>
    <w:rsid w:val="00702D66"/>
    <w:rsid w:val="007069A0"/>
    <w:rsid w:val="007079A7"/>
    <w:rsid w:val="00766D01"/>
    <w:rsid w:val="00780451"/>
    <w:rsid w:val="00794AE6"/>
    <w:rsid w:val="007B15B1"/>
    <w:rsid w:val="007C4C97"/>
    <w:rsid w:val="007D7A43"/>
    <w:rsid w:val="007E544D"/>
    <w:rsid w:val="007F09B4"/>
    <w:rsid w:val="008014DC"/>
    <w:rsid w:val="00803AB0"/>
    <w:rsid w:val="0081535B"/>
    <w:rsid w:val="00821289"/>
    <w:rsid w:val="008219E8"/>
    <w:rsid w:val="00835739"/>
    <w:rsid w:val="0083636D"/>
    <w:rsid w:val="00862919"/>
    <w:rsid w:val="008635C6"/>
    <w:rsid w:val="00863841"/>
    <w:rsid w:val="00887175"/>
    <w:rsid w:val="00890294"/>
    <w:rsid w:val="00893D1E"/>
    <w:rsid w:val="008A0258"/>
    <w:rsid w:val="008A0B27"/>
    <w:rsid w:val="008A2660"/>
    <w:rsid w:val="008B5E47"/>
    <w:rsid w:val="008C10D1"/>
    <w:rsid w:val="008C1245"/>
    <w:rsid w:val="008E065C"/>
    <w:rsid w:val="008E6EF5"/>
    <w:rsid w:val="008F4E8C"/>
    <w:rsid w:val="008F7152"/>
    <w:rsid w:val="009034F8"/>
    <w:rsid w:val="00910EB3"/>
    <w:rsid w:val="00915510"/>
    <w:rsid w:val="00951D5C"/>
    <w:rsid w:val="009574B8"/>
    <w:rsid w:val="009703E2"/>
    <w:rsid w:val="0097109E"/>
    <w:rsid w:val="0097285B"/>
    <w:rsid w:val="00976347"/>
    <w:rsid w:val="009A0E5E"/>
    <w:rsid w:val="009E2320"/>
    <w:rsid w:val="009E6BB2"/>
    <w:rsid w:val="009E6F86"/>
    <w:rsid w:val="009F75FB"/>
    <w:rsid w:val="00A07B8E"/>
    <w:rsid w:val="00A204BF"/>
    <w:rsid w:val="00A2516C"/>
    <w:rsid w:val="00A331F3"/>
    <w:rsid w:val="00A4340B"/>
    <w:rsid w:val="00A90B65"/>
    <w:rsid w:val="00AA0814"/>
    <w:rsid w:val="00AA709C"/>
    <w:rsid w:val="00AD3A61"/>
    <w:rsid w:val="00AE384B"/>
    <w:rsid w:val="00AE6F68"/>
    <w:rsid w:val="00AF5C3B"/>
    <w:rsid w:val="00B01845"/>
    <w:rsid w:val="00B129E0"/>
    <w:rsid w:val="00B17841"/>
    <w:rsid w:val="00B47E84"/>
    <w:rsid w:val="00B87AA4"/>
    <w:rsid w:val="00B91B2B"/>
    <w:rsid w:val="00BA775E"/>
    <w:rsid w:val="00BB1639"/>
    <w:rsid w:val="00BE3AFC"/>
    <w:rsid w:val="00BE7295"/>
    <w:rsid w:val="00BF61C8"/>
    <w:rsid w:val="00C12E0A"/>
    <w:rsid w:val="00C16485"/>
    <w:rsid w:val="00C27B2A"/>
    <w:rsid w:val="00C6714B"/>
    <w:rsid w:val="00C70086"/>
    <w:rsid w:val="00C9027D"/>
    <w:rsid w:val="00C933B0"/>
    <w:rsid w:val="00C977E3"/>
    <w:rsid w:val="00CB30B3"/>
    <w:rsid w:val="00CE37B7"/>
    <w:rsid w:val="00CE66E8"/>
    <w:rsid w:val="00D134E0"/>
    <w:rsid w:val="00D173D9"/>
    <w:rsid w:val="00D20C9C"/>
    <w:rsid w:val="00D235E4"/>
    <w:rsid w:val="00D364D3"/>
    <w:rsid w:val="00D605C5"/>
    <w:rsid w:val="00D65EB0"/>
    <w:rsid w:val="00DA7010"/>
    <w:rsid w:val="00DB0A2F"/>
    <w:rsid w:val="00DD624B"/>
    <w:rsid w:val="00DE0235"/>
    <w:rsid w:val="00DE7345"/>
    <w:rsid w:val="00DF166E"/>
    <w:rsid w:val="00DF67DC"/>
    <w:rsid w:val="00DF7F39"/>
    <w:rsid w:val="00E071FC"/>
    <w:rsid w:val="00E364E9"/>
    <w:rsid w:val="00E43DA0"/>
    <w:rsid w:val="00E5173B"/>
    <w:rsid w:val="00E66330"/>
    <w:rsid w:val="00E7204D"/>
    <w:rsid w:val="00EB1DEE"/>
    <w:rsid w:val="00EB7F1C"/>
    <w:rsid w:val="00EC1694"/>
    <w:rsid w:val="00EE007F"/>
    <w:rsid w:val="00EF3D96"/>
    <w:rsid w:val="00F07CD5"/>
    <w:rsid w:val="00F155EB"/>
    <w:rsid w:val="00F16626"/>
    <w:rsid w:val="00F24C61"/>
    <w:rsid w:val="00F41DDD"/>
    <w:rsid w:val="00F51F56"/>
    <w:rsid w:val="00F832A7"/>
    <w:rsid w:val="00F832B5"/>
    <w:rsid w:val="00F83BDE"/>
    <w:rsid w:val="00F927CD"/>
    <w:rsid w:val="00FC02BB"/>
    <w:rsid w:val="00FD0472"/>
    <w:rsid w:val="00FE182E"/>
    <w:rsid w:val="00FF0D57"/>
    <w:rsid w:val="055D3926"/>
    <w:rsid w:val="06D87B3A"/>
    <w:rsid w:val="09A82284"/>
    <w:rsid w:val="0A2F129D"/>
    <w:rsid w:val="0AF5239F"/>
    <w:rsid w:val="0E867C4D"/>
    <w:rsid w:val="0EDA74E8"/>
    <w:rsid w:val="10921AC5"/>
    <w:rsid w:val="11E0285F"/>
    <w:rsid w:val="12AD0041"/>
    <w:rsid w:val="1DC15F8E"/>
    <w:rsid w:val="202631FE"/>
    <w:rsid w:val="257B04D4"/>
    <w:rsid w:val="26C02E8A"/>
    <w:rsid w:val="273E14BB"/>
    <w:rsid w:val="2B192785"/>
    <w:rsid w:val="3B8B6B76"/>
    <w:rsid w:val="3BB36C2D"/>
    <w:rsid w:val="3BDB17D8"/>
    <w:rsid w:val="43BE1A33"/>
    <w:rsid w:val="4A105961"/>
    <w:rsid w:val="50B90CE2"/>
    <w:rsid w:val="51007C83"/>
    <w:rsid w:val="53AC733E"/>
    <w:rsid w:val="57C2247B"/>
    <w:rsid w:val="57D7537B"/>
    <w:rsid w:val="5A1B3A43"/>
    <w:rsid w:val="5CCF3A2A"/>
    <w:rsid w:val="5D993F6D"/>
    <w:rsid w:val="6051707A"/>
    <w:rsid w:val="61210DC7"/>
    <w:rsid w:val="646E3B58"/>
    <w:rsid w:val="69C743F1"/>
    <w:rsid w:val="6AFB72D1"/>
    <w:rsid w:val="6DB32EBF"/>
    <w:rsid w:val="707E35CD"/>
    <w:rsid w:val="72394314"/>
    <w:rsid w:val="737375B2"/>
    <w:rsid w:val="75B2751C"/>
    <w:rsid w:val="77790B6A"/>
    <w:rsid w:val="77D32BAF"/>
    <w:rsid w:val="7BE324E0"/>
    <w:rsid w:val="7F94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83636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page number"/>
    <w:basedOn w:val="a0"/>
    <w:qFormat/>
  </w:style>
  <w:style w:type="character" w:customStyle="1" w:styleId="Char0">
    <w:name w:val="页眉 Char"/>
    <w:basedOn w:val="a0"/>
    <w:link w:val="a4"/>
    <w:qFormat/>
    <w:rPr>
      <w:sz w:val="18"/>
      <w:szCs w:val="18"/>
    </w:rPr>
  </w:style>
  <w:style w:type="character" w:customStyle="1" w:styleId="Char">
    <w:name w:val="页脚 Char"/>
    <w:basedOn w:val="a0"/>
    <w:link w:val="a3"/>
    <w:uiPriority w:val="99"/>
    <w:qFormat/>
    <w:rPr>
      <w:sz w:val="18"/>
      <w:szCs w:val="18"/>
    </w:rPr>
  </w:style>
  <w:style w:type="paragraph" w:styleId="a7">
    <w:name w:val="List Paragraph"/>
    <w:basedOn w:val="a"/>
    <w:uiPriority w:val="34"/>
    <w:qFormat/>
    <w:pPr>
      <w:ind w:firstLineChars="200" w:firstLine="420"/>
    </w:pPr>
  </w:style>
  <w:style w:type="character" w:customStyle="1" w:styleId="fontstyle11">
    <w:name w:val="fontstyle11"/>
    <w:basedOn w:val="a0"/>
    <w:qFormat/>
    <w:rPr>
      <w:rFonts w:ascii="宋体" w:eastAsia="宋体" w:hAnsi="宋体" w:hint="eastAsia"/>
      <w:color w:val="000000"/>
      <w:sz w:val="20"/>
      <w:szCs w:val="20"/>
    </w:rPr>
  </w:style>
  <w:style w:type="paragraph" w:styleId="a8">
    <w:name w:val="Balloon Text"/>
    <w:basedOn w:val="a"/>
    <w:link w:val="Char1"/>
    <w:uiPriority w:val="99"/>
    <w:semiHidden/>
    <w:unhideWhenUsed/>
    <w:rsid w:val="003C0B19"/>
    <w:rPr>
      <w:sz w:val="18"/>
      <w:szCs w:val="18"/>
    </w:rPr>
  </w:style>
  <w:style w:type="character" w:customStyle="1" w:styleId="Char1">
    <w:name w:val="批注框文本 Char"/>
    <w:basedOn w:val="a0"/>
    <w:link w:val="a8"/>
    <w:uiPriority w:val="99"/>
    <w:semiHidden/>
    <w:rsid w:val="003C0B19"/>
    <w:rPr>
      <w:rFonts w:asciiTheme="minorHAnsi" w:eastAsiaTheme="minorEastAsia" w:hAnsiTheme="minorHAnsi" w:cstheme="minorBidi"/>
      <w:kern w:val="2"/>
      <w:sz w:val="18"/>
      <w:szCs w:val="18"/>
    </w:rPr>
  </w:style>
  <w:style w:type="paragraph" w:styleId="a9">
    <w:name w:val="Date"/>
    <w:basedOn w:val="a"/>
    <w:next w:val="a"/>
    <w:link w:val="Char2"/>
    <w:uiPriority w:val="99"/>
    <w:semiHidden/>
    <w:unhideWhenUsed/>
    <w:rsid w:val="00214104"/>
    <w:pPr>
      <w:ind w:leftChars="2500" w:left="100"/>
    </w:pPr>
  </w:style>
  <w:style w:type="character" w:customStyle="1" w:styleId="Char2">
    <w:name w:val="日期 Char"/>
    <w:basedOn w:val="a0"/>
    <w:link w:val="a9"/>
    <w:uiPriority w:val="99"/>
    <w:semiHidden/>
    <w:rsid w:val="00214104"/>
    <w:rPr>
      <w:rFonts w:asciiTheme="minorHAnsi" w:eastAsiaTheme="minorEastAsia" w:hAnsiTheme="minorHAnsi" w:cstheme="minorBidi"/>
      <w:kern w:val="2"/>
      <w:sz w:val="21"/>
      <w:szCs w:val="22"/>
    </w:rPr>
  </w:style>
  <w:style w:type="character" w:customStyle="1" w:styleId="1Char">
    <w:name w:val="标题 1 Char"/>
    <w:basedOn w:val="a0"/>
    <w:link w:val="1"/>
    <w:uiPriority w:val="9"/>
    <w:rsid w:val="0083636D"/>
    <w:rPr>
      <w:rFonts w:asciiTheme="minorHAnsi" w:eastAsiaTheme="minorEastAsia" w:hAnsiTheme="minorHAnsi" w:cstheme="minorBidi"/>
      <w:b/>
      <w:bCs/>
      <w:kern w:val="44"/>
      <w:sz w:val="44"/>
      <w:szCs w:val="44"/>
    </w:rPr>
  </w:style>
  <w:style w:type="paragraph" w:styleId="TOC">
    <w:name w:val="TOC Heading"/>
    <w:basedOn w:val="1"/>
    <w:next w:val="a"/>
    <w:uiPriority w:val="39"/>
    <w:unhideWhenUsed/>
    <w:qFormat/>
    <w:rsid w:val="0083636D"/>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83636D"/>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83636D"/>
    <w:pPr>
      <w:widowControl/>
      <w:spacing w:after="100" w:line="276" w:lineRule="auto"/>
      <w:jc w:val="left"/>
    </w:pPr>
    <w:rPr>
      <w:kern w:val="0"/>
      <w:sz w:val="22"/>
    </w:rPr>
  </w:style>
  <w:style w:type="paragraph" w:styleId="3">
    <w:name w:val="toc 3"/>
    <w:basedOn w:val="a"/>
    <w:next w:val="a"/>
    <w:autoRedefine/>
    <w:uiPriority w:val="39"/>
    <w:semiHidden/>
    <w:unhideWhenUsed/>
    <w:qFormat/>
    <w:rsid w:val="0083636D"/>
    <w:pPr>
      <w:widowControl/>
      <w:spacing w:after="100" w:line="276" w:lineRule="auto"/>
      <w:ind w:left="440"/>
      <w:jc w:val="left"/>
    </w:pPr>
    <w:rPr>
      <w:kern w:val="0"/>
      <w:sz w:val="22"/>
    </w:rPr>
  </w:style>
  <w:style w:type="character" w:styleId="aa">
    <w:name w:val="Hyperlink"/>
    <w:basedOn w:val="a0"/>
    <w:uiPriority w:val="99"/>
    <w:unhideWhenUsed/>
    <w:rsid w:val="008363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83636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page number"/>
    <w:basedOn w:val="a0"/>
    <w:qFormat/>
  </w:style>
  <w:style w:type="character" w:customStyle="1" w:styleId="Char0">
    <w:name w:val="页眉 Char"/>
    <w:basedOn w:val="a0"/>
    <w:link w:val="a4"/>
    <w:qFormat/>
    <w:rPr>
      <w:sz w:val="18"/>
      <w:szCs w:val="18"/>
    </w:rPr>
  </w:style>
  <w:style w:type="character" w:customStyle="1" w:styleId="Char">
    <w:name w:val="页脚 Char"/>
    <w:basedOn w:val="a0"/>
    <w:link w:val="a3"/>
    <w:uiPriority w:val="99"/>
    <w:qFormat/>
    <w:rPr>
      <w:sz w:val="18"/>
      <w:szCs w:val="18"/>
    </w:rPr>
  </w:style>
  <w:style w:type="paragraph" w:styleId="a7">
    <w:name w:val="List Paragraph"/>
    <w:basedOn w:val="a"/>
    <w:uiPriority w:val="34"/>
    <w:qFormat/>
    <w:pPr>
      <w:ind w:firstLineChars="200" w:firstLine="420"/>
    </w:pPr>
  </w:style>
  <w:style w:type="character" w:customStyle="1" w:styleId="fontstyle11">
    <w:name w:val="fontstyle11"/>
    <w:basedOn w:val="a0"/>
    <w:qFormat/>
    <w:rPr>
      <w:rFonts w:ascii="宋体" w:eastAsia="宋体" w:hAnsi="宋体" w:hint="eastAsia"/>
      <w:color w:val="000000"/>
      <w:sz w:val="20"/>
      <w:szCs w:val="20"/>
    </w:rPr>
  </w:style>
  <w:style w:type="paragraph" w:styleId="a8">
    <w:name w:val="Balloon Text"/>
    <w:basedOn w:val="a"/>
    <w:link w:val="Char1"/>
    <w:uiPriority w:val="99"/>
    <w:semiHidden/>
    <w:unhideWhenUsed/>
    <w:rsid w:val="003C0B19"/>
    <w:rPr>
      <w:sz w:val="18"/>
      <w:szCs w:val="18"/>
    </w:rPr>
  </w:style>
  <w:style w:type="character" w:customStyle="1" w:styleId="Char1">
    <w:name w:val="批注框文本 Char"/>
    <w:basedOn w:val="a0"/>
    <w:link w:val="a8"/>
    <w:uiPriority w:val="99"/>
    <w:semiHidden/>
    <w:rsid w:val="003C0B19"/>
    <w:rPr>
      <w:rFonts w:asciiTheme="minorHAnsi" w:eastAsiaTheme="minorEastAsia" w:hAnsiTheme="minorHAnsi" w:cstheme="minorBidi"/>
      <w:kern w:val="2"/>
      <w:sz w:val="18"/>
      <w:szCs w:val="18"/>
    </w:rPr>
  </w:style>
  <w:style w:type="paragraph" w:styleId="a9">
    <w:name w:val="Date"/>
    <w:basedOn w:val="a"/>
    <w:next w:val="a"/>
    <w:link w:val="Char2"/>
    <w:uiPriority w:val="99"/>
    <w:semiHidden/>
    <w:unhideWhenUsed/>
    <w:rsid w:val="00214104"/>
    <w:pPr>
      <w:ind w:leftChars="2500" w:left="100"/>
    </w:pPr>
  </w:style>
  <w:style w:type="character" w:customStyle="1" w:styleId="Char2">
    <w:name w:val="日期 Char"/>
    <w:basedOn w:val="a0"/>
    <w:link w:val="a9"/>
    <w:uiPriority w:val="99"/>
    <w:semiHidden/>
    <w:rsid w:val="00214104"/>
    <w:rPr>
      <w:rFonts w:asciiTheme="minorHAnsi" w:eastAsiaTheme="minorEastAsia" w:hAnsiTheme="minorHAnsi" w:cstheme="minorBidi"/>
      <w:kern w:val="2"/>
      <w:sz w:val="21"/>
      <w:szCs w:val="22"/>
    </w:rPr>
  </w:style>
  <w:style w:type="character" w:customStyle="1" w:styleId="1Char">
    <w:name w:val="标题 1 Char"/>
    <w:basedOn w:val="a0"/>
    <w:link w:val="1"/>
    <w:uiPriority w:val="9"/>
    <w:rsid w:val="0083636D"/>
    <w:rPr>
      <w:rFonts w:asciiTheme="minorHAnsi" w:eastAsiaTheme="minorEastAsia" w:hAnsiTheme="minorHAnsi" w:cstheme="minorBidi"/>
      <w:b/>
      <w:bCs/>
      <w:kern w:val="44"/>
      <w:sz w:val="44"/>
      <w:szCs w:val="44"/>
    </w:rPr>
  </w:style>
  <w:style w:type="paragraph" w:styleId="TOC">
    <w:name w:val="TOC Heading"/>
    <w:basedOn w:val="1"/>
    <w:next w:val="a"/>
    <w:uiPriority w:val="39"/>
    <w:unhideWhenUsed/>
    <w:qFormat/>
    <w:rsid w:val="0083636D"/>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83636D"/>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83636D"/>
    <w:pPr>
      <w:widowControl/>
      <w:spacing w:after="100" w:line="276" w:lineRule="auto"/>
      <w:jc w:val="left"/>
    </w:pPr>
    <w:rPr>
      <w:kern w:val="0"/>
      <w:sz w:val="22"/>
    </w:rPr>
  </w:style>
  <w:style w:type="paragraph" w:styleId="3">
    <w:name w:val="toc 3"/>
    <w:basedOn w:val="a"/>
    <w:next w:val="a"/>
    <w:autoRedefine/>
    <w:uiPriority w:val="39"/>
    <w:semiHidden/>
    <w:unhideWhenUsed/>
    <w:qFormat/>
    <w:rsid w:val="0083636D"/>
    <w:pPr>
      <w:widowControl/>
      <w:spacing w:after="100" w:line="276" w:lineRule="auto"/>
      <w:ind w:left="440"/>
      <w:jc w:val="left"/>
    </w:pPr>
    <w:rPr>
      <w:kern w:val="0"/>
      <w:sz w:val="22"/>
    </w:rPr>
  </w:style>
  <w:style w:type="character" w:styleId="aa">
    <w:name w:val="Hyperlink"/>
    <w:basedOn w:val="a0"/>
    <w:uiPriority w:val="99"/>
    <w:unhideWhenUsed/>
    <w:rsid w:val="008363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4933E5-E4AB-4654-B294-824826EED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726</Words>
  <Characters>4144</Characters>
  <Application>Microsoft Office Word</Application>
  <DocSecurity>0</DocSecurity>
  <Lines>34</Lines>
  <Paragraphs>9</Paragraphs>
  <ScaleCrop>false</ScaleCrop>
  <Company>Microsoft</Company>
  <LinksUpToDate>false</LinksUpToDate>
  <CharactersWithSpaces>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YZW</cp:lastModifiedBy>
  <cp:revision>16</cp:revision>
  <cp:lastPrinted>2017-12-20T06:24:00Z</cp:lastPrinted>
  <dcterms:created xsi:type="dcterms:W3CDTF">2020-03-12T09:22:00Z</dcterms:created>
  <dcterms:modified xsi:type="dcterms:W3CDTF">2020-03-30T01:26:00Z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