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138" w:rsidRPr="00276821" w:rsidRDefault="000E5138">
      <w:pPr>
        <w:pStyle w:val="afff2"/>
      </w:pPr>
      <w:bookmarkStart w:id="0" w:name="SectionMark0"/>
    </w:p>
    <w:p w:rsidR="000E5138" w:rsidRPr="00276821" w:rsidRDefault="00367C18">
      <w:pPr>
        <w:pStyle w:val="afff2"/>
        <w:sectPr w:rsidR="000E5138" w:rsidRPr="00276821">
          <w:headerReference w:type="even" r:id="rId8"/>
          <w:headerReference w:type="default" r:id="rId9"/>
          <w:footerReference w:type="even" r:id="rId10"/>
          <w:footerReference w:type="default" r:id="rId11"/>
          <w:headerReference w:type="first" r:id="rId12"/>
          <w:footerReference w:type="first" r:id="rId13"/>
          <w:pgSz w:w="11907" w:h="16839"/>
          <w:pgMar w:top="567" w:right="851" w:bottom="1361" w:left="1418" w:header="0" w:footer="0" w:gutter="0"/>
          <w:pgNumType w:start="1"/>
          <w:cols w:space="425"/>
          <w:titlePg/>
          <w:docGrid w:type="lines" w:linePitch="312"/>
        </w:sectPr>
      </w:pPr>
      <w:r>
        <w:rPr>
          <w:noProof/>
        </w:rPr>
        <w:pict>
          <v:shapetype id="_x0000_t202" coordsize="21600,21600" o:spt="202" path="m,l,21600r21600,l21600,xe">
            <v:stroke joinstyle="miter"/>
            <v:path gradientshapeok="t" o:connecttype="rect"/>
          </v:shapetype>
          <v:shape id="fmFrame7" o:spid="_x0000_s1141" type="#_x0000_t202" style="position:absolute;left:0;text-align:left;margin-left:-10.5pt;margin-top:702pt;width:483pt;height:23.4pt;z-index:251655168;mso-position-horizontal-relative:margin;mso-position-vertical-relative:margin" stroked="f">
            <v:textbox style="mso-next-textbox:#fmFrame7" inset="0,0,0,0">
              <w:txbxContent>
                <w:tbl>
                  <w:tblPr>
                    <w:tblW w:w="9503" w:type="dxa"/>
                    <w:jc w:val="center"/>
                    <w:tblInd w:w="-207" w:type="dxa"/>
                    <w:tblLayout w:type="fixed"/>
                    <w:tblLook w:val="0000" w:firstRow="0" w:lastRow="0" w:firstColumn="0" w:lastColumn="0" w:noHBand="0" w:noVBand="0"/>
                  </w:tblPr>
                  <w:tblGrid>
                    <w:gridCol w:w="9503"/>
                  </w:tblGrid>
                  <w:tr w:rsidR="00317914">
                    <w:trPr>
                      <w:cantSplit/>
                      <w:trHeight w:val="1360"/>
                      <w:jc w:val="center"/>
                    </w:trPr>
                    <w:tc>
                      <w:tcPr>
                        <w:tcW w:w="9503" w:type="dxa"/>
                        <w:tcBorders>
                          <w:bottom w:val="nil"/>
                        </w:tcBorders>
                      </w:tcPr>
                      <w:p w:rsidR="00317914" w:rsidRDefault="00317914">
                        <w:pPr>
                          <w:pStyle w:val="affa"/>
                          <w:rPr>
                            <w:spacing w:val="0"/>
                            <w:sz w:val="32"/>
                          </w:rPr>
                        </w:pPr>
                        <w:r>
                          <w:rPr>
                            <w:rFonts w:hint="eastAsia"/>
                            <w:spacing w:val="0"/>
                          </w:rPr>
                          <w:t>中华人民共和国工业和信息化部</w:t>
                        </w:r>
                        <w:r>
                          <w:rPr>
                            <w:spacing w:val="0"/>
                          </w:rPr>
                          <w:t xml:space="preserve"> </w:t>
                        </w:r>
                        <w:r>
                          <w:rPr>
                            <w:rStyle w:val="aff9"/>
                            <w:rFonts w:hint="eastAsia"/>
                            <w:spacing w:val="0"/>
                            <w:sz w:val="32"/>
                          </w:rPr>
                          <w:t>发布</w:t>
                        </w:r>
                      </w:p>
                    </w:tc>
                  </w:tr>
                </w:tbl>
                <w:p w:rsidR="00317914" w:rsidRDefault="00317914">
                  <w:pPr>
                    <w:pStyle w:val="affa"/>
                  </w:pPr>
                </w:p>
              </w:txbxContent>
            </v:textbox>
            <w10:wrap anchorx="margin" anchory="margin"/>
          </v:shape>
        </w:pict>
      </w:r>
      <w:r>
        <w:rPr>
          <w:noProof/>
        </w:rPr>
        <w:pict>
          <v:shape id="fmFrame8" o:spid="_x0000_s1075" type="#_x0000_t202" style="position:absolute;left:0;text-align:left;margin-left:204.75pt;margin-top:-15.6pt;width:250pt;height:69.55pt;z-index:251652096;mso-position-horizontal-relative:margin;mso-position-vertical-relative:margin" o:allowincell="f" stroked="f">
            <v:textbox inset="0,0,0,0">
              <w:txbxContent>
                <w:p w:rsidR="00317914" w:rsidRDefault="00317914">
                  <w:pPr>
                    <w:pStyle w:val="aff"/>
                    <w:rPr>
                      <w:sz w:val="144"/>
                    </w:rPr>
                  </w:pPr>
                  <w:r>
                    <w:rPr>
                      <w:sz w:val="144"/>
                    </w:rPr>
                    <w:t>JB</w:t>
                  </w:r>
                </w:p>
              </w:txbxContent>
            </v:textbox>
            <w10:wrap anchorx="margin" anchory="margin"/>
            <w10:anchorlock/>
          </v:shape>
        </w:pict>
      </w:r>
      <w:r>
        <w:rPr>
          <w:noProof/>
        </w:rPr>
        <w:pict>
          <v:line id="_x0000_s1035" style="position:absolute;left:0;text-align:left;z-index:251650048" from="-5.25pt,674.35pt" to="476.75pt,674.35pt" strokecolor="none" strokeweight="1.5pt"/>
        </w:pict>
      </w:r>
      <w:r>
        <w:rPr>
          <w:noProof/>
        </w:rPr>
        <w:pict>
          <v:shape id="fmFrame6" o:spid="_x0000_s1032" type="#_x0000_t202" style="position:absolute;left:0;text-align:left;margin-left:315pt;margin-top:663pt;width:159pt;height:24.6pt;z-index:251649024;mso-position-horizontal-relative:margin;mso-position-vertical-relative:margin" stroked="f">
            <v:textbox inset="0,0,0,0">
              <w:txbxContent>
                <w:p w:rsidR="00317914" w:rsidRDefault="00317914">
                  <w:pPr>
                    <w:pStyle w:val="afffd"/>
                  </w:pPr>
                  <w:r>
                    <w:rPr>
                      <w:rFonts w:hint="eastAsia"/>
                    </w:rPr>
                    <w:t>201</w:t>
                  </w:r>
                  <w:r>
                    <w:rPr>
                      <w:rFonts w:hint="eastAsia"/>
                    </w:rPr>
                    <w:t>×</w:t>
                  </w:r>
                  <w:r>
                    <w:rPr>
                      <w:rFonts w:hint="eastAsia"/>
                    </w:rPr>
                    <w:t>-</w:t>
                  </w:r>
                  <w:r>
                    <w:rPr>
                      <w:rFonts w:hint="eastAsia"/>
                    </w:rPr>
                    <w:t>××</w:t>
                  </w:r>
                  <w:r>
                    <w:rPr>
                      <w:rFonts w:hint="eastAsia"/>
                    </w:rPr>
                    <w:t>-</w:t>
                  </w:r>
                  <w:r>
                    <w:rPr>
                      <w:rFonts w:hint="eastAsia"/>
                    </w:rPr>
                    <w:t>××实施</w:t>
                  </w:r>
                </w:p>
              </w:txbxContent>
            </v:textbox>
            <w10:wrap anchorx="margin" anchory="margin"/>
          </v:shape>
        </w:pict>
      </w:r>
      <w:r>
        <w:rPr>
          <w:noProof/>
        </w:rPr>
        <w:pict>
          <v:shape id="fmFrame5" o:spid="_x0000_s1031" type="#_x0000_t202" style="position:absolute;left:0;text-align:left;margin-left:-5.25pt;margin-top:663pt;width:159pt;height:24.6pt;z-index:251648000;mso-position-horizontal-relative:margin;mso-position-vertical-relative:margin" stroked="f">
            <v:textbox inset="0,0,0,0">
              <w:txbxContent>
                <w:p w:rsidR="00317914" w:rsidRDefault="00317914">
                  <w:pPr>
                    <w:pStyle w:val="affb"/>
                  </w:pPr>
                  <w:r>
                    <w:rPr>
                      <w:rFonts w:hint="eastAsia"/>
                    </w:rPr>
                    <w:t>201</w:t>
                  </w:r>
                  <w:r>
                    <w:rPr>
                      <w:rFonts w:hint="eastAsia"/>
                    </w:rPr>
                    <w:t>×</w:t>
                  </w:r>
                  <w:r>
                    <w:rPr>
                      <w:rFonts w:hint="eastAsia"/>
                    </w:rPr>
                    <w:t>-</w:t>
                  </w:r>
                  <w:r>
                    <w:rPr>
                      <w:rFonts w:hint="eastAsia"/>
                    </w:rPr>
                    <w:t>××</w:t>
                  </w:r>
                  <w:r>
                    <w:rPr>
                      <w:rFonts w:hint="eastAsia"/>
                    </w:rPr>
                    <w:t>-</w:t>
                  </w:r>
                  <w:r>
                    <w:rPr>
                      <w:rFonts w:hint="eastAsia"/>
                    </w:rPr>
                    <w:t>××发布</w:t>
                  </w:r>
                </w:p>
              </w:txbxContent>
            </v:textbox>
            <w10:wrap anchorx="margin" anchory="margin"/>
          </v:shape>
        </w:pict>
      </w:r>
      <w:r>
        <w:rPr>
          <w:noProof/>
        </w:rPr>
        <w:pict>
          <v:shape id="fmFrame3" o:spid="_x0000_s1074" type="#_x0000_t202" style="position:absolute;left:0;text-align:left;margin-left:18.4pt;margin-top:123.8pt;width:456.9pt;height:67.75pt;z-index:251651072;mso-position-horizontal-relative:margin;mso-position-vertical-relative:margin" stroked="f">
            <v:textbox inset="0,0,0,0">
              <w:txbxContent>
                <w:p w:rsidR="00317914" w:rsidRDefault="00317914" w:rsidP="00371F21">
                  <w:pPr>
                    <w:pStyle w:val="20"/>
                    <w:spacing w:before="120"/>
                  </w:pPr>
                </w:p>
                <w:p w:rsidR="00317914" w:rsidRDefault="00317914" w:rsidP="00371F21">
                  <w:pPr>
                    <w:pStyle w:val="20"/>
                    <w:spacing w:before="120"/>
                  </w:pPr>
                  <w:r>
                    <w:t>JB/T</w:t>
                  </w:r>
                  <w:r w:rsidR="00F257B5">
                    <w:t>××××</w:t>
                  </w:r>
                  <w:r>
                    <w:t>—20</w:t>
                  </w:r>
                  <w:r>
                    <w:rPr>
                      <w:rFonts w:hint="eastAsia"/>
                    </w:rPr>
                    <w:t>1</w:t>
                  </w:r>
                  <w:r>
                    <w:t>×</w:t>
                  </w:r>
                </w:p>
                <w:p w:rsidR="00317914" w:rsidRDefault="00317914">
                  <w:pPr>
                    <w:pStyle w:val="affc"/>
                  </w:pPr>
                </w:p>
              </w:txbxContent>
            </v:textbox>
            <w10:wrap anchorx="margin" anchory="margin"/>
            <w10:anchorlock/>
          </v:shape>
        </w:pict>
      </w:r>
      <w:r>
        <w:rPr>
          <w:noProof/>
        </w:rPr>
        <w:pict>
          <v:line id="_x0000_s1034" style="position:absolute;left:0;text-align:left;z-index:251646976" from="0,179pt" to="482pt,179pt" o:allowincell="f" strokecolor="none" strokeweight="1.5pt"/>
        </w:pict>
      </w:r>
      <w:r>
        <w:rPr>
          <w:noProof/>
        </w:rPr>
        <w:pict>
          <v:shape id="fmFrame4" o:spid="_x0000_s1030" type="#_x0000_t202" style="position:absolute;left:0;text-align:left;margin-left:0;margin-top:286.25pt;width:470pt;height:368.6pt;z-index:251645952;mso-position-horizontal-relative:margin;mso-position-vertical-relative:margin" o:allowincell="f" stroked="f">
            <v:textbox style="mso-next-textbox:#fmFrame4" inset="0,0,0,0">
              <w:txbxContent>
                <w:p w:rsidR="00B826D4" w:rsidRDefault="00672617" w:rsidP="00B826D4">
                  <w:pPr>
                    <w:pStyle w:val="affd"/>
                  </w:pPr>
                  <w:r>
                    <w:rPr>
                      <w:rFonts w:hint="eastAsia"/>
                    </w:rPr>
                    <w:t>轻小型喷灌机</w:t>
                  </w:r>
                  <w:r w:rsidR="00B826D4">
                    <w:rPr>
                      <w:rFonts w:hint="eastAsia"/>
                    </w:rPr>
                    <w:t>能效限定值及能效等级</w:t>
                  </w:r>
                </w:p>
                <w:p w:rsidR="00317914" w:rsidRPr="00371F21" w:rsidRDefault="00B826D4" w:rsidP="00B826D4">
                  <w:pPr>
                    <w:pStyle w:val="affd"/>
                    <w:rPr>
                      <w:b/>
                    </w:rPr>
                  </w:pPr>
                  <w:r w:rsidRPr="0062358D">
                    <w:rPr>
                      <w:rFonts w:ascii="Times New Roman" w:eastAsia="宋体" w:hint="eastAsia"/>
                      <w:sz w:val="28"/>
                    </w:rPr>
                    <w:t>Minimum allowable values of energy efficiency and energy efficiency grades for</w:t>
                  </w:r>
                  <w:r>
                    <w:rPr>
                      <w:rFonts w:ascii="Times New Roman" w:eastAsia="宋体" w:hint="eastAsia"/>
                      <w:sz w:val="28"/>
                    </w:rPr>
                    <w:t xml:space="preserve"> </w:t>
                  </w:r>
                  <w:r w:rsidRPr="00B826D4">
                    <w:rPr>
                      <w:rFonts w:ascii="Times New Roman" w:eastAsia="宋体" w:hint="eastAsia"/>
                      <w:sz w:val="28"/>
                    </w:rPr>
                    <w:t>s</w:t>
                  </w:r>
                  <w:r w:rsidR="00672617" w:rsidRPr="00B826D4">
                    <w:rPr>
                      <w:rFonts w:ascii="Times New Roman" w:eastAsia="宋体" w:hint="eastAsia"/>
                      <w:sz w:val="28"/>
                    </w:rPr>
                    <w:t xml:space="preserve">eries small-sized light sprinkling </w:t>
                  </w:r>
                  <w:r w:rsidR="00672617" w:rsidRPr="00B826D4">
                    <w:rPr>
                      <w:rFonts w:ascii="Times New Roman" w:eastAsia="宋体"/>
                      <w:sz w:val="28"/>
                    </w:rPr>
                    <w:t>irrigation</w:t>
                  </w:r>
                  <w:r w:rsidR="00672617" w:rsidRPr="00B826D4">
                    <w:rPr>
                      <w:rFonts w:ascii="Times New Roman" w:eastAsia="宋体" w:hint="eastAsia"/>
                      <w:sz w:val="28"/>
                    </w:rPr>
                    <w:t xml:space="preserve"> machines</w:t>
                  </w:r>
                </w:p>
                <w:p w:rsidR="00317914" w:rsidRPr="00B826D4" w:rsidRDefault="00317914">
                  <w:pPr>
                    <w:pStyle w:val="afff1"/>
                  </w:pPr>
                </w:p>
                <w:p w:rsidR="00317914" w:rsidRDefault="00317914">
                  <w:pPr>
                    <w:pStyle w:val="affe"/>
                  </w:pPr>
                  <w:r>
                    <w:rPr>
                      <w:rFonts w:hint="eastAsia"/>
                    </w:rPr>
                    <w:t>（</w:t>
                  </w:r>
                  <w:r w:rsidR="00DF5B9D">
                    <w:rPr>
                      <w:rFonts w:hint="eastAsia"/>
                    </w:rPr>
                    <w:t>草案</w:t>
                  </w:r>
                  <w:r>
                    <w:rPr>
                      <w:rFonts w:hint="eastAsia"/>
                    </w:rPr>
                    <w:t>）</w:t>
                  </w:r>
                </w:p>
              </w:txbxContent>
            </v:textbox>
            <w10:wrap anchorx="margin" anchory="margin"/>
            <w10:anchorlock/>
          </v:shape>
        </w:pict>
      </w:r>
      <w:r>
        <w:rPr>
          <w:noProof/>
        </w:rPr>
        <w:pict>
          <v:shape id="fmFrame2" o:spid="_x0000_s1027" type="#_x0000_t202" style="position:absolute;left:0;text-align:left;margin-left:0;margin-top:79.6pt;width:481.9pt;height:30.8pt;z-index:251644928;mso-position-horizontal-relative:margin;mso-position-vertical-relative:margin" o:allowincell="f" stroked="f">
            <v:textbox inset="0,0,0,0">
              <w:txbxContent>
                <w:p w:rsidR="00317914" w:rsidRDefault="00317914">
                  <w:pPr>
                    <w:pStyle w:val="aff0"/>
                    <w:rPr>
                      <w:sz w:val="44"/>
                    </w:rPr>
                  </w:pPr>
                  <w:r>
                    <w:rPr>
                      <w:rFonts w:hint="eastAsia"/>
                      <w:sz w:val="44"/>
                    </w:rPr>
                    <w:t>中华人民共和国机械行业标准</w:t>
                  </w:r>
                </w:p>
              </w:txbxContent>
            </v:textbox>
            <w10:wrap anchorx="margin" anchory="margin"/>
            <w10:anchorlock/>
          </v:shape>
        </w:pict>
      </w:r>
      <w:r>
        <w:rPr>
          <w:noProof/>
        </w:rPr>
        <w:pict>
          <v:shape id="fmFrame1" o:spid="_x0000_s1026" type="#_x0000_t202" style="position:absolute;left:0;text-align:left;margin-left:0;margin-top:0;width:200pt;height:51.8pt;z-index:251643904;mso-position-horizontal-relative:margin;mso-position-vertical-relative:margin" o:allowincell="f" stroked="f">
            <v:textbox inset="0,0,0,0">
              <w:txbxContent>
                <w:p w:rsidR="00317914" w:rsidRPr="00667F1F" w:rsidRDefault="00317914">
                  <w:pPr>
                    <w:pStyle w:val="affff1"/>
                  </w:pPr>
                  <w:r w:rsidRPr="00667F1F">
                    <w:t xml:space="preserve">ICS </w:t>
                  </w:r>
                  <w:r w:rsidRPr="00667F1F">
                    <w:rPr>
                      <w:rFonts w:hint="eastAsia"/>
                    </w:rPr>
                    <w:t>65.060.35</w:t>
                  </w:r>
                </w:p>
                <w:p w:rsidR="00317914" w:rsidRPr="00667F1F" w:rsidRDefault="00317914">
                  <w:pPr>
                    <w:pStyle w:val="affff1"/>
                  </w:pPr>
                  <w:r w:rsidRPr="00667F1F">
                    <w:rPr>
                      <w:rFonts w:hint="eastAsia"/>
                    </w:rPr>
                    <w:t>B 91</w:t>
                  </w:r>
                </w:p>
                <w:p w:rsidR="00317914" w:rsidRPr="00667F1F" w:rsidRDefault="00317914">
                  <w:pPr>
                    <w:pStyle w:val="affff1"/>
                  </w:pPr>
                  <w:r w:rsidRPr="00667F1F">
                    <w:rPr>
                      <w:rFonts w:hint="eastAsia"/>
                      <w:bCs/>
                    </w:rPr>
                    <w:t>备案号：</w:t>
                  </w:r>
                </w:p>
              </w:txbxContent>
            </v:textbox>
            <w10:wrap anchorx="margin" anchory="margin"/>
            <w10:anchorlock/>
          </v:shape>
        </w:pict>
      </w:r>
    </w:p>
    <w:p w:rsidR="000E5138" w:rsidRPr="00276821" w:rsidRDefault="000E5138">
      <w:pPr>
        <w:pStyle w:val="af1"/>
        <w:rPr>
          <w:rFonts w:ascii="Times New Roman"/>
        </w:rPr>
      </w:pPr>
      <w:bookmarkStart w:id="1" w:name="_Toc529176839"/>
      <w:bookmarkStart w:id="2" w:name="SectionMark2"/>
      <w:bookmarkEnd w:id="0"/>
      <w:r w:rsidRPr="00276821">
        <w:rPr>
          <w:rFonts w:ascii="Times New Roman"/>
        </w:rPr>
        <w:lastRenderedPageBreak/>
        <w:t>前</w:t>
      </w:r>
      <w:r w:rsidRPr="00276821">
        <w:rPr>
          <w:rFonts w:ascii="Times New Roman"/>
        </w:rPr>
        <w:t xml:space="preserve">    </w:t>
      </w:r>
      <w:r w:rsidRPr="00276821">
        <w:rPr>
          <w:rFonts w:ascii="Times New Roman"/>
        </w:rPr>
        <w:t>言</w:t>
      </w:r>
      <w:bookmarkEnd w:id="1"/>
    </w:p>
    <w:p w:rsidR="00C76796" w:rsidRPr="00276821" w:rsidRDefault="00C76796" w:rsidP="00DF5B9D">
      <w:pPr>
        <w:spacing w:line="360" w:lineRule="exact"/>
        <w:ind w:firstLineChars="450" w:firstLine="945"/>
      </w:pPr>
      <w:r w:rsidRPr="00276821">
        <w:t>本标准按照</w:t>
      </w:r>
      <w:r w:rsidRPr="00276821">
        <w:t>GB/T 1.1</w:t>
      </w:r>
      <w:r w:rsidR="003E5332" w:rsidRPr="00276821">
        <w:t>-</w:t>
      </w:r>
      <w:r w:rsidRPr="00276821">
        <w:t>2009</w:t>
      </w:r>
      <w:r w:rsidRPr="00276821">
        <w:t>给出的规则起草。</w:t>
      </w:r>
    </w:p>
    <w:p w:rsidR="000E5138" w:rsidRPr="00276821" w:rsidRDefault="000E5138" w:rsidP="00825617">
      <w:pPr>
        <w:spacing w:line="360" w:lineRule="exact"/>
        <w:ind w:leftChars="257" w:left="540" w:firstLineChars="200" w:firstLine="420"/>
      </w:pPr>
      <w:r w:rsidRPr="00276821">
        <w:t>本标准由中国机械工业联合会提出。</w:t>
      </w:r>
    </w:p>
    <w:p w:rsidR="000E5138" w:rsidRPr="00276821" w:rsidRDefault="000E5138" w:rsidP="00825617">
      <w:pPr>
        <w:spacing w:line="360" w:lineRule="exact"/>
        <w:ind w:leftChars="257" w:left="540" w:firstLineChars="200" w:firstLine="420"/>
      </w:pPr>
      <w:r w:rsidRPr="00276821">
        <w:t>本标准由全国农业机械标准化技术委员会（</w:t>
      </w:r>
      <w:r w:rsidRPr="00276821">
        <w:t>SAC/TC 201</w:t>
      </w:r>
      <w:r w:rsidRPr="00276821">
        <w:t>）归口。</w:t>
      </w:r>
    </w:p>
    <w:p w:rsidR="000E5138" w:rsidRPr="00276821" w:rsidRDefault="000E5138" w:rsidP="00825617">
      <w:pPr>
        <w:spacing w:line="360" w:lineRule="exact"/>
        <w:ind w:leftChars="257" w:left="540" w:firstLineChars="200" w:firstLine="420"/>
      </w:pPr>
      <w:r w:rsidRPr="00276821">
        <w:t>本标准起草单位：</w:t>
      </w:r>
      <w:r w:rsidRPr="00276821">
        <w:t xml:space="preserve"> </w:t>
      </w:r>
    </w:p>
    <w:p w:rsidR="000E5138" w:rsidRPr="00276821" w:rsidRDefault="00C76796" w:rsidP="00825617">
      <w:pPr>
        <w:spacing w:line="360" w:lineRule="exact"/>
        <w:ind w:leftChars="257" w:left="540" w:firstLineChars="200" w:firstLine="420"/>
      </w:pPr>
      <w:r w:rsidRPr="00276821">
        <w:t>本标准主要起草人：</w:t>
      </w:r>
      <w:r w:rsidR="00DF5B9D" w:rsidRPr="00276821">
        <w:t xml:space="preserve"> </w:t>
      </w:r>
    </w:p>
    <w:p w:rsidR="00C76796" w:rsidRPr="00276821" w:rsidRDefault="00C76796">
      <w:pPr>
        <w:pStyle w:val="aff8"/>
        <w:ind w:firstLineChars="450" w:firstLine="945"/>
        <w:rPr>
          <w:rFonts w:ascii="Times New Roman"/>
        </w:rPr>
        <w:sectPr w:rsidR="00C76796" w:rsidRPr="00276821">
          <w:headerReference w:type="even" r:id="rId14"/>
          <w:headerReference w:type="default" r:id="rId15"/>
          <w:footerReference w:type="even" r:id="rId16"/>
          <w:footerReference w:type="default" r:id="rId17"/>
          <w:pgSz w:w="11907" w:h="16839"/>
          <w:pgMar w:top="1418" w:right="1134" w:bottom="1134" w:left="1418" w:header="1418" w:footer="851" w:gutter="0"/>
          <w:pgNumType w:fmt="upperRoman"/>
          <w:cols w:space="425"/>
          <w:docGrid w:type="lines" w:linePitch="312"/>
        </w:sectPr>
      </w:pPr>
    </w:p>
    <w:p w:rsidR="000E5138" w:rsidRDefault="00672617">
      <w:pPr>
        <w:pStyle w:val="afff9"/>
        <w:spacing w:line="360" w:lineRule="exact"/>
        <w:rPr>
          <w:rFonts w:ascii="Times New Roman"/>
        </w:rPr>
      </w:pPr>
      <w:bookmarkStart w:id="3" w:name="SectionMark4"/>
      <w:bookmarkEnd w:id="2"/>
      <w:r>
        <w:rPr>
          <w:rFonts w:ascii="Times New Roman" w:hint="eastAsia"/>
        </w:rPr>
        <w:lastRenderedPageBreak/>
        <w:t>轻小型喷灌机</w:t>
      </w:r>
      <w:r w:rsidR="00E200B1" w:rsidRPr="00E200B1">
        <w:rPr>
          <w:rFonts w:ascii="Times New Roman" w:hint="eastAsia"/>
        </w:rPr>
        <w:t>能效限定</w:t>
      </w:r>
      <w:bookmarkStart w:id="4" w:name="_GoBack"/>
      <w:bookmarkEnd w:id="4"/>
      <w:r w:rsidR="00E200B1" w:rsidRPr="00E200B1">
        <w:rPr>
          <w:rFonts w:ascii="Times New Roman" w:hint="eastAsia"/>
        </w:rPr>
        <w:t>值及能效等级</w:t>
      </w:r>
    </w:p>
    <w:p w:rsidR="0070330D" w:rsidRPr="00EB1B56" w:rsidRDefault="0070330D" w:rsidP="0070330D">
      <w:pPr>
        <w:pStyle w:val="af2"/>
        <w:numPr>
          <w:ilvl w:val="0"/>
          <w:numId w:val="0"/>
        </w:numPr>
        <w:spacing w:before="156" w:after="156" w:line="400" w:lineRule="exact"/>
      </w:pPr>
      <w:r w:rsidRPr="00EB1B56">
        <w:rPr>
          <w:rFonts w:hint="eastAsia"/>
        </w:rPr>
        <w:t>1  范围</w:t>
      </w:r>
    </w:p>
    <w:p w:rsidR="0070330D" w:rsidRPr="000D0C3B" w:rsidRDefault="0070330D" w:rsidP="0070330D">
      <w:pPr>
        <w:spacing w:before="93" w:after="93" w:line="400" w:lineRule="exact"/>
        <w:ind w:firstLineChars="200" w:firstLine="420"/>
      </w:pPr>
      <w:r>
        <w:t>本标准</w:t>
      </w:r>
      <w:r>
        <w:rPr>
          <w:rFonts w:hint="eastAsia"/>
        </w:rPr>
        <w:t>规定了</w:t>
      </w:r>
      <w:r w:rsidR="00672617">
        <w:rPr>
          <w:rFonts w:hint="eastAsia"/>
        </w:rPr>
        <w:t>轻小型喷灌机</w:t>
      </w:r>
      <w:r w:rsidRPr="000D0C3B">
        <w:t>的能效等级、能效限定值、节能评价值、试验方法、检验规则和能效等级标识。</w:t>
      </w:r>
    </w:p>
    <w:p w:rsidR="0070330D" w:rsidRDefault="0070330D" w:rsidP="0070330D">
      <w:pPr>
        <w:spacing w:before="93" w:after="93" w:line="400" w:lineRule="exact"/>
        <w:ind w:firstLineChars="200" w:firstLine="420"/>
      </w:pPr>
      <w:r>
        <w:t>本标准适用</w:t>
      </w:r>
      <w:r>
        <w:rPr>
          <w:rFonts w:hint="eastAsia"/>
        </w:rPr>
        <w:t>于</w:t>
      </w:r>
      <w:r w:rsidR="00E6084B">
        <w:rPr>
          <w:rFonts w:hint="eastAsia"/>
        </w:rPr>
        <w:t>配套功率小于等于</w:t>
      </w:r>
      <w:r w:rsidR="00E6084B">
        <w:rPr>
          <w:rFonts w:hint="eastAsia"/>
        </w:rPr>
        <w:t>22kw</w:t>
      </w:r>
      <w:r>
        <w:t>的</w:t>
      </w:r>
      <w:r w:rsidR="00672617">
        <w:rPr>
          <w:szCs w:val="21"/>
        </w:rPr>
        <w:t>轻小型喷灌机</w:t>
      </w:r>
      <w:r>
        <w:rPr>
          <w:rFonts w:hint="eastAsia"/>
        </w:rPr>
        <w:t>（以下简称</w:t>
      </w:r>
      <w:r w:rsidR="00E6084B">
        <w:rPr>
          <w:rFonts w:hint="eastAsia"/>
        </w:rPr>
        <w:t>喷灌机</w:t>
      </w:r>
      <w:r>
        <w:rPr>
          <w:rFonts w:hint="eastAsia"/>
        </w:rPr>
        <w:t>）。</w:t>
      </w:r>
    </w:p>
    <w:p w:rsidR="0070330D" w:rsidRPr="00EB1B56" w:rsidRDefault="0070330D" w:rsidP="0070330D">
      <w:pPr>
        <w:pStyle w:val="af2"/>
        <w:numPr>
          <w:ilvl w:val="0"/>
          <w:numId w:val="0"/>
        </w:numPr>
        <w:spacing w:before="156" w:after="156" w:line="400" w:lineRule="exact"/>
      </w:pPr>
      <w:r w:rsidRPr="00EB1B56">
        <w:rPr>
          <w:rFonts w:hint="eastAsia"/>
        </w:rPr>
        <w:t>2  规范性引用文件</w:t>
      </w:r>
    </w:p>
    <w:p w:rsidR="0070330D" w:rsidRDefault="0070330D" w:rsidP="0070330D">
      <w:pPr>
        <w:pStyle w:val="aff8"/>
        <w:spacing w:line="400" w:lineRule="exact"/>
        <w:ind w:firstLine="420"/>
      </w:pPr>
      <w:r>
        <w:rPr>
          <w:rFonts w:hAnsi="宋体" w:hint="eastAsia"/>
        </w:rPr>
        <w:t>下列文件对本文件的应用是必不可少的。凡是注日期的引用文件，仅注日期的版本适用于本文件。凡是不注日期的引用文件，其最新版本（包括所有的修改单）适用于本文件</w:t>
      </w:r>
      <w:r>
        <w:rPr>
          <w:rFonts w:hint="eastAsia"/>
        </w:rPr>
        <w:t>。</w:t>
      </w:r>
    </w:p>
    <w:p w:rsidR="0070330D" w:rsidRPr="000D0C3B" w:rsidRDefault="0070330D" w:rsidP="0070330D">
      <w:pPr>
        <w:spacing w:line="400" w:lineRule="exact"/>
        <w:ind w:firstLineChars="200" w:firstLine="420"/>
      </w:pPr>
      <w:r w:rsidRPr="000D0C3B">
        <w:t xml:space="preserve">GB/T 2828.1  </w:t>
      </w:r>
      <w:r w:rsidRPr="000D0C3B">
        <w:t>计数抽样检验程序</w:t>
      </w:r>
      <w:r w:rsidRPr="000D0C3B">
        <w:t xml:space="preserve"> </w:t>
      </w:r>
      <w:r w:rsidRPr="000D0C3B">
        <w:t>第</w:t>
      </w:r>
      <w:r w:rsidRPr="000D0C3B">
        <w:t>1</w:t>
      </w:r>
      <w:r w:rsidRPr="000D0C3B">
        <w:t>部分</w:t>
      </w:r>
      <w:r w:rsidRPr="000D0C3B">
        <w:t>:</w:t>
      </w:r>
      <w:r w:rsidRPr="000D0C3B">
        <w:t>按接收质量限</w:t>
      </w:r>
      <w:r w:rsidRPr="000D0C3B">
        <w:t>(AQL)</w:t>
      </w:r>
      <w:r w:rsidRPr="000D0C3B">
        <w:t>检索的逐批检验抽样计划</w:t>
      </w:r>
    </w:p>
    <w:p w:rsidR="0070330D" w:rsidRPr="000D0C3B" w:rsidRDefault="0070330D" w:rsidP="0070330D">
      <w:pPr>
        <w:spacing w:line="400" w:lineRule="exact"/>
        <w:ind w:firstLineChars="200" w:firstLine="420"/>
      </w:pPr>
      <w:r w:rsidRPr="000D0C3B">
        <w:t xml:space="preserve">GB/T 2829  </w:t>
      </w:r>
      <w:r w:rsidRPr="000D0C3B">
        <w:t>周期检验计数抽样程序及表</w:t>
      </w:r>
      <w:r w:rsidRPr="000D0C3B">
        <w:t>(</w:t>
      </w:r>
      <w:r w:rsidRPr="000D0C3B">
        <w:t>适用于对过程稳定性的检验</w:t>
      </w:r>
      <w:r w:rsidRPr="000D0C3B">
        <w:t>)</w:t>
      </w:r>
    </w:p>
    <w:p w:rsidR="0070330D" w:rsidRPr="00E6084B" w:rsidRDefault="00920800" w:rsidP="0070330D">
      <w:pPr>
        <w:spacing w:line="400" w:lineRule="exact"/>
        <w:ind w:firstLineChars="200" w:firstLine="420"/>
        <w:rPr>
          <w:highlight w:val="yellow"/>
        </w:rPr>
      </w:pPr>
      <w:r w:rsidRPr="00E6084B">
        <w:rPr>
          <w:rFonts w:hint="eastAsia"/>
        </w:rPr>
        <w:t>GB/T 2</w:t>
      </w:r>
      <w:r w:rsidR="00E6084B" w:rsidRPr="00E6084B">
        <w:rPr>
          <w:rFonts w:hint="eastAsia"/>
        </w:rPr>
        <w:t>5406</w:t>
      </w:r>
      <w:r w:rsidRPr="00E6084B">
        <w:rPr>
          <w:rFonts w:hint="eastAsia"/>
        </w:rPr>
        <w:t>-2010</w:t>
      </w:r>
      <w:r w:rsidR="0070330D" w:rsidRPr="00E6084B">
        <w:t xml:space="preserve">  </w:t>
      </w:r>
      <w:r w:rsidR="00E6084B" w:rsidRPr="00E6084B">
        <w:rPr>
          <w:rFonts w:hint="eastAsia"/>
        </w:rPr>
        <w:t>轻小型喷灌机</w:t>
      </w:r>
    </w:p>
    <w:p w:rsidR="0070330D" w:rsidRDefault="0070330D" w:rsidP="0070330D">
      <w:pPr>
        <w:pStyle w:val="af2"/>
        <w:numPr>
          <w:ilvl w:val="0"/>
          <w:numId w:val="0"/>
        </w:numPr>
        <w:spacing w:before="156" w:after="156" w:line="400" w:lineRule="exact"/>
        <w:rPr>
          <w:rFonts w:ascii="Times New Roman"/>
        </w:rPr>
      </w:pPr>
      <w:r>
        <w:rPr>
          <w:rFonts w:ascii="Times New Roman" w:hint="eastAsia"/>
        </w:rPr>
        <w:t xml:space="preserve">3  </w:t>
      </w:r>
      <w:r>
        <w:rPr>
          <w:rFonts w:ascii="Times New Roman" w:hint="eastAsia"/>
        </w:rPr>
        <w:t>术语和定义</w:t>
      </w:r>
    </w:p>
    <w:p w:rsidR="0070330D" w:rsidRPr="00144D47" w:rsidRDefault="0070330D" w:rsidP="0070330D">
      <w:pPr>
        <w:spacing w:line="400" w:lineRule="exact"/>
        <w:rPr>
          <w:rFonts w:ascii="宋体" w:hAnsi="宋体"/>
        </w:rPr>
      </w:pPr>
      <w:r>
        <w:rPr>
          <w:rFonts w:eastAsia="黑体" w:hint="eastAsia"/>
        </w:rPr>
        <w:t xml:space="preserve">    </w:t>
      </w:r>
      <w:r w:rsidRPr="00144D47">
        <w:rPr>
          <w:rFonts w:ascii="宋体" w:hAnsi="宋体" w:hint="eastAsia"/>
        </w:rPr>
        <w:t>下列</w:t>
      </w:r>
      <w:r>
        <w:rPr>
          <w:rFonts w:ascii="宋体" w:hAnsi="宋体" w:hint="eastAsia"/>
        </w:rPr>
        <w:t>术语和定义适用于本文件。</w:t>
      </w:r>
    </w:p>
    <w:p w:rsidR="0070330D" w:rsidRDefault="0070330D" w:rsidP="0070330D">
      <w:pPr>
        <w:spacing w:line="400" w:lineRule="exact"/>
        <w:rPr>
          <w:rFonts w:eastAsia="黑体"/>
        </w:rPr>
      </w:pPr>
      <w:r w:rsidRPr="00EB1B56">
        <w:rPr>
          <w:rFonts w:ascii="黑体" w:eastAsia="黑体" w:hint="eastAsia"/>
        </w:rPr>
        <w:t>3.1</w:t>
      </w:r>
      <w:r>
        <w:rPr>
          <w:rFonts w:eastAsia="黑体" w:hint="eastAsia"/>
        </w:rPr>
        <w:t xml:space="preserve">  </w:t>
      </w:r>
    </w:p>
    <w:p w:rsidR="0070330D" w:rsidRPr="00EB1B56" w:rsidRDefault="00672617" w:rsidP="0070330D">
      <w:pPr>
        <w:spacing w:line="400" w:lineRule="exact"/>
        <w:ind w:firstLine="435"/>
      </w:pPr>
      <w:r>
        <w:rPr>
          <w:rFonts w:ascii="黑体" w:eastAsia="黑体" w:hint="eastAsia"/>
        </w:rPr>
        <w:t>轻小型喷灌机</w:t>
      </w:r>
      <w:r w:rsidR="0070330D" w:rsidRPr="00EB1B56">
        <w:rPr>
          <w:rFonts w:ascii="黑体" w:eastAsia="黑体" w:hint="eastAsia"/>
        </w:rPr>
        <w:t>能效限定值</w:t>
      </w:r>
      <w:r w:rsidR="0070330D">
        <w:rPr>
          <w:rFonts w:hint="eastAsia"/>
        </w:rPr>
        <w:t xml:space="preserve">  </w:t>
      </w:r>
      <w:r w:rsidR="0070330D" w:rsidRPr="00EB1B56">
        <w:rPr>
          <w:rFonts w:hint="eastAsia"/>
        </w:rPr>
        <w:t>m</w:t>
      </w:r>
      <w:r w:rsidR="0070330D" w:rsidRPr="00EB1B56">
        <w:t>inimum allowable values of energy efficiency</w:t>
      </w:r>
      <w:r w:rsidR="0070330D">
        <w:rPr>
          <w:rFonts w:hint="eastAsia"/>
        </w:rPr>
        <w:t xml:space="preserve"> for </w:t>
      </w:r>
      <w:r>
        <w:rPr>
          <w:rFonts w:hint="eastAsia"/>
          <w:szCs w:val="28"/>
        </w:rPr>
        <w:t>s</w:t>
      </w:r>
      <w:r w:rsidRPr="00672617">
        <w:rPr>
          <w:rFonts w:hint="eastAsia"/>
          <w:szCs w:val="28"/>
        </w:rPr>
        <w:t xml:space="preserve">eries small-sized light sprinkling </w:t>
      </w:r>
      <w:r w:rsidRPr="00672617">
        <w:rPr>
          <w:szCs w:val="28"/>
        </w:rPr>
        <w:t>irrigation</w:t>
      </w:r>
      <w:r w:rsidRPr="00672617">
        <w:rPr>
          <w:rFonts w:hint="eastAsia"/>
          <w:szCs w:val="28"/>
        </w:rPr>
        <w:t xml:space="preserve"> machines</w:t>
      </w:r>
    </w:p>
    <w:p w:rsidR="0070330D" w:rsidRPr="000F1080" w:rsidRDefault="0070330D" w:rsidP="0070330D">
      <w:pPr>
        <w:spacing w:line="400" w:lineRule="exact"/>
        <w:ind w:firstLine="435"/>
        <w:rPr>
          <w:rFonts w:eastAsia="黑体"/>
        </w:rPr>
      </w:pPr>
      <w:r w:rsidRPr="000F1080">
        <w:t>在规定的</w:t>
      </w:r>
      <w:r>
        <w:rPr>
          <w:rFonts w:hint="eastAsia"/>
        </w:rPr>
        <w:t>试验</w:t>
      </w:r>
      <w:r w:rsidRPr="000F1080">
        <w:t>条件下，</w:t>
      </w:r>
      <w:r w:rsidR="00672617">
        <w:rPr>
          <w:rFonts w:hint="eastAsia"/>
        </w:rPr>
        <w:t>轻小型喷灌机</w:t>
      </w:r>
      <w:r w:rsidR="00E6084B">
        <w:rPr>
          <w:rFonts w:hint="eastAsia"/>
        </w:rPr>
        <w:t>在额定工况下运行时的</w:t>
      </w:r>
      <w:r w:rsidR="00E6084B" w:rsidRPr="00E07EEE">
        <w:rPr>
          <w:rFonts w:hint="eastAsia"/>
          <w:color w:val="000000"/>
          <w:szCs w:val="21"/>
        </w:rPr>
        <w:t>最大</w:t>
      </w:r>
      <w:r w:rsidR="00E6084B" w:rsidRPr="00E07EEE">
        <w:rPr>
          <w:color w:val="000000"/>
          <w:szCs w:val="21"/>
        </w:rPr>
        <w:t>允许</w:t>
      </w:r>
      <w:r w:rsidR="00E6084B" w:rsidRPr="00E07EEE">
        <w:rPr>
          <w:rFonts w:hint="eastAsia"/>
          <w:color w:val="000000"/>
          <w:szCs w:val="21"/>
        </w:rPr>
        <w:t>燃油消耗率</w:t>
      </w:r>
      <w:r w:rsidRPr="000F1080">
        <w:t>。</w:t>
      </w:r>
    </w:p>
    <w:p w:rsidR="0070330D" w:rsidRDefault="0070330D" w:rsidP="0070330D">
      <w:pPr>
        <w:spacing w:line="400" w:lineRule="exact"/>
      </w:pPr>
      <w:r w:rsidRPr="00EB1B56">
        <w:rPr>
          <w:rFonts w:ascii="黑体" w:eastAsia="黑体" w:hint="eastAsia"/>
        </w:rPr>
        <w:t>3.2</w:t>
      </w:r>
      <w:r>
        <w:rPr>
          <w:rFonts w:hint="eastAsia"/>
        </w:rPr>
        <w:t xml:space="preserve"> </w:t>
      </w:r>
    </w:p>
    <w:p w:rsidR="0070330D" w:rsidRPr="00EB1B56" w:rsidRDefault="00672617" w:rsidP="0070330D">
      <w:pPr>
        <w:spacing w:line="400" w:lineRule="exact"/>
        <w:ind w:firstLineChars="200" w:firstLine="420"/>
      </w:pPr>
      <w:r>
        <w:rPr>
          <w:rFonts w:ascii="黑体" w:eastAsia="黑体" w:hint="eastAsia"/>
        </w:rPr>
        <w:t>轻小型喷灌机</w:t>
      </w:r>
      <w:r w:rsidR="0070330D" w:rsidRPr="00EB1B56">
        <w:rPr>
          <w:rFonts w:ascii="黑体" w:eastAsia="黑体" w:hint="eastAsia"/>
        </w:rPr>
        <w:t>能效等级</w:t>
      </w:r>
      <w:r w:rsidR="0070330D">
        <w:rPr>
          <w:rFonts w:ascii="黑体" w:eastAsia="黑体" w:hint="eastAsia"/>
        </w:rPr>
        <w:t xml:space="preserve">  </w:t>
      </w:r>
      <w:r w:rsidR="0070330D" w:rsidRPr="00EB1B56">
        <w:t>energy efficiency</w:t>
      </w:r>
      <w:r w:rsidR="0070330D" w:rsidRPr="00EB1B56">
        <w:rPr>
          <w:rFonts w:hint="eastAsia"/>
        </w:rPr>
        <w:t xml:space="preserve"> </w:t>
      </w:r>
      <w:r w:rsidR="0070330D" w:rsidRPr="00EB1B56">
        <w:t>grades</w:t>
      </w:r>
      <w:r w:rsidR="0070330D">
        <w:rPr>
          <w:rFonts w:hint="eastAsia"/>
        </w:rPr>
        <w:t xml:space="preserve"> for </w:t>
      </w:r>
      <w:r w:rsidR="00E6084B">
        <w:rPr>
          <w:rFonts w:hint="eastAsia"/>
          <w:szCs w:val="28"/>
        </w:rPr>
        <w:t>s</w:t>
      </w:r>
      <w:r w:rsidR="00E6084B" w:rsidRPr="00672617">
        <w:rPr>
          <w:rFonts w:hint="eastAsia"/>
          <w:szCs w:val="28"/>
        </w:rPr>
        <w:t xml:space="preserve">eries small-sized light sprinkling </w:t>
      </w:r>
      <w:r w:rsidR="00E6084B" w:rsidRPr="00672617">
        <w:rPr>
          <w:szCs w:val="28"/>
        </w:rPr>
        <w:t>irrigation</w:t>
      </w:r>
      <w:r w:rsidR="00E6084B" w:rsidRPr="00672617">
        <w:rPr>
          <w:rFonts w:hint="eastAsia"/>
          <w:szCs w:val="28"/>
        </w:rPr>
        <w:t xml:space="preserve"> machines</w:t>
      </w:r>
    </w:p>
    <w:p w:rsidR="0070330D" w:rsidRPr="000F1080" w:rsidRDefault="0070330D" w:rsidP="0070330D">
      <w:pPr>
        <w:spacing w:line="400" w:lineRule="exact"/>
        <w:ind w:firstLineChars="200" w:firstLine="420"/>
      </w:pPr>
      <w:r w:rsidRPr="000F1080">
        <w:t>表示</w:t>
      </w:r>
      <w:r w:rsidR="00672617">
        <w:rPr>
          <w:rFonts w:hint="eastAsia"/>
        </w:rPr>
        <w:t>轻小型喷灌机</w:t>
      </w:r>
      <w:r w:rsidRPr="000F1080">
        <w:t>能效高低的一种分级方法，依据</w:t>
      </w:r>
      <w:r w:rsidR="00672617">
        <w:rPr>
          <w:rFonts w:hint="eastAsia"/>
        </w:rPr>
        <w:t>轻小型喷灌机</w:t>
      </w:r>
      <w:r w:rsidR="00E6084B">
        <w:rPr>
          <w:rFonts w:hint="eastAsia"/>
        </w:rPr>
        <w:t>在额定工况下运行时的燃油消耗率</w:t>
      </w:r>
      <w:r w:rsidRPr="000F1080">
        <w:t>的大小确定，分成</w:t>
      </w:r>
      <w:r w:rsidRPr="000F1080">
        <w:t>1</w:t>
      </w:r>
      <w:r w:rsidRPr="000F1080">
        <w:t>、</w:t>
      </w:r>
      <w:r w:rsidRPr="000F1080">
        <w:t>2</w:t>
      </w:r>
      <w:r w:rsidRPr="000F1080">
        <w:t>、</w:t>
      </w:r>
      <w:r w:rsidRPr="000F1080">
        <w:t>3</w:t>
      </w:r>
      <w:proofErr w:type="gramStart"/>
      <w:r w:rsidRPr="000F1080">
        <w:t>三个</w:t>
      </w:r>
      <w:proofErr w:type="gramEnd"/>
      <w:r w:rsidRPr="000F1080">
        <w:t>等级，</w:t>
      </w:r>
      <w:r w:rsidRPr="000F1080">
        <w:t>1</w:t>
      </w:r>
      <w:r w:rsidRPr="000F1080">
        <w:t>级表示能效最高。</w:t>
      </w:r>
    </w:p>
    <w:p w:rsidR="0070330D" w:rsidRPr="00EB1B56" w:rsidRDefault="0070330D" w:rsidP="0070330D">
      <w:pPr>
        <w:spacing w:line="400" w:lineRule="exact"/>
        <w:rPr>
          <w:rFonts w:ascii="黑体" w:eastAsia="黑体"/>
        </w:rPr>
      </w:pPr>
      <w:r w:rsidRPr="00EB1B56">
        <w:rPr>
          <w:rFonts w:ascii="黑体" w:eastAsia="黑体" w:hint="eastAsia"/>
        </w:rPr>
        <w:t>3.3</w:t>
      </w:r>
    </w:p>
    <w:p w:rsidR="0070330D" w:rsidRPr="00EB1B56" w:rsidRDefault="00672617" w:rsidP="0070330D">
      <w:pPr>
        <w:spacing w:line="400" w:lineRule="exact"/>
        <w:ind w:firstLineChars="200" w:firstLine="420"/>
        <w:jc w:val="left"/>
      </w:pPr>
      <w:r>
        <w:rPr>
          <w:rFonts w:ascii="黑体" w:eastAsia="黑体" w:hint="eastAsia"/>
        </w:rPr>
        <w:t>轻小型喷灌机</w:t>
      </w:r>
      <w:r w:rsidR="0070330D" w:rsidRPr="007F2E1A">
        <w:rPr>
          <w:rFonts w:ascii="黑体" w:eastAsia="黑体" w:hint="eastAsia"/>
          <w:color w:val="000000"/>
        </w:rPr>
        <w:t>节能</w:t>
      </w:r>
      <w:r w:rsidR="0070330D" w:rsidRPr="00EB1B56">
        <w:rPr>
          <w:rFonts w:ascii="黑体" w:eastAsia="黑体" w:hint="eastAsia"/>
        </w:rPr>
        <w:t>评价值</w:t>
      </w:r>
      <w:r w:rsidR="0070330D">
        <w:rPr>
          <w:rFonts w:ascii="黑体" w:eastAsia="黑体" w:hint="eastAsia"/>
        </w:rPr>
        <w:t xml:space="preserve">  </w:t>
      </w:r>
      <w:r w:rsidR="0070330D" w:rsidRPr="00EB1B56">
        <w:rPr>
          <w:rFonts w:hint="eastAsia"/>
        </w:rPr>
        <w:t>evaluating</w:t>
      </w:r>
      <w:r w:rsidR="0070330D" w:rsidRPr="00EB1B56">
        <w:t xml:space="preserve"> values of energy </w:t>
      </w:r>
      <w:r w:rsidR="0070330D" w:rsidRPr="00EB1B56">
        <w:rPr>
          <w:rFonts w:hint="eastAsia"/>
        </w:rPr>
        <w:t>conservation for</w:t>
      </w:r>
      <w:r w:rsidR="0070330D">
        <w:rPr>
          <w:rFonts w:hint="eastAsia"/>
        </w:rPr>
        <w:t xml:space="preserve"> </w:t>
      </w:r>
      <w:r w:rsidR="00E6084B">
        <w:rPr>
          <w:rFonts w:hint="eastAsia"/>
          <w:szCs w:val="28"/>
        </w:rPr>
        <w:t>s</w:t>
      </w:r>
      <w:r w:rsidR="00E6084B" w:rsidRPr="00672617">
        <w:rPr>
          <w:rFonts w:hint="eastAsia"/>
          <w:szCs w:val="28"/>
        </w:rPr>
        <w:t xml:space="preserve">eries small-sized light sprinkling </w:t>
      </w:r>
      <w:r w:rsidR="00E6084B" w:rsidRPr="00672617">
        <w:rPr>
          <w:szCs w:val="28"/>
        </w:rPr>
        <w:t>irrigation</w:t>
      </w:r>
      <w:r w:rsidR="00E6084B" w:rsidRPr="00672617">
        <w:rPr>
          <w:rFonts w:hint="eastAsia"/>
          <w:szCs w:val="28"/>
        </w:rPr>
        <w:t xml:space="preserve"> machines</w:t>
      </w:r>
    </w:p>
    <w:p w:rsidR="0070330D" w:rsidRPr="000F1080" w:rsidRDefault="0070330D" w:rsidP="0070330D">
      <w:pPr>
        <w:spacing w:line="400" w:lineRule="exact"/>
        <w:ind w:firstLineChars="200" w:firstLine="420"/>
      </w:pPr>
      <w:r w:rsidRPr="000F1080">
        <w:t>在规定的</w:t>
      </w:r>
      <w:r>
        <w:rPr>
          <w:rFonts w:hint="eastAsia"/>
        </w:rPr>
        <w:t>试验</w:t>
      </w:r>
      <w:r w:rsidRPr="000F1080">
        <w:t>条件下，节能型</w:t>
      </w:r>
      <w:r w:rsidR="00672617">
        <w:rPr>
          <w:rFonts w:hint="eastAsia"/>
        </w:rPr>
        <w:t>轻小型喷灌机</w:t>
      </w:r>
      <w:r w:rsidR="00E6084B">
        <w:rPr>
          <w:rFonts w:hint="eastAsia"/>
        </w:rPr>
        <w:t>在额定工况下运行时的</w:t>
      </w:r>
      <w:r w:rsidR="00E6084B" w:rsidRPr="00E07EEE">
        <w:rPr>
          <w:rFonts w:hint="eastAsia"/>
          <w:color w:val="000000"/>
          <w:szCs w:val="21"/>
        </w:rPr>
        <w:t>最大</w:t>
      </w:r>
      <w:r w:rsidR="00E6084B" w:rsidRPr="00E07EEE">
        <w:rPr>
          <w:color w:val="000000"/>
          <w:szCs w:val="21"/>
        </w:rPr>
        <w:t>允许</w:t>
      </w:r>
      <w:r w:rsidR="00E6084B" w:rsidRPr="00E07EEE">
        <w:rPr>
          <w:rFonts w:hint="eastAsia"/>
          <w:color w:val="000000"/>
          <w:szCs w:val="21"/>
        </w:rPr>
        <w:t>燃油消耗率</w:t>
      </w:r>
      <w:r w:rsidRPr="000F1080">
        <w:t>。</w:t>
      </w:r>
    </w:p>
    <w:p w:rsidR="0070330D" w:rsidRPr="00EB1B56" w:rsidRDefault="0070330D" w:rsidP="0070330D">
      <w:pPr>
        <w:spacing w:line="400" w:lineRule="exact"/>
        <w:rPr>
          <w:rFonts w:ascii="黑体" w:eastAsia="黑体"/>
        </w:rPr>
      </w:pPr>
      <w:r w:rsidRPr="00EB1B56">
        <w:rPr>
          <w:rFonts w:ascii="黑体" w:eastAsia="黑体" w:hint="eastAsia"/>
        </w:rPr>
        <w:t>3.4</w:t>
      </w:r>
    </w:p>
    <w:p w:rsidR="0070330D" w:rsidRDefault="0070330D" w:rsidP="0070330D">
      <w:pPr>
        <w:spacing w:line="400" w:lineRule="exact"/>
        <w:ind w:firstLineChars="150" w:firstLine="315"/>
        <w:rPr>
          <w:b/>
        </w:rPr>
      </w:pPr>
      <w:r>
        <w:rPr>
          <w:rFonts w:ascii="黑体" w:eastAsia="黑体" w:hint="eastAsia"/>
        </w:rPr>
        <w:t>额定</w:t>
      </w:r>
      <w:r w:rsidRPr="00EB1B56">
        <w:rPr>
          <w:rFonts w:ascii="黑体" w:eastAsia="黑体" w:hint="eastAsia"/>
        </w:rPr>
        <w:t>能效等级</w:t>
      </w:r>
      <w:r>
        <w:rPr>
          <w:rFonts w:ascii="黑体" w:eastAsia="黑体" w:hint="eastAsia"/>
        </w:rPr>
        <w:t xml:space="preserve">  </w:t>
      </w:r>
      <w:r w:rsidRPr="008977B9">
        <w:rPr>
          <w:rFonts w:hint="eastAsia"/>
          <w:color w:val="000000"/>
        </w:rPr>
        <w:t>regulated</w:t>
      </w:r>
      <w:r w:rsidRPr="00EB1B56">
        <w:rPr>
          <w:rFonts w:hint="eastAsia"/>
        </w:rPr>
        <w:t xml:space="preserve"> </w:t>
      </w:r>
      <w:r w:rsidRPr="00EB1B56">
        <w:t>energy efficiency</w:t>
      </w:r>
      <w:r w:rsidRPr="00EB1B56">
        <w:rPr>
          <w:rFonts w:hint="eastAsia"/>
        </w:rPr>
        <w:t xml:space="preserve"> </w:t>
      </w:r>
      <w:r w:rsidRPr="00EB1B56">
        <w:t>grades</w:t>
      </w:r>
    </w:p>
    <w:p w:rsidR="0070330D" w:rsidRPr="000F1080" w:rsidRDefault="00672617" w:rsidP="0070330D">
      <w:pPr>
        <w:spacing w:line="400" w:lineRule="exact"/>
        <w:ind w:firstLineChars="200" w:firstLine="420"/>
      </w:pPr>
      <w:r>
        <w:rPr>
          <w:rFonts w:hint="eastAsia"/>
        </w:rPr>
        <w:t>轻小型喷灌机</w:t>
      </w:r>
      <w:r w:rsidR="0070330D" w:rsidRPr="000F1080">
        <w:t>出厂时，制造厂按本标准规定</w:t>
      </w:r>
      <w:r w:rsidR="0070330D">
        <w:rPr>
          <w:rFonts w:hint="eastAsia"/>
        </w:rPr>
        <w:t>标注</w:t>
      </w:r>
      <w:r w:rsidR="0070330D" w:rsidRPr="000F1080">
        <w:t>的</w:t>
      </w:r>
      <w:r>
        <w:rPr>
          <w:rFonts w:hint="eastAsia"/>
        </w:rPr>
        <w:t>轻小型喷灌机</w:t>
      </w:r>
      <w:r w:rsidR="0070330D" w:rsidRPr="000F1080">
        <w:t>能效等级。</w:t>
      </w:r>
    </w:p>
    <w:p w:rsidR="0070330D" w:rsidRPr="00A82DCF" w:rsidRDefault="0070330D" w:rsidP="00E200B1">
      <w:pPr>
        <w:spacing w:beforeLines="50" w:before="156" w:afterLines="50" w:after="156" w:line="400" w:lineRule="exact"/>
        <w:rPr>
          <w:rFonts w:eastAsia="黑体"/>
        </w:rPr>
      </w:pPr>
      <w:r w:rsidRPr="00A82DCF">
        <w:rPr>
          <w:rFonts w:eastAsia="黑体"/>
        </w:rPr>
        <w:lastRenderedPageBreak/>
        <w:t xml:space="preserve">4  </w:t>
      </w:r>
      <w:r w:rsidRPr="00A82DCF">
        <w:rPr>
          <w:rFonts w:eastAsia="黑体" w:hint="eastAsia"/>
        </w:rPr>
        <w:t>基本</w:t>
      </w:r>
      <w:r w:rsidRPr="00A82DCF">
        <w:rPr>
          <w:rFonts w:eastAsia="黑体"/>
        </w:rPr>
        <w:t>要求</w:t>
      </w:r>
    </w:p>
    <w:p w:rsidR="0070330D" w:rsidRDefault="00E6084B" w:rsidP="0070330D">
      <w:pPr>
        <w:spacing w:line="400" w:lineRule="exact"/>
        <w:ind w:firstLineChars="200" w:firstLine="420"/>
        <w:rPr>
          <w:szCs w:val="21"/>
        </w:rPr>
      </w:pPr>
      <w:r>
        <w:rPr>
          <w:rFonts w:hint="eastAsia"/>
        </w:rPr>
        <w:t>喷灌机</w:t>
      </w:r>
      <w:r w:rsidR="0070330D" w:rsidRPr="000F1080">
        <w:t>的型式、基本参数和技术要求应符合</w:t>
      </w:r>
      <w:r w:rsidRPr="00E6084B">
        <w:rPr>
          <w:rFonts w:hint="eastAsia"/>
        </w:rPr>
        <w:t>GB/T 25406</w:t>
      </w:r>
      <w:r w:rsidR="0070330D" w:rsidRPr="000F1080">
        <w:t>的规定</w:t>
      </w:r>
      <w:r w:rsidR="0070330D" w:rsidRPr="000F1080">
        <w:rPr>
          <w:szCs w:val="21"/>
        </w:rPr>
        <w:t>。</w:t>
      </w:r>
    </w:p>
    <w:p w:rsidR="0070330D" w:rsidRPr="000D0C3B" w:rsidRDefault="0070330D" w:rsidP="00E200B1">
      <w:pPr>
        <w:spacing w:beforeLines="50" w:before="156" w:afterLines="50" w:after="156" w:line="400" w:lineRule="exact"/>
        <w:rPr>
          <w:rFonts w:eastAsia="黑体"/>
        </w:rPr>
      </w:pPr>
      <w:r w:rsidRPr="000D0C3B">
        <w:rPr>
          <w:rFonts w:eastAsia="黑体"/>
        </w:rPr>
        <w:t xml:space="preserve">5  </w:t>
      </w:r>
      <w:r w:rsidRPr="000D0C3B">
        <w:rPr>
          <w:rFonts w:eastAsia="黑体"/>
        </w:rPr>
        <w:t>能效等级</w:t>
      </w:r>
    </w:p>
    <w:p w:rsidR="0070330D" w:rsidRPr="000F1080" w:rsidRDefault="0070330D" w:rsidP="0070330D">
      <w:pPr>
        <w:spacing w:line="400" w:lineRule="exact"/>
      </w:pPr>
      <w:r w:rsidRPr="000F1080">
        <w:t xml:space="preserve">5.1  </w:t>
      </w:r>
      <w:r w:rsidR="00E6084B">
        <w:rPr>
          <w:rFonts w:hint="eastAsia"/>
        </w:rPr>
        <w:t>喷灌机在额定工况下运行时</w:t>
      </w:r>
      <w:r w:rsidRPr="000F1080">
        <w:t>的各能效等级的</w:t>
      </w:r>
      <w:r w:rsidR="00E6084B">
        <w:rPr>
          <w:rFonts w:hint="eastAsia"/>
        </w:rPr>
        <w:t>燃油消耗率</w:t>
      </w:r>
      <w:r w:rsidRPr="000F1080">
        <w:t>指标值应符合表</w:t>
      </w:r>
      <w:r w:rsidRPr="000F1080">
        <w:t>1</w:t>
      </w:r>
      <w:r w:rsidRPr="000F1080">
        <w:t>的规定。</w:t>
      </w:r>
    </w:p>
    <w:p w:rsidR="0070330D" w:rsidRPr="000F1080" w:rsidRDefault="0070330D" w:rsidP="00E200B1">
      <w:pPr>
        <w:spacing w:beforeLines="50" w:before="156" w:line="420" w:lineRule="exact"/>
        <w:jc w:val="center"/>
        <w:rPr>
          <w:rFonts w:eastAsia="黑体"/>
        </w:rPr>
      </w:pPr>
      <w:r w:rsidRPr="000F1080">
        <w:rPr>
          <w:rFonts w:eastAsia="黑体"/>
        </w:rPr>
        <w:t>表</w:t>
      </w:r>
      <w:r w:rsidRPr="000F1080">
        <w:rPr>
          <w:rFonts w:eastAsia="黑体"/>
        </w:rPr>
        <w:t xml:space="preserve">1  </w:t>
      </w:r>
      <w:r w:rsidR="00E6084B">
        <w:rPr>
          <w:rFonts w:eastAsia="黑体" w:hint="eastAsia"/>
        </w:rPr>
        <w:t>喷灌机</w:t>
      </w:r>
      <w:r w:rsidRPr="000F1080">
        <w:rPr>
          <w:rFonts w:eastAsia="黑体"/>
        </w:rPr>
        <w:t>能效等级的</w:t>
      </w:r>
      <w:r w:rsidR="00E6084B">
        <w:rPr>
          <w:rFonts w:eastAsia="黑体" w:hint="eastAsia"/>
        </w:rPr>
        <w:t>燃油消耗率</w:t>
      </w:r>
      <w:r w:rsidRPr="000F1080">
        <w:rPr>
          <w:rFonts w:eastAsia="黑体"/>
        </w:rPr>
        <w:t>指标值</w:t>
      </w:r>
    </w:p>
    <w:tbl>
      <w:tblPr>
        <w:tblW w:w="0" w:type="auto"/>
        <w:jc w:val="center"/>
        <w:tblInd w:w="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5"/>
        <w:gridCol w:w="4788"/>
      </w:tblGrid>
      <w:tr w:rsidR="0070330D" w:rsidRPr="0070330D" w:rsidTr="0070330D">
        <w:trPr>
          <w:jc w:val="center"/>
        </w:trPr>
        <w:tc>
          <w:tcPr>
            <w:tcW w:w="1865" w:type="dxa"/>
          </w:tcPr>
          <w:p w:rsidR="0070330D" w:rsidRPr="0070330D" w:rsidRDefault="0070330D" w:rsidP="00E200B1">
            <w:pPr>
              <w:spacing w:afterLines="5" w:after="15" w:line="320" w:lineRule="exact"/>
              <w:jc w:val="center"/>
              <w:rPr>
                <w:sz w:val="18"/>
                <w:szCs w:val="18"/>
              </w:rPr>
            </w:pPr>
            <w:r w:rsidRPr="0070330D">
              <w:rPr>
                <w:rFonts w:hint="eastAsia"/>
                <w:sz w:val="18"/>
                <w:szCs w:val="18"/>
              </w:rPr>
              <w:t>能效等级</w:t>
            </w:r>
          </w:p>
        </w:tc>
        <w:tc>
          <w:tcPr>
            <w:tcW w:w="4788" w:type="dxa"/>
          </w:tcPr>
          <w:p w:rsidR="0070330D" w:rsidRPr="0070330D" w:rsidRDefault="00E6084B" w:rsidP="00E200B1">
            <w:pPr>
              <w:spacing w:afterLines="5" w:after="15" w:line="320" w:lineRule="exact"/>
              <w:jc w:val="center"/>
              <w:rPr>
                <w:sz w:val="18"/>
                <w:szCs w:val="18"/>
              </w:rPr>
            </w:pPr>
            <w:r w:rsidRPr="00E6084B">
              <w:rPr>
                <w:rFonts w:hint="eastAsia"/>
                <w:sz w:val="18"/>
                <w:szCs w:val="18"/>
              </w:rPr>
              <w:t>燃油消耗率</w:t>
            </w:r>
            <w:r w:rsidRPr="00E6084B">
              <w:rPr>
                <w:sz w:val="18"/>
                <w:szCs w:val="18"/>
              </w:rPr>
              <w:t>指标值</w:t>
            </w:r>
            <w:r>
              <w:rPr>
                <w:rFonts w:hint="eastAsia"/>
                <w:sz w:val="18"/>
                <w:szCs w:val="18"/>
              </w:rPr>
              <w:t xml:space="preserve"> </w:t>
            </w:r>
            <w:r w:rsidRPr="007D38DD">
              <w:rPr>
                <w:rFonts w:ascii="宋体" w:hAnsi="宋体" w:hint="eastAsia"/>
                <w:i/>
                <w:sz w:val="18"/>
                <w:szCs w:val="18"/>
              </w:rPr>
              <w:t>G</w:t>
            </w:r>
          </w:p>
        </w:tc>
      </w:tr>
      <w:tr w:rsidR="00E6084B" w:rsidRPr="0070330D" w:rsidTr="00993F73">
        <w:trPr>
          <w:jc w:val="center"/>
        </w:trPr>
        <w:tc>
          <w:tcPr>
            <w:tcW w:w="1865" w:type="dxa"/>
            <w:vAlign w:val="center"/>
          </w:tcPr>
          <w:p w:rsidR="00E6084B" w:rsidRPr="0070330D" w:rsidRDefault="00E6084B" w:rsidP="00E200B1">
            <w:pPr>
              <w:spacing w:afterLines="5" w:after="15" w:line="320" w:lineRule="exact"/>
              <w:jc w:val="center"/>
              <w:rPr>
                <w:sz w:val="18"/>
                <w:szCs w:val="18"/>
              </w:rPr>
            </w:pPr>
            <w:r w:rsidRPr="0070330D">
              <w:rPr>
                <w:rFonts w:hint="eastAsia"/>
                <w:sz w:val="18"/>
                <w:szCs w:val="18"/>
              </w:rPr>
              <w:t>1</w:t>
            </w:r>
            <w:r w:rsidRPr="0070330D">
              <w:rPr>
                <w:rFonts w:hint="eastAsia"/>
                <w:sz w:val="18"/>
                <w:szCs w:val="18"/>
              </w:rPr>
              <w:t>级</w:t>
            </w:r>
          </w:p>
        </w:tc>
        <w:tc>
          <w:tcPr>
            <w:tcW w:w="4788" w:type="dxa"/>
            <w:vAlign w:val="center"/>
          </w:tcPr>
          <w:p w:rsidR="00E6084B" w:rsidRPr="007D38DD" w:rsidRDefault="00E6084B" w:rsidP="00E200B1">
            <w:pPr>
              <w:widowControl/>
              <w:spacing w:afterLines="50" w:after="156" w:line="440" w:lineRule="exact"/>
              <w:jc w:val="center"/>
              <w:rPr>
                <w:rFonts w:cs="宋体"/>
                <w:kern w:val="0"/>
                <w:sz w:val="18"/>
                <w:szCs w:val="18"/>
              </w:rPr>
            </w:pPr>
            <w:r w:rsidRPr="007D38DD">
              <w:rPr>
                <w:rFonts w:ascii="宋体" w:hAnsi="宋体" w:hint="eastAsia"/>
                <w:i/>
                <w:sz w:val="18"/>
                <w:szCs w:val="18"/>
              </w:rPr>
              <w:t>G</w:t>
            </w:r>
            <w:r w:rsidRPr="007D38DD">
              <w:rPr>
                <w:rFonts w:ascii="宋体" w:hAnsi="宋体" w:hint="eastAsia"/>
                <w:sz w:val="18"/>
                <w:szCs w:val="18"/>
              </w:rPr>
              <w:t xml:space="preserve"> </w:t>
            </w:r>
            <w:r w:rsidRPr="007D38DD">
              <w:rPr>
                <w:rFonts w:cs="宋体" w:hint="eastAsia"/>
                <w:kern w:val="0"/>
                <w:sz w:val="18"/>
                <w:szCs w:val="18"/>
              </w:rPr>
              <w:t>＜</w:t>
            </w:r>
            <w:r>
              <w:rPr>
                <w:rFonts w:cs="宋体" w:hint="eastAsia"/>
                <w:kern w:val="0"/>
                <w:sz w:val="18"/>
                <w:szCs w:val="18"/>
              </w:rPr>
              <w:t>（</w:t>
            </w:r>
            <w:r w:rsidRPr="00E6084B">
              <w:rPr>
                <w:rFonts w:ascii="宋体" w:hAnsi="宋体" w:hint="eastAsia"/>
                <w:sz w:val="18"/>
                <w:szCs w:val="18"/>
              </w:rPr>
              <w:t>GB/T 25406</w:t>
            </w:r>
            <w:r w:rsidRPr="007D38DD">
              <w:rPr>
                <w:rFonts w:ascii="宋体" w:hAnsi="宋体" w:hint="eastAsia"/>
                <w:sz w:val="18"/>
                <w:szCs w:val="18"/>
              </w:rPr>
              <w:t>-</w:t>
            </w:r>
            <w:r>
              <w:rPr>
                <w:rFonts w:ascii="宋体" w:hAnsi="宋体" w:hint="eastAsia"/>
                <w:sz w:val="18"/>
                <w:szCs w:val="18"/>
              </w:rPr>
              <w:t>2010</w:t>
            </w:r>
            <w:r w:rsidRPr="007D38DD">
              <w:rPr>
                <w:rFonts w:ascii="宋体" w:hAnsi="宋体" w:hint="eastAsia"/>
                <w:sz w:val="18"/>
                <w:szCs w:val="18"/>
              </w:rPr>
              <w:t>中</w:t>
            </w:r>
            <w:r>
              <w:rPr>
                <w:rFonts w:ascii="宋体" w:hAnsi="宋体" w:hint="eastAsia"/>
                <w:sz w:val="18"/>
                <w:szCs w:val="18"/>
              </w:rPr>
              <w:t>4.4</w:t>
            </w:r>
            <w:r w:rsidRPr="00652D3F">
              <w:rPr>
                <w:rFonts w:ascii="宋体" w:hAnsi="宋体" w:hint="eastAsia"/>
                <w:sz w:val="18"/>
                <w:szCs w:val="18"/>
              </w:rPr>
              <w:t>规</w:t>
            </w:r>
            <w:r w:rsidRPr="007D38DD">
              <w:rPr>
                <w:rFonts w:hint="eastAsia"/>
                <w:sz w:val="18"/>
                <w:szCs w:val="18"/>
              </w:rPr>
              <w:t>定值</w:t>
            </w:r>
            <w:r>
              <w:rPr>
                <w:rFonts w:hint="eastAsia"/>
                <w:sz w:val="18"/>
                <w:szCs w:val="18"/>
              </w:rPr>
              <w:t>或</w:t>
            </w:r>
            <w:r>
              <w:rPr>
                <w:rFonts w:hint="eastAsia"/>
                <w:sz w:val="18"/>
                <w:szCs w:val="18"/>
              </w:rPr>
              <w:t>5.2.7.2</w:t>
            </w:r>
            <w:r>
              <w:rPr>
                <w:rFonts w:hint="eastAsia"/>
                <w:sz w:val="18"/>
                <w:szCs w:val="18"/>
              </w:rPr>
              <w:t>计算值）</w:t>
            </w:r>
            <w:r>
              <w:rPr>
                <w:rFonts w:ascii="宋体" w:hAnsi="宋体" w:hint="eastAsia"/>
                <w:sz w:val="18"/>
                <w:szCs w:val="18"/>
              </w:rPr>
              <w:t>×</w:t>
            </w:r>
            <w:r>
              <w:rPr>
                <w:rFonts w:hint="eastAsia"/>
                <w:sz w:val="18"/>
                <w:szCs w:val="18"/>
              </w:rPr>
              <w:t>85</w:t>
            </w:r>
            <w:r w:rsidRPr="007D38DD">
              <w:rPr>
                <w:rFonts w:hint="eastAsia"/>
                <w:sz w:val="18"/>
                <w:szCs w:val="18"/>
              </w:rPr>
              <w:t>％</w:t>
            </w:r>
          </w:p>
        </w:tc>
      </w:tr>
      <w:tr w:rsidR="00E6084B" w:rsidRPr="0070330D" w:rsidTr="00993F73">
        <w:trPr>
          <w:jc w:val="center"/>
        </w:trPr>
        <w:tc>
          <w:tcPr>
            <w:tcW w:w="1865" w:type="dxa"/>
            <w:vAlign w:val="center"/>
          </w:tcPr>
          <w:p w:rsidR="00E6084B" w:rsidRPr="0070330D" w:rsidRDefault="00E6084B" w:rsidP="00E200B1">
            <w:pPr>
              <w:spacing w:afterLines="5" w:after="15" w:line="320" w:lineRule="exact"/>
              <w:jc w:val="center"/>
              <w:rPr>
                <w:sz w:val="18"/>
                <w:szCs w:val="18"/>
              </w:rPr>
            </w:pPr>
            <w:r w:rsidRPr="0070330D">
              <w:rPr>
                <w:rFonts w:hint="eastAsia"/>
                <w:sz w:val="18"/>
                <w:szCs w:val="18"/>
              </w:rPr>
              <w:t>2</w:t>
            </w:r>
            <w:r w:rsidRPr="0070330D">
              <w:rPr>
                <w:rFonts w:hint="eastAsia"/>
                <w:sz w:val="18"/>
                <w:szCs w:val="18"/>
              </w:rPr>
              <w:t>级</w:t>
            </w:r>
          </w:p>
        </w:tc>
        <w:tc>
          <w:tcPr>
            <w:tcW w:w="4788" w:type="dxa"/>
            <w:vAlign w:val="center"/>
          </w:tcPr>
          <w:p w:rsidR="00E6084B" w:rsidRPr="007D38DD" w:rsidRDefault="00E6084B" w:rsidP="00E200B1">
            <w:pPr>
              <w:widowControl/>
              <w:spacing w:afterLines="50" w:after="156" w:line="440" w:lineRule="exact"/>
              <w:jc w:val="center"/>
              <w:rPr>
                <w:rFonts w:cs="宋体"/>
                <w:kern w:val="0"/>
                <w:sz w:val="18"/>
                <w:szCs w:val="18"/>
              </w:rPr>
            </w:pPr>
            <w:r>
              <w:rPr>
                <w:rFonts w:cs="宋体" w:hint="eastAsia"/>
                <w:kern w:val="0"/>
                <w:sz w:val="18"/>
                <w:szCs w:val="18"/>
              </w:rPr>
              <w:t>（</w:t>
            </w:r>
            <w:r w:rsidRPr="00E6084B">
              <w:rPr>
                <w:rFonts w:ascii="宋体" w:hAnsi="宋体" w:hint="eastAsia"/>
                <w:sz w:val="18"/>
                <w:szCs w:val="18"/>
              </w:rPr>
              <w:t>GB/T 25406</w:t>
            </w:r>
            <w:r w:rsidRPr="007D38DD">
              <w:rPr>
                <w:rFonts w:ascii="宋体" w:hAnsi="宋体" w:hint="eastAsia"/>
                <w:sz w:val="18"/>
                <w:szCs w:val="18"/>
              </w:rPr>
              <w:t>-</w:t>
            </w:r>
            <w:r>
              <w:rPr>
                <w:rFonts w:ascii="宋体" w:hAnsi="宋体" w:hint="eastAsia"/>
                <w:sz w:val="18"/>
                <w:szCs w:val="18"/>
              </w:rPr>
              <w:t>2010</w:t>
            </w:r>
            <w:r w:rsidRPr="007D38DD">
              <w:rPr>
                <w:rFonts w:ascii="宋体" w:hAnsi="宋体" w:hint="eastAsia"/>
                <w:sz w:val="18"/>
                <w:szCs w:val="18"/>
              </w:rPr>
              <w:t>中</w:t>
            </w:r>
            <w:r>
              <w:rPr>
                <w:rFonts w:ascii="宋体" w:hAnsi="宋体" w:hint="eastAsia"/>
                <w:sz w:val="18"/>
                <w:szCs w:val="18"/>
              </w:rPr>
              <w:t>4.4</w:t>
            </w:r>
            <w:r w:rsidRPr="00652D3F">
              <w:rPr>
                <w:rFonts w:ascii="宋体" w:hAnsi="宋体" w:hint="eastAsia"/>
                <w:sz w:val="18"/>
                <w:szCs w:val="18"/>
              </w:rPr>
              <w:t>规</w:t>
            </w:r>
            <w:r w:rsidRPr="007D38DD">
              <w:rPr>
                <w:rFonts w:hint="eastAsia"/>
                <w:sz w:val="18"/>
                <w:szCs w:val="18"/>
              </w:rPr>
              <w:t>定值</w:t>
            </w:r>
            <w:r>
              <w:rPr>
                <w:rFonts w:hint="eastAsia"/>
                <w:sz w:val="18"/>
                <w:szCs w:val="18"/>
              </w:rPr>
              <w:t>或</w:t>
            </w:r>
            <w:r>
              <w:rPr>
                <w:rFonts w:hint="eastAsia"/>
                <w:sz w:val="18"/>
                <w:szCs w:val="18"/>
              </w:rPr>
              <w:t>5.2.7.2</w:t>
            </w:r>
            <w:r>
              <w:rPr>
                <w:rFonts w:hint="eastAsia"/>
                <w:sz w:val="18"/>
                <w:szCs w:val="18"/>
              </w:rPr>
              <w:t>计算值）</w:t>
            </w:r>
            <w:r w:rsidRPr="009B24A4">
              <w:rPr>
                <w:rFonts w:ascii="宋体" w:hAnsi="宋体" w:hint="eastAsia"/>
                <w:sz w:val="18"/>
                <w:szCs w:val="18"/>
              </w:rPr>
              <w:t>×</w:t>
            </w:r>
            <w:r>
              <w:rPr>
                <w:rFonts w:hint="eastAsia"/>
                <w:sz w:val="18"/>
                <w:szCs w:val="18"/>
              </w:rPr>
              <w:t>85</w:t>
            </w:r>
            <w:r w:rsidRPr="00DD0C59">
              <w:rPr>
                <w:sz w:val="18"/>
                <w:szCs w:val="18"/>
              </w:rPr>
              <w:t>％</w:t>
            </w:r>
            <w:r w:rsidRPr="007D38DD">
              <w:rPr>
                <w:rFonts w:cs="宋体" w:hint="eastAsia"/>
                <w:kern w:val="0"/>
                <w:sz w:val="18"/>
                <w:szCs w:val="18"/>
              </w:rPr>
              <w:t>≤</w:t>
            </w:r>
            <w:r w:rsidRPr="007D38DD">
              <w:rPr>
                <w:rFonts w:ascii="宋体" w:hAnsi="宋体" w:hint="eastAsia"/>
                <w:i/>
                <w:sz w:val="18"/>
                <w:szCs w:val="18"/>
              </w:rPr>
              <w:t>G</w:t>
            </w:r>
            <w:r w:rsidRPr="007D38DD">
              <w:rPr>
                <w:rFonts w:ascii="宋体" w:hAnsi="宋体" w:hint="eastAsia"/>
                <w:sz w:val="18"/>
                <w:szCs w:val="18"/>
              </w:rPr>
              <w:t xml:space="preserve"> </w:t>
            </w:r>
            <w:r w:rsidRPr="007D38DD">
              <w:rPr>
                <w:rFonts w:cs="宋体" w:hint="eastAsia"/>
                <w:kern w:val="0"/>
                <w:sz w:val="18"/>
                <w:szCs w:val="18"/>
              </w:rPr>
              <w:t>＜</w:t>
            </w:r>
            <w:r>
              <w:rPr>
                <w:rFonts w:cs="宋体" w:hint="eastAsia"/>
                <w:kern w:val="0"/>
                <w:sz w:val="18"/>
                <w:szCs w:val="18"/>
              </w:rPr>
              <w:t>（</w:t>
            </w:r>
            <w:r w:rsidRPr="00E6084B">
              <w:rPr>
                <w:rFonts w:ascii="宋体" w:hAnsi="宋体" w:hint="eastAsia"/>
                <w:sz w:val="18"/>
                <w:szCs w:val="18"/>
              </w:rPr>
              <w:t>GB/T 25406</w:t>
            </w:r>
            <w:r w:rsidRPr="007D38DD">
              <w:rPr>
                <w:rFonts w:ascii="宋体" w:hAnsi="宋体" w:hint="eastAsia"/>
                <w:sz w:val="18"/>
                <w:szCs w:val="18"/>
              </w:rPr>
              <w:t>-</w:t>
            </w:r>
            <w:r>
              <w:rPr>
                <w:rFonts w:ascii="宋体" w:hAnsi="宋体" w:hint="eastAsia"/>
                <w:sz w:val="18"/>
                <w:szCs w:val="18"/>
              </w:rPr>
              <w:t>2010</w:t>
            </w:r>
            <w:r w:rsidRPr="007D38DD">
              <w:rPr>
                <w:rFonts w:ascii="宋体" w:hAnsi="宋体" w:hint="eastAsia"/>
                <w:sz w:val="18"/>
                <w:szCs w:val="18"/>
              </w:rPr>
              <w:t>中</w:t>
            </w:r>
            <w:r>
              <w:rPr>
                <w:rFonts w:ascii="宋体" w:hAnsi="宋体" w:hint="eastAsia"/>
                <w:sz w:val="18"/>
                <w:szCs w:val="18"/>
              </w:rPr>
              <w:t>4.4</w:t>
            </w:r>
            <w:r w:rsidRPr="00652D3F">
              <w:rPr>
                <w:rFonts w:ascii="宋体" w:hAnsi="宋体" w:hint="eastAsia"/>
                <w:sz w:val="18"/>
                <w:szCs w:val="18"/>
              </w:rPr>
              <w:t>规</w:t>
            </w:r>
            <w:r w:rsidRPr="007D38DD">
              <w:rPr>
                <w:rFonts w:hint="eastAsia"/>
                <w:sz w:val="18"/>
                <w:szCs w:val="18"/>
              </w:rPr>
              <w:t>定值</w:t>
            </w:r>
            <w:r>
              <w:rPr>
                <w:rFonts w:hint="eastAsia"/>
                <w:sz w:val="18"/>
                <w:szCs w:val="18"/>
              </w:rPr>
              <w:t>或</w:t>
            </w:r>
            <w:r>
              <w:rPr>
                <w:rFonts w:hint="eastAsia"/>
                <w:sz w:val="18"/>
                <w:szCs w:val="18"/>
              </w:rPr>
              <w:t>5.2.7.2</w:t>
            </w:r>
            <w:r>
              <w:rPr>
                <w:rFonts w:hint="eastAsia"/>
                <w:sz w:val="18"/>
                <w:szCs w:val="18"/>
              </w:rPr>
              <w:t>计算值）</w:t>
            </w:r>
            <w:r w:rsidRPr="009B24A4">
              <w:rPr>
                <w:rFonts w:ascii="宋体" w:hAnsi="宋体" w:hint="eastAsia"/>
                <w:sz w:val="18"/>
                <w:szCs w:val="18"/>
              </w:rPr>
              <w:t>×</w:t>
            </w:r>
            <w:r w:rsidRPr="007D38DD">
              <w:rPr>
                <w:rFonts w:hint="eastAsia"/>
                <w:sz w:val="18"/>
                <w:szCs w:val="18"/>
              </w:rPr>
              <w:t>9</w:t>
            </w:r>
            <w:r>
              <w:rPr>
                <w:rFonts w:hint="eastAsia"/>
                <w:sz w:val="18"/>
                <w:szCs w:val="18"/>
              </w:rPr>
              <w:t>0</w:t>
            </w:r>
            <w:r w:rsidRPr="00DD0C59">
              <w:rPr>
                <w:sz w:val="18"/>
                <w:szCs w:val="18"/>
              </w:rPr>
              <w:t>％</w:t>
            </w:r>
          </w:p>
        </w:tc>
      </w:tr>
      <w:tr w:rsidR="00E6084B" w:rsidRPr="0070330D" w:rsidTr="0070330D">
        <w:trPr>
          <w:trHeight w:val="335"/>
          <w:jc w:val="center"/>
        </w:trPr>
        <w:tc>
          <w:tcPr>
            <w:tcW w:w="1865" w:type="dxa"/>
          </w:tcPr>
          <w:p w:rsidR="00E6084B" w:rsidRPr="0070330D" w:rsidRDefault="00E6084B" w:rsidP="00E200B1">
            <w:pPr>
              <w:spacing w:afterLines="5" w:after="15" w:line="320" w:lineRule="exact"/>
              <w:jc w:val="center"/>
              <w:rPr>
                <w:sz w:val="18"/>
                <w:szCs w:val="18"/>
              </w:rPr>
            </w:pPr>
            <w:r>
              <w:rPr>
                <w:rFonts w:hint="eastAsia"/>
                <w:sz w:val="18"/>
                <w:szCs w:val="18"/>
              </w:rPr>
              <w:t>3</w:t>
            </w:r>
            <w:r>
              <w:rPr>
                <w:rFonts w:hint="eastAsia"/>
                <w:sz w:val="18"/>
                <w:szCs w:val="18"/>
              </w:rPr>
              <w:t>级</w:t>
            </w:r>
          </w:p>
        </w:tc>
        <w:tc>
          <w:tcPr>
            <w:tcW w:w="4788" w:type="dxa"/>
            <w:vAlign w:val="center"/>
          </w:tcPr>
          <w:p w:rsidR="00E6084B" w:rsidRPr="007D38DD" w:rsidRDefault="00E6084B" w:rsidP="00E200B1">
            <w:pPr>
              <w:widowControl/>
              <w:spacing w:afterLines="50" w:after="156" w:line="440" w:lineRule="exact"/>
              <w:jc w:val="center"/>
              <w:rPr>
                <w:rFonts w:cs="宋体"/>
                <w:kern w:val="0"/>
                <w:sz w:val="18"/>
                <w:szCs w:val="18"/>
              </w:rPr>
            </w:pPr>
            <w:r>
              <w:rPr>
                <w:rFonts w:cs="宋体" w:hint="eastAsia"/>
                <w:kern w:val="0"/>
                <w:sz w:val="18"/>
                <w:szCs w:val="18"/>
              </w:rPr>
              <w:t>（</w:t>
            </w:r>
            <w:r w:rsidRPr="00E6084B">
              <w:rPr>
                <w:rFonts w:ascii="宋体" w:hAnsi="宋体" w:hint="eastAsia"/>
                <w:sz w:val="18"/>
                <w:szCs w:val="18"/>
              </w:rPr>
              <w:t>GB/T 25406</w:t>
            </w:r>
            <w:r w:rsidRPr="007D38DD">
              <w:rPr>
                <w:rFonts w:ascii="宋体" w:hAnsi="宋体" w:hint="eastAsia"/>
                <w:sz w:val="18"/>
                <w:szCs w:val="18"/>
              </w:rPr>
              <w:t>-</w:t>
            </w:r>
            <w:r>
              <w:rPr>
                <w:rFonts w:ascii="宋体" w:hAnsi="宋体" w:hint="eastAsia"/>
                <w:sz w:val="18"/>
                <w:szCs w:val="18"/>
              </w:rPr>
              <w:t>2010</w:t>
            </w:r>
            <w:r w:rsidRPr="007D38DD">
              <w:rPr>
                <w:rFonts w:ascii="宋体" w:hAnsi="宋体" w:hint="eastAsia"/>
                <w:sz w:val="18"/>
                <w:szCs w:val="18"/>
              </w:rPr>
              <w:t>中</w:t>
            </w:r>
            <w:r>
              <w:rPr>
                <w:rFonts w:ascii="宋体" w:hAnsi="宋体" w:hint="eastAsia"/>
                <w:sz w:val="18"/>
                <w:szCs w:val="18"/>
              </w:rPr>
              <w:t>4.4</w:t>
            </w:r>
            <w:r w:rsidRPr="00652D3F">
              <w:rPr>
                <w:rFonts w:ascii="宋体" w:hAnsi="宋体" w:hint="eastAsia"/>
                <w:sz w:val="18"/>
                <w:szCs w:val="18"/>
              </w:rPr>
              <w:t>规</w:t>
            </w:r>
            <w:r w:rsidRPr="007D38DD">
              <w:rPr>
                <w:rFonts w:hint="eastAsia"/>
                <w:sz w:val="18"/>
                <w:szCs w:val="18"/>
              </w:rPr>
              <w:t>定值</w:t>
            </w:r>
            <w:r>
              <w:rPr>
                <w:rFonts w:hint="eastAsia"/>
                <w:sz w:val="18"/>
                <w:szCs w:val="18"/>
              </w:rPr>
              <w:t>或</w:t>
            </w:r>
            <w:r>
              <w:rPr>
                <w:rFonts w:hint="eastAsia"/>
                <w:sz w:val="18"/>
                <w:szCs w:val="18"/>
              </w:rPr>
              <w:t>5.2.7.2</w:t>
            </w:r>
            <w:r>
              <w:rPr>
                <w:rFonts w:hint="eastAsia"/>
                <w:sz w:val="18"/>
                <w:szCs w:val="18"/>
              </w:rPr>
              <w:t>计算值）</w:t>
            </w:r>
            <w:r w:rsidRPr="009B24A4">
              <w:rPr>
                <w:rFonts w:ascii="宋体" w:hAnsi="宋体" w:hint="eastAsia"/>
                <w:sz w:val="18"/>
                <w:szCs w:val="18"/>
              </w:rPr>
              <w:t>×</w:t>
            </w:r>
            <w:r w:rsidRPr="007D38DD">
              <w:rPr>
                <w:rFonts w:hint="eastAsia"/>
                <w:sz w:val="18"/>
                <w:szCs w:val="18"/>
              </w:rPr>
              <w:t>9</w:t>
            </w:r>
            <w:r>
              <w:rPr>
                <w:rFonts w:hint="eastAsia"/>
                <w:sz w:val="18"/>
                <w:szCs w:val="18"/>
              </w:rPr>
              <w:t>0</w:t>
            </w:r>
            <w:r w:rsidRPr="00DD0C59">
              <w:rPr>
                <w:sz w:val="18"/>
                <w:szCs w:val="18"/>
              </w:rPr>
              <w:t>％</w:t>
            </w:r>
            <w:r w:rsidRPr="007D38DD">
              <w:rPr>
                <w:rFonts w:cs="宋体" w:hint="eastAsia"/>
                <w:kern w:val="0"/>
                <w:sz w:val="18"/>
                <w:szCs w:val="18"/>
              </w:rPr>
              <w:t>≤</w:t>
            </w:r>
            <w:r w:rsidRPr="007D38DD">
              <w:rPr>
                <w:rFonts w:ascii="宋体" w:hAnsi="宋体" w:hint="eastAsia"/>
                <w:i/>
                <w:sz w:val="18"/>
                <w:szCs w:val="18"/>
              </w:rPr>
              <w:t>G</w:t>
            </w:r>
            <w:r w:rsidRPr="007D38DD">
              <w:rPr>
                <w:rFonts w:ascii="宋体" w:hAnsi="宋体" w:hint="eastAsia"/>
                <w:sz w:val="18"/>
                <w:szCs w:val="18"/>
              </w:rPr>
              <w:t xml:space="preserve"> </w:t>
            </w:r>
            <w:r w:rsidRPr="007D38DD">
              <w:rPr>
                <w:rFonts w:cs="宋体" w:hint="eastAsia"/>
                <w:kern w:val="0"/>
                <w:sz w:val="18"/>
                <w:szCs w:val="18"/>
              </w:rPr>
              <w:t>≤</w:t>
            </w:r>
            <w:r>
              <w:rPr>
                <w:rFonts w:cs="宋体" w:hint="eastAsia"/>
                <w:kern w:val="0"/>
                <w:sz w:val="18"/>
                <w:szCs w:val="18"/>
              </w:rPr>
              <w:t>（</w:t>
            </w:r>
            <w:r w:rsidRPr="00E6084B">
              <w:rPr>
                <w:rFonts w:ascii="宋体" w:hAnsi="宋体" w:hint="eastAsia"/>
                <w:sz w:val="18"/>
                <w:szCs w:val="18"/>
              </w:rPr>
              <w:t>GB/T 25406</w:t>
            </w:r>
            <w:r w:rsidRPr="007D38DD">
              <w:rPr>
                <w:rFonts w:ascii="宋体" w:hAnsi="宋体" w:hint="eastAsia"/>
                <w:sz w:val="18"/>
                <w:szCs w:val="18"/>
              </w:rPr>
              <w:t>-</w:t>
            </w:r>
            <w:r>
              <w:rPr>
                <w:rFonts w:ascii="宋体" w:hAnsi="宋体" w:hint="eastAsia"/>
                <w:sz w:val="18"/>
                <w:szCs w:val="18"/>
              </w:rPr>
              <w:t>2010</w:t>
            </w:r>
            <w:r w:rsidRPr="007D38DD">
              <w:rPr>
                <w:rFonts w:ascii="宋体" w:hAnsi="宋体" w:hint="eastAsia"/>
                <w:sz w:val="18"/>
                <w:szCs w:val="18"/>
              </w:rPr>
              <w:t>中</w:t>
            </w:r>
            <w:r>
              <w:rPr>
                <w:rFonts w:ascii="宋体" w:hAnsi="宋体" w:hint="eastAsia"/>
                <w:sz w:val="18"/>
                <w:szCs w:val="18"/>
              </w:rPr>
              <w:t>4.4</w:t>
            </w:r>
            <w:r w:rsidRPr="00652D3F">
              <w:rPr>
                <w:rFonts w:ascii="宋体" w:hAnsi="宋体" w:hint="eastAsia"/>
                <w:sz w:val="18"/>
                <w:szCs w:val="18"/>
              </w:rPr>
              <w:t>规</w:t>
            </w:r>
            <w:r w:rsidRPr="007D38DD">
              <w:rPr>
                <w:rFonts w:hint="eastAsia"/>
                <w:sz w:val="18"/>
                <w:szCs w:val="18"/>
              </w:rPr>
              <w:t>定值</w:t>
            </w:r>
            <w:r>
              <w:rPr>
                <w:rFonts w:hint="eastAsia"/>
                <w:sz w:val="18"/>
                <w:szCs w:val="18"/>
              </w:rPr>
              <w:t>或</w:t>
            </w:r>
            <w:r>
              <w:rPr>
                <w:rFonts w:hint="eastAsia"/>
                <w:sz w:val="18"/>
                <w:szCs w:val="18"/>
              </w:rPr>
              <w:t>5.2.7.2</w:t>
            </w:r>
            <w:r>
              <w:rPr>
                <w:rFonts w:hint="eastAsia"/>
                <w:sz w:val="18"/>
                <w:szCs w:val="18"/>
              </w:rPr>
              <w:t>计算值）</w:t>
            </w:r>
          </w:p>
        </w:tc>
      </w:tr>
    </w:tbl>
    <w:p w:rsidR="0070330D" w:rsidRPr="000F1080" w:rsidRDefault="0070330D" w:rsidP="00E200B1">
      <w:pPr>
        <w:spacing w:beforeLines="50" w:before="156" w:line="400" w:lineRule="exact"/>
      </w:pPr>
      <w:r w:rsidRPr="000F1080">
        <w:rPr>
          <w:szCs w:val="21"/>
        </w:rPr>
        <w:t xml:space="preserve">5.2  </w:t>
      </w:r>
      <w:r w:rsidR="00E6084B">
        <w:rPr>
          <w:rFonts w:hint="eastAsia"/>
          <w:szCs w:val="21"/>
        </w:rPr>
        <w:t>喷灌机</w:t>
      </w:r>
      <w:r w:rsidR="00E6084B" w:rsidRPr="009B24A4">
        <w:rPr>
          <w:szCs w:val="21"/>
        </w:rPr>
        <w:t>各</w:t>
      </w:r>
      <w:r w:rsidR="00E6084B" w:rsidRPr="009B24A4">
        <w:rPr>
          <w:rFonts w:hint="eastAsia"/>
          <w:szCs w:val="21"/>
        </w:rPr>
        <w:t>能</w:t>
      </w:r>
      <w:r w:rsidR="00E6084B" w:rsidRPr="009B24A4">
        <w:rPr>
          <w:szCs w:val="21"/>
        </w:rPr>
        <w:t>效等级的</w:t>
      </w:r>
      <w:r w:rsidR="00E6084B" w:rsidRPr="000F1080">
        <w:rPr>
          <w:szCs w:val="21"/>
        </w:rPr>
        <w:t>规定</w:t>
      </w:r>
      <w:r w:rsidR="00E6084B" w:rsidRPr="0020025D">
        <w:rPr>
          <w:rFonts w:ascii="宋体" w:hAnsi="宋体" w:hint="eastAsia"/>
        </w:rPr>
        <w:t>燃油消耗率</w:t>
      </w:r>
      <w:r w:rsidR="00E6084B" w:rsidRPr="000F1080">
        <w:t>不计</w:t>
      </w:r>
      <w:r w:rsidR="00E6084B" w:rsidRPr="00316FCE">
        <w:rPr>
          <w:rFonts w:ascii="宋体" w:hAnsi="宋体" w:hint="eastAsia"/>
          <w:szCs w:val="21"/>
        </w:rPr>
        <w:t>偏差</w:t>
      </w:r>
      <w:r w:rsidR="00E6084B">
        <w:rPr>
          <w:rFonts w:ascii="宋体" w:hAnsi="宋体" w:hint="eastAsia"/>
          <w:szCs w:val="21"/>
        </w:rPr>
        <w:t>。</w:t>
      </w:r>
    </w:p>
    <w:p w:rsidR="0070330D" w:rsidRPr="000F1080" w:rsidRDefault="0070330D" w:rsidP="0070330D">
      <w:pPr>
        <w:pStyle w:val="af2"/>
        <w:numPr>
          <w:ilvl w:val="0"/>
          <w:numId w:val="0"/>
        </w:numPr>
        <w:spacing w:before="156" w:after="156" w:line="400" w:lineRule="exact"/>
        <w:rPr>
          <w:rFonts w:ascii="Times New Roman"/>
        </w:rPr>
      </w:pPr>
      <w:r w:rsidRPr="000F1080">
        <w:rPr>
          <w:rFonts w:ascii="Times New Roman"/>
        </w:rPr>
        <w:t xml:space="preserve">6  </w:t>
      </w:r>
      <w:r w:rsidRPr="000F1080">
        <w:rPr>
          <w:rFonts w:ascii="Times New Roman"/>
        </w:rPr>
        <w:t>能效限定值</w:t>
      </w:r>
    </w:p>
    <w:p w:rsidR="0070330D" w:rsidRPr="000F1080" w:rsidRDefault="00DE37F9" w:rsidP="0070330D">
      <w:pPr>
        <w:pStyle w:val="aff8"/>
        <w:spacing w:line="400" w:lineRule="exact"/>
        <w:ind w:firstLine="420"/>
        <w:rPr>
          <w:rFonts w:ascii="Times New Roman"/>
        </w:rPr>
      </w:pPr>
      <w:r>
        <w:rPr>
          <w:rFonts w:hAnsi="宋体" w:hint="eastAsia"/>
          <w:szCs w:val="21"/>
        </w:rPr>
        <w:t>喷灌机</w:t>
      </w:r>
      <w:r w:rsidRPr="00B83F28">
        <w:rPr>
          <w:szCs w:val="21"/>
        </w:rPr>
        <w:t>的</w:t>
      </w:r>
      <w:r w:rsidRPr="00B83F28">
        <w:rPr>
          <w:rFonts w:hAnsi="宋体" w:hint="eastAsia"/>
          <w:szCs w:val="21"/>
        </w:rPr>
        <w:t>能</w:t>
      </w:r>
      <w:r w:rsidRPr="00B83F28">
        <w:rPr>
          <w:rFonts w:hAnsi="宋体"/>
          <w:szCs w:val="21"/>
        </w:rPr>
        <w:t>效</w:t>
      </w:r>
      <w:r w:rsidRPr="00B83F28">
        <w:rPr>
          <w:szCs w:val="21"/>
        </w:rPr>
        <w:t>限定值为</w:t>
      </w:r>
      <w:r>
        <w:rPr>
          <w:rFonts w:hint="eastAsia"/>
          <w:szCs w:val="21"/>
        </w:rPr>
        <w:t>表1中</w:t>
      </w:r>
      <w:r w:rsidRPr="000F1080">
        <w:rPr>
          <w:szCs w:val="21"/>
        </w:rPr>
        <w:t>能效等级3级</w:t>
      </w:r>
      <w:r w:rsidRPr="007C1360">
        <w:rPr>
          <w:rFonts w:hAnsi="宋体"/>
        </w:rPr>
        <w:t>的</w:t>
      </w:r>
      <w:r w:rsidRPr="007C1360">
        <w:rPr>
          <w:rFonts w:hAnsi="宋体" w:hint="eastAsia"/>
        </w:rPr>
        <w:t>燃油消耗率</w:t>
      </w:r>
      <w:r w:rsidRPr="007C1360">
        <w:rPr>
          <w:rFonts w:hAnsi="宋体"/>
        </w:rPr>
        <w:t>指标值。</w:t>
      </w:r>
    </w:p>
    <w:p w:rsidR="0070330D" w:rsidRPr="00081C1A" w:rsidRDefault="0070330D" w:rsidP="0070330D">
      <w:pPr>
        <w:pStyle w:val="af2"/>
        <w:numPr>
          <w:ilvl w:val="0"/>
          <w:numId w:val="0"/>
        </w:numPr>
        <w:spacing w:before="156" w:after="156" w:line="400" w:lineRule="exact"/>
        <w:rPr>
          <w:rFonts w:ascii="Times New Roman"/>
        </w:rPr>
      </w:pPr>
      <w:r w:rsidRPr="00081C1A">
        <w:rPr>
          <w:rFonts w:ascii="Times New Roman"/>
        </w:rPr>
        <w:t xml:space="preserve">7  </w:t>
      </w:r>
      <w:r w:rsidRPr="00081C1A">
        <w:rPr>
          <w:rFonts w:ascii="Times New Roman"/>
        </w:rPr>
        <w:t>节能评价值</w:t>
      </w:r>
    </w:p>
    <w:p w:rsidR="0070330D" w:rsidRPr="000F1080" w:rsidRDefault="00DE37F9" w:rsidP="0070330D">
      <w:pPr>
        <w:spacing w:line="400" w:lineRule="exact"/>
        <w:ind w:firstLineChars="200" w:firstLine="420"/>
      </w:pPr>
      <w:r>
        <w:rPr>
          <w:rFonts w:ascii="宋体" w:hAnsi="宋体" w:hint="eastAsia"/>
          <w:szCs w:val="21"/>
        </w:rPr>
        <w:t>喷灌机</w:t>
      </w:r>
      <w:r w:rsidRPr="00B83F28">
        <w:rPr>
          <w:szCs w:val="21"/>
        </w:rPr>
        <w:t>的节能评价值为</w:t>
      </w:r>
      <w:r>
        <w:rPr>
          <w:rFonts w:hint="eastAsia"/>
          <w:szCs w:val="21"/>
        </w:rPr>
        <w:t>表</w:t>
      </w:r>
      <w:r>
        <w:rPr>
          <w:rFonts w:hint="eastAsia"/>
          <w:szCs w:val="21"/>
        </w:rPr>
        <w:t>1</w:t>
      </w:r>
      <w:r>
        <w:rPr>
          <w:rFonts w:hint="eastAsia"/>
          <w:szCs w:val="21"/>
        </w:rPr>
        <w:t>中</w:t>
      </w:r>
      <w:r w:rsidRPr="000F1080">
        <w:rPr>
          <w:szCs w:val="21"/>
        </w:rPr>
        <w:t>能效等级</w:t>
      </w:r>
      <w:r>
        <w:rPr>
          <w:rFonts w:hint="eastAsia"/>
          <w:szCs w:val="21"/>
        </w:rPr>
        <w:t>2</w:t>
      </w:r>
      <w:r w:rsidRPr="000F1080">
        <w:rPr>
          <w:szCs w:val="21"/>
        </w:rPr>
        <w:t>级</w:t>
      </w:r>
      <w:r w:rsidRPr="007C1360">
        <w:rPr>
          <w:rFonts w:ascii="宋体" w:hAnsi="宋体"/>
        </w:rPr>
        <w:t>的</w:t>
      </w:r>
      <w:r w:rsidRPr="007C1360">
        <w:rPr>
          <w:rFonts w:ascii="宋体" w:hAnsi="宋体" w:hint="eastAsia"/>
        </w:rPr>
        <w:t>燃油消耗率</w:t>
      </w:r>
      <w:r w:rsidRPr="007C1360">
        <w:rPr>
          <w:rFonts w:ascii="宋体" w:hAnsi="宋体"/>
        </w:rPr>
        <w:t>指标值。</w:t>
      </w:r>
    </w:p>
    <w:p w:rsidR="0070330D" w:rsidRPr="000F1080" w:rsidRDefault="0070330D" w:rsidP="0070330D">
      <w:pPr>
        <w:pStyle w:val="af2"/>
        <w:numPr>
          <w:ilvl w:val="0"/>
          <w:numId w:val="0"/>
        </w:numPr>
        <w:spacing w:before="156" w:after="156" w:line="400" w:lineRule="exact"/>
        <w:rPr>
          <w:rFonts w:ascii="Times New Roman"/>
        </w:rPr>
      </w:pPr>
      <w:r w:rsidRPr="000F1080">
        <w:rPr>
          <w:rFonts w:ascii="Times New Roman"/>
        </w:rPr>
        <w:t xml:space="preserve">8  </w:t>
      </w:r>
      <w:r w:rsidRPr="000F1080">
        <w:rPr>
          <w:rFonts w:ascii="Times New Roman"/>
        </w:rPr>
        <w:t>试验方法</w:t>
      </w:r>
    </w:p>
    <w:p w:rsidR="0070330D" w:rsidRPr="000F1080" w:rsidRDefault="0070330D" w:rsidP="0070330D">
      <w:pPr>
        <w:spacing w:line="400" w:lineRule="exact"/>
      </w:pPr>
      <w:r w:rsidRPr="000F1080">
        <w:t xml:space="preserve">8.1  </w:t>
      </w:r>
      <w:r w:rsidR="00DE37F9">
        <w:t>测定</w:t>
      </w:r>
      <w:r w:rsidR="00DE37F9">
        <w:rPr>
          <w:rFonts w:ascii="宋体" w:hAnsi="宋体" w:hint="eastAsia"/>
        </w:rPr>
        <w:t>喷灌机</w:t>
      </w:r>
      <w:r w:rsidR="00DE37F9" w:rsidRPr="00F60C2E">
        <w:rPr>
          <w:rFonts w:ascii="宋体" w:hAnsi="宋体" w:hint="eastAsia"/>
        </w:rPr>
        <w:t>能</w:t>
      </w:r>
      <w:r w:rsidR="00DE37F9" w:rsidRPr="00F60C2E">
        <w:rPr>
          <w:rFonts w:ascii="宋体" w:hAnsi="宋体"/>
        </w:rPr>
        <w:t>效</w:t>
      </w:r>
      <w:r w:rsidR="00DE37F9" w:rsidRPr="000F1080">
        <w:t>等级</w:t>
      </w:r>
      <w:r w:rsidR="00DE37F9" w:rsidRPr="000F1080">
        <w:t>1</w:t>
      </w:r>
      <w:r w:rsidR="00DE37F9" w:rsidRPr="000F1080">
        <w:t>级的试验应在符合</w:t>
      </w:r>
      <w:r w:rsidR="00DE37F9" w:rsidRPr="000F1080">
        <w:t xml:space="preserve">GB/T </w:t>
      </w:r>
      <w:r w:rsidR="00DE37F9">
        <w:rPr>
          <w:rFonts w:hint="eastAsia"/>
        </w:rPr>
        <w:t>3216</w:t>
      </w:r>
      <w:r w:rsidR="00DE37F9" w:rsidRPr="000F1080">
        <w:t>-20</w:t>
      </w:r>
      <w:r w:rsidR="00DE37F9">
        <w:rPr>
          <w:rFonts w:hint="eastAsia"/>
        </w:rPr>
        <w:t>05</w:t>
      </w:r>
      <w:r w:rsidR="00DE37F9">
        <w:rPr>
          <w:rFonts w:hint="eastAsia"/>
        </w:rPr>
        <w:t>中</w:t>
      </w:r>
      <w:r w:rsidR="00DE37F9" w:rsidRPr="000F1080">
        <w:t>规定的</w:t>
      </w:r>
      <w:r w:rsidR="00DE37F9" w:rsidRPr="00CF4834">
        <w:rPr>
          <w:rFonts w:hint="eastAsia"/>
          <w:color w:val="000000"/>
        </w:rPr>
        <w:t>测量不确定度为</w:t>
      </w:r>
      <w:r w:rsidR="00DE37F9" w:rsidRPr="00CF4834">
        <w:rPr>
          <w:rFonts w:hint="eastAsia"/>
          <w:color w:val="000000"/>
        </w:rPr>
        <w:t>1</w:t>
      </w:r>
      <w:r w:rsidR="00DE37F9" w:rsidRPr="00CF4834">
        <w:rPr>
          <w:color w:val="000000"/>
        </w:rPr>
        <w:t>级的</w:t>
      </w:r>
      <w:r w:rsidR="00DE37F9" w:rsidRPr="000F1080">
        <w:t>试验台上进行</w:t>
      </w:r>
      <w:r w:rsidR="00DE37F9">
        <w:rPr>
          <w:rFonts w:hint="eastAsia"/>
        </w:rPr>
        <w:t>；</w:t>
      </w:r>
      <w:r w:rsidR="00DE37F9">
        <w:t>测定</w:t>
      </w:r>
      <w:r w:rsidR="00DE37F9">
        <w:rPr>
          <w:rFonts w:ascii="宋体" w:hAnsi="宋体" w:hint="eastAsia"/>
        </w:rPr>
        <w:t>喷灌机</w:t>
      </w:r>
      <w:r w:rsidR="00DE37F9" w:rsidRPr="00F60C2E">
        <w:rPr>
          <w:rFonts w:ascii="宋体" w:hAnsi="宋体" w:hint="eastAsia"/>
        </w:rPr>
        <w:t>能</w:t>
      </w:r>
      <w:r w:rsidR="00DE37F9" w:rsidRPr="00F60C2E">
        <w:rPr>
          <w:rFonts w:ascii="宋体" w:hAnsi="宋体"/>
        </w:rPr>
        <w:t>效</w:t>
      </w:r>
      <w:r w:rsidR="00DE37F9" w:rsidRPr="000F1080">
        <w:t>等级</w:t>
      </w:r>
      <w:r w:rsidR="00DE37F9" w:rsidRPr="000F1080">
        <w:t>2</w:t>
      </w:r>
      <w:r w:rsidR="00DE37F9" w:rsidRPr="000F1080">
        <w:t>级、</w:t>
      </w:r>
      <w:r w:rsidR="00DE37F9" w:rsidRPr="000F1080">
        <w:t>3</w:t>
      </w:r>
      <w:r w:rsidR="00DE37F9" w:rsidRPr="000F1080">
        <w:t>级的试验应在符合</w:t>
      </w:r>
      <w:r w:rsidR="00DE37F9" w:rsidRPr="000F1080">
        <w:t xml:space="preserve">GB/T </w:t>
      </w:r>
      <w:r w:rsidR="00DE37F9">
        <w:rPr>
          <w:rFonts w:hint="eastAsia"/>
        </w:rPr>
        <w:t>3216</w:t>
      </w:r>
      <w:r w:rsidR="00DE37F9" w:rsidRPr="000F1080">
        <w:t>-20</w:t>
      </w:r>
      <w:r w:rsidR="00DE37F9">
        <w:rPr>
          <w:rFonts w:hint="eastAsia"/>
        </w:rPr>
        <w:t>05</w:t>
      </w:r>
      <w:r w:rsidR="00DE37F9">
        <w:rPr>
          <w:rFonts w:hint="eastAsia"/>
        </w:rPr>
        <w:t>中</w:t>
      </w:r>
      <w:r w:rsidR="00DE37F9" w:rsidRPr="000F1080">
        <w:t>规定的</w:t>
      </w:r>
      <w:r w:rsidR="00DE37F9" w:rsidRPr="00CF4834">
        <w:rPr>
          <w:rFonts w:hint="eastAsia"/>
          <w:color w:val="000000"/>
        </w:rPr>
        <w:t>测量不确定度为</w:t>
      </w:r>
      <w:r w:rsidR="00DE37F9" w:rsidRPr="000F1080">
        <w:t>2</w:t>
      </w:r>
      <w:r w:rsidR="00DE37F9" w:rsidRPr="000F1080">
        <w:t>级的试验台上进行。</w:t>
      </w:r>
    </w:p>
    <w:p w:rsidR="0070330D" w:rsidRPr="000F1080" w:rsidRDefault="0070330D" w:rsidP="0070330D">
      <w:pPr>
        <w:spacing w:line="400" w:lineRule="exact"/>
      </w:pPr>
      <w:r w:rsidRPr="000F1080">
        <w:t xml:space="preserve">8.2  </w:t>
      </w:r>
      <w:r w:rsidR="00DE37F9">
        <w:t>测定</w:t>
      </w:r>
      <w:r w:rsidR="00DE37F9" w:rsidRPr="00177B8B">
        <w:rPr>
          <w:rFonts w:ascii="宋体" w:hAnsi="宋体" w:hint="eastAsia"/>
        </w:rPr>
        <w:t>机组</w:t>
      </w:r>
      <w:r w:rsidR="00DE37F9" w:rsidRPr="00F60C2E">
        <w:rPr>
          <w:rFonts w:ascii="宋体" w:hAnsi="宋体" w:hint="eastAsia"/>
        </w:rPr>
        <w:t>能</w:t>
      </w:r>
      <w:r w:rsidR="00DE37F9" w:rsidRPr="00F60C2E">
        <w:rPr>
          <w:rFonts w:ascii="宋体" w:hAnsi="宋体"/>
        </w:rPr>
        <w:t>效</w:t>
      </w:r>
      <w:r w:rsidR="00DE37F9" w:rsidRPr="000F1080">
        <w:t>等级值的试验方法应符合</w:t>
      </w:r>
      <w:r w:rsidR="00DE37F9" w:rsidRPr="00E6084B">
        <w:rPr>
          <w:rFonts w:hint="eastAsia"/>
        </w:rPr>
        <w:t>GB/T 25406</w:t>
      </w:r>
      <w:r w:rsidR="00DE37F9" w:rsidRPr="000F1080">
        <w:t>的规定。</w:t>
      </w:r>
    </w:p>
    <w:p w:rsidR="0070330D" w:rsidRPr="000F1080" w:rsidRDefault="0070330D" w:rsidP="0070330D">
      <w:pPr>
        <w:pStyle w:val="af2"/>
        <w:numPr>
          <w:ilvl w:val="0"/>
          <w:numId w:val="0"/>
        </w:numPr>
        <w:spacing w:before="156" w:after="156" w:line="400" w:lineRule="exact"/>
        <w:rPr>
          <w:rFonts w:ascii="Times New Roman"/>
        </w:rPr>
      </w:pPr>
      <w:r w:rsidRPr="000F1080">
        <w:rPr>
          <w:rFonts w:ascii="Times New Roman"/>
        </w:rPr>
        <w:t xml:space="preserve">9  </w:t>
      </w:r>
      <w:r w:rsidRPr="000F1080">
        <w:rPr>
          <w:rFonts w:ascii="Times New Roman"/>
        </w:rPr>
        <w:t>检验规则</w:t>
      </w:r>
    </w:p>
    <w:p w:rsidR="0070330D" w:rsidRPr="000F1080" w:rsidRDefault="0070330D" w:rsidP="00E200B1">
      <w:pPr>
        <w:spacing w:afterLines="50" w:after="156" w:line="400" w:lineRule="exact"/>
        <w:rPr>
          <w:rFonts w:eastAsia="黑体"/>
        </w:rPr>
      </w:pPr>
      <w:r w:rsidRPr="000F1080">
        <w:rPr>
          <w:rFonts w:eastAsia="黑体"/>
        </w:rPr>
        <w:t xml:space="preserve">9.1  </w:t>
      </w:r>
      <w:r w:rsidRPr="000F1080">
        <w:rPr>
          <w:rFonts w:eastAsia="黑体"/>
        </w:rPr>
        <w:t>出厂检验</w:t>
      </w:r>
    </w:p>
    <w:p w:rsidR="0070330D" w:rsidRPr="000F1080" w:rsidRDefault="0070330D" w:rsidP="0070330D">
      <w:pPr>
        <w:spacing w:line="400" w:lineRule="exact"/>
      </w:pPr>
      <w:smartTag w:uri="urn:schemas-microsoft-com:office:smarttags" w:element="chsdate">
        <w:smartTagPr>
          <w:attr w:name="IsROCDate" w:val="False"/>
          <w:attr w:name="IsLunarDate" w:val="False"/>
          <w:attr w:name="Day" w:val="30"/>
          <w:attr w:name="Month" w:val="12"/>
          <w:attr w:name="Year" w:val="1899"/>
        </w:smartTagPr>
        <w:r w:rsidRPr="000F1080">
          <w:t>9.1.1</w:t>
        </w:r>
      </w:smartTag>
      <w:r w:rsidRPr="000F1080">
        <w:t xml:space="preserve">  </w:t>
      </w:r>
      <w:r w:rsidR="00DE37F9">
        <w:rPr>
          <w:rFonts w:ascii="宋体" w:hAnsi="宋体" w:hint="eastAsia"/>
        </w:rPr>
        <w:t>喷灌机</w:t>
      </w:r>
      <w:r w:rsidRPr="000F1080">
        <w:t>的能效</w:t>
      </w:r>
      <w:r w:rsidRPr="000F1080">
        <w:rPr>
          <w:rFonts w:hint="eastAsia"/>
        </w:rPr>
        <w:t>等级值</w:t>
      </w:r>
      <w:r w:rsidRPr="000F1080">
        <w:t>应作为出厂</w:t>
      </w:r>
      <w:r w:rsidRPr="000F1080">
        <w:rPr>
          <w:rFonts w:hint="eastAsia"/>
        </w:rPr>
        <w:t>检验的抽检</w:t>
      </w:r>
      <w:r w:rsidRPr="000F1080">
        <w:t>项目</w:t>
      </w:r>
      <w:r w:rsidRPr="000F1080">
        <w:rPr>
          <w:rFonts w:hint="eastAsia"/>
        </w:rPr>
        <w:t>。</w:t>
      </w:r>
    </w:p>
    <w:p w:rsidR="0070330D" w:rsidRPr="000F1080" w:rsidRDefault="0070330D" w:rsidP="0070330D">
      <w:pPr>
        <w:spacing w:line="400" w:lineRule="exact"/>
      </w:pPr>
      <w:smartTag w:uri="urn:schemas-microsoft-com:office:smarttags" w:element="chsdate">
        <w:smartTagPr>
          <w:attr w:name="IsROCDate" w:val="False"/>
          <w:attr w:name="IsLunarDate" w:val="False"/>
          <w:attr w:name="Day" w:val="30"/>
          <w:attr w:name="Month" w:val="12"/>
          <w:attr w:name="Year" w:val="1899"/>
        </w:smartTagPr>
        <w:r w:rsidRPr="000F1080">
          <w:t>9.1.</w:t>
        </w:r>
        <w:r w:rsidRPr="000F1080">
          <w:rPr>
            <w:rFonts w:hint="eastAsia"/>
          </w:rPr>
          <w:t>2</w:t>
        </w:r>
      </w:smartTag>
      <w:r w:rsidRPr="000F1080">
        <w:rPr>
          <w:rFonts w:hint="eastAsia"/>
        </w:rPr>
        <w:t xml:space="preserve"> </w:t>
      </w:r>
      <w:r w:rsidRPr="000F1080">
        <w:t xml:space="preserve"> </w:t>
      </w:r>
      <w:r w:rsidRPr="000F1080">
        <w:t>检验方案参照</w:t>
      </w:r>
      <w:r w:rsidRPr="000F1080">
        <w:t>GB/T 2828.1</w:t>
      </w:r>
      <w:r w:rsidRPr="000F1080">
        <w:t>和</w:t>
      </w:r>
      <w:r w:rsidRPr="000F1080">
        <w:t>GB/T 2829</w:t>
      </w:r>
      <w:r w:rsidRPr="000F1080">
        <w:t>，由制造厂质量检验部门自行决定。</w:t>
      </w:r>
    </w:p>
    <w:p w:rsidR="0070330D" w:rsidRPr="000F1080" w:rsidRDefault="0070330D" w:rsidP="0070330D">
      <w:pPr>
        <w:spacing w:line="400" w:lineRule="exact"/>
      </w:pPr>
      <w:smartTag w:uri="urn:schemas-microsoft-com:office:smarttags" w:element="chsdate">
        <w:smartTagPr>
          <w:attr w:name="IsROCDate" w:val="False"/>
          <w:attr w:name="IsLunarDate" w:val="False"/>
          <w:attr w:name="Day" w:val="30"/>
          <w:attr w:name="Month" w:val="12"/>
          <w:attr w:name="Year" w:val="1899"/>
        </w:smartTagPr>
        <w:r w:rsidRPr="000F1080">
          <w:lastRenderedPageBreak/>
          <w:t>9.1.</w:t>
        </w:r>
        <w:r w:rsidRPr="000F1080">
          <w:rPr>
            <w:rFonts w:hint="eastAsia"/>
          </w:rPr>
          <w:t>3</w:t>
        </w:r>
      </w:smartTag>
      <w:r w:rsidRPr="000F1080">
        <w:t xml:space="preserve">  </w:t>
      </w:r>
      <w:r w:rsidRPr="000F1080">
        <w:t>经检验认定能效限定值不符合第</w:t>
      </w:r>
      <w:r w:rsidRPr="000F1080">
        <w:t>6</w:t>
      </w:r>
      <w:r w:rsidRPr="000F1080">
        <w:t>章要求的</w:t>
      </w:r>
      <w:r w:rsidR="00DE37F9">
        <w:rPr>
          <w:rFonts w:ascii="宋体" w:hAnsi="宋体" w:hint="eastAsia"/>
        </w:rPr>
        <w:t>喷灌机</w:t>
      </w:r>
      <w:r w:rsidRPr="000F1080">
        <w:t>产品不允许出厂。</w:t>
      </w:r>
    </w:p>
    <w:p w:rsidR="0070330D" w:rsidRPr="000F1080" w:rsidRDefault="0070330D" w:rsidP="00E200B1">
      <w:pPr>
        <w:spacing w:beforeLines="50" w:before="156" w:afterLines="50" w:after="156" w:line="400" w:lineRule="exact"/>
        <w:rPr>
          <w:rFonts w:eastAsia="黑体"/>
        </w:rPr>
      </w:pPr>
      <w:r w:rsidRPr="000F1080">
        <w:rPr>
          <w:rFonts w:eastAsia="黑体" w:hint="eastAsia"/>
        </w:rPr>
        <w:t>9</w:t>
      </w:r>
      <w:r w:rsidRPr="000F1080">
        <w:rPr>
          <w:rFonts w:eastAsia="黑体"/>
        </w:rPr>
        <w:t xml:space="preserve">.2 </w:t>
      </w:r>
      <w:r w:rsidRPr="000F1080">
        <w:rPr>
          <w:rFonts w:eastAsia="黑体" w:hint="eastAsia"/>
        </w:rPr>
        <w:t xml:space="preserve"> </w:t>
      </w:r>
      <w:r w:rsidRPr="000F1080">
        <w:rPr>
          <w:rFonts w:eastAsia="黑体"/>
        </w:rPr>
        <w:t>型式检验</w:t>
      </w:r>
    </w:p>
    <w:p w:rsidR="0070330D" w:rsidRPr="000F1080" w:rsidRDefault="0070330D" w:rsidP="0070330D">
      <w:pPr>
        <w:spacing w:line="400" w:lineRule="exact"/>
      </w:pPr>
      <w:smartTag w:uri="urn:schemas-microsoft-com:office:smarttags" w:element="chsdate">
        <w:smartTagPr>
          <w:attr w:name="Year" w:val="1899"/>
          <w:attr w:name="Month" w:val="12"/>
          <w:attr w:name="Day" w:val="30"/>
          <w:attr w:name="IsLunarDate" w:val="False"/>
          <w:attr w:name="IsROCDate" w:val="False"/>
        </w:smartTagPr>
        <w:r>
          <w:t>9.</w:t>
        </w:r>
        <w:r>
          <w:rPr>
            <w:rFonts w:hint="eastAsia"/>
          </w:rPr>
          <w:t>2</w:t>
        </w:r>
        <w:r w:rsidRPr="000F1080">
          <w:t>.1</w:t>
        </w:r>
      </w:smartTag>
      <w:r w:rsidRPr="000F1080">
        <w:t xml:space="preserve">  </w:t>
      </w:r>
      <w:r w:rsidRPr="000F1080">
        <w:t>出现下列情况之一</w:t>
      </w:r>
      <w:r w:rsidRPr="000F1080">
        <w:rPr>
          <w:rFonts w:hint="eastAsia"/>
        </w:rPr>
        <w:t>时</w:t>
      </w:r>
      <w:r w:rsidRPr="000F1080">
        <w:t>，应进行</w:t>
      </w:r>
      <w:r w:rsidR="00DE37F9">
        <w:rPr>
          <w:rFonts w:ascii="宋体" w:hAnsi="宋体" w:hint="eastAsia"/>
        </w:rPr>
        <w:t>喷灌机</w:t>
      </w:r>
      <w:r w:rsidRPr="000F1080">
        <w:t>能效的型式检验：</w:t>
      </w:r>
    </w:p>
    <w:p w:rsidR="0070330D" w:rsidRPr="000F1080" w:rsidRDefault="0070330D" w:rsidP="0070330D">
      <w:pPr>
        <w:spacing w:line="400" w:lineRule="exact"/>
        <w:ind w:firstLineChars="200" w:firstLine="420"/>
      </w:pPr>
      <w:r w:rsidRPr="000F1080">
        <w:t>a</w:t>
      </w:r>
      <w:r w:rsidRPr="000F1080">
        <w:t>）</w:t>
      </w:r>
      <w:r w:rsidRPr="000F1080">
        <w:t xml:space="preserve"> </w:t>
      </w:r>
      <w:r w:rsidRPr="000F1080">
        <w:t>新产品或老产品转厂生产的试制定型鉴定；</w:t>
      </w:r>
    </w:p>
    <w:p w:rsidR="0070330D" w:rsidRPr="000F1080" w:rsidRDefault="0070330D" w:rsidP="0070330D">
      <w:pPr>
        <w:spacing w:line="400" w:lineRule="exact"/>
        <w:ind w:firstLineChars="200" w:firstLine="420"/>
      </w:pPr>
      <w:r w:rsidRPr="000F1080">
        <w:t>b</w:t>
      </w:r>
      <w:r w:rsidRPr="000F1080">
        <w:t>）</w:t>
      </w:r>
      <w:r w:rsidRPr="000F1080">
        <w:t xml:space="preserve"> </w:t>
      </w:r>
      <w:r w:rsidRPr="000F1080">
        <w:t>正式生产后，如结构、材料、工艺有较大改变，可能影响产品性能时；</w:t>
      </w:r>
    </w:p>
    <w:p w:rsidR="0070330D" w:rsidRPr="000F1080" w:rsidRDefault="0070330D" w:rsidP="0070330D">
      <w:pPr>
        <w:spacing w:line="400" w:lineRule="exact"/>
        <w:ind w:firstLineChars="200" w:firstLine="420"/>
      </w:pPr>
      <w:r w:rsidRPr="000F1080">
        <w:t>c</w:t>
      </w:r>
      <w:r w:rsidRPr="000F1080">
        <w:t>）</w:t>
      </w:r>
      <w:r w:rsidRPr="000F1080">
        <w:t xml:space="preserve"> </w:t>
      </w:r>
      <w:r w:rsidRPr="000F1080">
        <w:t>产品长期停产后，恢复生产时；</w:t>
      </w:r>
      <w:r w:rsidRPr="000F1080">
        <w:t xml:space="preserve"> </w:t>
      </w:r>
    </w:p>
    <w:p w:rsidR="0070330D" w:rsidRPr="000F1080" w:rsidRDefault="0070330D" w:rsidP="0070330D">
      <w:pPr>
        <w:spacing w:line="400" w:lineRule="exact"/>
        <w:ind w:firstLineChars="200" w:firstLine="420"/>
      </w:pPr>
      <w:r w:rsidRPr="000F1080">
        <w:t>d</w:t>
      </w:r>
      <w:r w:rsidRPr="000F1080">
        <w:t>）</w:t>
      </w:r>
      <w:r w:rsidRPr="000F1080">
        <w:t xml:space="preserve"> </w:t>
      </w:r>
      <w:r w:rsidRPr="000F1080">
        <w:t>批量生产的产品，周期性的检验时（每年至少进行一次）；</w:t>
      </w:r>
    </w:p>
    <w:p w:rsidR="0070330D" w:rsidRPr="000F1080" w:rsidRDefault="0070330D" w:rsidP="0070330D">
      <w:pPr>
        <w:spacing w:line="400" w:lineRule="exact"/>
        <w:ind w:firstLineChars="200" w:firstLine="420"/>
      </w:pPr>
      <w:r w:rsidRPr="000F1080">
        <w:t>e</w:t>
      </w:r>
      <w:r w:rsidRPr="000F1080">
        <w:t>）</w:t>
      </w:r>
      <w:r w:rsidRPr="000F1080">
        <w:t xml:space="preserve"> </w:t>
      </w:r>
      <w:r w:rsidRPr="000F1080">
        <w:t>出厂检查结果与上次型式检验有较大差异时；</w:t>
      </w:r>
    </w:p>
    <w:p w:rsidR="0070330D" w:rsidRPr="000F1080" w:rsidRDefault="0070330D" w:rsidP="0070330D">
      <w:pPr>
        <w:spacing w:line="400" w:lineRule="exact"/>
        <w:ind w:firstLineChars="200" w:firstLine="420"/>
      </w:pPr>
      <w:r w:rsidRPr="000F1080">
        <w:t>f</w:t>
      </w:r>
      <w:r w:rsidRPr="000F1080">
        <w:t>）</w:t>
      </w:r>
      <w:r w:rsidRPr="000F1080">
        <w:t xml:space="preserve"> </w:t>
      </w:r>
      <w:r w:rsidRPr="000F1080">
        <w:t>国家质量监督机构提出进行型式检验的要求时。</w:t>
      </w:r>
    </w:p>
    <w:p w:rsidR="0070330D" w:rsidRPr="000F1080" w:rsidRDefault="0070330D" w:rsidP="0070330D">
      <w:pPr>
        <w:spacing w:line="400" w:lineRule="exact"/>
      </w:pPr>
      <w:smartTag w:uri="urn:schemas-microsoft-com:office:smarttags" w:element="chsdate">
        <w:smartTagPr>
          <w:attr w:name="Year" w:val="1899"/>
          <w:attr w:name="Month" w:val="12"/>
          <w:attr w:name="Day" w:val="30"/>
          <w:attr w:name="IsLunarDate" w:val="False"/>
          <w:attr w:name="IsROCDate" w:val="False"/>
        </w:smartTagPr>
        <w:r>
          <w:t>9.</w:t>
        </w:r>
        <w:r>
          <w:rPr>
            <w:rFonts w:hint="eastAsia"/>
          </w:rPr>
          <w:t>2</w:t>
        </w:r>
        <w:r w:rsidRPr="000F1080">
          <w:t>.2</w:t>
        </w:r>
      </w:smartTag>
      <w:r w:rsidRPr="000F1080">
        <w:t xml:space="preserve">  </w:t>
      </w:r>
      <w:r w:rsidRPr="000F1080">
        <w:t>按</w:t>
      </w:r>
      <w:r w:rsidR="00DE37F9">
        <w:rPr>
          <w:rFonts w:ascii="宋体" w:hAnsi="宋体" w:hint="eastAsia"/>
        </w:rPr>
        <w:t>喷灌机</w:t>
      </w:r>
      <w:r w:rsidRPr="000F1080">
        <w:rPr>
          <w:rFonts w:hint="eastAsia"/>
        </w:rPr>
        <w:t>同一</w:t>
      </w:r>
      <w:r w:rsidRPr="000F1080">
        <w:t>型式和规格</w:t>
      </w:r>
      <w:r w:rsidRPr="000F1080">
        <w:rPr>
          <w:rFonts w:hint="eastAsia"/>
        </w:rPr>
        <w:t>组批，采用</w:t>
      </w:r>
      <w:r w:rsidRPr="000F1080">
        <w:t>随机抽样，每</w:t>
      </w:r>
      <w:r w:rsidRPr="000F1080">
        <w:rPr>
          <w:rFonts w:hint="eastAsia"/>
        </w:rPr>
        <w:t>批</w:t>
      </w:r>
      <w:r w:rsidRPr="000F1080">
        <w:t>样本数为</w:t>
      </w:r>
      <w:r w:rsidRPr="000F1080">
        <w:t>3</w:t>
      </w:r>
      <w:r w:rsidRPr="000F1080">
        <w:t>台</w:t>
      </w:r>
      <w:r w:rsidRPr="000F1080">
        <w:rPr>
          <w:rFonts w:hint="eastAsia"/>
        </w:rPr>
        <w:t>，其中两台样机试验，一台样机备用。</w:t>
      </w:r>
    </w:p>
    <w:p w:rsidR="0070330D" w:rsidRPr="000F1080" w:rsidRDefault="0070330D" w:rsidP="0070330D">
      <w:pPr>
        <w:spacing w:line="400" w:lineRule="exact"/>
      </w:pPr>
      <w:smartTag w:uri="urn:schemas-microsoft-com:office:smarttags" w:element="chsdate">
        <w:smartTagPr>
          <w:attr w:name="Year" w:val="1899"/>
          <w:attr w:name="Month" w:val="12"/>
          <w:attr w:name="Day" w:val="30"/>
          <w:attr w:name="IsLunarDate" w:val="False"/>
          <w:attr w:name="IsROCDate" w:val="False"/>
        </w:smartTagPr>
        <w:r>
          <w:t>9.</w:t>
        </w:r>
        <w:r>
          <w:rPr>
            <w:rFonts w:hint="eastAsia"/>
          </w:rPr>
          <w:t>2</w:t>
        </w:r>
        <w:r w:rsidRPr="000F1080">
          <w:t>.3</w:t>
        </w:r>
      </w:smartTag>
      <w:r w:rsidRPr="000F1080">
        <w:t xml:space="preserve">  </w:t>
      </w:r>
      <w:r w:rsidRPr="000F1080">
        <w:rPr>
          <w:rFonts w:hint="eastAsia"/>
        </w:rPr>
        <w:t>两台样机的试验结果均符合本标准</w:t>
      </w:r>
      <w:r w:rsidRPr="000F1080">
        <w:t>相应能效等级</w:t>
      </w:r>
      <w:r w:rsidRPr="000F1080">
        <w:rPr>
          <w:rFonts w:hint="eastAsia"/>
        </w:rPr>
        <w:t>的要求，不对备用样机进行试验，以两台样机均达到的能效等级或两台样机之一达到的较低能效等级判定为该批</w:t>
      </w:r>
      <w:r w:rsidR="00DE37F9">
        <w:rPr>
          <w:rFonts w:ascii="宋体" w:hAnsi="宋体" w:hint="eastAsia"/>
        </w:rPr>
        <w:t>喷灌机</w:t>
      </w:r>
      <w:r w:rsidRPr="000F1080">
        <w:rPr>
          <w:rFonts w:hint="eastAsia"/>
        </w:rPr>
        <w:t>产品的</w:t>
      </w:r>
      <w:r w:rsidRPr="000F1080">
        <w:t>能效等级</w:t>
      </w:r>
      <w:r w:rsidRPr="000F1080">
        <w:rPr>
          <w:rFonts w:hint="eastAsia"/>
        </w:rPr>
        <w:t>；</w:t>
      </w:r>
      <w:r w:rsidRPr="000F1080">
        <w:t>两台样机</w:t>
      </w:r>
      <w:r w:rsidRPr="000F1080">
        <w:rPr>
          <w:rFonts w:hint="eastAsia"/>
        </w:rPr>
        <w:t>的试验结果均不符合</w:t>
      </w:r>
      <w:r w:rsidRPr="000F1080">
        <w:t>能效等级</w:t>
      </w:r>
      <w:r w:rsidRPr="000F1080">
        <w:rPr>
          <w:rFonts w:hint="eastAsia"/>
        </w:rPr>
        <w:t>3</w:t>
      </w:r>
      <w:r w:rsidRPr="000F1080">
        <w:rPr>
          <w:rFonts w:hint="eastAsia"/>
        </w:rPr>
        <w:t>级的要求</w:t>
      </w:r>
      <w:r w:rsidRPr="000F1080">
        <w:t>，</w:t>
      </w:r>
      <w:r w:rsidRPr="000F1080">
        <w:rPr>
          <w:rFonts w:hint="eastAsia"/>
        </w:rPr>
        <w:t>则判定该批</w:t>
      </w:r>
      <w:r w:rsidR="00DE37F9">
        <w:rPr>
          <w:rFonts w:ascii="宋体" w:hAnsi="宋体" w:hint="eastAsia"/>
        </w:rPr>
        <w:t>喷灌机</w:t>
      </w:r>
      <w:r w:rsidRPr="000F1080">
        <w:rPr>
          <w:rFonts w:hint="eastAsia"/>
        </w:rPr>
        <w:t>产品</w:t>
      </w:r>
      <w:r w:rsidRPr="000F1080">
        <w:t>能效限定值</w:t>
      </w:r>
      <w:r w:rsidRPr="000F1080">
        <w:rPr>
          <w:rFonts w:hint="eastAsia"/>
        </w:rPr>
        <w:t>不合格。</w:t>
      </w:r>
    </w:p>
    <w:p w:rsidR="0070330D" w:rsidRPr="000F1080" w:rsidRDefault="0070330D" w:rsidP="0070330D">
      <w:pPr>
        <w:spacing w:line="400" w:lineRule="exact"/>
        <w:ind w:firstLineChars="200" w:firstLine="420"/>
      </w:pPr>
      <w:r w:rsidRPr="000F1080">
        <w:rPr>
          <w:rFonts w:hint="eastAsia"/>
        </w:rPr>
        <w:t>如果</w:t>
      </w:r>
      <w:r w:rsidRPr="000F1080">
        <w:t>两台样机中有一台</w:t>
      </w:r>
      <w:r w:rsidRPr="000F1080">
        <w:rPr>
          <w:rFonts w:hint="eastAsia"/>
        </w:rPr>
        <w:t>的试验结果不符合</w:t>
      </w:r>
      <w:r w:rsidRPr="000F1080">
        <w:t>能效等级</w:t>
      </w:r>
      <w:r w:rsidRPr="000F1080">
        <w:rPr>
          <w:rFonts w:hint="eastAsia"/>
        </w:rPr>
        <w:t>3</w:t>
      </w:r>
      <w:r w:rsidRPr="000F1080">
        <w:rPr>
          <w:rFonts w:hint="eastAsia"/>
        </w:rPr>
        <w:t>级的要求</w:t>
      </w:r>
      <w:r w:rsidRPr="000F1080">
        <w:t>，</w:t>
      </w:r>
      <w:r w:rsidRPr="000F1080">
        <w:rPr>
          <w:rFonts w:hint="eastAsia"/>
        </w:rPr>
        <w:t>应对备用样机进行试验，如果备用样机的试验结果符合本标准</w:t>
      </w:r>
      <w:r w:rsidRPr="000F1080">
        <w:t>相应能效等级</w:t>
      </w:r>
      <w:r w:rsidRPr="000F1080">
        <w:rPr>
          <w:rFonts w:hint="eastAsia"/>
        </w:rPr>
        <w:t>的要求，则以其中两台样机均达到的能效等级或两台样机之一达到的较低能效等级判定为该批</w:t>
      </w:r>
      <w:r w:rsidR="00DE37F9">
        <w:rPr>
          <w:rFonts w:ascii="宋体" w:hAnsi="宋体" w:hint="eastAsia"/>
        </w:rPr>
        <w:t>喷灌机</w:t>
      </w:r>
      <w:r w:rsidRPr="000F1080">
        <w:rPr>
          <w:rFonts w:hint="eastAsia"/>
        </w:rPr>
        <w:t>产品的</w:t>
      </w:r>
      <w:r w:rsidRPr="000F1080">
        <w:t>能效等级</w:t>
      </w:r>
      <w:r w:rsidRPr="000F1080">
        <w:rPr>
          <w:rFonts w:hint="eastAsia"/>
        </w:rPr>
        <w:t>；如果备用</w:t>
      </w:r>
      <w:r w:rsidRPr="000F1080">
        <w:t>样机</w:t>
      </w:r>
      <w:r w:rsidRPr="000F1080">
        <w:rPr>
          <w:rFonts w:hint="eastAsia"/>
        </w:rPr>
        <w:t>的试验结果不符合</w:t>
      </w:r>
      <w:r w:rsidRPr="000F1080">
        <w:t>能效等级</w:t>
      </w:r>
      <w:r w:rsidRPr="000F1080">
        <w:rPr>
          <w:rFonts w:hint="eastAsia"/>
        </w:rPr>
        <w:t>3</w:t>
      </w:r>
      <w:r w:rsidRPr="000F1080">
        <w:rPr>
          <w:rFonts w:hint="eastAsia"/>
        </w:rPr>
        <w:t>级的要求</w:t>
      </w:r>
      <w:r w:rsidRPr="000F1080">
        <w:t>，</w:t>
      </w:r>
      <w:r w:rsidRPr="000F1080">
        <w:rPr>
          <w:rFonts w:hint="eastAsia"/>
        </w:rPr>
        <w:t>则判定该批</w:t>
      </w:r>
      <w:r w:rsidR="00DE37F9">
        <w:rPr>
          <w:rFonts w:ascii="宋体" w:hAnsi="宋体" w:hint="eastAsia"/>
        </w:rPr>
        <w:t>喷灌机</w:t>
      </w:r>
      <w:r w:rsidRPr="000F1080">
        <w:rPr>
          <w:rFonts w:hint="eastAsia"/>
        </w:rPr>
        <w:t>产品</w:t>
      </w:r>
      <w:r w:rsidRPr="000F1080">
        <w:t>能效限定值</w:t>
      </w:r>
      <w:r w:rsidRPr="000F1080">
        <w:rPr>
          <w:rFonts w:hint="eastAsia"/>
        </w:rPr>
        <w:t>不合格。</w:t>
      </w:r>
    </w:p>
    <w:p w:rsidR="0070330D" w:rsidRPr="000F1080" w:rsidRDefault="0070330D" w:rsidP="00E200B1">
      <w:pPr>
        <w:spacing w:beforeLines="50" w:before="156" w:afterLines="50" w:after="156" w:line="400" w:lineRule="exact"/>
        <w:rPr>
          <w:rFonts w:eastAsia="黑体"/>
        </w:rPr>
      </w:pPr>
      <w:r w:rsidRPr="000F1080">
        <w:rPr>
          <w:rFonts w:eastAsia="黑体"/>
        </w:rPr>
        <w:t xml:space="preserve">10  </w:t>
      </w:r>
      <w:r w:rsidRPr="000F1080">
        <w:rPr>
          <w:rFonts w:eastAsia="黑体"/>
        </w:rPr>
        <w:t>能效等级标识</w:t>
      </w:r>
    </w:p>
    <w:p w:rsidR="0070330D" w:rsidRPr="000F1080" w:rsidRDefault="0070330D" w:rsidP="0070330D">
      <w:pPr>
        <w:spacing w:line="400" w:lineRule="exact"/>
        <w:rPr>
          <w:szCs w:val="21"/>
        </w:rPr>
      </w:pPr>
      <w:r w:rsidRPr="000F1080">
        <w:rPr>
          <w:rFonts w:eastAsia="黑体"/>
        </w:rPr>
        <w:t xml:space="preserve">10.1  </w:t>
      </w:r>
      <w:r w:rsidRPr="000F1080">
        <w:t>制造厂应按本</w:t>
      </w:r>
      <w:r w:rsidRPr="000F1080">
        <w:rPr>
          <w:szCs w:val="21"/>
        </w:rPr>
        <w:t>标准的规定</w:t>
      </w:r>
      <w:r w:rsidRPr="000F1080">
        <w:rPr>
          <w:rFonts w:hint="eastAsia"/>
          <w:szCs w:val="21"/>
        </w:rPr>
        <w:t>和检验结果</w:t>
      </w:r>
      <w:r w:rsidRPr="000F1080">
        <w:rPr>
          <w:szCs w:val="21"/>
        </w:rPr>
        <w:t>，确定</w:t>
      </w:r>
      <w:r w:rsidR="00DE37F9">
        <w:rPr>
          <w:rFonts w:ascii="宋体" w:hAnsi="宋体" w:hint="eastAsia"/>
        </w:rPr>
        <w:t>喷灌机</w:t>
      </w:r>
      <w:r w:rsidRPr="000F1080">
        <w:rPr>
          <w:szCs w:val="21"/>
        </w:rPr>
        <w:t>的</w:t>
      </w:r>
      <w:r w:rsidRPr="000F1080">
        <w:rPr>
          <w:rFonts w:hint="eastAsia"/>
          <w:szCs w:val="21"/>
        </w:rPr>
        <w:t>额定</w:t>
      </w:r>
      <w:r w:rsidRPr="000F1080">
        <w:rPr>
          <w:szCs w:val="21"/>
        </w:rPr>
        <w:t>能效等级</w:t>
      </w:r>
      <w:r w:rsidRPr="000F1080">
        <w:rPr>
          <w:rFonts w:hint="eastAsia"/>
          <w:szCs w:val="21"/>
        </w:rPr>
        <w:t>，</w:t>
      </w:r>
      <w:r w:rsidRPr="000F1080">
        <w:rPr>
          <w:szCs w:val="21"/>
        </w:rPr>
        <w:t>并按能效标识标注的要求进行标识。</w:t>
      </w:r>
    </w:p>
    <w:p w:rsidR="0070330D" w:rsidRDefault="00367C18" w:rsidP="0070330D">
      <w:pPr>
        <w:spacing w:line="400" w:lineRule="exact"/>
      </w:pPr>
      <w:r>
        <w:rPr>
          <w:noProof/>
          <w:sz w:val="20"/>
        </w:rPr>
        <w:pict>
          <v:line id="_x0000_s1191" style="position:absolute;left:0;text-align:left;z-index:251660288" from="180pt,102.75pt" to="306pt,102.75pt" strokeweight="2pt"/>
        </w:pict>
      </w:r>
      <w:r w:rsidR="0070330D" w:rsidRPr="000F1080">
        <w:rPr>
          <w:rFonts w:eastAsia="黑体"/>
        </w:rPr>
        <w:t xml:space="preserve">10.2 </w:t>
      </w:r>
      <w:r w:rsidR="0070330D" w:rsidRPr="000F1080">
        <w:rPr>
          <w:rFonts w:eastAsia="黑体"/>
          <w:szCs w:val="21"/>
        </w:rPr>
        <w:t xml:space="preserve"> </w:t>
      </w:r>
      <w:r w:rsidR="0070330D" w:rsidRPr="000F1080">
        <w:rPr>
          <w:szCs w:val="21"/>
        </w:rPr>
        <w:t>制造厂应</w:t>
      </w:r>
      <w:r w:rsidR="0070330D" w:rsidRPr="000F1080">
        <w:rPr>
          <w:rFonts w:hint="eastAsia"/>
          <w:szCs w:val="21"/>
        </w:rPr>
        <w:t>至少在产品使用说明书上注明该</w:t>
      </w:r>
      <w:r w:rsidR="00DE37F9">
        <w:rPr>
          <w:rFonts w:ascii="宋体" w:hAnsi="宋体" w:hint="eastAsia"/>
        </w:rPr>
        <w:t>喷灌机</w:t>
      </w:r>
      <w:r w:rsidR="0070330D" w:rsidRPr="000F1080">
        <w:rPr>
          <w:rFonts w:hint="eastAsia"/>
          <w:szCs w:val="21"/>
        </w:rPr>
        <w:t>产品的额定能效等级</w:t>
      </w:r>
      <w:r w:rsidR="0070330D" w:rsidRPr="000F1080">
        <w:rPr>
          <w:szCs w:val="21"/>
        </w:rPr>
        <w:t>和执行标准编号</w:t>
      </w:r>
      <w:r w:rsidR="0070330D" w:rsidRPr="000F1080">
        <w:rPr>
          <w:rFonts w:hint="eastAsia"/>
          <w:szCs w:val="21"/>
        </w:rPr>
        <w:t>，同时依据能效标识的有关规定，在产品的明显位置处粘贴能效标识。</w:t>
      </w:r>
    </w:p>
    <w:bookmarkEnd w:id="3"/>
    <w:p w:rsidR="0070330D" w:rsidRPr="00DE37F9" w:rsidRDefault="0070330D" w:rsidP="0070330D">
      <w:pPr>
        <w:pStyle w:val="aff8"/>
        <w:ind w:firstLine="420"/>
      </w:pPr>
    </w:p>
    <w:sectPr w:rsidR="0070330D" w:rsidRPr="00DE37F9" w:rsidSect="006332E6">
      <w:footerReference w:type="even" r:id="rId18"/>
      <w:footerReference w:type="default" r:id="rId19"/>
      <w:pgSz w:w="11907" w:h="16839"/>
      <w:pgMar w:top="1361" w:right="1134" w:bottom="1077" w:left="1418" w:header="1418" w:footer="851"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C18" w:rsidRDefault="00367C18">
      <w:r>
        <w:separator/>
      </w:r>
    </w:p>
  </w:endnote>
  <w:endnote w:type="continuationSeparator" w:id="0">
    <w:p w:rsidR="00367C18" w:rsidRDefault="00367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914" w:rsidRDefault="006332E6">
    <w:pPr>
      <w:pStyle w:val="aff1"/>
      <w:rPr>
        <w:rStyle w:val="affff4"/>
      </w:rPr>
    </w:pPr>
    <w:r>
      <w:rPr>
        <w:rStyle w:val="affff4"/>
      </w:rPr>
      <w:fldChar w:fldCharType="begin"/>
    </w:r>
    <w:r w:rsidR="00317914">
      <w:rPr>
        <w:rStyle w:val="affff4"/>
      </w:rPr>
      <w:instrText xml:space="preserve">PAGE  </w:instrText>
    </w:r>
    <w:r>
      <w:rPr>
        <w:rStyle w:val="affff4"/>
      </w:rPr>
      <w:fldChar w:fldCharType="separate"/>
    </w:r>
    <w:r w:rsidR="00317914">
      <w:rPr>
        <w:rStyle w:val="affff4"/>
        <w:noProof/>
      </w:rPr>
      <w:t>2</w:t>
    </w:r>
    <w:r>
      <w:rPr>
        <w:rStyle w:val="affff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914" w:rsidRDefault="006332E6">
    <w:pPr>
      <w:pStyle w:val="aff2"/>
      <w:rPr>
        <w:rStyle w:val="affff4"/>
      </w:rPr>
    </w:pPr>
    <w:r>
      <w:rPr>
        <w:rStyle w:val="affff4"/>
      </w:rPr>
      <w:fldChar w:fldCharType="begin"/>
    </w:r>
    <w:r w:rsidR="00317914">
      <w:rPr>
        <w:rStyle w:val="affff4"/>
      </w:rPr>
      <w:instrText xml:space="preserve">PAGE  </w:instrText>
    </w:r>
    <w:r>
      <w:rPr>
        <w:rStyle w:val="affff4"/>
      </w:rPr>
      <w:fldChar w:fldCharType="separate"/>
    </w:r>
    <w:r w:rsidR="00317914">
      <w:rPr>
        <w:rStyle w:val="affff4"/>
        <w:noProof/>
      </w:rPr>
      <w:t>1</w:t>
    </w:r>
    <w:r>
      <w:rPr>
        <w:rStyle w:val="affff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87C" w:rsidRDefault="005B087C">
    <w:pPr>
      <w:pStyle w:val="affff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914" w:rsidRDefault="006332E6">
    <w:pPr>
      <w:pStyle w:val="aff1"/>
      <w:rPr>
        <w:rStyle w:val="affff4"/>
      </w:rPr>
    </w:pPr>
    <w:r>
      <w:rPr>
        <w:rStyle w:val="affff4"/>
      </w:rPr>
      <w:fldChar w:fldCharType="begin"/>
    </w:r>
    <w:r w:rsidR="00317914">
      <w:rPr>
        <w:rStyle w:val="affff4"/>
      </w:rPr>
      <w:instrText xml:space="preserve">PAGE  </w:instrText>
    </w:r>
    <w:r>
      <w:rPr>
        <w:rStyle w:val="affff4"/>
      </w:rPr>
      <w:fldChar w:fldCharType="separate"/>
    </w:r>
    <w:r w:rsidR="00E200B1">
      <w:rPr>
        <w:rStyle w:val="affff4"/>
        <w:noProof/>
      </w:rPr>
      <w:t>II</w:t>
    </w:r>
    <w:r>
      <w:rPr>
        <w:rStyle w:val="affff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914" w:rsidRDefault="006332E6">
    <w:pPr>
      <w:pStyle w:val="aff2"/>
      <w:rPr>
        <w:rStyle w:val="affff4"/>
      </w:rPr>
    </w:pPr>
    <w:r>
      <w:rPr>
        <w:rStyle w:val="affff4"/>
      </w:rPr>
      <w:fldChar w:fldCharType="begin"/>
    </w:r>
    <w:r w:rsidR="00317914">
      <w:rPr>
        <w:rStyle w:val="affff4"/>
      </w:rPr>
      <w:instrText xml:space="preserve">PAGE  </w:instrText>
    </w:r>
    <w:r>
      <w:rPr>
        <w:rStyle w:val="affff4"/>
      </w:rPr>
      <w:fldChar w:fldCharType="separate"/>
    </w:r>
    <w:r w:rsidR="00317914">
      <w:rPr>
        <w:rStyle w:val="affff4"/>
        <w:noProof/>
      </w:rPr>
      <w:t>I</w:t>
    </w:r>
    <w:r>
      <w:rPr>
        <w:rStyle w:val="affff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914" w:rsidRDefault="006332E6">
    <w:pPr>
      <w:pStyle w:val="aff1"/>
      <w:rPr>
        <w:rStyle w:val="affff4"/>
      </w:rPr>
    </w:pPr>
    <w:r>
      <w:rPr>
        <w:rStyle w:val="affff4"/>
      </w:rPr>
      <w:fldChar w:fldCharType="begin"/>
    </w:r>
    <w:r w:rsidR="00317914">
      <w:rPr>
        <w:rStyle w:val="affff4"/>
      </w:rPr>
      <w:instrText xml:space="preserve">PAGE  </w:instrText>
    </w:r>
    <w:r>
      <w:rPr>
        <w:rStyle w:val="affff4"/>
      </w:rPr>
      <w:fldChar w:fldCharType="separate"/>
    </w:r>
    <w:r w:rsidR="00E200B1">
      <w:rPr>
        <w:rStyle w:val="affff4"/>
        <w:noProof/>
      </w:rPr>
      <w:t>2</w:t>
    </w:r>
    <w:r>
      <w:rPr>
        <w:rStyle w:val="affff4"/>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914" w:rsidRDefault="006332E6">
    <w:pPr>
      <w:pStyle w:val="aff2"/>
      <w:rPr>
        <w:rStyle w:val="affff4"/>
      </w:rPr>
    </w:pPr>
    <w:r>
      <w:rPr>
        <w:rStyle w:val="affff4"/>
      </w:rPr>
      <w:fldChar w:fldCharType="begin"/>
    </w:r>
    <w:r w:rsidR="00317914">
      <w:rPr>
        <w:rStyle w:val="affff4"/>
      </w:rPr>
      <w:instrText xml:space="preserve">PAGE  </w:instrText>
    </w:r>
    <w:r>
      <w:rPr>
        <w:rStyle w:val="affff4"/>
      </w:rPr>
      <w:fldChar w:fldCharType="separate"/>
    </w:r>
    <w:r w:rsidR="00E200B1">
      <w:rPr>
        <w:rStyle w:val="affff4"/>
        <w:noProof/>
      </w:rPr>
      <w:t>1</w:t>
    </w:r>
    <w:r>
      <w:rPr>
        <w:rStyle w:val="affff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C18" w:rsidRDefault="00367C18">
      <w:r>
        <w:separator/>
      </w:r>
    </w:p>
  </w:footnote>
  <w:footnote w:type="continuationSeparator" w:id="0">
    <w:p w:rsidR="00367C18" w:rsidRDefault="00367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914" w:rsidRDefault="00317914">
    <w:pPr>
      <w:pStyle w:val="aff4"/>
    </w:pPr>
    <w:r>
      <w:t>GB/T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914" w:rsidRDefault="00317914">
    <w:pPr>
      <w:pStyle w:val="aff3"/>
    </w:pPr>
    <w:r>
      <w:t>GB/T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914" w:rsidRDefault="00317914">
    <w:pPr>
      <w:pStyle w:val="aff5"/>
      <w:tabs>
        <w:tab w:val="left" w:pos="7665"/>
      </w:tabs>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914" w:rsidRDefault="00317914">
    <w:pPr>
      <w:pStyle w:val="aff4"/>
      <w:spacing w:after="240"/>
      <w:rPr>
        <w:b/>
      </w:rPr>
    </w:pPr>
    <w:r>
      <w:rPr>
        <w:b/>
      </w:rPr>
      <w:t>JB/T</w:t>
    </w:r>
    <w:r w:rsidR="00DF5B9D">
      <w:rPr>
        <w:b/>
      </w:rPr>
      <w:t>××××</w:t>
    </w:r>
    <w:r>
      <w:rPr>
        <w:b/>
      </w:rPr>
      <w:t>—20</w:t>
    </w:r>
    <w:r>
      <w:rPr>
        <w:rFonts w:hint="eastAsia"/>
        <w:b/>
      </w:rPr>
      <w:t>1</w:t>
    </w:r>
    <w:r>
      <w:rPr>
        <w:b/>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914" w:rsidRDefault="00317914">
    <w:pPr>
      <w:pStyle w:val="aff3"/>
      <w:spacing w:after="240"/>
      <w:rPr>
        <w:b/>
      </w:rPr>
    </w:pPr>
    <w:r>
      <w:rPr>
        <w:b/>
      </w:rPr>
      <w:t xml:space="preserve">JB/T </w:t>
    </w:r>
    <w:r w:rsidR="00DF5B9D">
      <w:rPr>
        <w:b/>
      </w:rPr>
      <w:t>××××</w:t>
    </w:r>
    <w:r>
      <w:rPr>
        <w:b/>
      </w:rPr>
      <w:t>—20</w:t>
    </w:r>
    <w:r>
      <w:rPr>
        <w:rFonts w:hint="eastAsia"/>
        <w:b/>
      </w:rPr>
      <w:t>1</w:t>
    </w:r>
    <w:r>
      <w:rPr>
        <w:b/>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A15CD"/>
    <w:multiLevelType w:val="multilevel"/>
    <w:tmpl w:val="EF3C51FC"/>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nsid w:val="0AE367E9"/>
    <w:multiLevelType w:val="hybridMultilevel"/>
    <w:tmpl w:val="AAFE3E6A"/>
    <w:lvl w:ilvl="0" w:tplc="E85257A2">
      <w:start w:val="1"/>
      <w:numFmt w:val="none"/>
      <w:pStyle w:val="a4"/>
      <w:lvlText w:val="%1示例"/>
      <w:lvlJc w:val="left"/>
      <w:pPr>
        <w:tabs>
          <w:tab w:val="num" w:pos="1120"/>
        </w:tabs>
        <w:ind w:left="0" w:firstLine="400"/>
      </w:pPr>
      <w:rPr>
        <w:rFonts w:ascii="宋体" w:eastAsia="宋体" w:hint="eastAsia"/>
        <w:b w:val="0"/>
        <w:i w:val="0"/>
        <w:sz w:val="18"/>
      </w:rPr>
    </w:lvl>
    <w:lvl w:ilvl="1" w:tplc="480C6938" w:tentative="1">
      <w:start w:val="1"/>
      <w:numFmt w:val="lowerLetter"/>
      <w:lvlText w:val="%2)"/>
      <w:lvlJc w:val="left"/>
      <w:pPr>
        <w:tabs>
          <w:tab w:val="num" w:pos="840"/>
        </w:tabs>
        <w:ind w:left="840" w:hanging="420"/>
      </w:pPr>
    </w:lvl>
    <w:lvl w:ilvl="2" w:tplc="0A28077C" w:tentative="1">
      <w:start w:val="1"/>
      <w:numFmt w:val="lowerRoman"/>
      <w:lvlText w:val="%3."/>
      <w:lvlJc w:val="right"/>
      <w:pPr>
        <w:tabs>
          <w:tab w:val="num" w:pos="1260"/>
        </w:tabs>
        <w:ind w:left="1260" w:hanging="420"/>
      </w:pPr>
    </w:lvl>
    <w:lvl w:ilvl="3" w:tplc="81ECD8BC" w:tentative="1">
      <w:start w:val="1"/>
      <w:numFmt w:val="decimal"/>
      <w:lvlText w:val="%4."/>
      <w:lvlJc w:val="left"/>
      <w:pPr>
        <w:tabs>
          <w:tab w:val="num" w:pos="1680"/>
        </w:tabs>
        <w:ind w:left="1680" w:hanging="420"/>
      </w:pPr>
    </w:lvl>
    <w:lvl w:ilvl="4" w:tplc="28F0FEE0" w:tentative="1">
      <w:start w:val="1"/>
      <w:numFmt w:val="lowerLetter"/>
      <w:lvlText w:val="%5)"/>
      <w:lvlJc w:val="left"/>
      <w:pPr>
        <w:tabs>
          <w:tab w:val="num" w:pos="2100"/>
        </w:tabs>
        <w:ind w:left="2100" w:hanging="420"/>
      </w:pPr>
    </w:lvl>
    <w:lvl w:ilvl="5" w:tplc="95C8A7B8" w:tentative="1">
      <w:start w:val="1"/>
      <w:numFmt w:val="lowerRoman"/>
      <w:lvlText w:val="%6."/>
      <w:lvlJc w:val="right"/>
      <w:pPr>
        <w:tabs>
          <w:tab w:val="num" w:pos="2520"/>
        </w:tabs>
        <w:ind w:left="2520" w:hanging="420"/>
      </w:pPr>
    </w:lvl>
    <w:lvl w:ilvl="6" w:tplc="EC4A7640" w:tentative="1">
      <w:start w:val="1"/>
      <w:numFmt w:val="decimal"/>
      <w:lvlText w:val="%7."/>
      <w:lvlJc w:val="left"/>
      <w:pPr>
        <w:tabs>
          <w:tab w:val="num" w:pos="2940"/>
        </w:tabs>
        <w:ind w:left="2940" w:hanging="420"/>
      </w:pPr>
    </w:lvl>
    <w:lvl w:ilvl="7" w:tplc="FBBE40A4" w:tentative="1">
      <w:start w:val="1"/>
      <w:numFmt w:val="lowerLetter"/>
      <w:lvlText w:val="%8)"/>
      <w:lvlJc w:val="left"/>
      <w:pPr>
        <w:tabs>
          <w:tab w:val="num" w:pos="3360"/>
        </w:tabs>
        <w:ind w:left="3360" w:hanging="420"/>
      </w:pPr>
    </w:lvl>
    <w:lvl w:ilvl="8" w:tplc="3BEA0730" w:tentative="1">
      <w:start w:val="1"/>
      <w:numFmt w:val="lowerRoman"/>
      <w:lvlText w:val="%9."/>
      <w:lvlJc w:val="right"/>
      <w:pPr>
        <w:tabs>
          <w:tab w:val="num" w:pos="3780"/>
        </w:tabs>
        <w:ind w:left="3780" w:hanging="420"/>
      </w:pPr>
    </w:lvl>
  </w:abstractNum>
  <w:abstractNum w:abstractNumId="2">
    <w:nsid w:val="407E65F9"/>
    <w:multiLevelType w:val="hybridMultilevel"/>
    <w:tmpl w:val="EF4A7570"/>
    <w:lvl w:ilvl="0" w:tplc="F402863C">
      <w:start w:val="1"/>
      <w:numFmt w:val="none"/>
      <w:pStyle w:val="a5"/>
      <w:lvlText w:val="%1·　"/>
      <w:lvlJc w:val="left"/>
      <w:pPr>
        <w:tabs>
          <w:tab w:val="num" w:pos="1140"/>
        </w:tabs>
        <w:ind w:left="737" w:hanging="317"/>
      </w:pPr>
      <w:rPr>
        <w:rFonts w:ascii="宋体" w:eastAsia="宋体" w:hAnsi="Times New Roman" w:hint="eastAsia"/>
        <w:b w:val="0"/>
        <w:i w:val="0"/>
        <w:sz w:val="21"/>
      </w:rPr>
    </w:lvl>
    <w:lvl w:ilvl="1" w:tplc="132CCA30" w:tentative="1">
      <w:start w:val="1"/>
      <w:numFmt w:val="bullet"/>
      <w:lvlText w:val=""/>
      <w:lvlJc w:val="left"/>
      <w:pPr>
        <w:tabs>
          <w:tab w:val="num" w:pos="840"/>
        </w:tabs>
        <w:ind w:left="840" w:hanging="420"/>
      </w:pPr>
      <w:rPr>
        <w:rFonts w:ascii="Wingdings" w:hAnsi="Wingdings" w:hint="default"/>
      </w:rPr>
    </w:lvl>
    <w:lvl w:ilvl="2" w:tplc="52864DC6" w:tentative="1">
      <w:start w:val="1"/>
      <w:numFmt w:val="bullet"/>
      <w:lvlText w:val=""/>
      <w:lvlJc w:val="left"/>
      <w:pPr>
        <w:tabs>
          <w:tab w:val="num" w:pos="1260"/>
        </w:tabs>
        <w:ind w:left="1260" w:hanging="420"/>
      </w:pPr>
      <w:rPr>
        <w:rFonts w:ascii="Wingdings" w:hAnsi="Wingdings" w:hint="default"/>
      </w:rPr>
    </w:lvl>
    <w:lvl w:ilvl="3" w:tplc="26200292" w:tentative="1">
      <w:start w:val="1"/>
      <w:numFmt w:val="bullet"/>
      <w:lvlText w:val=""/>
      <w:lvlJc w:val="left"/>
      <w:pPr>
        <w:tabs>
          <w:tab w:val="num" w:pos="1680"/>
        </w:tabs>
        <w:ind w:left="1680" w:hanging="420"/>
      </w:pPr>
      <w:rPr>
        <w:rFonts w:ascii="Wingdings" w:hAnsi="Wingdings" w:hint="default"/>
      </w:rPr>
    </w:lvl>
    <w:lvl w:ilvl="4" w:tplc="E0A47EF4" w:tentative="1">
      <w:start w:val="1"/>
      <w:numFmt w:val="bullet"/>
      <w:lvlText w:val=""/>
      <w:lvlJc w:val="left"/>
      <w:pPr>
        <w:tabs>
          <w:tab w:val="num" w:pos="2100"/>
        </w:tabs>
        <w:ind w:left="2100" w:hanging="420"/>
      </w:pPr>
      <w:rPr>
        <w:rFonts w:ascii="Wingdings" w:hAnsi="Wingdings" w:hint="default"/>
      </w:rPr>
    </w:lvl>
    <w:lvl w:ilvl="5" w:tplc="DED05060" w:tentative="1">
      <w:start w:val="1"/>
      <w:numFmt w:val="bullet"/>
      <w:lvlText w:val=""/>
      <w:lvlJc w:val="left"/>
      <w:pPr>
        <w:tabs>
          <w:tab w:val="num" w:pos="2520"/>
        </w:tabs>
        <w:ind w:left="2520" w:hanging="420"/>
      </w:pPr>
      <w:rPr>
        <w:rFonts w:ascii="Wingdings" w:hAnsi="Wingdings" w:hint="default"/>
      </w:rPr>
    </w:lvl>
    <w:lvl w:ilvl="6" w:tplc="DA8E2560" w:tentative="1">
      <w:start w:val="1"/>
      <w:numFmt w:val="bullet"/>
      <w:lvlText w:val=""/>
      <w:lvlJc w:val="left"/>
      <w:pPr>
        <w:tabs>
          <w:tab w:val="num" w:pos="2940"/>
        </w:tabs>
        <w:ind w:left="2940" w:hanging="420"/>
      </w:pPr>
      <w:rPr>
        <w:rFonts w:ascii="Wingdings" w:hAnsi="Wingdings" w:hint="default"/>
      </w:rPr>
    </w:lvl>
    <w:lvl w:ilvl="7" w:tplc="4748EEFE" w:tentative="1">
      <w:start w:val="1"/>
      <w:numFmt w:val="bullet"/>
      <w:lvlText w:val=""/>
      <w:lvlJc w:val="left"/>
      <w:pPr>
        <w:tabs>
          <w:tab w:val="num" w:pos="3360"/>
        </w:tabs>
        <w:ind w:left="3360" w:hanging="420"/>
      </w:pPr>
      <w:rPr>
        <w:rFonts w:ascii="Wingdings" w:hAnsi="Wingdings" w:hint="default"/>
      </w:rPr>
    </w:lvl>
    <w:lvl w:ilvl="8" w:tplc="29980EB0" w:tentative="1">
      <w:start w:val="1"/>
      <w:numFmt w:val="bullet"/>
      <w:lvlText w:val=""/>
      <w:lvlJc w:val="left"/>
      <w:pPr>
        <w:tabs>
          <w:tab w:val="num" w:pos="3780"/>
        </w:tabs>
        <w:ind w:left="3780" w:hanging="420"/>
      </w:pPr>
      <w:rPr>
        <w:rFonts w:ascii="Wingdings" w:hAnsi="Wingdings" w:hint="default"/>
      </w:rPr>
    </w:lvl>
  </w:abstractNum>
  <w:abstractNum w:abstractNumId="3">
    <w:nsid w:val="496E4D7B"/>
    <w:multiLevelType w:val="hybridMultilevel"/>
    <w:tmpl w:val="2ECA7EF6"/>
    <w:lvl w:ilvl="0" w:tplc="188C0588">
      <w:start w:val="1"/>
      <w:numFmt w:val="none"/>
      <w:pStyle w:val="a6"/>
      <w:lvlText w:val="%1注"/>
      <w:lvlJc w:val="left"/>
      <w:pPr>
        <w:tabs>
          <w:tab w:val="num" w:pos="900"/>
        </w:tabs>
        <w:ind w:left="900" w:hanging="500"/>
      </w:pPr>
      <w:rPr>
        <w:rFonts w:ascii="宋体" w:eastAsia="宋体" w:hAnsi="Times New Roman" w:hint="eastAsia"/>
        <w:b w:val="0"/>
        <w:i w:val="0"/>
        <w:sz w:val="18"/>
      </w:rPr>
    </w:lvl>
    <w:lvl w:ilvl="1" w:tplc="75326442" w:tentative="1">
      <w:start w:val="1"/>
      <w:numFmt w:val="lowerLetter"/>
      <w:lvlText w:val="%2)"/>
      <w:lvlJc w:val="left"/>
      <w:pPr>
        <w:tabs>
          <w:tab w:val="num" w:pos="840"/>
        </w:tabs>
        <w:ind w:left="840" w:hanging="420"/>
      </w:pPr>
    </w:lvl>
    <w:lvl w:ilvl="2" w:tplc="8DDCBD64" w:tentative="1">
      <w:start w:val="1"/>
      <w:numFmt w:val="lowerRoman"/>
      <w:lvlText w:val="%3."/>
      <w:lvlJc w:val="right"/>
      <w:pPr>
        <w:tabs>
          <w:tab w:val="num" w:pos="1260"/>
        </w:tabs>
        <w:ind w:left="1260" w:hanging="420"/>
      </w:pPr>
    </w:lvl>
    <w:lvl w:ilvl="3" w:tplc="53F2E5F0" w:tentative="1">
      <w:start w:val="1"/>
      <w:numFmt w:val="decimal"/>
      <w:lvlText w:val="%4."/>
      <w:lvlJc w:val="left"/>
      <w:pPr>
        <w:tabs>
          <w:tab w:val="num" w:pos="1680"/>
        </w:tabs>
        <w:ind w:left="1680" w:hanging="420"/>
      </w:pPr>
    </w:lvl>
    <w:lvl w:ilvl="4" w:tplc="ECDE9A76" w:tentative="1">
      <w:start w:val="1"/>
      <w:numFmt w:val="lowerLetter"/>
      <w:lvlText w:val="%5)"/>
      <w:lvlJc w:val="left"/>
      <w:pPr>
        <w:tabs>
          <w:tab w:val="num" w:pos="2100"/>
        </w:tabs>
        <w:ind w:left="2100" w:hanging="420"/>
      </w:pPr>
    </w:lvl>
    <w:lvl w:ilvl="5" w:tplc="0D18C2AE" w:tentative="1">
      <w:start w:val="1"/>
      <w:numFmt w:val="lowerRoman"/>
      <w:lvlText w:val="%6."/>
      <w:lvlJc w:val="right"/>
      <w:pPr>
        <w:tabs>
          <w:tab w:val="num" w:pos="2520"/>
        </w:tabs>
        <w:ind w:left="2520" w:hanging="420"/>
      </w:pPr>
    </w:lvl>
    <w:lvl w:ilvl="6" w:tplc="2A5A4322" w:tentative="1">
      <w:start w:val="1"/>
      <w:numFmt w:val="decimal"/>
      <w:lvlText w:val="%7."/>
      <w:lvlJc w:val="left"/>
      <w:pPr>
        <w:tabs>
          <w:tab w:val="num" w:pos="2940"/>
        </w:tabs>
        <w:ind w:left="2940" w:hanging="420"/>
      </w:pPr>
    </w:lvl>
    <w:lvl w:ilvl="7" w:tplc="01649838" w:tentative="1">
      <w:start w:val="1"/>
      <w:numFmt w:val="lowerLetter"/>
      <w:lvlText w:val="%8)"/>
      <w:lvlJc w:val="left"/>
      <w:pPr>
        <w:tabs>
          <w:tab w:val="num" w:pos="3360"/>
        </w:tabs>
        <w:ind w:left="3360" w:hanging="420"/>
      </w:pPr>
    </w:lvl>
    <w:lvl w:ilvl="8" w:tplc="2AD6C3BC" w:tentative="1">
      <w:start w:val="1"/>
      <w:numFmt w:val="lowerRoman"/>
      <w:lvlText w:val="%9."/>
      <w:lvlJc w:val="right"/>
      <w:pPr>
        <w:tabs>
          <w:tab w:val="num" w:pos="3780"/>
        </w:tabs>
        <w:ind w:left="3780" w:hanging="420"/>
      </w:pPr>
    </w:lvl>
  </w:abstractNum>
  <w:abstractNum w:abstractNumId="4">
    <w:nsid w:val="557C2AF5"/>
    <w:multiLevelType w:val="multilevel"/>
    <w:tmpl w:val="99EC7EB2"/>
    <w:lvl w:ilvl="0">
      <w:start w:val="1"/>
      <w:numFmt w:val="decimal"/>
      <w:pStyle w:val="a7"/>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5">
    <w:nsid w:val="6350366A"/>
    <w:multiLevelType w:val="hybridMultilevel"/>
    <w:tmpl w:val="A364A292"/>
    <w:lvl w:ilvl="0" w:tplc="7D92E628">
      <w:start w:val="1"/>
      <w:numFmt w:val="none"/>
      <w:pStyle w:val="a8"/>
      <w:lvlText w:val="%1●　"/>
      <w:lvlJc w:val="left"/>
      <w:pPr>
        <w:tabs>
          <w:tab w:val="num" w:pos="760"/>
        </w:tabs>
        <w:ind w:left="717" w:hanging="317"/>
      </w:pPr>
      <w:rPr>
        <w:rFonts w:ascii="宋体" w:eastAsia="宋体" w:hAnsi="Times New Roman" w:hint="eastAsia"/>
        <w:b w:val="0"/>
        <w:i w:val="0"/>
        <w:position w:val="4"/>
        <w:sz w:val="13"/>
      </w:rPr>
    </w:lvl>
    <w:lvl w:ilvl="1" w:tplc="42006E5E">
      <w:start w:val="1"/>
      <w:numFmt w:val="lowerLetter"/>
      <w:lvlText w:val="%2)"/>
      <w:lvlJc w:val="left"/>
      <w:pPr>
        <w:tabs>
          <w:tab w:val="num" w:pos="780"/>
        </w:tabs>
        <w:ind w:left="780" w:hanging="360"/>
      </w:pPr>
      <w:rPr>
        <w:rFonts w:hint="eastAsia"/>
      </w:rPr>
    </w:lvl>
    <w:lvl w:ilvl="2" w:tplc="5E96FABA">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646260FA"/>
    <w:multiLevelType w:val="multilevel"/>
    <w:tmpl w:val="3DA06F6A"/>
    <w:lvl w:ilvl="0">
      <w:start w:val="1"/>
      <w:numFmt w:val="decimal"/>
      <w:pStyle w:val="a9"/>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nsid w:val="657D3FBC"/>
    <w:multiLevelType w:val="multilevel"/>
    <w:tmpl w:val="44E8D9A6"/>
    <w:lvl w:ilvl="0">
      <w:start w:val="1"/>
      <w:numFmt w:val="upperLetter"/>
      <w:pStyle w:val="aa"/>
      <w:suff w:val="nothing"/>
      <w:lvlText w:val="附　录　%1"/>
      <w:lvlJc w:val="left"/>
      <w:pPr>
        <w:ind w:left="0" w:firstLine="0"/>
      </w:pPr>
      <w:rPr>
        <w:rFonts w:ascii="黑体" w:eastAsia="黑体" w:hAnsi="Times New Roman" w:hint="eastAsia"/>
        <w:b w:val="0"/>
        <w:i w:val="0"/>
        <w:sz w:val="21"/>
      </w:rPr>
    </w:lvl>
    <w:lvl w:ilvl="1">
      <w:start w:val="1"/>
      <w:numFmt w:val="decimal"/>
      <w:pStyle w:val="ab"/>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c"/>
      <w:suff w:val="nothing"/>
      <w:lvlText w:val="%1.%2.%3　"/>
      <w:lvlJc w:val="left"/>
      <w:pPr>
        <w:ind w:left="0" w:firstLine="0"/>
      </w:pPr>
      <w:rPr>
        <w:rFonts w:ascii="黑体" w:eastAsia="黑体" w:hAnsi="Times New Roman" w:hint="eastAsia"/>
        <w:b w:val="0"/>
        <w:i w:val="0"/>
        <w:sz w:val="21"/>
      </w:rPr>
    </w:lvl>
    <w:lvl w:ilvl="3">
      <w:start w:val="1"/>
      <w:numFmt w:val="decimal"/>
      <w:pStyle w:val="ad"/>
      <w:suff w:val="nothing"/>
      <w:lvlText w:val="%1.%2.%3.%4　"/>
      <w:lvlJc w:val="left"/>
      <w:pPr>
        <w:ind w:left="0" w:firstLine="0"/>
      </w:pPr>
      <w:rPr>
        <w:rFonts w:ascii="黑体" w:eastAsia="黑体" w:hAnsi="Times New Roman" w:hint="eastAsia"/>
        <w:b w:val="0"/>
        <w:i w:val="0"/>
        <w:sz w:val="21"/>
      </w:rPr>
    </w:lvl>
    <w:lvl w:ilvl="4">
      <w:start w:val="1"/>
      <w:numFmt w:val="decimal"/>
      <w:pStyle w:val="ae"/>
      <w:suff w:val="nothing"/>
      <w:lvlText w:val="%1.%2.%3.%4.%5　"/>
      <w:lvlJc w:val="left"/>
      <w:pPr>
        <w:ind w:left="0" w:firstLine="0"/>
      </w:pPr>
      <w:rPr>
        <w:rFonts w:ascii="黑体" w:eastAsia="黑体" w:hAnsi="Times New Roman" w:hint="eastAsia"/>
        <w:b w:val="0"/>
        <w:i w:val="0"/>
        <w:sz w:val="21"/>
      </w:rPr>
    </w:lvl>
    <w:lvl w:ilvl="5">
      <w:start w:val="1"/>
      <w:numFmt w:val="decimal"/>
      <w:pStyle w:val="af"/>
      <w:suff w:val="nothing"/>
      <w:lvlText w:val="%1.%2.%3.%4.%5.%6　"/>
      <w:lvlJc w:val="left"/>
      <w:pPr>
        <w:ind w:left="0" w:firstLine="0"/>
      </w:pPr>
      <w:rPr>
        <w:rFonts w:ascii="黑体" w:eastAsia="黑体" w:hAnsi="Times New Roman" w:hint="eastAsia"/>
        <w:b w:val="0"/>
        <w:i w:val="0"/>
        <w:sz w:val="21"/>
      </w:rPr>
    </w:lvl>
    <w:lvl w:ilvl="6">
      <w:start w:val="1"/>
      <w:numFmt w:val="decimal"/>
      <w:pStyle w:val="af0"/>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
    <w:nsid w:val="6CEA2025"/>
    <w:multiLevelType w:val="multilevel"/>
    <w:tmpl w:val="11646AA8"/>
    <w:lvl w:ilvl="0">
      <w:start w:val="1"/>
      <w:numFmt w:val="none"/>
      <w:pStyle w:val="af1"/>
      <w:suff w:val="nothing"/>
      <w:lvlText w:val="%1"/>
      <w:lvlJc w:val="left"/>
      <w:pPr>
        <w:ind w:left="0" w:firstLine="0"/>
      </w:pPr>
      <w:rPr>
        <w:rFonts w:ascii="Times New Roman" w:hAnsi="Times New Roman" w:hint="default"/>
        <w:b/>
        <w:i w:val="0"/>
        <w:sz w:val="21"/>
      </w:rPr>
    </w:lvl>
    <w:lvl w:ilvl="1">
      <w:start w:val="1"/>
      <w:numFmt w:val="decimal"/>
      <w:pStyle w:val="af2"/>
      <w:suff w:val="nothing"/>
      <w:lvlText w:val="%1%2　"/>
      <w:lvlJc w:val="left"/>
      <w:pPr>
        <w:ind w:left="0" w:firstLine="0"/>
      </w:pPr>
      <w:rPr>
        <w:rFonts w:ascii="黑体" w:eastAsia="黑体" w:hAnsi="Times New Roman" w:hint="eastAsia"/>
        <w:b w:val="0"/>
        <w:i w:val="0"/>
        <w:sz w:val="21"/>
      </w:rPr>
    </w:lvl>
    <w:lvl w:ilvl="2">
      <w:start w:val="1"/>
      <w:numFmt w:val="decimal"/>
      <w:pStyle w:val="af3"/>
      <w:suff w:val="nothing"/>
      <w:lvlText w:val="%1%2.%3　"/>
      <w:lvlJc w:val="left"/>
      <w:pPr>
        <w:ind w:left="0" w:firstLine="0"/>
      </w:pPr>
      <w:rPr>
        <w:rFonts w:ascii="黑体" w:eastAsia="黑体" w:hAnsi="Times New Roman" w:hint="eastAsia"/>
        <w:b w:val="0"/>
        <w:i w:val="0"/>
        <w:sz w:val="21"/>
      </w:rPr>
    </w:lvl>
    <w:lvl w:ilvl="3">
      <w:start w:val="1"/>
      <w:numFmt w:val="decimal"/>
      <w:pStyle w:val="af4"/>
      <w:suff w:val="nothing"/>
      <w:lvlText w:val="%1%2.%3.%4　"/>
      <w:lvlJc w:val="left"/>
      <w:pPr>
        <w:ind w:left="0" w:firstLine="0"/>
      </w:pPr>
      <w:rPr>
        <w:rFonts w:ascii="黑体" w:eastAsia="黑体" w:hAnsi="Times New Roman" w:hint="eastAsia"/>
        <w:b w:val="0"/>
        <w:i w:val="0"/>
        <w:sz w:val="21"/>
      </w:rPr>
    </w:lvl>
    <w:lvl w:ilvl="4">
      <w:start w:val="1"/>
      <w:numFmt w:val="decimal"/>
      <w:pStyle w:val="af5"/>
      <w:suff w:val="nothing"/>
      <w:lvlText w:val="%1%2.%3.%4.%5　"/>
      <w:lvlJc w:val="left"/>
      <w:pPr>
        <w:ind w:left="0" w:firstLine="0"/>
      </w:pPr>
      <w:rPr>
        <w:rFonts w:ascii="黑体" w:eastAsia="黑体" w:hAnsi="Times New Roman" w:hint="eastAsia"/>
        <w:b w:val="0"/>
        <w:i w:val="0"/>
        <w:sz w:val="21"/>
      </w:rPr>
    </w:lvl>
    <w:lvl w:ilvl="5">
      <w:start w:val="1"/>
      <w:numFmt w:val="decimal"/>
      <w:pStyle w:val="af6"/>
      <w:suff w:val="nothing"/>
      <w:lvlText w:val="%1%2.%3.%4.%5.%6　"/>
      <w:lvlJc w:val="left"/>
      <w:pPr>
        <w:ind w:left="0" w:firstLine="0"/>
      </w:pPr>
      <w:rPr>
        <w:rFonts w:ascii="黑体" w:eastAsia="黑体" w:hAnsi="Times New Roman" w:hint="eastAsia"/>
        <w:b w:val="0"/>
        <w:i w:val="0"/>
        <w:sz w:val="21"/>
      </w:rPr>
    </w:lvl>
    <w:lvl w:ilvl="6">
      <w:start w:val="1"/>
      <w:numFmt w:val="decimal"/>
      <w:pStyle w:val="af7"/>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9">
    <w:nsid w:val="6DBF04F4"/>
    <w:multiLevelType w:val="hybridMultilevel"/>
    <w:tmpl w:val="F64C48B2"/>
    <w:lvl w:ilvl="0" w:tplc="36FEFBEE">
      <w:start w:val="1"/>
      <w:numFmt w:val="none"/>
      <w:pStyle w:val="af8"/>
      <w:lvlText w:val="%1注："/>
      <w:lvlJc w:val="left"/>
      <w:pPr>
        <w:tabs>
          <w:tab w:val="num" w:pos="1140"/>
        </w:tabs>
        <w:ind w:left="840" w:hanging="420"/>
      </w:pPr>
      <w:rPr>
        <w:rFonts w:ascii="宋体" w:eastAsia="宋体" w:hAnsi="Times New Roman" w:hint="eastAsia"/>
        <w:b w:val="0"/>
        <w:i w:val="0"/>
        <w:sz w:val="18"/>
      </w:rPr>
    </w:lvl>
    <w:lvl w:ilvl="1" w:tplc="63EAA4DC" w:tentative="1">
      <w:start w:val="1"/>
      <w:numFmt w:val="lowerLetter"/>
      <w:lvlText w:val="%2)"/>
      <w:lvlJc w:val="left"/>
      <w:pPr>
        <w:tabs>
          <w:tab w:val="num" w:pos="840"/>
        </w:tabs>
        <w:ind w:left="840" w:hanging="420"/>
      </w:pPr>
    </w:lvl>
    <w:lvl w:ilvl="2" w:tplc="03A8BB06" w:tentative="1">
      <w:start w:val="1"/>
      <w:numFmt w:val="lowerRoman"/>
      <w:lvlText w:val="%3."/>
      <w:lvlJc w:val="right"/>
      <w:pPr>
        <w:tabs>
          <w:tab w:val="num" w:pos="1260"/>
        </w:tabs>
        <w:ind w:left="1260" w:hanging="420"/>
      </w:pPr>
    </w:lvl>
    <w:lvl w:ilvl="3" w:tplc="8D0807CE" w:tentative="1">
      <w:start w:val="1"/>
      <w:numFmt w:val="decimal"/>
      <w:lvlText w:val="%4."/>
      <w:lvlJc w:val="left"/>
      <w:pPr>
        <w:tabs>
          <w:tab w:val="num" w:pos="1680"/>
        </w:tabs>
        <w:ind w:left="1680" w:hanging="420"/>
      </w:pPr>
    </w:lvl>
    <w:lvl w:ilvl="4" w:tplc="C3089E50" w:tentative="1">
      <w:start w:val="1"/>
      <w:numFmt w:val="lowerLetter"/>
      <w:lvlText w:val="%5)"/>
      <w:lvlJc w:val="left"/>
      <w:pPr>
        <w:tabs>
          <w:tab w:val="num" w:pos="2100"/>
        </w:tabs>
        <w:ind w:left="2100" w:hanging="420"/>
      </w:pPr>
    </w:lvl>
    <w:lvl w:ilvl="5" w:tplc="11A40CCA" w:tentative="1">
      <w:start w:val="1"/>
      <w:numFmt w:val="lowerRoman"/>
      <w:lvlText w:val="%6."/>
      <w:lvlJc w:val="right"/>
      <w:pPr>
        <w:tabs>
          <w:tab w:val="num" w:pos="2520"/>
        </w:tabs>
        <w:ind w:left="2520" w:hanging="420"/>
      </w:pPr>
    </w:lvl>
    <w:lvl w:ilvl="6" w:tplc="010A4B38" w:tentative="1">
      <w:start w:val="1"/>
      <w:numFmt w:val="decimal"/>
      <w:lvlText w:val="%7."/>
      <w:lvlJc w:val="left"/>
      <w:pPr>
        <w:tabs>
          <w:tab w:val="num" w:pos="2940"/>
        </w:tabs>
        <w:ind w:left="2940" w:hanging="420"/>
      </w:pPr>
    </w:lvl>
    <w:lvl w:ilvl="7" w:tplc="0194CB84" w:tentative="1">
      <w:start w:val="1"/>
      <w:numFmt w:val="lowerLetter"/>
      <w:lvlText w:val="%8)"/>
      <w:lvlJc w:val="left"/>
      <w:pPr>
        <w:tabs>
          <w:tab w:val="num" w:pos="3360"/>
        </w:tabs>
        <w:ind w:left="3360" w:hanging="420"/>
      </w:pPr>
    </w:lvl>
    <w:lvl w:ilvl="8" w:tplc="2E9C96BE" w:tentative="1">
      <w:start w:val="1"/>
      <w:numFmt w:val="lowerRoman"/>
      <w:lvlText w:val="%9."/>
      <w:lvlJc w:val="right"/>
      <w:pPr>
        <w:tabs>
          <w:tab w:val="num" w:pos="3780"/>
        </w:tabs>
        <w:ind w:left="3780" w:hanging="420"/>
      </w:pPr>
    </w:lvl>
  </w:abstractNum>
  <w:abstractNum w:abstractNumId="10">
    <w:nsid w:val="76933334"/>
    <w:multiLevelType w:val="hybridMultilevel"/>
    <w:tmpl w:val="25CEA4D4"/>
    <w:lvl w:ilvl="0" w:tplc="E27E8E12">
      <w:start w:val="1"/>
      <w:numFmt w:val="none"/>
      <w:pStyle w:val="af9"/>
      <w:lvlText w:val="%1——"/>
      <w:lvlJc w:val="left"/>
      <w:pPr>
        <w:tabs>
          <w:tab w:val="num" w:pos="1140"/>
        </w:tabs>
        <w:ind w:left="840" w:hanging="420"/>
      </w:pPr>
      <w:rPr>
        <w:rFonts w:hint="eastAsia"/>
      </w:rPr>
    </w:lvl>
    <w:lvl w:ilvl="1" w:tplc="F59CE1E2" w:tentative="1">
      <w:start w:val="1"/>
      <w:numFmt w:val="lowerLetter"/>
      <w:lvlText w:val="%2)"/>
      <w:lvlJc w:val="left"/>
      <w:pPr>
        <w:tabs>
          <w:tab w:val="num" w:pos="840"/>
        </w:tabs>
        <w:ind w:left="840" w:hanging="420"/>
      </w:pPr>
    </w:lvl>
    <w:lvl w:ilvl="2" w:tplc="436E4C5C" w:tentative="1">
      <w:start w:val="1"/>
      <w:numFmt w:val="lowerRoman"/>
      <w:lvlText w:val="%3."/>
      <w:lvlJc w:val="right"/>
      <w:pPr>
        <w:tabs>
          <w:tab w:val="num" w:pos="1260"/>
        </w:tabs>
        <w:ind w:left="1260" w:hanging="420"/>
      </w:pPr>
    </w:lvl>
    <w:lvl w:ilvl="3" w:tplc="DA8E208E" w:tentative="1">
      <w:start w:val="1"/>
      <w:numFmt w:val="decimal"/>
      <w:lvlText w:val="%4."/>
      <w:lvlJc w:val="left"/>
      <w:pPr>
        <w:tabs>
          <w:tab w:val="num" w:pos="1680"/>
        </w:tabs>
        <w:ind w:left="1680" w:hanging="420"/>
      </w:pPr>
    </w:lvl>
    <w:lvl w:ilvl="4" w:tplc="39F82A1C" w:tentative="1">
      <w:start w:val="1"/>
      <w:numFmt w:val="lowerLetter"/>
      <w:lvlText w:val="%5)"/>
      <w:lvlJc w:val="left"/>
      <w:pPr>
        <w:tabs>
          <w:tab w:val="num" w:pos="2100"/>
        </w:tabs>
        <w:ind w:left="2100" w:hanging="420"/>
      </w:pPr>
    </w:lvl>
    <w:lvl w:ilvl="5" w:tplc="C07617FC" w:tentative="1">
      <w:start w:val="1"/>
      <w:numFmt w:val="lowerRoman"/>
      <w:lvlText w:val="%6."/>
      <w:lvlJc w:val="right"/>
      <w:pPr>
        <w:tabs>
          <w:tab w:val="num" w:pos="2520"/>
        </w:tabs>
        <w:ind w:left="2520" w:hanging="420"/>
      </w:pPr>
    </w:lvl>
    <w:lvl w:ilvl="6" w:tplc="63E6E162" w:tentative="1">
      <w:start w:val="1"/>
      <w:numFmt w:val="decimal"/>
      <w:lvlText w:val="%7."/>
      <w:lvlJc w:val="left"/>
      <w:pPr>
        <w:tabs>
          <w:tab w:val="num" w:pos="2940"/>
        </w:tabs>
        <w:ind w:left="2940" w:hanging="420"/>
      </w:pPr>
    </w:lvl>
    <w:lvl w:ilvl="7" w:tplc="30EC33EE" w:tentative="1">
      <w:start w:val="1"/>
      <w:numFmt w:val="lowerLetter"/>
      <w:lvlText w:val="%8)"/>
      <w:lvlJc w:val="left"/>
      <w:pPr>
        <w:tabs>
          <w:tab w:val="num" w:pos="3360"/>
        </w:tabs>
        <w:ind w:left="3360" w:hanging="420"/>
      </w:pPr>
    </w:lvl>
    <w:lvl w:ilvl="8" w:tplc="B53A25E0" w:tentative="1">
      <w:start w:val="1"/>
      <w:numFmt w:val="lowerRoman"/>
      <w:lvlText w:val="%9."/>
      <w:lvlJc w:val="right"/>
      <w:pPr>
        <w:tabs>
          <w:tab w:val="num" w:pos="3780"/>
        </w:tabs>
        <w:ind w:left="3780" w:hanging="420"/>
      </w:pPr>
    </w:lvl>
  </w:abstractNum>
  <w:num w:numId="1">
    <w:abstractNumId w:val="0"/>
  </w:num>
  <w:num w:numId="2">
    <w:abstractNumId w:val="0"/>
  </w:num>
  <w:num w:numId="3">
    <w:abstractNumId w:val="0"/>
  </w:num>
  <w:num w:numId="4">
    <w:abstractNumId w:val="0"/>
  </w:num>
  <w:num w:numId="5">
    <w:abstractNumId w:val="0"/>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10"/>
  </w:num>
  <w:num w:numId="14">
    <w:abstractNumId w:val="2"/>
  </w:num>
  <w:num w:numId="15">
    <w:abstractNumId w:val="1"/>
  </w:num>
  <w:num w:numId="16">
    <w:abstractNumId w:val="9"/>
  </w:num>
  <w:num w:numId="17">
    <w:abstractNumId w:val="3"/>
  </w:num>
  <w:num w:numId="18">
    <w:abstractNumId w:val="6"/>
  </w:num>
  <w:num w:numId="19">
    <w:abstractNumId w:val="4"/>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 w:numId="27">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EB5D08"/>
    <w:rsid w:val="0000503F"/>
    <w:rsid w:val="00024C0C"/>
    <w:rsid w:val="000409C0"/>
    <w:rsid w:val="00052666"/>
    <w:rsid w:val="000656D4"/>
    <w:rsid w:val="00082388"/>
    <w:rsid w:val="00091029"/>
    <w:rsid w:val="000B0E15"/>
    <w:rsid w:val="000B2BF4"/>
    <w:rsid w:val="000E14F8"/>
    <w:rsid w:val="000E5138"/>
    <w:rsid w:val="000F5DDE"/>
    <w:rsid w:val="00101A8C"/>
    <w:rsid w:val="00110A46"/>
    <w:rsid w:val="00146735"/>
    <w:rsid w:val="00185FFB"/>
    <w:rsid w:val="0018731B"/>
    <w:rsid w:val="001927FA"/>
    <w:rsid w:val="00195AA6"/>
    <w:rsid w:val="0019733A"/>
    <w:rsid w:val="001B3E37"/>
    <w:rsid w:val="001D55CF"/>
    <w:rsid w:val="00264104"/>
    <w:rsid w:val="00276821"/>
    <w:rsid w:val="00297F5A"/>
    <w:rsid w:val="002B28EA"/>
    <w:rsid w:val="00317914"/>
    <w:rsid w:val="00367C18"/>
    <w:rsid w:val="00371F21"/>
    <w:rsid w:val="00377829"/>
    <w:rsid w:val="003A3A99"/>
    <w:rsid w:val="003E2662"/>
    <w:rsid w:val="003E5332"/>
    <w:rsid w:val="00413F66"/>
    <w:rsid w:val="00455847"/>
    <w:rsid w:val="004D444A"/>
    <w:rsid w:val="004F18A6"/>
    <w:rsid w:val="00520B26"/>
    <w:rsid w:val="00527C96"/>
    <w:rsid w:val="0057712D"/>
    <w:rsid w:val="00580FDE"/>
    <w:rsid w:val="005875CC"/>
    <w:rsid w:val="0059567D"/>
    <w:rsid w:val="005B087C"/>
    <w:rsid w:val="005B4269"/>
    <w:rsid w:val="005B7F8D"/>
    <w:rsid w:val="005C06B1"/>
    <w:rsid w:val="005E42E1"/>
    <w:rsid w:val="006332E6"/>
    <w:rsid w:val="00653A42"/>
    <w:rsid w:val="00655022"/>
    <w:rsid w:val="00662BA2"/>
    <w:rsid w:val="00667372"/>
    <w:rsid w:val="00667F1F"/>
    <w:rsid w:val="00672617"/>
    <w:rsid w:val="0068133E"/>
    <w:rsid w:val="006A56B6"/>
    <w:rsid w:val="006A7199"/>
    <w:rsid w:val="006B3699"/>
    <w:rsid w:val="006D17D0"/>
    <w:rsid w:val="0070330D"/>
    <w:rsid w:val="0071443A"/>
    <w:rsid w:val="00715467"/>
    <w:rsid w:val="00791451"/>
    <w:rsid w:val="007C54FF"/>
    <w:rsid w:val="00813B3F"/>
    <w:rsid w:val="00825617"/>
    <w:rsid w:val="00834588"/>
    <w:rsid w:val="00880777"/>
    <w:rsid w:val="00893C67"/>
    <w:rsid w:val="008A3C3B"/>
    <w:rsid w:val="008C3CF3"/>
    <w:rsid w:val="008D0837"/>
    <w:rsid w:val="008F5F92"/>
    <w:rsid w:val="008F7752"/>
    <w:rsid w:val="00920800"/>
    <w:rsid w:val="00925DE4"/>
    <w:rsid w:val="00965447"/>
    <w:rsid w:val="00966612"/>
    <w:rsid w:val="009744B0"/>
    <w:rsid w:val="0098397C"/>
    <w:rsid w:val="00997A28"/>
    <w:rsid w:val="009B2AF0"/>
    <w:rsid w:val="009C1D9F"/>
    <w:rsid w:val="009F074B"/>
    <w:rsid w:val="00AD625F"/>
    <w:rsid w:val="00AE13AB"/>
    <w:rsid w:val="00B030D2"/>
    <w:rsid w:val="00B25267"/>
    <w:rsid w:val="00B43A8F"/>
    <w:rsid w:val="00B54185"/>
    <w:rsid w:val="00B80658"/>
    <w:rsid w:val="00B826D4"/>
    <w:rsid w:val="00BC6D1B"/>
    <w:rsid w:val="00BD5345"/>
    <w:rsid w:val="00C71E2D"/>
    <w:rsid w:val="00C76796"/>
    <w:rsid w:val="00D1399B"/>
    <w:rsid w:val="00D3030E"/>
    <w:rsid w:val="00D57573"/>
    <w:rsid w:val="00D76D49"/>
    <w:rsid w:val="00D83EA0"/>
    <w:rsid w:val="00D8747F"/>
    <w:rsid w:val="00DA1A1B"/>
    <w:rsid w:val="00DA3B04"/>
    <w:rsid w:val="00DB68A5"/>
    <w:rsid w:val="00DC635D"/>
    <w:rsid w:val="00DC78E9"/>
    <w:rsid w:val="00DD510E"/>
    <w:rsid w:val="00DE37F9"/>
    <w:rsid w:val="00DF5B9D"/>
    <w:rsid w:val="00E00211"/>
    <w:rsid w:val="00E200B1"/>
    <w:rsid w:val="00E326B9"/>
    <w:rsid w:val="00E32FAA"/>
    <w:rsid w:val="00E40FB0"/>
    <w:rsid w:val="00E6084B"/>
    <w:rsid w:val="00E77E6A"/>
    <w:rsid w:val="00E804D8"/>
    <w:rsid w:val="00E92FF1"/>
    <w:rsid w:val="00EB0743"/>
    <w:rsid w:val="00EB5D08"/>
    <w:rsid w:val="00EC240E"/>
    <w:rsid w:val="00EF20B7"/>
    <w:rsid w:val="00F257B5"/>
    <w:rsid w:val="00F41A84"/>
    <w:rsid w:val="00F62709"/>
    <w:rsid w:val="00F64BEF"/>
    <w:rsid w:val="00F77063"/>
    <w:rsid w:val="00F83DF8"/>
    <w:rsid w:val="00FD7295"/>
    <w:rsid w:val="00FF7B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a">
    <w:name w:val="Normal"/>
    <w:qFormat/>
    <w:rsid w:val="006332E6"/>
    <w:pPr>
      <w:widowControl w:val="0"/>
      <w:jc w:val="both"/>
    </w:pPr>
    <w:rPr>
      <w:kern w:val="2"/>
      <w:sz w:val="21"/>
      <w:szCs w:val="24"/>
    </w:rPr>
  </w:style>
  <w:style w:type="paragraph" w:styleId="1">
    <w:name w:val="heading 1"/>
    <w:basedOn w:val="afa"/>
    <w:next w:val="afa"/>
    <w:qFormat/>
    <w:rsid w:val="006332E6"/>
    <w:pPr>
      <w:keepNext/>
      <w:keepLines/>
      <w:spacing w:before="340" w:after="330" w:line="578" w:lineRule="auto"/>
      <w:outlineLvl w:val="0"/>
    </w:pPr>
    <w:rPr>
      <w:b/>
      <w:bCs/>
      <w:kern w:val="44"/>
      <w:sz w:val="44"/>
      <w:szCs w:val="44"/>
    </w:rPr>
  </w:style>
  <w:style w:type="paragraph" w:styleId="2">
    <w:name w:val="heading 2"/>
    <w:basedOn w:val="afa"/>
    <w:next w:val="afa"/>
    <w:qFormat/>
    <w:rsid w:val="006332E6"/>
    <w:pPr>
      <w:keepNext/>
      <w:keepLines/>
      <w:spacing w:before="260" w:after="260" w:line="416" w:lineRule="auto"/>
      <w:outlineLvl w:val="1"/>
    </w:pPr>
    <w:rPr>
      <w:rFonts w:ascii="Arial" w:eastAsia="黑体" w:hAnsi="Arial"/>
      <w:b/>
      <w:bCs/>
      <w:sz w:val="32"/>
      <w:szCs w:val="32"/>
    </w:rPr>
  </w:style>
  <w:style w:type="paragraph" w:styleId="3">
    <w:name w:val="heading 3"/>
    <w:basedOn w:val="afa"/>
    <w:next w:val="afa"/>
    <w:qFormat/>
    <w:rsid w:val="006332E6"/>
    <w:pPr>
      <w:keepNext/>
      <w:keepLines/>
      <w:spacing w:before="260" w:after="260" w:line="416" w:lineRule="auto"/>
      <w:outlineLvl w:val="2"/>
    </w:pPr>
    <w:rPr>
      <w:b/>
      <w:bCs/>
      <w:sz w:val="32"/>
      <w:szCs w:val="32"/>
    </w:rPr>
  </w:style>
  <w:style w:type="paragraph" w:styleId="4">
    <w:name w:val="heading 4"/>
    <w:basedOn w:val="afa"/>
    <w:next w:val="afa"/>
    <w:qFormat/>
    <w:rsid w:val="006332E6"/>
    <w:pPr>
      <w:keepNext/>
      <w:keepLines/>
      <w:spacing w:before="280" w:after="290" w:line="376" w:lineRule="auto"/>
      <w:outlineLvl w:val="3"/>
    </w:pPr>
    <w:rPr>
      <w:rFonts w:ascii="Arial" w:eastAsia="黑体" w:hAnsi="Arial"/>
      <w:b/>
      <w:bCs/>
      <w:sz w:val="28"/>
      <w:szCs w:val="28"/>
    </w:rPr>
  </w:style>
  <w:style w:type="paragraph" w:styleId="5">
    <w:name w:val="heading 5"/>
    <w:basedOn w:val="afa"/>
    <w:next w:val="afa"/>
    <w:qFormat/>
    <w:rsid w:val="006332E6"/>
    <w:pPr>
      <w:keepNext/>
      <w:keepLines/>
      <w:spacing w:before="280" w:after="290" w:line="376" w:lineRule="auto"/>
      <w:outlineLvl w:val="4"/>
    </w:pPr>
    <w:rPr>
      <w:b/>
      <w:bCs/>
      <w:sz w:val="28"/>
      <w:szCs w:val="28"/>
    </w:rPr>
  </w:style>
  <w:style w:type="paragraph" w:styleId="6">
    <w:name w:val="heading 6"/>
    <w:basedOn w:val="afa"/>
    <w:next w:val="afa"/>
    <w:qFormat/>
    <w:rsid w:val="006332E6"/>
    <w:pPr>
      <w:keepNext/>
      <w:keepLines/>
      <w:spacing w:before="240" w:after="64" w:line="320" w:lineRule="auto"/>
      <w:outlineLvl w:val="5"/>
    </w:pPr>
    <w:rPr>
      <w:rFonts w:ascii="Arial" w:eastAsia="黑体" w:hAnsi="Arial"/>
      <w:b/>
      <w:bCs/>
      <w:sz w:val="24"/>
    </w:rPr>
  </w:style>
  <w:style w:type="paragraph" w:styleId="7">
    <w:name w:val="heading 7"/>
    <w:basedOn w:val="afa"/>
    <w:next w:val="afa"/>
    <w:qFormat/>
    <w:rsid w:val="006332E6"/>
    <w:pPr>
      <w:keepNext/>
      <w:keepLines/>
      <w:spacing w:before="240" w:after="64" w:line="320" w:lineRule="auto"/>
      <w:outlineLvl w:val="6"/>
    </w:pPr>
    <w:rPr>
      <w:b/>
      <w:bCs/>
      <w:sz w:val="24"/>
    </w:rPr>
  </w:style>
  <w:style w:type="paragraph" w:styleId="8">
    <w:name w:val="heading 8"/>
    <w:basedOn w:val="afa"/>
    <w:next w:val="afa"/>
    <w:qFormat/>
    <w:rsid w:val="006332E6"/>
    <w:pPr>
      <w:keepNext/>
      <w:keepLines/>
      <w:spacing w:before="240" w:after="64" w:line="320" w:lineRule="auto"/>
      <w:outlineLvl w:val="7"/>
    </w:pPr>
    <w:rPr>
      <w:rFonts w:ascii="Arial" w:eastAsia="黑体" w:hAnsi="Arial"/>
      <w:sz w:val="24"/>
    </w:rPr>
  </w:style>
  <w:style w:type="paragraph" w:styleId="9">
    <w:name w:val="heading 9"/>
    <w:basedOn w:val="afa"/>
    <w:next w:val="afa"/>
    <w:qFormat/>
    <w:rsid w:val="006332E6"/>
    <w:pPr>
      <w:keepNext/>
      <w:keepLines/>
      <w:spacing w:before="240" w:after="64" w:line="320" w:lineRule="auto"/>
      <w:outlineLvl w:val="8"/>
    </w:pPr>
    <w:rPr>
      <w:rFonts w:ascii="Arial" w:eastAsia="黑体" w:hAnsi="Arial"/>
      <w:szCs w:val="21"/>
    </w:rPr>
  </w:style>
  <w:style w:type="character" w:default="1" w:styleId="afb">
    <w:name w:val="Default Paragraph Font"/>
    <w:uiPriority w:val="1"/>
    <w:semiHidden/>
    <w:unhideWhenUsed/>
  </w:style>
  <w:style w:type="table" w:default="1" w:styleId="afc">
    <w:name w:val="Normal Table"/>
    <w:uiPriority w:val="99"/>
    <w:semiHidden/>
    <w:unhideWhenUsed/>
    <w:tblPr>
      <w:tblInd w:w="0" w:type="dxa"/>
      <w:tblCellMar>
        <w:top w:w="0" w:type="dxa"/>
        <w:left w:w="108" w:type="dxa"/>
        <w:bottom w:w="0" w:type="dxa"/>
        <w:right w:w="108" w:type="dxa"/>
      </w:tblCellMar>
    </w:tblPr>
  </w:style>
  <w:style w:type="numbering" w:default="1" w:styleId="afd">
    <w:name w:val="No List"/>
    <w:uiPriority w:val="99"/>
    <w:semiHidden/>
    <w:unhideWhenUsed/>
  </w:style>
  <w:style w:type="character" w:styleId="HTML">
    <w:name w:val="HTML Code"/>
    <w:rsid w:val="006332E6"/>
    <w:rPr>
      <w:rFonts w:ascii="Courier New" w:hAnsi="Courier New"/>
      <w:sz w:val="20"/>
      <w:szCs w:val="20"/>
    </w:rPr>
  </w:style>
  <w:style w:type="character" w:styleId="HTML0">
    <w:name w:val="HTML Variable"/>
    <w:rsid w:val="006332E6"/>
    <w:rPr>
      <w:i/>
      <w:iCs/>
    </w:rPr>
  </w:style>
  <w:style w:type="character" w:styleId="HTML1">
    <w:name w:val="HTML Typewriter"/>
    <w:rsid w:val="006332E6"/>
    <w:rPr>
      <w:rFonts w:ascii="Courier New" w:hAnsi="Courier New"/>
      <w:sz w:val="20"/>
      <w:szCs w:val="20"/>
    </w:rPr>
  </w:style>
  <w:style w:type="paragraph" w:styleId="HTML2">
    <w:name w:val="HTML Address"/>
    <w:basedOn w:val="afa"/>
    <w:rsid w:val="006332E6"/>
    <w:rPr>
      <w:i/>
      <w:iCs/>
    </w:rPr>
  </w:style>
  <w:style w:type="character" w:styleId="HTML3">
    <w:name w:val="HTML Definition"/>
    <w:rsid w:val="006332E6"/>
    <w:rPr>
      <w:i/>
      <w:iCs/>
    </w:rPr>
  </w:style>
  <w:style w:type="character" w:styleId="HTML4">
    <w:name w:val="HTML Keyboard"/>
    <w:rsid w:val="006332E6"/>
    <w:rPr>
      <w:rFonts w:ascii="Courier New" w:hAnsi="Courier New"/>
      <w:sz w:val="20"/>
      <w:szCs w:val="20"/>
    </w:rPr>
  </w:style>
  <w:style w:type="character" w:styleId="HTML5">
    <w:name w:val="HTML Acronym"/>
    <w:basedOn w:val="afb"/>
    <w:rsid w:val="006332E6"/>
  </w:style>
  <w:style w:type="character" w:styleId="HTML6">
    <w:name w:val="HTML Sample"/>
    <w:rsid w:val="006332E6"/>
    <w:rPr>
      <w:rFonts w:ascii="Courier New" w:hAnsi="Courier New"/>
    </w:rPr>
  </w:style>
  <w:style w:type="paragraph" w:styleId="HTML7">
    <w:name w:val="HTML Preformatted"/>
    <w:basedOn w:val="afa"/>
    <w:rsid w:val="006332E6"/>
    <w:rPr>
      <w:rFonts w:ascii="Courier New" w:hAnsi="Courier New" w:cs="Century"/>
      <w:sz w:val="20"/>
      <w:szCs w:val="20"/>
    </w:rPr>
  </w:style>
  <w:style w:type="character" w:styleId="HTML8">
    <w:name w:val="HTML Cite"/>
    <w:rsid w:val="006332E6"/>
    <w:rPr>
      <w:i/>
      <w:iCs/>
    </w:rPr>
  </w:style>
  <w:style w:type="paragraph" w:styleId="afe">
    <w:name w:val="Title"/>
    <w:basedOn w:val="afa"/>
    <w:qFormat/>
    <w:rsid w:val="006332E6"/>
    <w:pPr>
      <w:spacing w:before="240" w:after="60"/>
      <w:jc w:val="center"/>
      <w:outlineLvl w:val="0"/>
    </w:pPr>
    <w:rPr>
      <w:rFonts w:ascii="Arial" w:hAnsi="Arial" w:cs="Arial"/>
      <w:b/>
      <w:bCs/>
      <w:sz w:val="32"/>
      <w:szCs w:val="32"/>
    </w:rPr>
  </w:style>
  <w:style w:type="paragraph" w:customStyle="1" w:styleId="aff">
    <w:name w:val="标准标志"/>
    <w:next w:val="afa"/>
    <w:rsid w:val="006332E6"/>
    <w:pPr>
      <w:framePr w:w="2268" w:h="1392" w:hRule="exact" w:wrap="around" w:hAnchor="margin" w:x="6748" w:y="171" w:anchorLock="1"/>
      <w:shd w:val="solid" w:color="FFFFFF" w:fill="FFFFFF"/>
      <w:spacing w:line="0" w:lineRule="atLeast"/>
      <w:jc w:val="right"/>
    </w:pPr>
    <w:rPr>
      <w:b/>
      <w:w w:val="130"/>
      <w:sz w:val="96"/>
    </w:rPr>
  </w:style>
  <w:style w:type="paragraph" w:customStyle="1" w:styleId="aff0">
    <w:name w:val="标准称谓"/>
    <w:next w:val="afa"/>
    <w:rsid w:val="006332E6"/>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1">
    <w:name w:val="标准书脚_偶数页"/>
    <w:rsid w:val="006332E6"/>
    <w:pPr>
      <w:spacing w:before="120"/>
    </w:pPr>
    <w:rPr>
      <w:sz w:val="18"/>
    </w:rPr>
  </w:style>
  <w:style w:type="paragraph" w:customStyle="1" w:styleId="aff2">
    <w:name w:val="标准书脚_奇数页"/>
    <w:rsid w:val="006332E6"/>
    <w:pPr>
      <w:spacing w:before="120"/>
      <w:jc w:val="right"/>
    </w:pPr>
    <w:rPr>
      <w:sz w:val="18"/>
    </w:rPr>
  </w:style>
  <w:style w:type="paragraph" w:customStyle="1" w:styleId="aff3">
    <w:name w:val="标准书眉_奇数页"/>
    <w:next w:val="afa"/>
    <w:rsid w:val="006332E6"/>
    <w:pPr>
      <w:tabs>
        <w:tab w:val="center" w:pos="4154"/>
        <w:tab w:val="right" w:pos="8306"/>
      </w:tabs>
      <w:spacing w:after="120"/>
      <w:jc w:val="right"/>
    </w:pPr>
    <w:rPr>
      <w:noProof/>
      <w:sz w:val="21"/>
    </w:rPr>
  </w:style>
  <w:style w:type="paragraph" w:customStyle="1" w:styleId="aff4">
    <w:name w:val="标准书眉_偶数页"/>
    <w:basedOn w:val="aff3"/>
    <w:next w:val="afa"/>
    <w:rsid w:val="006332E6"/>
    <w:pPr>
      <w:jc w:val="left"/>
    </w:pPr>
  </w:style>
  <w:style w:type="paragraph" w:customStyle="1" w:styleId="aff5">
    <w:name w:val="标准书眉一"/>
    <w:rsid w:val="006332E6"/>
    <w:pPr>
      <w:jc w:val="both"/>
    </w:pPr>
  </w:style>
  <w:style w:type="paragraph" w:customStyle="1" w:styleId="af1">
    <w:name w:val="前言、引言标题"/>
    <w:next w:val="afa"/>
    <w:rsid w:val="006332E6"/>
    <w:pPr>
      <w:numPr>
        <w:numId w:val="6"/>
      </w:numPr>
      <w:shd w:val="clear" w:color="FFFFFF" w:fill="FFFFFF"/>
      <w:spacing w:before="640" w:after="560"/>
      <w:jc w:val="center"/>
      <w:outlineLvl w:val="0"/>
    </w:pPr>
    <w:rPr>
      <w:rFonts w:ascii="黑体" w:eastAsia="黑体"/>
      <w:sz w:val="32"/>
    </w:rPr>
  </w:style>
  <w:style w:type="paragraph" w:customStyle="1" w:styleId="aff6">
    <w:name w:val="参考文献、索引标题"/>
    <w:basedOn w:val="af1"/>
    <w:next w:val="afa"/>
    <w:rsid w:val="006332E6"/>
    <w:pPr>
      <w:numPr>
        <w:numId w:val="0"/>
      </w:numPr>
      <w:spacing w:after="200"/>
    </w:pPr>
    <w:rPr>
      <w:sz w:val="21"/>
    </w:rPr>
  </w:style>
  <w:style w:type="character" w:styleId="aff7">
    <w:name w:val="Hyperlink"/>
    <w:rsid w:val="006332E6"/>
    <w:rPr>
      <w:rFonts w:ascii="Times New Roman" w:eastAsia="宋体" w:hAnsi="Times New Roman"/>
      <w:dstrike w:val="0"/>
      <w:color w:val="auto"/>
      <w:spacing w:val="0"/>
      <w:w w:val="100"/>
      <w:position w:val="0"/>
      <w:sz w:val="21"/>
      <w:u w:val="none"/>
      <w:vertAlign w:val="baseline"/>
    </w:rPr>
  </w:style>
  <w:style w:type="paragraph" w:customStyle="1" w:styleId="aff8">
    <w:name w:val="段"/>
    <w:link w:val="Char"/>
    <w:rsid w:val="006332E6"/>
    <w:pPr>
      <w:autoSpaceDE w:val="0"/>
      <w:autoSpaceDN w:val="0"/>
      <w:ind w:firstLineChars="200" w:firstLine="200"/>
      <w:jc w:val="both"/>
    </w:pPr>
    <w:rPr>
      <w:rFonts w:ascii="宋体"/>
      <w:noProof/>
      <w:sz w:val="21"/>
    </w:rPr>
  </w:style>
  <w:style w:type="paragraph" w:customStyle="1" w:styleId="af2">
    <w:name w:val="章标题"/>
    <w:next w:val="aff8"/>
    <w:rsid w:val="006332E6"/>
    <w:pPr>
      <w:numPr>
        <w:ilvl w:val="1"/>
        <w:numId w:val="7"/>
      </w:numPr>
      <w:spacing w:beforeLines="50" w:afterLines="50"/>
      <w:jc w:val="both"/>
      <w:outlineLvl w:val="1"/>
    </w:pPr>
    <w:rPr>
      <w:rFonts w:ascii="黑体" w:eastAsia="黑体"/>
      <w:sz w:val="21"/>
    </w:rPr>
  </w:style>
  <w:style w:type="paragraph" w:customStyle="1" w:styleId="af3">
    <w:name w:val="一级条标题"/>
    <w:basedOn w:val="af2"/>
    <w:next w:val="aff8"/>
    <w:rsid w:val="006332E6"/>
    <w:pPr>
      <w:numPr>
        <w:ilvl w:val="2"/>
        <w:numId w:val="8"/>
      </w:numPr>
      <w:spacing w:beforeLines="0" w:afterLines="0"/>
      <w:outlineLvl w:val="2"/>
    </w:pPr>
  </w:style>
  <w:style w:type="paragraph" w:customStyle="1" w:styleId="af4">
    <w:name w:val="二级条标题"/>
    <w:basedOn w:val="af3"/>
    <w:next w:val="aff8"/>
    <w:rsid w:val="006332E6"/>
    <w:pPr>
      <w:numPr>
        <w:ilvl w:val="3"/>
        <w:numId w:val="9"/>
      </w:numPr>
      <w:outlineLvl w:val="3"/>
    </w:pPr>
  </w:style>
  <w:style w:type="paragraph" w:customStyle="1" w:styleId="a0">
    <w:name w:val="二级无标题条"/>
    <w:basedOn w:val="afa"/>
    <w:rsid w:val="006332E6"/>
    <w:pPr>
      <w:numPr>
        <w:ilvl w:val="3"/>
        <w:numId w:val="1"/>
      </w:numPr>
    </w:pPr>
  </w:style>
  <w:style w:type="character" w:customStyle="1" w:styleId="aff9">
    <w:name w:val="发布"/>
    <w:rsid w:val="006332E6"/>
    <w:rPr>
      <w:rFonts w:ascii="黑体" w:eastAsia="黑体"/>
      <w:spacing w:val="22"/>
      <w:w w:val="100"/>
      <w:position w:val="3"/>
      <w:sz w:val="28"/>
    </w:rPr>
  </w:style>
  <w:style w:type="paragraph" w:customStyle="1" w:styleId="affa">
    <w:name w:val="发布部门"/>
    <w:next w:val="aff8"/>
    <w:rsid w:val="006332E6"/>
    <w:pPr>
      <w:framePr w:w="7433" w:h="585" w:hRule="exact" w:hSpace="180" w:vSpace="180" w:wrap="around" w:hAnchor="margin" w:xAlign="center" w:y="14401" w:anchorLock="1"/>
      <w:jc w:val="center"/>
    </w:pPr>
    <w:rPr>
      <w:rFonts w:ascii="宋体"/>
      <w:b/>
      <w:spacing w:val="20"/>
      <w:w w:val="135"/>
      <w:sz w:val="36"/>
    </w:rPr>
  </w:style>
  <w:style w:type="paragraph" w:customStyle="1" w:styleId="affb">
    <w:name w:val="发布日期"/>
    <w:rsid w:val="006332E6"/>
    <w:pPr>
      <w:framePr w:w="4000" w:h="473" w:hRule="exact" w:hSpace="180" w:vSpace="180" w:wrap="around" w:hAnchor="margin" w:y="13511" w:anchorLock="1"/>
    </w:pPr>
    <w:rPr>
      <w:rFonts w:eastAsia="黑体"/>
      <w:sz w:val="28"/>
    </w:rPr>
  </w:style>
  <w:style w:type="paragraph" w:customStyle="1" w:styleId="10">
    <w:name w:val="封面标准号1"/>
    <w:rsid w:val="006332E6"/>
    <w:pPr>
      <w:widowControl w:val="0"/>
      <w:kinsoku w:val="0"/>
      <w:overflowPunct w:val="0"/>
      <w:autoSpaceDE w:val="0"/>
      <w:autoSpaceDN w:val="0"/>
      <w:spacing w:before="308"/>
      <w:jc w:val="right"/>
      <w:textAlignment w:val="center"/>
    </w:pPr>
    <w:rPr>
      <w:sz w:val="28"/>
    </w:rPr>
  </w:style>
  <w:style w:type="paragraph" w:customStyle="1" w:styleId="20">
    <w:name w:val="封面标准号2"/>
    <w:basedOn w:val="10"/>
    <w:rsid w:val="006332E6"/>
    <w:pPr>
      <w:framePr w:w="9138" w:h="1244" w:hRule="exact" w:wrap="auto" w:vAnchor="page" w:hAnchor="margin" w:y="2908"/>
      <w:adjustRightInd w:val="0"/>
      <w:spacing w:before="357" w:line="280" w:lineRule="exact"/>
    </w:pPr>
  </w:style>
  <w:style w:type="paragraph" w:customStyle="1" w:styleId="affc">
    <w:name w:val="封面标准代替信息"/>
    <w:basedOn w:val="20"/>
    <w:rsid w:val="006332E6"/>
    <w:pPr>
      <w:framePr w:wrap="auto"/>
      <w:spacing w:before="57"/>
    </w:pPr>
    <w:rPr>
      <w:rFonts w:ascii="宋体"/>
      <w:sz w:val="21"/>
    </w:rPr>
  </w:style>
  <w:style w:type="paragraph" w:customStyle="1" w:styleId="affd">
    <w:name w:val="封面标准名称"/>
    <w:rsid w:val="006332E6"/>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e">
    <w:name w:val="封面标准文稿编辑信息"/>
    <w:rsid w:val="006332E6"/>
    <w:pPr>
      <w:spacing w:before="180" w:line="180" w:lineRule="exact"/>
      <w:jc w:val="center"/>
    </w:pPr>
    <w:rPr>
      <w:rFonts w:ascii="宋体"/>
      <w:sz w:val="21"/>
    </w:rPr>
  </w:style>
  <w:style w:type="paragraph" w:customStyle="1" w:styleId="afff">
    <w:name w:val="封面标准文稿类别"/>
    <w:rsid w:val="006332E6"/>
    <w:pPr>
      <w:spacing w:before="440" w:line="400" w:lineRule="exact"/>
      <w:jc w:val="center"/>
    </w:pPr>
    <w:rPr>
      <w:rFonts w:ascii="宋体"/>
      <w:sz w:val="24"/>
    </w:rPr>
  </w:style>
  <w:style w:type="paragraph" w:customStyle="1" w:styleId="afff0">
    <w:name w:val="封面标准英文名称"/>
    <w:rsid w:val="006332E6"/>
    <w:pPr>
      <w:widowControl w:val="0"/>
      <w:spacing w:before="370" w:line="400" w:lineRule="exact"/>
      <w:jc w:val="center"/>
    </w:pPr>
    <w:rPr>
      <w:sz w:val="28"/>
    </w:rPr>
  </w:style>
  <w:style w:type="paragraph" w:customStyle="1" w:styleId="afff1">
    <w:name w:val="封面一致性程度标识"/>
    <w:rsid w:val="006332E6"/>
    <w:pPr>
      <w:spacing w:before="440" w:line="400" w:lineRule="exact"/>
      <w:jc w:val="center"/>
    </w:pPr>
    <w:rPr>
      <w:rFonts w:ascii="宋体"/>
      <w:sz w:val="28"/>
    </w:rPr>
  </w:style>
  <w:style w:type="paragraph" w:customStyle="1" w:styleId="afff2">
    <w:name w:val="封面正文"/>
    <w:rsid w:val="006332E6"/>
    <w:pPr>
      <w:jc w:val="both"/>
    </w:pPr>
  </w:style>
  <w:style w:type="paragraph" w:customStyle="1" w:styleId="aa">
    <w:name w:val="附录标识"/>
    <w:basedOn w:val="af1"/>
    <w:rsid w:val="006332E6"/>
    <w:pPr>
      <w:numPr>
        <w:numId w:val="20"/>
      </w:numPr>
      <w:tabs>
        <w:tab w:val="left" w:pos="6405"/>
      </w:tabs>
      <w:spacing w:after="200"/>
    </w:pPr>
    <w:rPr>
      <w:sz w:val="21"/>
    </w:rPr>
  </w:style>
  <w:style w:type="paragraph" w:customStyle="1" w:styleId="afff3">
    <w:name w:val="附录表标题"/>
    <w:next w:val="aff8"/>
    <w:rsid w:val="006332E6"/>
    <w:pPr>
      <w:jc w:val="center"/>
      <w:textAlignment w:val="baseline"/>
    </w:pPr>
    <w:rPr>
      <w:rFonts w:ascii="黑体" w:eastAsia="黑体"/>
      <w:kern w:val="21"/>
      <w:sz w:val="21"/>
    </w:rPr>
  </w:style>
  <w:style w:type="paragraph" w:customStyle="1" w:styleId="ab">
    <w:name w:val="附录章标题"/>
    <w:next w:val="aff8"/>
    <w:rsid w:val="006332E6"/>
    <w:pPr>
      <w:numPr>
        <w:ilvl w:val="1"/>
        <w:numId w:val="21"/>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c">
    <w:name w:val="附录一级条标题"/>
    <w:basedOn w:val="ab"/>
    <w:next w:val="aff8"/>
    <w:rsid w:val="006332E6"/>
    <w:pPr>
      <w:numPr>
        <w:ilvl w:val="2"/>
        <w:numId w:val="22"/>
      </w:numPr>
      <w:autoSpaceDN w:val="0"/>
      <w:spacing w:beforeLines="0" w:afterLines="0"/>
      <w:outlineLvl w:val="2"/>
    </w:pPr>
  </w:style>
  <w:style w:type="paragraph" w:customStyle="1" w:styleId="ad">
    <w:name w:val="附录二级条标题"/>
    <w:basedOn w:val="ac"/>
    <w:next w:val="aff8"/>
    <w:rsid w:val="006332E6"/>
    <w:pPr>
      <w:numPr>
        <w:ilvl w:val="3"/>
        <w:numId w:val="23"/>
      </w:numPr>
      <w:outlineLvl w:val="3"/>
    </w:pPr>
  </w:style>
  <w:style w:type="paragraph" w:customStyle="1" w:styleId="ae">
    <w:name w:val="附录三级条标题"/>
    <w:basedOn w:val="ad"/>
    <w:next w:val="aff8"/>
    <w:rsid w:val="006332E6"/>
    <w:pPr>
      <w:numPr>
        <w:ilvl w:val="4"/>
        <w:numId w:val="24"/>
      </w:numPr>
      <w:outlineLvl w:val="4"/>
    </w:pPr>
  </w:style>
  <w:style w:type="paragraph" w:customStyle="1" w:styleId="af">
    <w:name w:val="附录四级条标题"/>
    <w:basedOn w:val="ae"/>
    <w:next w:val="aff8"/>
    <w:rsid w:val="006332E6"/>
    <w:pPr>
      <w:numPr>
        <w:ilvl w:val="5"/>
        <w:numId w:val="25"/>
      </w:numPr>
      <w:outlineLvl w:val="5"/>
    </w:pPr>
  </w:style>
  <w:style w:type="paragraph" w:customStyle="1" w:styleId="afff4">
    <w:name w:val="附录图标题"/>
    <w:next w:val="aff8"/>
    <w:rsid w:val="006332E6"/>
    <w:pPr>
      <w:jc w:val="center"/>
    </w:pPr>
    <w:rPr>
      <w:rFonts w:ascii="黑体" w:eastAsia="黑体"/>
      <w:sz w:val="21"/>
    </w:rPr>
  </w:style>
  <w:style w:type="paragraph" w:customStyle="1" w:styleId="af0">
    <w:name w:val="附录五级条标题"/>
    <w:basedOn w:val="af"/>
    <w:next w:val="aff8"/>
    <w:rsid w:val="006332E6"/>
    <w:pPr>
      <w:numPr>
        <w:ilvl w:val="6"/>
        <w:numId w:val="26"/>
      </w:numPr>
      <w:outlineLvl w:val="6"/>
    </w:pPr>
  </w:style>
  <w:style w:type="character" w:customStyle="1" w:styleId="afff5">
    <w:name w:val="个人答复风格"/>
    <w:rsid w:val="006332E6"/>
    <w:rPr>
      <w:rFonts w:ascii="Arial" w:eastAsia="宋体" w:hAnsi="Arial" w:cs="Arial"/>
      <w:color w:val="auto"/>
      <w:sz w:val="20"/>
    </w:rPr>
  </w:style>
  <w:style w:type="character" w:customStyle="1" w:styleId="afff6">
    <w:name w:val="个人撰写风格"/>
    <w:rsid w:val="006332E6"/>
    <w:rPr>
      <w:rFonts w:ascii="Arial" w:eastAsia="宋体" w:hAnsi="Arial" w:cs="Arial"/>
      <w:color w:val="auto"/>
      <w:sz w:val="20"/>
    </w:rPr>
  </w:style>
  <w:style w:type="paragraph" w:styleId="afff7">
    <w:name w:val="footnote text"/>
    <w:basedOn w:val="afa"/>
    <w:semiHidden/>
    <w:rsid w:val="006332E6"/>
    <w:pPr>
      <w:snapToGrid w:val="0"/>
      <w:jc w:val="left"/>
    </w:pPr>
    <w:rPr>
      <w:sz w:val="18"/>
      <w:szCs w:val="18"/>
    </w:rPr>
  </w:style>
  <w:style w:type="character" w:styleId="afff8">
    <w:name w:val="footnote reference"/>
    <w:semiHidden/>
    <w:rsid w:val="006332E6"/>
    <w:rPr>
      <w:vertAlign w:val="superscript"/>
    </w:rPr>
  </w:style>
  <w:style w:type="paragraph" w:customStyle="1" w:styleId="af9">
    <w:name w:val="列项——"/>
    <w:rsid w:val="006332E6"/>
    <w:pPr>
      <w:widowControl w:val="0"/>
      <w:numPr>
        <w:numId w:val="13"/>
      </w:numPr>
      <w:tabs>
        <w:tab w:val="clear" w:pos="1140"/>
        <w:tab w:val="num" w:pos="854"/>
      </w:tabs>
      <w:ind w:leftChars="200" w:left="200" w:hangingChars="200" w:hanging="200"/>
      <w:jc w:val="both"/>
    </w:pPr>
    <w:rPr>
      <w:rFonts w:ascii="宋体"/>
      <w:sz w:val="21"/>
    </w:rPr>
  </w:style>
  <w:style w:type="paragraph" w:customStyle="1" w:styleId="a5">
    <w:name w:val="列项·"/>
    <w:rsid w:val="006332E6"/>
    <w:pPr>
      <w:numPr>
        <w:numId w:val="14"/>
      </w:numPr>
      <w:tabs>
        <w:tab w:val="clear" w:pos="1140"/>
        <w:tab w:val="left" w:pos="840"/>
      </w:tabs>
      <w:ind w:leftChars="200" w:left="840" w:hangingChars="200" w:hanging="420"/>
      <w:jc w:val="both"/>
    </w:pPr>
    <w:rPr>
      <w:rFonts w:ascii="宋体"/>
      <w:sz w:val="21"/>
    </w:rPr>
  </w:style>
  <w:style w:type="paragraph" w:customStyle="1" w:styleId="afff9">
    <w:name w:val="目次、标准名称标题"/>
    <w:basedOn w:val="af1"/>
    <w:next w:val="aff8"/>
    <w:rsid w:val="006332E6"/>
    <w:pPr>
      <w:numPr>
        <w:numId w:val="0"/>
      </w:numPr>
      <w:spacing w:line="460" w:lineRule="exact"/>
    </w:pPr>
  </w:style>
  <w:style w:type="paragraph" w:customStyle="1" w:styleId="afffa">
    <w:name w:val="目次、索引正文"/>
    <w:rsid w:val="006332E6"/>
    <w:pPr>
      <w:spacing w:line="320" w:lineRule="exact"/>
      <w:jc w:val="both"/>
    </w:pPr>
    <w:rPr>
      <w:rFonts w:ascii="宋体"/>
      <w:sz w:val="21"/>
    </w:rPr>
  </w:style>
  <w:style w:type="paragraph" w:styleId="11">
    <w:name w:val="toc 1"/>
    <w:autoRedefine/>
    <w:semiHidden/>
    <w:rsid w:val="006332E6"/>
    <w:pPr>
      <w:jc w:val="both"/>
    </w:pPr>
    <w:rPr>
      <w:rFonts w:ascii="宋体"/>
      <w:sz w:val="21"/>
    </w:rPr>
  </w:style>
  <w:style w:type="paragraph" w:styleId="21">
    <w:name w:val="toc 2"/>
    <w:basedOn w:val="11"/>
    <w:autoRedefine/>
    <w:semiHidden/>
    <w:rsid w:val="006332E6"/>
    <w:rPr>
      <w:noProof/>
    </w:rPr>
  </w:style>
  <w:style w:type="paragraph" w:styleId="30">
    <w:name w:val="toc 3"/>
    <w:basedOn w:val="21"/>
    <w:autoRedefine/>
    <w:semiHidden/>
    <w:rsid w:val="006332E6"/>
  </w:style>
  <w:style w:type="paragraph" w:styleId="40">
    <w:name w:val="toc 4"/>
    <w:basedOn w:val="30"/>
    <w:autoRedefine/>
    <w:semiHidden/>
    <w:rsid w:val="006332E6"/>
  </w:style>
  <w:style w:type="paragraph" w:styleId="50">
    <w:name w:val="toc 5"/>
    <w:basedOn w:val="40"/>
    <w:autoRedefine/>
    <w:semiHidden/>
    <w:rsid w:val="006332E6"/>
  </w:style>
  <w:style w:type="paragraph" w:styleId="60">
    <w:name w:val="toc 6"/>
    <w:basedOn w:val="50"/>
    <w:autoRedefine/>
    <w:semiHidden/>
    <w:rsid w:val="006332E6"/>
  </w:style>
  <w:style w:type="paragraph" w:styleId="70">
    <w:name w:val="toc 7"/>
    <w:basedOn w:val="60"/>
    <w:autoRedefine/>
    <w:semiHidden/>
    <w:rsid w:val="006332E6"/>
  </w:style>
  <w:style w:type="paragraph" w:styleId="80">
    <w:name w:val="toc 8"/>
    <w:basedOn w:val="70"/>
    <w:autoRedefine/>
    <w:semiHidden/>
    <w:rsid w:val="006332E6"/>
  </w:style>
  <w:style w:type="paragraph" w:styleId="90">
    <w:name w:val="toc 9"/>
    <w:basedOn w:val="80"/>
    <w:autoRedefine/>
    <w:semiHidden/>
    <w:rsid w:val="006332E6"/>
  </w:style>
  <w:style w:type="paragraph" w:customStyle="1" w:styleId="afffb">
    <w:name w:val="其他标准称谓"/>
    <w:rsid w:val="006332E6"/>
    <w:pPr>
      <w:spacing w:line="0" w:lineRule="atLeast"/>
      <w:jc w:val="distribute"/>
    </w:pPr>
    <w:rPr>
      <w:rFonts w:ascii="黑体" w:eastAsia="黑体" w:hAnsi="宋体"/>
      <w:sz w:val="52"/>
    </w:rPr>
  </w:style>
  <w:style w:type="paragraph" w:customStyle="1" w:styleId="afffc">
    <w:name w:val="其他发布部门"/>
    <w:basedOn w:val="affa"/>
    <w:rsid w:val="006332E6"/>
    <w:pPr>
      <w:framePr w:wrap="around"/>
      <w:spacing w:line="0" w:lineRule="atLeast"/>
    </w:pPr>
    <w:rPr>
      <w:rFonts w:ascii="黑体" w:eastAsia="黑体"/>
      <w:b w:val="0"/>
    </w:rPr>
  </w:style>
  <w:style w:type="paragraph" w:customStyle="1" w:styleId="af5">
    <w:name w:val="三级条标题"/>
    <w:basedOn w:val="af4"/>
    <w:next w:val="aff8"/>
    <w:rsid w:val="006332E6"/>
    <w:pPr>
      <w:numPr>
        <w:ilvl w:val="4"/>
        <w:numId w:val="10"/>
      </w:numPr>
      <w:outlineLvl w:val="4"/>
    </w:pPr>
  </w:style>
  <w:style w:type="paragraph" w:customStyle="1" w:styleId="a1">
    <w:name w:val="三级无标题条"/>
    <w:basedOn w:val="afa"/>
    <w:rsid w:val="006332E6"/>
    <w:pPr>
      <w:numPr>
        <w:ilvl w:val="4"/>
        <w:numId w:val="2"/>
      </w:numPr>
    </w:pPr>
  </w:style>
  <w:style w:type="paragraph" w:customStyle="1" w:styleId="afffd">
    <w:name w:val="实施日期"/>
    <w:basedOn w:val="affb"/>
    <w:rsid w:val="006332E6"/>
    <w:pPr>
      <w:framePr w:hSpace="0" w:wrap="around" w:xAlign="right"/>
      <w:jc w:val="right"/>
    </w:pPr>
  </w:style>
  <w:style w:type="paragraph" w:customStyle="1" w:styleId="a4">
    <w:name w:val="示例"/>
    <w:next w:val="aff8"/>
    <w:rsid w:val="006332E6"/>
    <w:pPr>
      <w:numPr>
        <w:numId w:val="15"/>
      </w:numPr>
      <w:tabs>
        <w:tab w:val="clear" w:pos="1120"/>
        <w:tab w:val="num" w:pos="816"/>
      </w:tabs>
      <w:ind w:firstLineChars="233" w:firstLine="419"/>
      <w:jc w:val="both"/>
    </w:pPr>
    <w:rPr>
      <w:rFonts w:ascii="宋体"/>
      <w:sz w:val="18"/>
    </w:rPr>
  </w:style>
  <w:style w:type="paragraph" w:customStyle="1" w:styleId="afffe">
    <w:name w:val="数字编号列项（二级）"/>
    <w:rsid w:val="006332E6"/>
    <w:pPr>
      <w:ind w:leftChars="400" w:left="1260" w:hangingChars="200" w:hanging="420"/>
      <w:jc w:val="both"/>
    </w:pPr>
    <w:rPr>
      <w:rFonts w:ascii="宋体"/>
      <w:sz w:val="21"/>
    </w:rPr>
  </w:style>
  <w:style w:type="paragraph" w:customStyle="1" w:styleId="af6">
    <w:name w:val="四级条标题"/>
    <w:basedOn w:val="af5"/>
    <w:next w:val="aff8"/>
    <w:rsid w:val="006332E6"/>
    <w:pPr>
      <w:numPr>
        <w:ilvl w:val="5"/>
        <w:numId w:val="11"/>
      </w:numPr>
      <w:outlineLvl w:val="5"/>
    </w:pPr>
  </w:style>
  <w:style w:type="paragraph" w:customStyle="1" w:styleId="a2">
    <w:name w:val="四级无标题条"/>
    <w:basedOn w:val="afa"/>
    <w:rsid w:val="006332E6"/>
    <w:pPr>
      <w:numPr>
        <w:ilvl w:val="5"/>
        <w:numId w:val="3"/>
      </w:numPr>
    </w:pPr>
  </w:style>
  <w:style w:type="paragraph" w:customStyle="1" w:styleId="affff">
    <w:name w:val="条文脚注"/>
    <w:basedOn w:val="afff7"/>
    <w:rsid w:val="006332E6"/>
    <w:pPr>
      <w:ind w:leftChars="200" w:left="780" w:hangingChars="200" w:hanging="360"/>
      <w:jc w:val="both"/>
    </w:pPr>
    <w:rPr>
      <w:rFonts w:ascii="宋体"/>
    </w:rPr>
  </w:style>
  <w:style w:type="paragraph" w:customStyle="1" w:styleId="affff0">
    <w:name w:val="图表脚注"/>
    <w:next w:val="aff8"/>
    <w:rsid w:val="006332E6"/>
    <w:pPr>
      <w:ind w:leftChars="200" w:left="300" w:hangingChars="100" w:hanging="100"/>
      <w:jc w:val="both"/>
    </w:pPr>
    <w:rPr>
      <w:rFonts w:ascii="宋体"/>
      <w:sz w:val="18"/>
    </w:rPr>
  </w:style>
  <w:style w:type="paragraph" w:customStyle="1" w:styleId="affff1">
    <w:name w:val="文献分类号"/>
    <w:rsid w:val="006332E6"/>
    <w:pPr>
      <w:framePr w:hSpace="180" w:vSpace="180" w:wrap="around" w:hAnchor="margin" w:y="1" w:anchorLock="1"/>
      <w:widowControl w:val="0"/>
      <w:textAlignment w:val="center"/>
    </w:pPr>
    <w:rPr>
      <w:rFonts w:eastAsia="黑体"/>
      <w:sz w:val="21"/>
    </w:rPr>
  </w:style>
  <w:style w:type="paragraph" w:customStyle="1" w:styleId="affff2">
    <w:name w:val="无标题条"/>
    <w:next w:val="aff8"/>
    <w:rsid w:val="006332E6"/>
    <w:pPr>
      <w:jc w:val="both"/>
    </w:pPr>
    <w:rPr>
      <w:sz w:val="21"/>
    </w:rPr>
  </w:style>
  <w:style w:type="paragraph" w:customStyle="1" w:styleId="af7">
    <w:name w:val="五级条标题"/>
    <w:basedOn w:val="af6"/>
    <w:next w:val="aff8"/>
    <w:rsid w:val="006332E6"/>
    <w:pPr>
      <w:numPr>
        <w:ilvl w:val="6"/>
        <w:numId w:val="12"/>
      </w:numPr>
      <w:outlineLvl w:val="6"/>
    </w:pPr>
  </w:style>
  <w:style w:type="paragraph" w:customStyle="1" w:styleId="a3">
    <w:name w:val="五级无标题条"/>
    <w:basedOn w:val="afa"/>
    <w:rsid w:val="006332E6"/>
    <w:pPr>
      <w:numPr>
        <w:ilvl w:val="6"/>
        <w:numId w:val="4"/>
      </w:numPr>
    </w:pPr>
  </w:style>
  <w:style w:type="paragraph" w:styleId="affff3">
    <w:name w:val="footer"/>
    <w:basedOn w:val="afa"/>
    <w:rsid w:val="006332E6"/>
    <w:pPr>
      <w:tabs>
        <w:tab w:val="center" w:pos="4153"/>
        <w:tab w:val="right" w:pos="8306"/>
      </w:tabs>
      <w:snapToGrid w:val="0"/>
      <w:ind w:rightChars="100" w:right="210"/>
      <w:jc w:val="right"/>
    </w:pPr>
    <w:rPr>
      <w:sz w:val="18"/>
      <w:szCs w:val="18"/>
    </w:rPr>
  </w:style>
  <w:style w:type="character" w:styleId="affff4">
    <w:name w:val="page number"/>
    <w:rsid w:val="006332E6"/>
    <w:rPr>
      <w:rFonts w:ascii="Times New Roman" w:eastAsia="宋体" w:hAnsi="Times New Roman"/>
      <w:sz w:val="18"/>
    </w:rPr>
  </w:style>
  <w:style w:type="paragraph" w:styleId="affff5">
    <w:name w:val="header"/>
    <w:basedOn w:val="afa"/>
    <w:rsid w:val="006332E6"/>
    <w:pPr>
      <w:pBdr>
        <w:bottom w:val="single" w:sz="6" w:space="1" w:color="auto"/>
      </w:pBdr>
      <w:tabs>
        <w:tab w:val="center" w:pos="4153"/>
        <w:tab w:val="right" w:pos="8306"/>
      </w:tabs>
      <w:snapToGrid w:val="0"/>
      <w:jc w:val="center"/>
    </w:pPr>
    <w:rPr>
      <w:sz w:val="18"/>
      <w:szCs w:val="18"/>
    </w:rPr>
  </w:style>
  <w:style w:type="paragraph" w:customStyle="1" w:styleId="a">
    <w:name w:val="一级无标题条"/>
    <w:basedOn w:val="afa"/>
    <w:rsid w:val="006332E6"/>
    <w:pPr>
      <w:numPr>
        <w:ilvl w:val="2"/>
        <w:numId w:val="5"/>
      </w:numPr>
    </w:pPr>
  </w:style>
  <w:style w:type="paragraph" w:customStyle="1" w:styleId="a9">
    <w:name w:val="正文表标题"/>
    <w:next w:val="aff8"/>
    <w:rsid w:val="006332E6"/>
    <w:pPr>
      <w:numPr>
        <w:numId w:val="18"/>
      </w:numPr>
      <w:jc w:val="center"/>
    </w:pPr>
    <w:rPr>
      <w:rFonts w:ascii="黑体" w:eastAsia="黑体"/>
      <w:sz w:val="21"/>
    </w:rPr>
  </w:style>
  <w:style w:type="paragraph" w:customStyle="1" w:styleId="a7">
    <w:name w:val="正文图标题"/>
    <w:next w:val="aff8"/>
    <w:rsid w:val="006332E6"/>
    <w:pPr>
      <w:numPr>
        <w:numId w:val="19"/>
      </w:numPr>
      <w:jc w:val="center"/>
    </w:pPr>
    <w:rPr>
      <w:rFonts w:ascii="黑体" w:eastAsia="黑体"/>
      <w:sz w:val="21"/>
    </w:rPr>
  </w:style>
  <w:style w:type="paragraph" w:customStyle="1" w:styleId="af8">
    <w:name w:val="注："/>
    <w:next w:val="aff8"/>
    <w:rsid w:val="006332E6"/>
    <w:pPr>
      <w:widowControl w:val="0"/>
      <w:numPr>
        <w:numId w:val="16"/>
      </w:numPr>
      <w:tabs>
        <w:tab w:val="clear" w:pos="1140"/>
      </w:tabs>
      <w:autoSpaceDE w:val="0"/>
      <w:autoSpaceDN w:val="0"/>
      <w:jc w:val="both"/>
    </w:pPr>
    <w:rPr>
      <w:rFonts w:ascii="宋体"/>
      <w:sz w:val="18"/>
    </w:rPr>
  </w:style>
  <w:style w:type="paragraph" w:customStyle="1" w:styleId="a6">
    <w:name w:val="注×："/>
    <w:rsid w:val="006332E6"/>
    <w:pPr>
      <w:widowControl w:val="0"/>
      <w:numPr>
        <w:numId w:val="17"/>
      </w:numPr>
      <w:tabs>
        <w:tab w:val="clear" w:pos="900"/>
        <w:tab w:val="left" w:pos="630"/>
      </w:tabs>
      <w:autoSpaceDE w:val="0"/>
      <w:autoSpaceDN w:val="0"/>
      <w:jc w:val="both"/>
    </w:pPr>
    <w:rPr>
      <w:rFonts w:ascii="宋体"/>
      <w:sz w:val="18"/>
    </w:rPr>
  </w:style>
  <w:style w:type="paragraph" w:customStyle="1" w:styleId="affff6">
    <w:name w:val="字母编号列项（一级）"/>
    <w:rsid w:val="006332E6"/>
    <w:pPr>
      <w:ind w:leftChars="200" w:left="840" w:hangingChars="200" w:hanging="420"/>
      <w:jc w:val="both"/>
    </w:pPr>
    <w:rPr>
      <w:rFonts w:ascii="宋体"/>
      <w:sz w:val="21"/>
    </w:rPr>
  </w:style>
  <w:style w:type="paragraph" w:styleId="affff7">
    <w:name w:val="Plain Text"/>
    <w:basedOn w:val="afa"/>
    <w:rsid w:val="006332E6"/>
    <w:rPr>
      <w:rFonts w:ascii="宋体" w:hAnsi="Courier New"/>
      <w:szCs w:val="20"/>
    </w:rPr>
  </w:style>
  <w:style w:type="paragraph" w:customStyle="1" w:styleId="affff8">
    <w:name w:val="列项——（一级）"/>
    <w:rsid w:val="006332E6"/>
    <w:pPr>
      <w:widowControl w:val="0"/>
      <w:tabs>
        <w:tab w:val="num" w:pos="854"/>
      </w:tabs>
      <w:ind w:leftChars="200" w:left="840" w:hangingChars="200" w:hanging="420"/>
      <w:jc w:val="both"/>
    </w:pPr>
    <w:rPr>
      <w:rFonts w:ascii="宋体"/>
      <w:sz w:val="21"/>
    </w:rPr>
  </w:style>
  <w:style w:type="paragraph" w:customStyle="1" w:styleId="a8">
    <w:name w:val="列项●（二级）"/>
    <w:rsid w:val="006332E6"/>
    <w:pPr>
      <w:numPr>
        <w:numId w:val="27"/>
      </w:numPr>
      <w:tabs>
        <w:tab w:val="left" w:pos="840"/>
      </w:tabs>
      <w:ind w:leftChars="400" w:left="600" w:hangingChars="200" w:hanging="200"/>
      <w:jc w:val="both"/>
    </w:pPr>
    <w:rPr>
      <w:rFonts w:ascii="宋体"/>
      <w:sz w:val="21"/>
    </w:rPr>
  </w:style>
  <w:style w:type="character" w:customStyle="1" w:styleId="12">
    <w:name w:val="访问过的超链接1"/>
    <w:rsid w:val="006332E6"/>
    <w:rPr>
      <w:color w:val="800080"/>
      <w:u w:val="single"/>
    </w:rPr>
  </w:style>
  <w:style w:type="paragraph" w:styleId="affff9">
    <w:name w:val="Date"/>
    <w:basedOn w:val="afa"/>
    <w:next w:val="afa"/>
    <w:rsid w:val="006332E6"/>
    <w:pPr>
      <w:ind w:leftChars="2500" w:left="100"/>
    </w:pPr>
  </w:style>
  <w:style w:type="paragraph" w:styleId="affffa">
    <w:name w:val="Body Text Indent"/>
    <w:basedOn w:val="afa"/>
    <w:rsid w:val="006332E6"/>
    <w:pPr>
      <w:spacing w:line="240" w:lineRule="atLeast"/>
      <w:ind w:firstLineChars="200" w:firstLine="420"/>
    </w:pPr>
  </w:style>
  <w:style w:type="paragraph" w:styleId="affffb">
    <w:name w:val="Balloon Text"/>
    <w:basedOn w:val="afa"/>
    <w:semiHidden/>
    <w:rsid w:val="00715467"/>
    <w:rPr>
      <w:sz w:val="18"/>
      <w:szCs w:val="18"/>
    </w:rPr>
  </w:style>
  <w:style w:type="character" w:styleId="affffc">
    <w:name w:val="annotation reference"/>
    <w:rsid w:val="00110A46"/>
    <w:rPr>
      <w:sz w:val="21"/>
      <w:szCs w:val="21"/>
    </w:rPr>
  </w:style>
  <w:style w:type="paragraph" w:styleId="affffd">
    <w:name w:val="annotation text"/>
    <w:basedOn w:val="afa"/>
    <w:link w:val="Char0"/>
    <w:rsid w:val="00110A46"/>
    <w:pPr>
      <w:jc w:val="left"/>
    </w:pPr>
  </w:style>
  <w:style w:type="character" w:customStyle="1" w:styleId="Char0">
    <w:name w:val="批注文字 Char"/>
    <w:link w:val="affffd"/>
    <w:rsid w:val="00110A46"/>
    <w:rPr>
      <w:kern w:val="2"/>
      <w:sz w:val="21"/>
      <w:szCs w:val="24"/>
    </w:rPr>
  </w:style>
  <w:style w:type="paragraph" w:styleId="affffe">
    <w:name w:val="annotation subject"/>
    <w:basedOn w:val="affffd"/>
    <w:next w:val="affffd"/>
    <w:link w:val="Char1"/>
    <w:rsid w:val="00110A46"/>
    <w:rPr>
      <w:b/>
      <w:bCs/>
    </w:rPr>
  </w:style>
  <w:style w:type="character" w:customStyle="1" w:styleId="Char1">
    <w:name w:val="批注主题 Char"/>
    <w:link w:val="affffe"/>
    <w:rsid w:val="00110A46"/>
    <w:rPr>
      <w:b/>
      <w:bCs/>
      <w:kern w:val="2"/>
      <w:sz w:val="21"/>
      <w:szCs w:val="24"/>
    </w:rPr>
  </w:style>
  <w:style w:type="table" w:styleId="afffff">
    <w:name w:val="Table Grid"/>
    <w:basedOn w:val="afc"/>
    <w:rsid w:val="0070330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段 Char"/>
    <w:basedOn w:val="afb"/>
    <w:link w:val="aff8"/>
    <w:rsid w:val="0070330D"/>
    <w:rPr>
      <w:rFonts w:ascii="宋体"/>
      <w:noProof/>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a">
    <w:name w:val="Normal"/>
    <w:qFormat/>
    <w:pPr>
      <w:widowControl w:val="0"/>
      <w:jc w:val="both"/>
    </w:pPr>
  </w:style>
  <w:style w:type="character" w:default="1" w:styleId="afb">
    <w:name w:val="Default Paragraph Font"/>
    <w:uiPriority w:val="1"/>
    <w:semiHidden/>
    <w:unhideWhenUsed/>
  </w:style>
  <w:style w:type="table" w:default="1" w:styleId="afc">
    <w:name w:val="Normal Table"/>
    <w:uiPriority w:val="99"/>
    <w:semiHidden/>
    <w:unhideWhenUsed/>
    <w:tblPr>
      <w:tblInd w:w="0" w:type="dxa"/>
      <w:tblCellMar>
        <w:top w:w="0" w:type="dxa"/>
        <w:left w:w="108" w:type="dxa"/>
        <w:bottom w:w="0" w:type="dxa"/>
        <w:right w:w="108" w:type="dxa"/>
      </w:tblCellMar>
    </w:tblPr>
  </w:style>
  <w:style w:type="numbering" w:default="1" w:styleId="afd">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DS\Tds.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Tds</Template>
  <TotalTime>17</TotalTime>
  <Pages>5</Pages>
  <Words>367</Words>
  <Characters>2092</Characters>
  <Application>Microsoft Office Word</Application>
  <DocSecurity>0</DocSecurity>
  <Lines>17</Lines>
  <Paragraphs>4</Paragraphs>
  <ScaleCrop>false</ScaleCrop>
  <Company>中国标准研究中心</Company>
  <LinksUpToDate>false</LinksUpToDate>
  <CharactersWithSpaces>2455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ZXS</dc:creator>
  <cp:lastModifiedBy>ZLW</cp:lastModifiedBy>
  <cp:revision>5</cp:revision>
  <cp:lastPrinted>2004-10-14T08:54:00Z</cp:lastPrinted>
  <dcterms:created xsi:type="dcterms:W3CDTF">2018-07-25T06:31:00Z</dcterms:created>
  <dcterms:modified xsi:type="dcterms:W3CDTF">2019-12-24T08:06:00Z</dcterms:modified>
</cp:coreProperties>
</file>