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SectionMark0"/>
    <w:p w14:paraId="01D81CE2" w14:textId="7CDEE054" w:rsidR="0024771F" w:rsidRPr="00EE1765" w:rsidRDefault="0024771F" w:rsidP="0024771F">
      <w:pPr>
        <w:pStyle w:val="a4"/>
        <w:rPr>
          <w:color w:val="000000" w:themeColor="text1"/>
        </w:rPr>
      </w:pP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197ED10" wp14:editId="6C6E6084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8890" t="15240" r="13335" b="13335"/>
                <wp:wrapNone/>
                <wp:docPr id="22" name="直接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4C652BA" id="直接连接符 22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" o:allowincell="f" strokecolor="#080000" strokeweight="1pt"/>
            </w:pict>
          </mc:Fallback>
        </mc:AlternateContent>
      </w: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179A2C2" wp14:editId="1265E198">
                <wp:simplePos x="0" y="0"/>
                <wp:positionH relativeFrom="margin">
                  <wp:posOffset>3886200</wp:posOffset>
                </wp:positionH>
                <wp:positionV relativeFrom="margin">
                  <wp:posOffset>8023860</wp:posOffset>
                </wp:positionV>
                <wp:extent cx="2286000" cy="312420"/>
                <wp:effectExtent l="0" t="3175" r="635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0DC6D" w14:textId="77777777" w:rsidR="00A1084B" w:rsidRDefault="00A1084B" w:rsidP="0024771F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179A2C2" id="文本框 21" o:spid="_x0000_s1027" type="#_x0000_t202" style="position:absolute;left:0;text-align:left;margin-left:306pt;margin-top:631.8pt;width:180pt;height:24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" stroked="f">
                <v:textbox inset="0,0,0,0">
                  <w:txbxContent>
                    <w:p w14:paraId="2970DC6D" w14:textId="77777777" w:rsidR="00A1084B" w:rsidRDefault="00A1084B" w:rsidP="0024771F">
                      <w:pPr>
                        <w:pStyle w:val="af8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698C3405" wp14:editId="42B49FAC">
                <wp:simplePos x="0" y="0"/>
                <wp:positionH relativeFrom="margin">
                  <wp:posOffset>0</wp:posOffset>
                </wp:positionH>
                <wp:positionV relativeFrom="margin">
                  <wp:posOffset>8023860</wp:posOffset>
                </wp:positionV>
                <wp:extent cx="2019300" cy="312420"/>
                <wp:effectExtent l="0" t="3175" r="635" b="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7F110" w14:textId="77777777" w:rsidR="00A1084B" w:rsidRDefault="00A1084B" w:rsidP="0024771F">
                            <w:pPr>
                              <w:pStyle w:val="af3"/>
                            </w:pPr>
                            <w:r>
                              <w:rPr>
                                <w:rFonts w:hint="eastAsia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98C3405" id="文本框 20" o:spid="_x0000_s1028" type="#_x0000_t202" style="position:absolute;left:0;text-align:left;margin-left:0;margin-top:631.8pt;width:159pt;height:24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" stroked="f">
                <v:textbox inset="0,0,0,0">
                  <w:txbxContent>
                    <w:p w14:paraId="4647F110" w14:textId="77777777" w:rsidR="00A1084B" w:rsidRDefault="00A1084B" w:rsidP="0024771F">
                      <w:pPr>
                        <w:pStyle w:val="af5"/>
                      </w:pPr>
                      <w:r>
                        <w:rPr>
                          <w:rFonts w:hint="eastAsia"/>
                        </w:rPr>
                        <w:t>201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265E6CFE" wp14:editId="0F880825">
                <wp:simplePos x="0" y="0"/>
                <wp:positionH relativeFrom="margin">
                  <wp:posOffset>151130</wp:posOffset>
                </wp:positionH>
                <wp:positionV relativeFrom="margin">
                  <wp:posOffset>3181985</wp:posOffset>
                </wp:positionV>
                <wp:extent cx="5969000" cy="3199765"/>
                <wp:effectExtent l="0" t="0" r="0" b="635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319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77EDA" w14:textId="44E1781B" w:rsidR="00A1084B" w:rsidRPr="007C0A88" w:rsidRDefault="00BA4D58" w:rsidP="00BA4D58">
                            <w:pPr>
                              <w:jc w:val="center"/>
                              <w:rPr>
                                <w:rFonts w:eastAsia="黑体"/>
                                <w:b/>
                                <w:bCs/>
                                <w:color w:val="000000"/>
                                <w:sz w:val="52"/>
                              </w:rPr>
                            </w:pPr>
                            <w:r w:rsidRPr="00C1564A">
                              <w:rPr>
                                <w:rFonts w:eastAsia="黑体" w:hint="eastAsia"/>
                                <w:sz w:val="52"/>
                              </w:rPr>
                              <w:t>拖拉机</w:t>
                            </w:r>
                            <w:r w:rsidR="00A1084B">
                              <w:rPr>
                                <w:rFonts w:eastAsia="黑体" w:hint="eastAsia"/>
                                <w:color w:val="000000"/>
                                <w:sz w:val="52"/>
                              </w:rPr>
                              <w:t>主从</w:t>
                            </w:r>
                            <w:r w:rsidR="00A1084B">
                              <w:rPr>
                                <w:rFonts w:eastAsia="黑体"/>
                                <w:color w:val="000000"/>
                                <w:sz w:val="52"/>
                              </w:rPr>
                              <w:t>协同导航系统</w:t>
                            </w:r>
                            <w:r w:rsidR="00A1084B">
                              <w:rPr>
                                <w:rFonts w:eastAsia="黑体" w:hint="eastAsia"/>
                                <w:color w:val="000000"/>
                                <w:sz w:val="52"/>
                              </w:rPr>
                              <w:t>通用</w:t>
                            </w:r>
                            <w:r w:rsidR="00A1084B">
                              <w:rPr>
                                <w:rFonts w:eastAsia="黑体"/>
                                <w:color w:val="000000"/>
                                <w:sz w:val="52"/>
                              </w:rPr>
                              <w:t>技术规范</w:t>
                            </w:r>
                          </w:p>
                          <w:p w14:paraId="4C7A5F6A" w14:textId="77777777" w:rsidR="00A1084B" w:rsidRPr="00ED2C7F" w:rsidRDefault="00A1084B" w:rsidP="0024771F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DAB46D8" w14:textId="77777777" w:rsidR="00A1084B" w:rsidRDefault="00A1084B" w:rsidP="00F27B75">
                            <w:pPr>
                              <w:pStyle w:val="af5"/>
                              <w:spacing w:line="240" w:lineRule="auto"/>
                              <w:rPr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General Technical Specification of master-slave collaborative navigation system for agricultural machinery</w:t>
                            </w:r>
                          </w:p>
                          <w:p w14:paraId="5CF4CB9E" w14:textId="77777777" w:rsidR="00FC480B" w:rsidRDefault="00FC480B" w:rsidP="00F27B75">
                            <w:pPr>
                              <w:pStyle w:val="af5"/>
                              <w:spacing w:line="240" w:lineRule="auto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 w14:paraId="0E2F8712" w14:textId="77777777" w:rsidR="00FC480B" w:rsidRPr="00FC480B" w:rsidRDefault="00FC480B" w:rsidP="00FC480B">
                            <w:pPr>
                              <w:pStyle w:val="afa"/>
                              <w:rPr>
                                <w:rFonts w:eastAsia="黑体"/>
                                <w:b w:val="0"/>
                                <w:bCs w:val="0"/>
                                <w:color w:val="000000"/>
                                <w:sz w:val="28"/>
                              </w:rPr>
                            </w:pPr>
                            <w:r w:rsidRPr="00FC480B">
                              <w:rPr>
                                <w:rFonts w:eastAsia="黑体" w:hint="eastAsia"/>
                                <w:b w:val="0"/>
                                <w:color w:val="000000"/>
                                <w:sz w:val="28"/>
                              </w:rPr>
                              <w:t>（</w:t>
                            </w:r>
                            <w:r w:rsidRPr="00FC480B">
                              <w:rPr>
                                <w:rFonts w:eastAsia="黑体" w:hint="eastAsia"/>
                                <w:b w:val="0"/>
                                <w:color w:val="000000"/>
                                <w:sz w:val="28"/>
                              </w:rPr>
                              <w:t>征求意见稿）</w:t>
                            </w:r>
                          </w:p>
                          <w:p w14:paraId="3634445D" w14:textId="77777777" w:rsidR="00FC480B" w:rsidRPr="00C83B67" w:rsidRDefault="00FC480B" w:rsidP="00F27B75">
                            <w:pPr>
                              <w:pStyle w:val="af5"/>
                              <w:spacing w:line="240" w:lineRule="auto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E6CFE"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8" type="#_x0000_t202" style="position:absolute;left:0;text-align:left;margin-left:11.9pt;margin-top:250.55pt;width:470pt;height:251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" o:allowincell="f" stroked="f">
                <v:textbox inset="0,0,0,0">
                  <w:txbxContent>
                    <w:p w14:paraId="7B677EDA" w14:textId="44E1781B" w:rsidR="00A1084B" w:rsidRPr="007C0A88" w:rsidRDefault="00BA4D58" w:rsidP="00BA4D58">
                      <w:pPr>
                        <w:jc w:val="center"/>
                        <w:rPr>
                          <w:rFonts w:eastAsia="黑体"/>
                          <w:b/>
                          <w:bCs/>
                          <w:color w:val="000000"/>
                          <w:sz w:val="52"/>
                        </w:rPr>
                      </w:pPr>
                      <w:r w:rsidRPr="00C1564A">
                        <w:rPr>
                          <w:rFonts w:eastAsia="黑体" w:hint="eastAsia"/>
                          <w:sz w:val="52"/>
                        </w:rPr>
                        <w:t>拖拉机</w:t>
                      </w:r>
                      <w:r w:rsidR="00A1084B">
                        <w:rPr>
                          <w:rFonts w:eastAsia="黑体" w:hint="eastAsia"/>
                          <w:color w:val="000000"/>
                          <w:sz w:val="52"/>
                        </w:rPr>
                        <w:t>主从</w:t>
                      </w:r>
                      <w:r w:rsidR="00A1084B">
                        <w:rPr>
                          <w:rFonts w:eastAsia="黑体"/>
                          <w:color w:val="000000"/>
                          <w:sz w:val="52"/>
                        </w:rPr>
                        <w:t>协同导航系统</w:t>
                      </w:r>
                      <w:r w:rsidR="00A1084B">
                        <w:rPr>
                          <w:rFonts w:eastAsia="黑体" w:hint="eastAsia"/>
                          <w:color w:val="000000"/>
                          <w:sz w:val="52"/>
                        </w:rPr>
                        <w:t>通用</w:t>
                      </w:r>
                      <w:r w:rsidR="00A1084B">
                        <w:rPr>
                          <w:rFonts w:eastAsia="黑体"/>
                          <w:color w:val="000000"/>
                          <w:sz w:val="52"/>
                        </w:rPr>
                        <w:t>技术规范</w:t>
                      </w:r>
                    </w:p>
                    <w:p w14:paraId="4C7A5F6A" w14:textId="77777777" w:rsidR="00A1084B" w:rsidRPr="00ED2C7F" w:rsidRDefault="00A1084B" w:rsidP="0024771F">
                      <w:pPr>
                        <w:rPr>
                          <w:color w:val="000000"/>
                        </w:rPr>
                      </w:pPr>
                    </w:p>
                    <w:p w14:paraId="0DAB46D8" w14:textId="77777777" w:rsidR="00A1084B" w:rsidRDefault="00A1084B" w:rsidP="00F27B75">
                      <w:pPr>
                        <w:pStyle w:val="af5"/>
                        <w:spacing w:line="240" w:lineRule="auto"/>
                        <w:rPr>
                          <w:color w:val="000000"/>
                          <w:sz w:val="28"/>
                        </w:rPr>
                      </w:pPr>
                      <w:r>
                        <w:rPr>
                          <w:color w:val="000000"/>
                          <w:sz w:val="28"/>
                        </w:rPr>
                        <w:t>General Technical Specification of master-slave collaborative navigation system for agricultural machinery</w:t>
                      </w:r>
                    </w:p>
                    <w:p w14:paraId="5CF4CB9E" w14:textId="77777777" w:rsidR="00FC480B" w:rsidRDefault="00FC480B" w:rsidP="00F27B75">
                      <w:pPr>
                        <w:pStyle w:val="af5"/>
                        <w:spacing w:line="240" w:lineRule="auto"/>
                        <w:rPr>
                          <w:color w:val="000000"/>
                          <w:sz w:val="28"/>
                        </w:rPr>
                      </w:pPr>
                    </w:p>
                    <w:p w14:paraId="0E2F8712" w14:textId="77777777" w:rsidR="00FC480B" w:rsidRPr="00FC480B" w:rsidRDefault="00FC480B" w:rsidP="00FC480B">
                      <w:pPr>
                        <w:pStyle w:val="afa"/>
                        <w:rPr>
                          <w:rFonts w:eastAsia="黑体"/>
                          <w:b w:val="0"/>
                          <w:bCs w:val="0"/>
                          <w:color w:val="000000"/>
                          <w:sz w:val="28"/>
                        </w:rPr>
                      </w:pPr>
                      <w:r w:rsidRPr="00FC480B">
                        <w:rPr>
                          <w:rFonts w:eastAsia="黑体" w:hint="eastAsia"/>
                          <w:b w:val="0"/>
                          <w:color w:val="000000"/>
                          <w:sz w:val="28"/>
                        </w:rPr>
                        <w:t>（</w:t>
                      </w:r>
                      <w:r w:rsidRPr="00FC480B">
                        <w:rPr>
                          <w:rFonts w:eastAsia="黑体" w:hint="eastAsia"/>
                          <w:b w:val="0"/>
                          <w:color w:val="000000"/>
                          <w:sz w:val="28"/>
                        </w:rPr>
                        <w:t>征求意见稿）</w:t>
                      </w:r>
                    </w:p>
                    <w:p w14:paraId="3634445D" w14:textId="77777777" w:rsidR="00FC480B" w:rsidRPr="00C83B67" w:rsidRDefault="00FC480B" w:rsidP="00F27B75">
                      <w:pPr>
                        <w:pStyle w:val="af5"/>
                        <w:spacing w:line="240" w:lineRule="auto"/>
                        <w:rPr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70AD2BEF" wp14:editId="3E7B6E61">
                <wp:simplePos x="0" y="0"/>
                <wp:positionH relativeFrom="margin">
                  <wp:posOffset>342900</wp:posOffset>
                </wp:positionH>
                <wp:positionV relativeFrom="margin">
                  <wp:posOffset>1386840</wp:posOffset>
                </wp:positionV>
                <wp:extent cx="5802630" cy="860425"/>
                <wp:effectExtent l="0" t="0" r="0" b="127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65BD2" w14:textId="77777777" w:rsidR="00A1084B" w:rsidRDefault="00A1084B" w:rsidP="0024771F">
                            <w:pPr>
                              <w:pStyle w:val="2"/>
                              <w:spacing w:before="0" w:line="360" w:lineRule="exact"/>
                              <w:rPr>
                                <w:b/>
                              </w:rPr>
                            </w:pPr>
                          </w:p>
                          <w:p w14:paraId="102D54B1" w14:textId="31FA0F72" w:rsidR="00A1084B" w:rsidRDefault="00A1084B" w:rsidP="0024771F">
                            <w:pPr>
                              <w:pStyle w:val="2"/>
                              <w:spacing w:before="0" w:line="360" w:lineRule="exact"/>
                              <w:rPr>
                                <w:rFonts w:ascii="宋体" w:hAnsi="宋体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T/NJ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XX</w:t>
                            </w:r>
                            <w:r>
                              <w:rPr>
                                <w:b/>
                              </w:rPr>
                              <w:t>—</w:t>
                            </w:r>
                            <w:r w:rsidR="00FC480B">
                              <w:rPr>
                                <w:b/>
                              </w:rPr>
                              <w:t>20</w:t>
                            </w:r>
                            <w:r w:rsidR="00FC480B"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 w:rsidR="00FC480B">
                              <w:rPr>
                                <w:rFonts w:ascii="宋体" w:hAnsi="宋体"/>
                                <w:b/>
                              </w:rPr>
                              <w:t>9</w:t>
                            </w:r>
                          </w:p>
                          <w:p w14:paraId="3616D621" w14:textId="77777777" w:rsidR="00A1084B" w:rsidRDefault="00A1084B" w:rsidP="0024771F">
                            <w:pPr>
                              <w:pStyle w:val="2"/>
                              <w:spacing w:before="0" w:line="360" w:lineRule="exact"/>
                              <w:rPr>
                                <w:rFonts w:ascii="宋体" w:hAnsi="宋体"/>
                                <w:b/>
                              </w:rPr>
                            </w:pPr>
                          </w:p>
                          <w:p w14:paraId="252182F0" w14:textId="77777777" w:rsidR="00A1084B" w:rsidRDefault="00A1084B" w:rsidP="0024771F">
                            <w:pPr>
                              <w:pStyle w:val="2"/>
                              <w:spacing w:before="0" w:line="360" w:lineRule="exact"/>
                              <w:rPr>
                                <w:b/>
                              </w:rPr>
                            </w:pPr>
                          </w:p>
                          <w:p w14:paraId="11A8E797" w14:textId="77777777" w:rsidR="00A1084B" w:rsidRDefault="00A1084B" w:rsidP="0024771F">
                            <w:pPr>
                              <w:pStyle w:val="af4"/>
                              <w:spacing w:before="0" w:line="3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D2BEF" id="文本框 18" o:spid="_x0000_s1029" type="#_x0000_t202" style="position:absolute;left:0;text-align:left;margin-left:27pt;margin-top:109.2pt;width:456.9pt;height:6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" stroked="f">
                <v:textbox inset="0,0,0,0">
                  <w:txbxContent>
                    <w:p w14:paraId="12F65BD2" w14:textId="77777777" w:rsidR="00A1084B" w:rsidRDefault="00A1084B" w:rsidP="0024771F">
                      <w:pPr>
                        <w:pStyle w:val="2"/>
                        <w:spacing w:before="0" w:line="360" w:lineRule="exact"/>
                        <w:rPr>
                          <w:b/>
                        </w:rPr>
                      </w:pPr>
                    </w:p>
                    <w:p w14:paraId="102D54B1" w14:textId="31FA0F72" w:rsidR="00A1084B" w:rsidRDefault="00A1084B" w:rsidP="0024771F">
                      <w:pPr>
                        <w:pStyle w:val="2"/>
                        <w:spacing w:before="0" w:line="360" w:lineRule="exact"/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T/NJ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</w:rPr>
                        <w:t>XX</w:t>
                      </w:r>
                      <w:r>
                        <w:rPr>
                          <w:b/>
                        </w:rPr>
                        <w:t>—</w:t>
                      </w:r>
                      <w:r w:rsidR="00FC480B">
                        <w:rPr>
                          <w:b/>
                        </w:rPr>
                        <w:t>20</w:t>
                      </w:r>
                      <w:r w:rsidR="00FC480B">
                        <w:rPr>
                          <w:rFonts w:hint="eastAsia"/>
                          <w:b/>
                        </w:rPr>
                        <w:t>1</w:t>
                      </w:r>
                      <w:r w:rsidR="00FC480B">
                        <w:rPr>
                          <w:rFonts w:ascii="宋体" w:hAnsi="宋体"/>
                          <w:b/>
                        </w:rPr>
                        <w:t>9</w:t>
                      </w:r>
                    </w:p>
                    <w:p w14:paraId="3616D621" w14:textId="77777777" w:rsidR="00A1084B" w:rsidRDefault="00A1084B" w:rsidP="0024771F">
                      <w:pPr>
                        <w:pStyle w:val="2"/>
                        <w:spacing w:before="0" w:line="360" w:lineRule="exact"/>
                        <w:rPr>
                          <w:rFonts w:ascii="宋体" w:hAnsi="宋体"/>
                          <w:b/>
                        </w:rPr>
                      </w:pPr>
                    </w:p>
                    <w:p w14:paraId="252182F0" w14:textId="77777777" w:rsidR="00A1084B" w:rsidRDefault="00A1084B" w:rsidP="0024771F">
                      <w:pPr>
                        <w:pStyle w:val="2"/>
                        <w:spacing w:before="0" w:line="360" w:lineRule="exact"/>
                        <w:rPr>
                          <w:b/>
                        </w:rPr>
                      </w:pPr>
                    </w:p>
                    <w:p w14:paraId="11A8E797" w14:textId="77777777" w:rsidR="00A1084B" w:rsidRDefault="00A1084B" w:rsidP="0024771F">
                      <w:pPr>
                        <w:pStyle w:val="af4"/>
                        <w:spacing w:before="0" w:line="360" w:lineRule="exact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4D98692B" wp14:editId="6B07637F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635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1BA17" w14:textId="77777777" w:rsidR="00A1084B" w:rsidRDefault="00A1084B" w:rsidP="0024771F">
                            <w:pPr>
                              <w:pStyle w:val="ac"/>
                            </w:pPr>
                            <w:r>
                              <w:rPr>
                                <w:rFonts w:hint="eastAsia"/>
                              </w:rPr>
                              <w:t>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4D98692B" id="文本框 16" o:spid="_x0000_s1031" type="#_x0000_t202" style="position:absolute;left:0;text-align:left;margin-left:0;margin-top:79.6pt;width:481.9pt;height:30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" o:allowincell="f" stroked="f">
                <v:textbox inset="0,0,0,0">
                  <w:txbxContent>
                    <w:p w14:paraId="1DD1BA17" w14:textId="77777777" w:rsidR="00A1084B" w:rsidRDefault="00A1084B" w:rsidP="0024771F">
                      <w:pPr>
                        <w:pStyle w:val="ae"/>
                      </w:pPr>
                      <w:r>
                        <w:rPr>
                          <w:rFonts w:hint="eastAsia"/>
                        </w:rPr>
                        <w:t>团体标准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EE176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1580E6EA" wp14:editId="0D276884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381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832E0" w14:textId="77777777" w:rsidR="00A1084B" w:rsidRDefault="00A1084B" w:rsidP="0024771F">
                            <w:pPr>
                              <w:pStyle w:val="af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ICS</w:t>
                            </w:r>
                          </w:p>
                          <w:p w14:paraId="5BC4AFBD" w14:textId="6FBCC199" w:rsidR="00A1084B" w:rsidRDefault="00A1084B" w:rsidP="0024771F">
                            <w:pPr>
                              <w:pStyle w:val="af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0E6EA" id="文本框 15" o:spid="_x0000_s1031" type="#_x0000_t202" style="position:absolute;left:0;text-align:left;margin-left:0;margin-top:0;width:200pt;height:51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" o:allowincell="f" stroked="f">
                <v:textbox inset="0,0,0,0">
                  <w:txbxContent>
                    <w:p w14:paraId="5BF832E0" w14:textId="77777777" w:rsidR="00A1084B" w:rsidRDefault="00A1084B" w:rsidP="0024771F">
                      <w:pPr>
                        <w:pStyle w:val="af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ICS</w:t>
                      </w:r>
                    </w:p>
                    <w:p w14:paraId="5BC4AFBD" w14:textId="6FBCC199" w:rsidR="00A1084B" w:rsidRDefault="00A1084B" w:rsidP="0024771F">
                      <w:pPr>
                        <w:pStyle w:val="af7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5AD8CE6F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4A746B57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F46D27A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0B05856A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DDBE6FB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28392338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3308F4E2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79A75E43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24D81A37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11727CC9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7029E576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1254D3C9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5B4D797E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463ACECF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591CB496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3D48D315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2DD69862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1CA0B395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5C1615A6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564955D3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566E554B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1CB0FB0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4625ACED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2E67DFB5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1FDF3E6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682B3E4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3F3C1CE7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002D930D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F6F17FC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13F81C95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306D2F8F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7C659F6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3F762A7A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33486AAE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7C315F50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0D22728E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7D917A0A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5103C446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188D87F9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08A62D6F" w14:textId="77777777" w:rsidR="0024771F" w:rsidRPr="00EE1765" w:rsidRDefault="0024771F" w:rsidP="0024771F">
      <w:pPr>
        <w:rPr>
          <w:rFonts w:ascii="Times New Roman" w:hAnsi="Times New Roman" w:cs="Times New Roman"/>
          <w:color w:val="000000" w:themeColor="text1"/>
        </w:rPr>
      </w:pPr>
    </w:p>
    <w:p w14:paraId="6A29A3DC" w14:textId="77777777" w:rsidR="0024771F" w:rsidRPr="00EE1765" w:rsidRDefault="0024771F" w:rsidP="0024771F">
      <w:pPr>
        <w:tabs>
          <w:tab w:val="left" w:pos="1395"/>
        </w:tabs>
        <w:rPr>
          <w:rFonts w:ascii="Times New Roman" w:hAnsi="Times New Roman" w:cs="Times New Roman"/>
          <w:color w:val="000000" w:themeColor="text1"/>
        </w:rPr>
        <w:sectPr w:rsidR="0024771F" w:rsidRPr="00EE1765" w:rsidSect="00A108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7" w:h="16839"/>
          <w:pgMar w:top="1304" w:right="1304" w:bottom="1304" w:left="1304" w:header="0" w:footer="0" w:gutter="0"/>
          <w:pgNumType w:start="1"/>
          <w:cols w:space="425"/>
          <w:titlePg/>
          <w:docGrid w:type="linesAndChars" w:linePitch="312"/>
        </w:sectPr>
      </w:pPr>
      <w:r w:rsidRPr="00EE1765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E14AB3" wp14:editId="4CFB7816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6172200" cy="0"/>
                <wp:effectExtent l="8890" t="8890" r="10160" b="1016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606FD86" id="直接连接符 14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3.4pt" to="486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" strokecolor="#080000" strokeweight="1pt"/>
            </w:pict>
          </mc:Fallback>
        </mc:AlternateContent>
      </w:r>
      <w:r w:rsidRPr="00EE1765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663AD3A2" wp14:editId="79D5E06A">
                <wp:simplePos x="0" y="0"/>
                <wp:positionH relativeFrom="margin">
                  <wp:posOffset>0</wp:posOffset>
                </wp:positionH>
                <wp:positionV relativeFrom="margin">
                  <wp:posOffset>8519160</wp:posOffset>
                </wp:positionV>
                <wp:extent cx="6120130" cy="648335"/>
                <wp:effectExtent l="0" t="3175" r="0" b="0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63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510"/>
                              <w:gridCol w:w="1785"/>
                            </w:tblGrid>
                            <w:tr w:rsidR="00A1084B" w:rsidRPr="0040706A" w14:paraId="38A5123A" w14:textId="77777777">
                              <w:trPr>
                                <w:trHeight w:val="638"/>
                              </w:trPr>
                              <w:tc>
                                <w:tcPr>
                                  <w:tcW w:w="6510" w:type="dxa"/>
                                  <w:vAlign w:val="center"/>
                                </w:tcPr>
                                <w:p w14:paraId="69BEBD5A" w14:textId="77777777" w:rsidR="00A1084B" w:rsidRPr="00D70E53" w:rsidRDefault="00A1084B" w:rsidP="00A1084B">
                                  <w:pPr>
                                    <w:pStyle w:val="af2"/>
                                    <w:spacing w:line="400" w:lineRule="exact"/>
                                    <w:rPr>
                                      <w:rFonts w:ascii="华文中宋" w:eastAsia="华文中宋" w:hAnsi="华文中宋"/>
                                      <w:color w:val="000000"/>
                                      <w:spacing w:val="0"/>
                                      <w:w w:val="1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华文中宋" w:eastAsia="华文中宋" w:hAnsi="华文中宋" w:hint="eastAsia"/>
                                      <w:color w:val="000000"/>
                                      <w:spacing w:val="0"/>
                                      <w:w w:val="100"/>
                                      <w:sz w:val="32"/>
                                      <w:szCs w:val="32"/>
                                    </w:rPr>
                                    <w:t>中国农业机械学会</w:t>
                                  </w:r>
                                </w:p>
                              </w:tc>
                              <w:tc>
                                <w:tcPr>
                                  <w:tcW w:w="1785" w:type="dxa"/>
                                  <w:vAlign w:val="center"/>
                                </w:tcPr>
                                <w:p w14:paraId="55730574" w14:textId="77777777" w:rsidR="00A1084B" w:rsidRPr="0040706A" w:rsidRDefault="00A1084B">
                                  <w:pPr>
                                    <w:pStyle w:val="af2"/>
                                    <w:jc w:val="both"/>
                                    <w:rPr>
                                      <w:color w:val="000000"/>
                                    </w:rPr>
                                  </w:pPr>
                                  <w:r w:rsidRPr="0040706A">
                                    <w:rPr>
                                      <w:rStyle w:val="af1"/>
                                      <w:rFonts w:hint="eastAsia"/>
                                      <w:color w:val="000000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2FB901CE" w14:textId="77777777" w:rsidR="00A1084B" w:rsidRPr="0040706A" w:rsidRDefault="00A1084B" w:rsidP="0024771F">
                            <w:pPr>
                              <w:pStyle w:val="af2"/>
                              <w:rPr>
                                <w:color w:val="000000"/>
                              </w:rPr>
                            </w:pPr>
                          </w:p>
                          <w:p w14:paraId="6787014B" w14:textId="77777777" w:rsidR="00A1084B" w:rsidRDefault="00A1084B" w:rsidP="0024771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AD3A2" id="文本框 13" o:spid="_x0000_s1032" type="#_x0000_t202" style="position:absolute;left:0;text-align:left;margin-left:0;margin-top:670.8pt;width:481.9pt;height:51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" stroked="f">
                <v:textbox inset="0,0,0,0">
                  <w:txbxContent>
                    <w:tbl>
                      <w:tblPr>
                        <w:tblW w:w="0" w:type="auto"/>
                        <w:tblInd w:w="1263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510"/>
                        <w:gridCol w:w="1785"/>
                      </w:tblGrid>
                      <w:tr w:rsidR="00A1084B" w:rsidRPr="0040706A" w14:paraId="38A5123A" w14:textId="77777777">
                        <w:trPr>
                          <w:trHeight w:val="638"/>
                        </w:trPr>
                        <w:tc>
                          <w:tcPr>
                            <w:tcW w:w="6510" w:type="dxa"/>
                            <w:vAlign w:val="center"/>
                          </w:tcPr>
                          <w:p w14:paraId="69BEBD5A" w14:textId="77777777" w:rsidR="00A1084B" w:rsidRPr="00D70E53" w:rsidRDefault="00A1084B" w:rsidP="00A1084B">
                            <w:pPr>
                              <w:pStyle w:val="af2"/>
                              <w:spacing w:line="400" w:lineRule="exact"/>
                              <w:rPr>
                                <w:rFonts w:ascii="华文中宋" w:eastAsia="华文中宋" w:hAnsi="华文中宋"/>
                                <w:color w:val="000000"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  <w:color w:val="000000"/>
                                <w:spacing w:val="0"/>
                                <w:w w:val="100"/>
                                <w:sz w:val="32"/>
                                <w:szCs w:val="32"/>
                              </w:rPr>
                              <w:t>中国农业机械学会</w:t>
                            </w:r>
                          </w:p>
                        </w:tc>
                        <w:tc>
                          <w:tcPr>
                            <w:tcW w:w="1785" w:type="dxa"/>
                            <w:vAlign w:val="center"/>
                          </w:tcPr>
                          <w:p w14:paraId="55730574" w14:textId="77777777" w:rsidR="00A1084B" w:rsidRPr="0040706A" w:rsidRDefault="00A1084B">
                            <w:pPr>
                              <w:pStyle w:val="af2"/>
                              <w:jc w:val="both"/>
                              <w:rPr>
                                <w:color w:val="000000"/>
                              </w:rPr>
                            </w:pPr>
                            <w:r w:rsidRPr="0040706A">
                              <w:rPr>
                                <w:rStyle w:val="af1"/>
                                <w:rFonts w:hint="eastAsia"/>
                                <w:color w:val="000000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2FB901CE" w14:textId="77777777" w:rsidR="00A1084B" w:rsidRPr="0040706A" w:rsidRDefault="00A1084B" w:rsidP="0024771F">
                      <w:pPr>
                        <w:pStyle w:val="af2"/>
                        <w:rPr>
                          <w:color w:val="000000"/>
                        </w:rPr>
                      </w:pPr>
                    </w:p>
                    <w:p w14:paraId="6787014B" w14:textId="77777777" w:rsidR="00A1084B" w:rsidRDefault="00A1084B" w:rsidP="0024771F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5A801306" w14:textId="77777777" w:rsidR="0024771F" w:rsidRPr="00EE1765" w:rsidRDefault="0024771F" w:rsidP="0024771F">
      <w:pPr>
        <w:pStyle w:val="af8"/>
        <w:rPr>
          <w:rFonts w:ascii="Times New Roman"/>
          <w:color w:val="000000" w:themeColor="text1"/>
        </w:rPr>
      </w:pPr>
      <w:bookmarkStart w:id="1" w:name="_Toc16316696"/>
      <w:bookmarkStart w:id="2" w:name="_Toc16347766"/>
      <w:bookmarkStart w:id="3" w:name="_Toc16347807"/>
      <w:bookmarkStart w:id="4" w:name="_Toc16412452"/>
      <w:bookmarkStart w:id="5" w:name="_Toc16429518"/>
      <w:bookmarkStart w:id="6" w:name="_Toc16479796"/>
      <w:bookmarkStart w:id="7" w:name="_Toc16489825"/>
      <w:bookmarkStart w:id="8" w:name="_Toc18564944"/>
      <w:bookmarkStart w:id="9" w:name="_Toc18565482"/>
      <w:bookmarkStart w:id="10" w:name="_Toc18565783"/>
      <w:bookmarkStart w:id="11" w:name="_Toc18566564"/>
      <w:bookmarkStart w:id="12" w:name="_Toc18567672"/>
      <w:bookmarkStart w:id="13" w:name="_Toc18567909"/>
      <w:bookmarkStart w:id="14" w:name="_Toc18567999"/>
      <w:bookmarkStart w:id="15" w:name="_Toc18568046"/>
      <w:bookmarkStart w:id="16" w:name="_Toc18568093"/>
      <w:bookmarkStart w:id="17" w:name="_Toc18569424"/>
      <w:bookmarkStart w:id="18" w:name="_Toc18569563"/>
      <w:bookmarkStart w:id="19" w:name="_Toc18648725"/>
      <w:bookmarkStart w:id="20" w:name="_Toc18648955"/>
      <w:bookmarkStart w:id="21" w:name="_Toc19006292"/>
      <w:bookmarkStart w:id="22" w:name="_Toc19006313"/>
      <w:bookmarkStart w:id="23" w:name="_Toc19006427"/>
      <w:bookmarkStart w:id="24" w:name="_Toc19063796"/>
      <w:bookmarkStart w:id="25" w:name="_Toc19324751"/>
      <w:bookmarkStart w:id="26" w:name="_Toc19333604"/>
      <w:bookmarkStart w:id="27" w:name="_Toc19334159"/>
      <w:bookmarkStart w:id="28" w:name="_Toc23923702"/>
      <w:bookmarkStart w:id="29" w:name="_Toc24791560"/>
      <w:bookmarkStart w:id="30" w:name="_Toc25657815"/>
      <w:bookmarkStart w:id="31" w:name="_Toc25657834"/>
      <w:bookmarkStart w:id="32" w:name="_Toc25745788"/>
      <w:bookmarkStart w:id="33" w:name="_Toc26027960"/>
      <w:bookmarkStart w:id="34" w:name="_Toc26779156"/>
      <w:bookmarkStart w:id="35" w:name="_Toc26955541"/>
      <w:bookmarkStart w:id="36" w:name="_Toc28597544"/>
      <w:bookmarkStart w:id="37" w:name="_Toc28597979"/>
      <w:bookmarkStart w:id="38" w:name="_Toc28598475"/>
      <w:bookmarkStart w:id="39" w:name="_Toc28759130"/>
      <w:bookmarkStart w:id="40" w:name="_Toc468827260"/>
      <w:bookmarkStart w:id="41" w:name="SectionMark2"/>
      <w:bookmarkEnd w:id="0"/>
      <w:r w:rsidRPr="00EE1765">
        <w:rPr>
          <w:rFonts w:ascii="Times New Roman" w:hint="eastAsia"/>
          <w:color w:val="000000" w:themeColor="text1"/>
        </w:rPr>
        <w:lastRenderedPageBreak/>
        <w:t>前</w:t>
      </w:r>
      <w:r w:rsidRPr="00EE1765">
        <w:rPr>
          <w:rFonts w:ascii="Times New Roman"/>
          <w:color w:val="000000" w:themeColor="text1"/>
        </w:rPr>
        <w:t xml:space="preserve">    </w:t>
      </w:r>
      <w:r w:rsidRPr="00EE1765">
        <w:rPr>
          <w:rFonts w:ascii="Times New Roman" w:hint="eastAsia"/>
          <w:color w:val="000000" w:themeColor="text1"/>
        </w:rPr>
        <w:t>言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28737FA4" w14:textId="77777777" w:rsidR="00FC480B" w:rsidRPr="00EE1765" w:rsidRDefault="00FC480B" w:rsidP="00FC480B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color w:val="000000" w:themeColor="text1"/>
          <w:szCs w:val="24"/>
        </w:rPr>
      </w:pP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本标准按照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GB/T 1.1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—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2009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《标准化工作导则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 xml:space="preserve">  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第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1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部分：标准的结构和编写》给出的规则起草。</w:t>
      </w:r>
    </w:p>
    <w:p w14:paraId="71F48FE4" w14:textId="77777777" w:rsidR="00FC480B" w:rsidRPr="00EE1765" w:rsidRDefault="00FC480B" w:rsidP="00FC480B">
      <w:pPr>
        <w:spacing w:line="360" w:lineRule="auto"/>
        <w:ind w:firstLineChars="200" w:firstLine="420"/>
        <w:rPr>
          <w:rFonts w:ascii="Times New Roman" w:eastAsia="宋体" w:hAnsi="Times New Roman" w:cs="Times New Roman" w:hint="eastAsia"/>
          <w:color w:val="000000" w:themeColor="text1"/>
          <w:szCs w:val="24"/>
        </w:rPr>
      </w:pP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本标准由中国农业机械学会提出。</w:t>
      </w:r>
    </w:p>
    <w:p w14:paraId="30610ABA" w14:textId="77777777" w:rsidR="00FC480B" w:rsidRPr="00EE1765" w:rsidRDefault="00FC480B" w:rsidP="00FC480B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4"/>
        </w:rPr>
      </w:pP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本标准由全国农业机械标准化技术委员会（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SAC/TC 201</w:t>
      </w:r>
      <w:r w:rsidRPr="00EE1765">
        <w:rPr>
          <w:rFonts w:ascii="Times New Roman" w:eastAsia="宋体" w:hAnsi="Times New Roman" w:cs="Times New Roman" w:hint="eastAsia"/>
          <w:color w:val="000000" w:themeColor="text1"/>
          <w:szCs w:val="24"/>
        </w:rPr>
        <w:t>）归口。</w:t>
      </w:r>
    </w:p>
    <w:p w14:paraId="530EB7EC" w14:textId="77777777" w:rsidR="00FC480B" w:rsidRPr="00EE1765" w:rsidRDefault="0024771F" w:rsidP="00FC480B">
      <w:pPr>
        <w:widowControl/>
        <w:autoSpaceDE w:val="0"/>
        <w:autoSpaceDN w:val="0"/>
        <w:spacing w:line="360" w:lineRule="auto"/>
        <w:ind w:firstLineChars="200" w:firstLine="420"/>
        <w:rPr>
          <w:rFonts w:ascii="宋体" w:eastAsia="宋体" w:hAnsi="Times New Roman" w:cs="Times New Roman"/>
          <w:noProof/>
          <w:color w:val="000000" w:themeColor="text1"/>
          <w:kern w:val="0"/>
          <w:szCs w:val="20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本标准起草单位</w:t>
      </w:r>
      <w:r w:rsidRPr="00EE1765">
        <w:rPr>
          <w:rFonts w:ascii="Times New Roman" w:hAnsi="Times New Roman" w:cs="Times New Roman"/>
          <w:color w:val="000000" w:themeColor="text1"/>
        </w:rPr>
        <w:t xml:space="preserve">: </w:t>
      </w:r>
      <w:r w:rsidRPr="00EE1765">
        <w:rPr>
          <w:rFonts w:ascii="Times New Roman" w:hAnsi="Times New Roman" w:cs="Times New Roman" w:hint="eastAsia"/>
          <w:color w:val="000000" w:themeColor="text1"/>
        </w:rPr>
        <w:t>中国农业大学</w:t>
      </w:r>
      <w:r w:rsidR="00FC480B" w:rsidRPr="00EE1765">
        <w:rPr>
          <w:rFonts w:ascii="宋体" w:eastAsia="宋体" w:hAnsi="Times New Roman" w:cs="Times New Roman" w:hint="eastAsia"/>
          <w:noProof/>
          <w:color w:val="000000" w:themeColor="text1"/>
          <w:kern w:val="0"/>
          <w:szCs w:val="20"/>
        </w:rPr>
        <w:t>等</w:t>
      </w:r>
    </w:p>
    <w:p w14:paraId="3F0993A1" w14:textId="77777777" w:rsidR="00FC480B" w:rsidRPr="00EE1765" w:rsidRDefault="00F27B75" w:rsidP="00FC480B">
      <w:pPr>
        <w:widowControl/>
        <w:autoSpaceDE w:val="0"/>
        <w:autoSpaceDN w:val="0"/>
        <w:spacing w:line="360" w:lineRule="auto"/>
        <w:ind w:firstLineChars="200" w:firstLine="420"/>
        <w:rPr>
          <w:rFonts w:ascii="宋体" w:eastAsia="宋体" w:hAnsi="Times New Roman" w:cs="Times New Roman"/>
          <w:noProof/>
          <w:color w:val="000000" w:themeColor="text1"/>
          <w:kern w:val="0"/>
          <w:szCs w:val="20"/>
        </w:rPr>
      </w:pPr>
      <w:r w:rsidRPr="00EE1765">
        <w:rPr>
          <w:rFonts w:hint="eastAsia"/>
          <w:color w:val="000000" w:themeColor="text1"/>
          <w:szCs w:val="24"/>
        </w:rPr>
        <w:t>本标准主要起草人：</w:t>
      </w:r>
      <w:proofErr w:type="gramStart"/>
      <w:r w:rsidR="00CD0EA6" w:rsidRPr="00EE1765">
        <w:rPr>
          <w:rFonts w:hint="eastAsia"/>
          <w:color w:val="000000" w:themeColor="text1"/>
          <w:szCs w:val="24"/>
        </w:rPr>
        <w:t>张漫</w:t>
      </w:r>
      <w:proofErr w:type="gramEnd"/>
      <w:r w:rsidR="00D15CCD" w:rsidRPr="00EE1765">
        <w:rPr>
          <w:color w:val="000000" w:themeColor="text1"/>
          <w:szCs w:val="24"/>
        </w:rPr>
        <w:t xml:space="preserve"> </w:t>
      </w:r>
      <w:r w:rsidR="00CD0EA6" w:rsidRPr="00EE1765">
        <w:rPr>
          <w:rFonts w:hint="eastAsia"/>
          <w:color w:val="000000" w:themeColor="text1"/>
          <w:szCs w:val="24"/>
        </w:rPr>
        <w:t>李</w:t>
      </w:r>
      <w:proofErr w:type="gramStart"/>
      <w:r w:rsidR="00CD0EA6" w:rsidRPr="00EE1765">
        <w:rPr>
          <w:rFonts w:hint="eastAsia"/>
          <w:color w:val="000000" w:themeColor="text1"/>
          <w:szCs w:val="24"/>
        </w:rPr>
        <w:t>世</w:t>
      </w:r>
      <w:proofErr w:type="gramEnd"/>
      <w:r w:rsidR="00CD0EA6" w:rsidRPr="00EE1765">
        <w:rPr>
          <w:rFonts w:hint="eastAsia"/>
          <w:color w:val="000000" w:themeColor="text1"/>
          <w:szCs w:val="24"/>
        </w:rPr>
        <w:t>超</w:t>
      </w:r>
      <w:r w:rsidR="00CD0EA6" w:rsidRPr="00EE1765">
        <w:rPr>
          <w:color w:val="000000" w:themeColor="text1"/>
          <w:szCs w:val="24"/>
        </w:rPr>
        <w:t xml:space="preserve"> </w:t>
      </w:r>
      <w:r w:rsidR="00CD0EA6" w:rsidRPr="00EE1765">
        <w:rPr>
          <w:rFonts w:hint="eastAsia"/>
          <w:color w:val="000000" w:themeColor="text1"/>
          <w:szCs w:val="24"/>
        </w:rPr>
        <w:t>曹如月</w:t>
      </w:r>
      <w:r w:rsidR="00CD0EA6" w:rsidRPr="00EE1765">
        <w:rPr>
          <w:color w:val="000000" w:themeColor="text1"/>
          <w:szCs w:val="24"/>
        </w:rPr>
        <w:t xml:space="preserve"> </w:t>
      </w:r>
      <w:r w:rsidR="00CD0EA6" w:rsidRPr="00EE1765">
        <w:rPr>
          <w:rFonts w:hint="eastAsia"/>
          <w:color w:val="000000" w:themeColor="text1"/>
          <w:szCs w:val="24"/>
        </w:rPr>
        <w:t>张振乾</w:t>
      </w:r>
      <w:r w:rsidR="00CD0EA6" w:rsidRPr="00EE1765">
        <w:rPr>
          <w:color w:val="000000" w:themeColor="text1"/>
          <w:szCs w:val="24"/>
        </w:rPr>
        <w:t xml:space="preserve"> </w:t>
      </w:r>
      <w:proofErr w:type="gramStart"/>
      <w:r w:rsidR="00CD0EA6" w:rsidRPr="00EE1765">
        <w:rPr>
          <w:rFonts w:hint="eastAsia"/>
          <w:color w:val="000000" w:themeColor="text1"/>
          <w:szCs w:val="24"/>
        </w:rPr>
        <w:t>李寒</w:t>
      </w:r>
      <w:proofErr w:type="gramEnd"/>
      <w:r w:rsidR="00CD0EA6" w:rsidRPr="00EE1765">
        <w:rPr>
          <w:color w:val="000000" w:themeColor="text1"/>
          <w:szCs w:val="24"/>
        </w:rPr>
        <w:t xml:space="preserve"> </w:t>
      </w:r>
      <w:proofErr w:type="gramStart"/>
      <w:r w:rsidR="00CD0EA6" w:rsidRPr="00EE1765">
        <w:rPr>
          <w:rFonts w:hint="eastAsia"/>
          <w:color w:val="000000" w:themeColor="text1"/>
          <w:szCs w:val="24"/>
        </w:rPr>
        <w:t>季宇寒</w:t>
      </w:r>
      <w:proofErr w:type="gramEnd"/>
      <w:r w:rsidR="00CD0EA6" w:rsidRPr="00EE1765">
        <w:rPr>
          <w:color w:val="000000" w:themeColor="text1"/>
          <w:szCs w:val="24"/>
        </w:rPr>
        <w:t xml:space="preserve"> </w:t>
      </w:r>
      <w:r w:rsidR="00CD0EA6" w:rsidRPr="00EE1765">
        <w:rPr>
          <w:rFonts w:hint="eastAsia"/>
          <w:color w:val="000000" w:themeColor="text1"/>
          <w:szCs w:val="24"/>
        </w:rPr>
        <w:t>徐弘祯</w:t>
      </w:r>
      <w:r w:rsidR="00FC480B" w:rsidRPr="00EE1765">
        <w:rPr>
          <w:rFonts w:ascii="宋体" w:eastAsia="宋体" w:hAnsi="Times New Roman" w:cs="Times New Roman" w:hint="eastAsia"/>
          <w:noProof/>
          <w:color w:val="000000" w:themeColor="text1"/>
          <w:kern w:val="0"/>
          <w:szCs w:val="20"/>
        </w:rPr>
        <w:t>等</w:t>
      </w:r>
    </w:p>
    <w:p w14:paraId="3F23E77F" w14:textId="76B2A8FB" w:rsidR="0024771F" w:rsidRPr="00EE1765" w:rsidRDefault="0024771F" w:rsidP="00D15CCD">
      <w:pPr>
        <w:pStyle w:val="aff0"/>
        <w:tabs>
          <w:tab w:val="center" w:pos="3402"/>
        </w:tabs>
        <w:spacing w:line="360" w:lineRule="auto"/>
        <w:rPr>
          <w:color w:val="000000" w:themeColor="text1"/>
          <w:szCs w:val="24"/>
        </w:rPr>
      </w:pPr>
    </w:p>
    <w:p w14:paraId="5F74C8DA" w14:textId="77777777" w:rsidR="0024771F" w:rsidRPr="00EE1765" w:rsidRDefault="0024771F" w:rsidP="0024771F">
      <w:pPr>
        <w:tabs>
          <w:tab w:val="center" w:pos="3402"/>
        </w:tabs>
        <w:rPr>
          <w:rFonts w:ascii="Times New Roman" w:hAnsi="Times New Roman" w:cs="Times New Roman"/>
          <w:color w:val="000000" w:themeColor="text1"/>
        </w:rPr>
      </w:pPr>
    </w:p>
    <w:p w14:paraId="1E4A4B9C" w14:textId="77777777" w:rsidR="0024771F" w:rsidRPr="00EE1765" w:rsidRDefault="0024771F" w:rsidP="0024771F">
      <w:pPr>
        <w:pStyle w:val="afe"/>
        <w:ind w:firstLineChars="0" w:firstLine="0"/>
        <w:rPr>
          <w:rFonts w:ascii="Times New Roman"/>
          <w:color w:val="000000" w:themeColor="text1"/>
        </w:rPr>
      </w:pPr>
    </w:p>
    <w:p w14:paraId="23434F2E" w14:textId="77777777" w:rsidR="0024771F" w:rsidRPr="00EE1765" w:rsidRDefault="0024771F" w:rsidP="0024771F">
      <w:pPr>
        <w:pStyle w:val="afe"/>
        <w:ind w:firstLineChars="0" w:firstLine="0"/>
        <w:rPr>
          <w:rFonts w:ascii="Times New Roman"/>
          <w:color w:val="000000" w:themeColor="text1"/>
        </w:rPr>
        <w:sectPr w:rsidR="0024771F" w:rsidRPr="00EE1765">
          <w:footerReference w:type="even" r:id="rId12"/>
          <w:footerReference w:type="default" r:id="rId13"/>
          <w:pgSz w:w="11907" w:h="16839"/>
          <w:pgMar w:top="1418" w:right="1134" w:bottom="1134" w:left="1418" w:header="1418" w:footer="851" w:gutter="0"/>
          <w:pgNumType w:fmt="upperRoman"/>
          <w:cols w:space="425"/>
          <w:docGrid w:type="lines" w:linePitch="312"/>
        </w:sectPr>
      </w:pPr>
      <w:bookmarkStart w:id="42" w:name="SectionMark3"/>
      <w:bookmarkEnd w:id="41"/>
    </w:p>
    <w:p w14:paraId="68415154" w14:textId="16CD9C96" w:rsidR="0024771F" w:rsidRPr="00EE1765" w:rsidRDefault="00BA4D58" w:rsidP="0024771F">
      <w:pPr>
        <w:jc w:val="center"/>
        <w:rPr>
          <w:rFonts w:ascii="Times New Roman" w:eastAsia="黑体" w:hAnsi="Times New Roman" w:cs="Times New Roman"/>
          <w:b/>
          <w:bCs/>
          <w:color w:val="000000" w:themeColor="text1"/>
          <w:kern w:val="0"/>
          <w:sz w:val="32"/>
          <w:szCs w:val="20"/>
        </w:rPr>
      </w:pPr>
      <w:bookmarkStart w:id="43" w:name="SectionMark4"/>
      <w:bookmarkEnd w:id="42"/>
      <w:r w:rsidRPr="00EE1765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20"/>
        </w:rPr>
        <w:lastRenderedPageBreak/>
        <w:t>拖拉机</w:t>
      </w:r>
      <w:r w:rsidR="00B9172A" w:rsidRPr="00EE1765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20"/>
        </w:rPr>
        <w:t>主从协同导航系统通用</w:t>
      </w:r>
      <w:r w:rsidR="0024771F" w:rsidRPr="00EE1765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20"/>
        </w:rPr>
        <w:t>技术规范</w:t>
      </w:r>
    </w:p>
    <w:p w14:paraId="2CD9F782" w14:textId="77777777" w:rsidR="0024771F" w:rsidRPr="00EE1765" w:rsidRDefault="0024771F" w:rsidP="0024771F">
      <w:pPr>
        <w:pStyle w:val="afe"/>
        <w:ind w:firstLine="420"/>
        <w:rPr>
          <w:rFonts w:ascii="Times New Roman"/>
          <w:color w:val="000000" w:themeColor="text1"/>
        </w:rPr>
      </w:pPr>
    </w:p>
    <w:p w14:paraId="40F8F099" w14:textId="77777777" w:rsidR="0024771F" w:rsidRPr="00EE1765" w:rsidRDefault="0024771F" w:rsidP="00F84B32">
      <w:pPr>
        <w:pStyle w:val="a"/>
        <w:numPr>
          <w:ilvl w:val="1"/>
          <w:numId w:val="4"/>
        </w:numPr>
        <w:spacing w:before="156" w:after="156"/>
        <w:rPr>
          <w:rFonts w:ascii="Times New Roman"/>
          <w:color w:val="000000" w:themeColor="text1"/>
          <w:sz w:val="28"/>
        </w:rPr>
      </w:pPr>
      <w:bookmarkStart w:id="44" w:name="_Toc16316697"/>
      <w:bookmarkStart w:id="45" w:name="_Toc16347767"/>
      <w:bookmarkStart w:id="46" w:name="_Toc16347808"/>
      <w:bookmarkStart w:id="47" w:name="_Toc16412453"/>
      <w:bookmarkStart w:id="48" w:name="_Toc16429519"/>
      <w:bookmarkStart w:id="49" w:name="_Toc16479797"/>
      <w:bookmarkStart w:id="50" w:name="_Toc16489826"/>
      <w:bookmarkStart w:id="51" w:name="_Toc18564945"/>
      <w:bookmarkStart w:id="52" w:name="_Toc18565483"/>
      <w:bookmarkStart w:id="53" w:name="_Toc18565784"/>
      <w:bookmarkStart w:id="54" w:name="_Toc18566565"/>
      <w:bookmarkStart w:id="55" w:name="_Toc18567673"/>
      <w:bookmarkStart w:id="56" w:name="_Toc18567910"/>
      <w:bookmarkStart w:id="57" w:name="_Toc18568000"/>
      <w:bookmarkStart w:id="58" w:name="_Toc18568047"/>
      <w:bookmarkStart w:id="59" w:name="_Toc18568094"/>
      <w:bookmarkStart w:id="60" w:name="_Toc18569425"/>
      <w:bookmarkStart w:id="61" w:name="_Toc18569564"/>
      <w:bookmarkStart w:id="62" w:name="_Toc18648726"/>
      <w:bookmarkStart w:id="63" w:name="_Toc18648956"/>
      <w:bookmarkStart w:id="64" w:name="_Toc19006293"/>
      <w:bookmarkStart w:id="65" w:name="_Toc19006314"/>
      <w:bookmarkStart w:id="66" w:name="_Toc19006428"/>
      <w:bookmarkStart w:id="67" w:name="_Toc19063797"/>
      <w:bookmarkStart w:id="68" w:name="_Toc19324752"/>
      <w:bookmarkStart w:id="69" w:name="_Toc19333605"/>
      <w:bookmarkStart w:id="70" w:name="_Toc19334160"/>
      <w:bookmarkStart w:id="71" w:name="_Toc23923703"/>
      <w:bookmarkStart w:id="72" w:name="_Toc24791561"/>
      <w:bookmarkStart w:id="73" w:name="_Toc25657816"/>
      <w:bookmarkStart w:id="74" w:name="_Toc25657835"/>
      <w:bookmarkStart w:id="75" w:name="_Toc25745789"/>
      <w:bookmarkStart w:id="76" w:name="_Toc26027961"/>
      <w:bookmarkStart w:id="77" w:name="_Toc26779157"/>
      <w:bookmarkStart w:id="78" w:name="_Toc26955542"/>
      <w:bookmarkStart w:id="79" w:name="_Toc28597546"/>
      <w:bookmarkStart w:id="80" w:name="_Toc28597981"/>
      <w:bookmarkStart w:id="81" w:name="_Toc28598477"/>
      <w:bookmarkStart w:id="82" w:name="_Toc28759132"/>
      <w:bookmarkStart w:id="83" w:name="_Toc468827261"/>
      <w:r w:rsidRPr="00EE1765">
        <w:rPr>
          <w:rFonts w:ascii="Times New Roman" w:hint="eastAsia"/>
          <w:color w:val="000000" w:themeColor="text1"/>
          <w:sz w:val="28"/>
        </w:rPr>
        <w:t>范围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2932E42B" w14:textId="126D0BE1" w:rsidR="0024771F" w:rsidRPr="00EE1765" w:rsidRDefault="0024771F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本标准规定了</w:t>
      </w:r>
      <w:r w:rsidR="00321436" w:rsidRPr="00EE1765">
        <w:rPr>
          <w:rFonts w:ascii="Times New Roman"/>
          <w:color w:val="000000" w:themeColor="text1"/>
        </w:rPr>
        <w:t>拖拉机</w:t>
      </w:r>
      <w:r w:rsidR="00B9172A" w:rsidRPr="00EE1765">
        <w:rPr>
          <w:rFonts w:ascii="Times New Roman" w:hint="eastAsia"/>
          <w:color w:val="000000" w:themeColor="text1"/>
        </w:rPr>
        <w:t>主从协同导航系统</w:t>
      </w:r>
      <w:r w:rsidRPr="00EE1765">
        <w:rPr>
          <w:rFonts w:ascii="Times New Roman" w:hint="eastAsia"/>
          <w:color w:val="000000" w:themeColor="text1"/>
        </w:rPr>
        <w:t>的</w:t>
      </w:r>
      <w:r w:rsidR="00B9172A" w:rsidRPr="00EE1765">
        <w:rPr>
          <w:rFonts w:ascii="Times New Roman" w:hint="eastAsia"/>
          <w:color w:val="000000" w:themeColor="text1"/>
        </w:rPr>
        <w:t>术语和定义、系统组成、</w:t>
      </w:r>
      <w:r w:rsidR="00BB741B" w:rsidRPr="00EE1765">
        <w:rPr>
          <w:rFonts w:ascii="Times New Roman" w:hint="eastAsia"/>
          <w:color w:val="000000" w:themeColor="text1"/>
        </w:rPr>
        <w:t>一般要求、</w:t>
      </w:r>
      <w:r w:rsidRPr="00EE1765">
        <w:rPr>
          <w:rFonts w:ascii="Times New Roman" w:hint="eastAsia"/>
          <w:color w:val="000000" w:themeColor="text1"/>
        </w:rPr>
        <w:t>安装要求、</w:t>
      </w:r>
      <w:r w:rsidR="00BB741B" w:rsidRPr="00EE1765">
        <w:rPr>
          <w:rFonts w:ascii="Times New Roman" w:hint="eastAsia"/>
          <w:color w:val="000000" w:themeColor="text1"/>
        </w:rPr>
        <w:t>功能要求、性能要求和试验方法</w:t>
      </w:r>
      <w:r w:rsidRPr="00EE1765">
        <w:rPr>
          <w:rFonts w:ascii="Times New Roman" w:hint="eastAsia"/>
          <w:color w:val="000000" w:themeColor="text1"/>
        </w:rPr>
        <w:t>。</w:t>
      </w:r>
    </w:p>
    <w:p w14:paraId="2067FD25" w14:textId="437C4F04" w:rsidR="0024771F" w:rsidRPr="00EE1765" w:rsidRDefault="0024771F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 w:hint="eastAsia"/>
          <w:color w:val="000000" w:themeColor="text1"/>
        </w:rPr>
        <w:t>本标准适用于</w:t>
      </w:r>
      <w:r w:rsidR="00F23794" w:rsidRPr="00EE1765">
        <w:rPr>
          <w:rFonts w:ascii="Times New Roman" w:hint="eastAsia"/>
          <w:color w:val="000000" w:themeColor="text1"/>
        </w:rPr>
        <w:t>拖拉机</w:t>
      </w:r>
      <w:r w:rsidR="00B9172A" w:rsidRPr="00EE1765">
        <w:rPr>
          <w:rFonts w:ascii="Times New Roman" w:hint="eastAsia"/>
          <w:color w:val="000000" w:themeColor="text1"/>
        </w:rPr>
        <w:t>主从协同导航系统</w:t>
      </w:r>
      <w:r w:rsidR="001A340D" w:rsidRPr="00EE1765">
        <w:rPr>
          <w:rFonts w:ascii="Times New Roman"/>
          <w:color w:val="000000" w:themeColor="text1"/>
        </w:rPr>
        <w:t>(</w:t>
      </w:r>
      <w:r w:rsidR="001A340D" w:rsidRPr="00EE1765">
        <w:rPr>
          <w:rFonts w:ascii="Times New Roman" w:hint="eastAsia"/>
          <w:color w:val="000000" w:themeColor="text1"/>
        </w:rPr>
        <w:t>以下简称主从导航系统</w:t>
      </w:r>
      <w:r w:rsidR="001A340D" w:rsidRPr="00EE1765">
        <w:rPr>
          <w:rFonts w:ascii="Times New Roman"/>
          <w:color w:val="000000" w:themeColor="text1"/>
        </w:rPr>
        <w:t>)</w:t>
      </w:r>
      <w:r w:rsidRPr="00EE1765">
        <w:rPr>
          <w:rFonts w:ascii="Times New Roman" w:hint="eastAsia"/>
          <w:color w:val="000000" w:themeColor="text1"/>
        </w:rPr>
        <w:t>。</w:t>
      </w:r>
    </w:p>
    <w:p w14:paraId="50673EC5" w14:textId="77777777" w:rsidR="0024771F" w:rsidRPr="00EE1765" w:rsidRDefault="0024771F" w:rsidP="0024771F">
      <w:pPr>
        <w:pStyle w:val="a"/>
        <w:spacing w:before="156" w:after="156"/>
        <w:rPr>
          <w:rFonts w:ascii="Times New Roman"/>
          <w:color w:val="000000" w:themeColor="text1"/>
          <w:sz w:val="28"/>
          <w:szCs w:val="28"/>
        </w:rPr>
      </w:pPr>
      <w:bookmarkStart w:id="84" w:name="_Toc16316698"/>
      <w:bookmarkStart w:id="85" w:name="_Toc16347768"/>
      <w:bookmarkStart w:id="86" w:name="_Toc16347809"/>
      <w:bookmarkStart w:id="87" w:name="_Toc16412454"/>
      <w:bookmarkStart w:id="88" w:name="_Toc16429520"/>
      <w:bookmarkStart w:id="89" w:name="_Toc16479798"/>
      <w:bookmarkStart w:id="90" w:name="_Toc16489827"/>
      <w:bookmarkStart w:id="91" w:name="_Toc18564946"/>
      <w:bookmarkStart w:id="92" w:name="_Toc18565484"/>
      <w:bookmarkStart w:id="93" w:name="_Toc18565785"/>
      <w:bookmarkStart w:id="94" w:name="_Toc18566566"/>
      <w:bookmarkStart w:id="95" w:name="_Toc18567674"/>
      <w:bookmarkStart w:id="96" w:name="_Toc18567911"/>
      <w:bookmarkStart w:id="97" w:name="_Toc18568001"/>
      <w:bookmarkStart w:id="98" w:name="_Toc18568048"/>
      <w:bookmarkStart w:id="99" w:name="_Toc18568095"/>
      <w:bookmarkStart w:id="100" w:name="_Toc18569426"/>
      <w:bookmarkStart w:id="101" w:name="_Toc18569565"/>
      <w:bookmarkStart w:id="102" w:name="_Toc18648727"/>
      <w:bookmarkStart w:id="103" w:name="_Toc18648957"/>
      <w:bookmarkStart w:id="104" w:name="_Toc19006294"/>
      <w:bookmarkStart w:id="105" w:name="_Toc19006315"/>
      <w:bookmarkStart w:id="106" w:name="_Toc19006429"/>
      <w:bookmarkStart w:id="107" w:name="_Toc19063798"/>
      <w:bookmarkStart w:id="108" w:name="_Toc19324753"/>
      <w:bookmarkStart w:id="109" w:name="_Toc19333606"/>
      <w:bookmarkStart w:id="110" w:name="_Toc19334161"/>
      <w:bookmarkStart w:id="111" w:name="_Toc23923704"/>
      <w:bookmarkStart w:id="112" w:name="_Toc24791562"/>
      <w:bookmarkStart w:id="113" w:name="_Toc25657817"/>
      <w:bookmarkStart w:id="114" w:name="_Toc25657836"/>
      <w:bookmarkStart w:id="115" w:name="_Toc25745790"/>
      <w:bookmarkStart w:id="116" w:name="_Toc26027962"/>
      <w:bookmarkStart w:id="117" w:name="_Toc26779158"/>
      <w:bookmarkStart w:id="118" w:name="_Toc26955543"/>
      <w:bookmarkStart w:id="119" w:name="_Toc28597547"/>
      <w:bookmarkStart w:id="120" w:name="_Toc28597982"/>
      <w:bookmarkStart w:id="121" w:name="_Toc28598478"/>
      <w:bookmarkStart w:id="122" w:name="_Toc28759133"/>
      <w:bookmarkStart w:id="123" w:name="_Toc468827262"/>
      <w:r w:rsidRPr="00EE1765">
        <w:rPr>
          <w:rFonts w:ascii="Times New Roman" w:hint="eastAsia"/>
          <w:color w:val="000000" w:themeColor="text1"/>
          <w:sz w:val="28"/>
          <w:szCs w:val="28"/>
        </w:rPr>
        <w:t>规范性引用文件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14:paraId="23DFEC9A" w14:textId="77777777" w:rsidR="0024771F" w:rsidRPr="00EE1765" w:rsidRDefault="0024771F" w:rsidP="00EE23A0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76C62971" w14:textId="1B300409" w:rsidR="00C1564A" w:rsidRPr="00EE1765" w:rsidRDefault="00C1564A" w:rsidP="00DE1771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 xml:space="preserve">GB/T 9390-2017 </w:t>
      </w:r>
      <w:r w:rsidRPr="00EE1765">
        <w:rPr>
          <w:rFonts w:ascii="Times New Roman" w:hint="eastAsia"/>
          <w:color w:val="000000" w:themeColor="text1"/>
        </w:rPr>
        <w:t>导航术语</w:t>
      </w:r>
    </w:p>
    <w:p w14:paraId="51F90850" w14:textId="0DF41B1E" w:rsidR="00AB619B" w:rsidRPr="00EE1765" w:rsidRDefault="00AB619B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 xml:space="preserve">JB/T 6697-2006 </w:t>
      </w:r>
      <w:r w:rsidRPr="00EE1765">
        <w:rPr>
          <w:rFonts w:ascii="Times New Roman" w:hint="eastAsia"/>
          <w:color w:val="000000" w:themeColor="text1"/>
        </w:rPr>
        <w:t>机动车及内燃机电气设备</w:t>
      </w:r>
      <w:r w:rsidRPr="00EE1765">
        <w:rPr>
          <w:rFonts w:ascii="Times New Roman"/>
          <w:color w:val="000000" w:themeColor="text1"/>
        </w:rPr>
        <w:t xml:space="preserve"> </w:t>
      </w:r>
      <w:r w:rsidRPr="00EE1765">
        <w:rPr>
          <w:rFonts w:ascii="Times New Roman" w:hint="eastAsia"/>
          <w:color w:val="000000" w:themeColor="text1"/>
        </w:rPr>
        <w:t>基本技术条件</w:t>
      </w:r>
    </w:p>
    <w:p w14:paraId="450642B9" w14:textId="1B413A44" w:rsidR="00AB619B" w:rsidRPr="00EE1765" w:rsidRDefault="004F2CDE" w:rsidP="007A5FF8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hyperlink r:id="rId14" w:tgtFrame="_blank" w:history="1">
        <w:r w:rsidR="00AB619B" w:rsidRPr="00EE1765">
          <w:rPr>
            <w:rFonts w:ascii="Times New Roman"/>
            <w:color w:val="000000" w:themeColor="text1"/>
          </w:rPr>
          <w:t xml:space="preserve">GB19517-2009 </w:t>
        </w:r>
        <w:r w:rsidR="00AB619B" w:rsidRPr="00EE1765">
          <w:rPr>
            <w:rFonts w:ascii="Times New Roman" w:hint="eastAsia"/>
            <w:color w:val="000000" w:themeColor="text1"/>
          </w:rPr>
          <w:t>国家电气设备安全技术规范</w:t>
        </w:r>
      </w:hyperlink>
    </w:p>
    <w:p w14:paraId="60848C09" w14:textId="641D94B2" w:rsidR="0024771F" w:rsidRPr="00EE1765" w:rsidRDefault="00820D22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T/NJ 1138-2018</w:t>
      </w:r>
      <w:r w:rsidR="0024771F" w:rsidRPr="00EE1765">
        <w:rPr>
          <w:rFonts w:ascii="Times New Roman"/>
          <w:color w:val="000000" w:themeColor="text1"/>
        </w:rPr>
        <w:t xml:space="preserve"> </w:t>
      </w:r>
      <w:r w:rsidRPr="00EE1765">
        <w:rPr>
          <w:rFonts w:ascii="Times New Roman" w:hint="eastAsia"/>
          <w:color w:val="000000" w:themeColor="text1"/>
        </w:rPr>
        <w:t>拖拉机自动辅助驾驶系统通用技术条件</w:t>
      </w:r>
    </w:p>
    <w:p w14:paraId="5DDE5B36" w14:textId="36CDB3ED" w:rsidR="001917E7" w:rsidRPr="00EE1765" w:rsidRDefault="00454EB8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 xml:space="preserve">T/NJ 1139 </w:t>
      </w:r>
      <w:r w:rsidRPr="00EE1765">
        <w:rPr>
          <w:rFonts w:ascii="Times New Roman" w:hint="eastAsia"/>
          <w:color w:val="000000" w:themeColor="text1"/>
        </w:rPr>
        <w:t>拖拉机自动辅助驾驶系统性能试验方法</w:t>
      </w:r>
    </w:p>
    <w:p w14:paraId="75BCE63F" w14:textId="1814342A" w:rsidR="00D002D4" w:rsidRPr="00EE1765" w:rsidRDefault="007A5FF8" w:rsidP="00C1564A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 xml:space="preserve">JB/T 11971-2014 </w:t>
      </w:r>
      <w:r w:rsidRPr="00EE1765">
        <w:rPr>
          <w:rFonts w:ascii="Times New Roman" w:hint="eastAsia"/>
          <w:color w:val="000000" w:themeColor="text1"/>
        </w:rPr>
        <w:t>拖拉机用线束</w:t>
      </w:r>
    </w:p>
    <w:p w14:paraId="1CBC3408" w14:textId="36FE0A4B" w:rsidR="0024771F" w:rsidRPr="00EE1765" w:rsidRDefault="0024771F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bookmarkStart w:id="124" w:name="OLE_LINK3"/>
      <w:bookmarkStart w:id="125" w:name="OLE_LINK4"/>
      <w:bookmarkStart w:id="126" w:name="OLE_LINK5"/>
      <w:bookmarkStart w:id="127" w:name="OLE_LINK6"/>
      <w:r w:rsidRPr="00EE1765">
        <w:rPr>
          <w:rFonts w:ascii="Times New Roman"/>
          <w:color w:val="000000" w:themeColor="text1"/>
        </w:rPr>
        <w:t>YD/T 1050 800MHz CDMA</w:t>
      </w:r>
      <w:r w:rsidRPr="00EE1765">
        <w:rPr>
          <w:rFonts w:ascii="Times New Roman" w:hint="eastAsia"/>
          <w:color w:val="000000" w:themeColor="text1"/>
        </w:rPr>
        <w:t>数字蜂窝移动通信网设备总测试规范</w:t>
      </w:r>
      <w:r w:rsidRPr="00EE1765">
        <w:rPr>
          <w:rFonts w:ascii="Times New Roman"/>
          <w:color w:val="000000" w:themeColor="text1"/>
        </w:rPr>
        <w:t>:</w:t>
      </w:r>
      <w:r w:rsidRPr="00EE1765">
        <w:rPr>
          <w:rFonts w:ascii="Times New Roman" w:hint="eastAsia"/>
          <w:color w:val="000000" w:themeColor="text1"/>
        </w:rPr>
        <w:t>移动台部分</w:t>
      </w:r>
    </w:p>
    <w:p w14:paraId="7B24CD4D" w14:textId="77777777" w:rsidR="0024771F" w:rsidRPr="00EE1765" w:rsidRDefault="0024771F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YD/T 1214 900/1800 MHz TDMA</w:t>
      </w:r>
      <w:r w:rsidRPr="00EE1765">
        <w:rPr>
          <w:rFonts w:ascii="Times New Roman" w:hint="eastAsia"/>
          <w:color w:val="000000" w:themeColor="text1"/>
        </w:rPr>
        <w:t>数字蜂窝移动通信网通用分组无线业务</w:t>
      </w:r>
      <w:r w:rsidRPr="00EE1765">
        <w:rPr>
          <w:rFonts w:ascii="Times New Roman"/>
          <w:color w:val="000000" w:themeColor="text1"/>
        </w:rPr>
        <w:t>(GPRS)</w:t>
      </w:r>
      <w:r w:rsidRPr="00EE1765">
        <w:rPr>
          <w:rFonts w:ascii="Times New Roman" w:hint="eastAsia"/>
          <w:color w:val="000000" w:themeColor="text1"/>
        </w:rPr>
        <w:t>设备技术要求</w:t>
      </w:r>
      <w:r w:rsidRPr="00EE1765">
        <w:rPr>
          <w:rFonts w:ascii="Times New Roman"/>
          <w:color w:val="000000" w:themeColor="text1"/>
        </w:rPr>
        <w:t>:</w:t>
      </w:r>
      <w:r w:rsidRPr="00EE1765">
        <w:rPr>
          <w:rFonts w:ascii="Times New Roman" w:hint="eastAsia"/>
          <w:color w:val="000000" w:themeColor="text1"/>
        </w:rPr>
        <w:t>移动台</w:t>
      </w:r>
    </w:p>
    <w:p w14:paraId="4DE4FE3B" w14:textId="57EBA4CE" w:rsidR="0024771F" w:rsidRPr="00EE1765" w:rsidRDefault="0024771F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YD/T 1558 2GHz CDMA2D0</w:t>
      </w:r>
      <w:r w:rsidRPr="00EE1765">
        <w:rPr>
          <w:rFonts w:ascii="Times New Roman" w:hint="eastAsia"/>
          <w:color w:val="000000" w:themeColor="text1"/>
        </w:rPr>
        <w:t>数字蜂窝移动通信网设备技术要求</w:t>
      </w:r>
      <w:r w:rsidRPr="00EE1765">
        <w:rPr>
          <w:rFonts w:ascii="Times New Roman"/>
          <w:color w:val="000000" w:themeColor="text1"/>
        </w:rPr>
        <w:t>:</w:t>
      </w:r>
      <w:r w:rsidRPr="00EE1765">
        <w:rPr>
          <w:rFonts w:ascii="Times New Roman" w:hint="eastAsia"/>
          <w:color w:val="000000" w:themeColor="text1"/>
        </w:rPr>
        <w:t>移动台</w:t>
      </w:r>
      <w:bookmarkEnd w:id="124"/>
      <w:bookmarkEnd w:id="125"/>
      <w:bookmarkEnd w:id="126"/>
      <w:bookmarkEnd w:id="127"/>
    </w:p>
    <w:p w14:paraId="061E530C" w14:textId="0CC25271" w:rsidR="00DE1771" w:rsidRPr="00EE1765" w:rsidRDefault="00DE1771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QC/T 730</w:t>
      </w:r>
      <w:r w:rsidR="008A6AF7" w:rsidRPr="00EE1765">
        <w:rPr>
          <w:rFonts w:ascii="Times New Roman"/>
          <w:color w:val="000000" w:themeColor="text1"/>
        </w:rPr>
        <w:t xml:space="preserve">-2005 </w:t>
      </w:r>
      <w:r w:rsidR="008A6AF7" w:rsidRPr="00EE1765">
        <w:rPr>
          <w:rFonts w:ascii="Times New Roman" w:hint="eastAsia"/>
          <w:color w:val="000000" w:themeColor="text1"/>
        </w:rPr>
        <w:t>汽车用薄壁绝缘低压电线</w:t>
      </w:r>
      <w:r w:rsidRPr="00EE1765">
        <w:rPr>
          <w:rFonts w:ascii="Times New Roman"/>
          <w:color w:val="000000" w:themeColor="text1"/>
        </w:rPr>
        <w:t xml:space="preserve"> </w:t>
      </w:r>
    </w:p>
    <w:p w14:paraId="40106276" w14:textId="0E4E85E4" w:rsidR="00DE1771" w:rsidRPr="00EE1765" w:rsidRDefault="00DE1771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 xml:space="preserve">GB/T 19056-2012 </w:t>
      </w:r>
      <w:r w:rsidRPr="00EE1765">
        <w:rPr>
          <w:rFonts w:ascii="Times New Roman" w:hint="eastAsia"/>
          <w:color w:val="000000" w:themeColor="text1"/>
        </w:rPr>
        <w:t>汽车行驶记录仪</w:t>
      </w:r>
    </w:p>
    <w:p w14:paraId="0385D683" w14:textId="56C5CFA6" w:rsidR="00DE1771" w:rsidRPr="00EE1765" w:rsidRDefault="00DE1771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</w:rPr>
      </w:pPr>
      <w:r w:rsidRPr="00EE1765">
        <w:rPr>
          <w:rFonts w:ascii="Times New Roman"/>
          <w:color w:val="000000" w:themeColor="text1"/>
        </w:rPr>
        <w:t>QC/T 420</w:t>
      </w:r>
      <w:r w:rsidR="008A6AF7" w:rsidRPr="00EE1765">
        <w:rPr>
          <w:rFonts w:ascii="Times New Roman"/>
          <w:color w:val="000000" w:themeColor="text1"/>
        </w:rPr>
        <w:t>-1999</w:t>
      </w:r>
      <w:r w:rsidRPr="00EE1765">
        <w:rPr>
          <w:rFonts w:ascii="Times New Roman"/>
          <w:color w:val="000000" w:themeColor="text1"/>
        </w:rPr>
        <w:t xml:space="preserve"> </w:t>
      </w:r>
      <w:r w:rsidR="008A6AF7" w:rsidRPr="00EE1765">
        <w:rPr>
          <w:rFonts w:ascii="Times New Roman" w:hint="eastAsia"/>
          <w:color w:val="000000" w:themeColor="text1"/>
        </w:rPr>
        <w:t>汽车熔断器</w:t>
      </w:r>
    </w:p>
    <w:p w14:paraId="64F9EFA1" w14:textId="77777777" w:rsidR="0024771F" w:rsidRPr="00EE1765" w:rsidRDefault="0024771F" w:rsidP="0024771F">
      <w:pPr>
        <w:pStyle w:val="a"/>
        <w:spacing w:before="156" w:after="156"/>
        <w:rPr>
          <w:rFonts w:ascii="Times New Roman"/>
          <w:color w:val="000000" w:themeColor="text1"/>
          <w:sz w:val="28"/>
          <w:szCs w:val="28"/>
        </w:rPr>
      </w:pPr>
      <w:bookmarkStart w:id="128" w:name="_Toc16316699"/>
      <w:bookmarkStart w:id="129" w:name="_Toc16347769"/>
      <w:bookmarkStart w:id="130" w:name="_Toc16347810"/>
      <w:bookmarkStart w:id="131" w:name="_Toc16412455"/>
      <w:bookmarkStart w:id="132" w:name="_Toc16429521"/>
      <w:bookmarkStart w:id="133" w:name="_Toc16479799"/>
      <w:bookmarkStart w:id="134" w:name="_Toc16489828"/>
      <w:bookmarkStart w:id="135" w:name="_Toc18564947"/>
      <w:bookmarkStart w:id="136" w:name="_Toc18565485"/>
      <w:bookmarkStart w:id="137" w:name="_Toc18565786"/>
      <w:bookmarkStart w:id="138" w:name="_Toc18566567"/>
      <w:bookmarkStart w:id="139" w:name="_Toc18567675"/>
      <w:bookmarkStart w:id="140" w:name="_Toc18567912"/>
      <w:bookmarkStart w:id="141" w:name="_Toc18568002"/>
      <w:bookmarkStart w:id="142" w:name="_Toc18568049"/>
      <w:bookmarkStart w:id="143" w:name="_Toc18568096"/>
      <w:bookmarkStart w:id="144" w:name="_Toc18569427"/>
      <w:bookmarkStart w:id="145" w:name="_Toc18569566"/>
      <w:bookmarkStart w:id="146" w:name="_Toc18648728"/>
      <w:bookmarkStart w:id="147" w:name="_Toc18648958"/>
      <w:bookmarkStart w:id="148" w:name="_Toc19006295"/>
      <w:bookmarkStart w:id="149" w:name="_Toc19006316"/>
      <w:bookmarkStart w:id="150" w:name="_Toc19006430"/>
      <w:bookmarkStart w:id="151" w:name="_Toc19063799"/>
      <w:bookmarkStart w:id="152" w:name="_Toc19324754"/>
      <w:bookmarkStart w:id="153" w:name="_Toc19333607"/>
      <w:bookmarkStart w:id="154" w:name="_Toc19334162"/>
      <w:bookmarkStart w:id="155" w:name="_Toc23923705"/>
      <w:bookmarkStart w:id="156" w:name="_Toc24791563"/>
      <w:bookmarkStart w:id="157" w:name="_Toc25657818"/>
      <w:bookmarkStart w:id="158" w:name="_Toc25657837"/>
      <w:bookmarkStart w:id="159" w:name="_Toc25745791"/>
      <w:bookmarkStart w:id="160" w:name="_Toc26027963"/>
      <w:bookmarkStart w:id="161" w:name="_Toc26779159"/>
      <w:bookmarkStart w:id="162" w:name="_Toc26955544"/>
      <w:bookmarkStart w:id="163" w:name="_Toc28597548"/>
      <w:bookmarkStart w:id="164" w:name="_Toc28597983"/>
      <w:bookmarkStart w:id="165" w:name="_Toc28598479"/>
      <w:bookmarkStart w:id="166" w:name="_Toc28759134"/>
      <w:bookmarkStart w:id="167" w:name="_Toc468827263"/>
      <w:r w:rsidRPr="00EE1765">
        <w:rPr>
          <w:rFonts w:ascii="Times New Roman" w:hint="eastAsia"/>
          <w:color w:val="000000" w:themeColor="text1"/>
          <w:sz w:val="28"/>
          <w:szCs w:val="28"/>
        </w:rPr>
        <w:t>术语和定义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636AD74A" w14:textId="77777777" w:rsidR="0024771F" w:rsidRPr="00EE1765" w:rsidRDefault="0024771F" w:rsidP="0024771F">
      <w:pPr>
        <w:pStyle w:val="afe"/>
        <w:spacing w:line="360" w:lineRule="auto"/>
        <w:ind w:firstLine="420"/>
        <w:rPr>
          <w:rFonts w:ascii="Times New Roman"/>
          <w:color w:val="000000" w:themeColor="text1"/>
          <w:szCs w:val="24"/>
        </w:rPr>
      </w:pPr>
      <w:r w:rsidRPr="00EE1765">
        <w:rPr>
          <w:rFonts w:ascii="Times New Roman" w:hint="eastAsia"/>
          <w:color w:val="000000" w:themeColor="text1"/>
          <w:szCs w:val="24"/>
        </w:rPr>
        <w:t>下列术语和定义适用于本文件。</w:t>
      </w:r>
    </w:p>
    <w:p w14:paraId="14D22FFD" w14:textId="77777777" w:rsidR="00CA3EE5" w:rsidRPr="00EE1765" w:rsidRDefault="00CA3EE5" w:rsidP="00AA269C">
      <w:pPr>
        <w:rPr>
          <w:rFonts w:ascii="Times New Roman" w:eastAsia="黑体" w:hAnsi="Times New Roman" w:cs="Times New Roman"/>
          <w:b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3.1 </w:t>
      </w:r>
    </w:p>
    <w:p w14:paraId="5E87CB49" w14:textId="223A9A56" w:rsidR="00CA3EE5" w:rsidRPr="00EE1765" w:rsidRDefault="00CA3EE5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主机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="00321436" w:rsidRPr="00EE1765">
        <w:rPr>
          <w:rFonts w:ascii="Times New Roman" w:hAnsi="Times New Roman" w:cs="Times New Roman"/>
          <w:b/>
          <w:color w:val="000000" w:themeColor="text1"/>
          <w:szCs w:val="21"/>
        </w:rPr>
        <w:t>m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aster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</w:p>
    <w:p w14:paraId="1A8E8936" w14:textId="77777777" w:rsidR="00CA3EE5" w:rsidRPr="00EE1765" w:rsidRDefault="00CA3EE5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主从协同导航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系统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中位于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领航位置或能给其他农机下发任务指令的农机。</w:t>
      </w:r>
    </w:p>
    <w:p w14:paraId="6932A05A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lastRenderedPageBreak/>
        <w:t xml:space="preserve">3.2 </w:t>
      </w:r>
    </w:p>
    <w:p w14:paraId="563E7E53" w14:textId="77ADD91F" w:rsidR="00CA3EE5" w:rsidRPr="00EE1765" w:rsidRDefault="00CA3EE5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从机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="00D32862" w:rsidRPr="00EE1765">
        <w:rPr>
          <w:rFonts w:ascii="Times New Roman" w:hAnsi="Times New Roman" w:cs="Times New Roman"/>
          <w:b/>
          <w:color w:val="000000" w:themeColor="text1"/>
          <w:szCs w:val="21"/>
        </w:rPr>
        <w:t>s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lave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</w:p>
    <w:p w14:paraId="368129FE" w14:textId="77777777" w:rsidR="00CA3EE5" w:rsidRPr="00EE1765" w:rsidRDefault="00CA3EE5" w:rsidP="00E069ED">
      <w:pPr>
        <w:pStyle w:val="afe"/>
        <w:spacing w:line="360" w:lineRule="auto"/>
        <w:ind w:firstLine="420"/>
        <w:rPr>
          <w:rFonts w:ascii="Times New Roman"/>
          <w:color w:val="000000" w:themeColor="text1"/>
          <w:szCs w:val="24"/>
        </w:rPr>
      </w:pPr>
      <w:r w:rsidRPr="00EE1765">
        <w:rPr>
          <w:rFonts w:ascii="Times New Roman" w:hint="eastAsia"/>
          <w:color w:val="000000" w:themeColor="text1"/>
          <w:szCs w:val="24"/>
        </w:rPr>
        <w:t>主从协同导航系统中位于跟随位置或能执行主机任务指令的农机。</w:t>
      </w:r>
    </w:p>
    <w:p w14:paraId="1434C812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bookmarkStart w:id="168" w:name="_Toc468827264"/>
      <w:bookmarkEnd w:id="168"/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3.3 </w:t>
      </w:r>
    </w:p>
    <w:p w14:paraId="47EC295D" w14:textId="7362E7AA" w:rsidR="00CA3EE5" w:rsidRPr="00EE1765" w:rsidRDefault="00CA3EE5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主从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协同</w:t>
      </w: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导航系统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="00C1564A" w:rsidRPr="00EE1765">
        <w:rPr>
          <w:rFonts w:ascii="Times New Roman" w:hAnsi="Times New Roman" w:cs="Times New Roman"/>
          <w:b/>
          <w:color w:val="000000" w:themeColor="text1"/>
          <w:szCs w:val="21"/>
        </w:rPr>
        <w:t>m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aster-slave collaborative navigation system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</w:p>
    <w:p w14:paraId="49FBB1EC" w14:textId="4A14504E" w:rsidR="00CA3EE5" w:rsidRPr="00EE1765" w:rsidRDefault="00CA3EE5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由一台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农机作为主机，另一台或多台农机为从机，</w:t>
      </w:r>
      <w:r w:rsidR="002F228B" w:rsidRPr="00EE1765">
        <w:rPr>
          <w:rFonts w:ascii="Times New Roman" w:hAnsi="Times New Roman" w:cs="Times New Roman" w:hint="eastAsia"/>
          <w:color w:val="000000" w:themeColor="text1"/>
          <w:szCs w:val="21"/>
        </w:rPr>
        <w:t>从机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装备自动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辅助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驾驶系统并可以</w:t>
      </w:r>
      <w:r w:rsidR="000E709D" w:rsidRPr="00EE1765">
        <w:rPr>
          <w:rFonts w:ascii="Times New Roman" w:hAnsi="Times New Roman" w:cs="Times New Roman" w:hint="eastAsia"/>
          <w:color w:val="000000" w:themeColor="text1"/>
          <w:szCs w:val="21"/>
        </w:rPr>
        <w:t>自主导航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协同作业的</w:t>
      </w:r>
      <w:r w:rsidR="000E709D" w:rsidRPr="00EE1765">
        <w:rPr>
          <w:rFonts w:ascii="Times New Roman" w:hAnsi="Times New Roman" w:cs="Times New Roman" w:hint="eastAsia"/>
          <w:color w:val="000000" w:themeColor="text1"/>
          <w:szCs w:val="21"/>
        </w:rPr>
        <w:t>农机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系统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67826DA5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3.4 </w:t>
      </w:r>
    </w:p>
    <w:p w14:paraId="11B54390" w14:textId="00DC4CCF" w:rsidR="00CA3EE5" w:rsidRPr="00EE1765" w:rsidRDefault="00CA3EE5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跟随型作业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F</w:t>
      </w:r>
      <w:r w:rsidR="00D32862" w:rsidRPr="00EE1765">
        <w:rPr>
          <w:rFonts w:ascii="Times New Roman" w:hAnsi="Times New Roman" w:cs="Times New Roman"/>
          <w:b/>
          <w:color w:val="000000" w:themeColor="text1"/>
          <w:szCs w:val="21"/>
        </w:rPr>
        <w:t>OLLOW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work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</w:p>
    <w:p w14:paraId="71ED9F03" w14:textId="0D2833CA" w:rsidR="00CA3EE5" w:rsidRPr="00EE1765" w:rsidRDefault="00CA3EE5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一个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或多个</w:t>
      </w:r>
      <w:r w:rsidR="000E709D" w:rsidRPr="00EE1765">
        <w:rPr>
          <w:rFonts w:ascii="Times New Roman" w:hAnsi="Times New Roman" w:cs="Times New Roman" w:hint="eastAsia"/>
          <w:color w:val="000000" w:themeColor="text1"/>
          <w:szCs w:val="21"/>
        </w:rPr>
        <w:t>从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机以预定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的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速度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、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相对距离和航向角度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自动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跟随主机</w:t>
      </w:r>
      <w:r w:rsidR="000E709D" w:rsidRPr="00EE1765">
        <w:rPr>
          <w:rFonts w:ascii="Times New Roman" w:hAnsi="Times New Roman" w:cs="Times New Roman" w:hint="eastAsia"/>
          <w:color w:val="000000" w:themeColor="text1"/>
          <w:szCs w:val="21"/>
        </w:rPr>
        <w:t>并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完成</w:t>
      </w:r>
      <w:r w:rsidR="000E709D" w:rsidRPr="00EE1765">
        <w:rPr>
          <w:rFonts w:ascii="Times New Roman" w:hAnsi="Times New Roman" w:cs="Times New Roman" w:hint="eastAsia"/>
          <w:color w:val="000000" w:themeColor="text1"/>
          <w:szCs w:val="21"/>
        </w:rPr>
        <w:t>相应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作业</w:t>
      </w:r>
      <w:r w:rsidR="000E709D" w:rsidRPr="00EE1765">
        <w:rPr>
          <w:rFonts w:ascii="Times New Roman" w:hAnsi="Times New Roman" w:cs="Times New Roman" w:hint="eastAsia"/>
          <w:color w:val="000000" w:themeColor="text1"/>
          <w:szCs w:val="21"/>
        </w:rPr>
        <w:t>任务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43FA1CAB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3.5 </w:t>
      </w:r>
    </w:p>
    <w:p w14:paraId="6D2A9938" w14:textId="43D44E75" w:rsidR="00CA3EE5" w:rsidRPr="00EE1765" w:rsidRDefault="00CA3EE5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命令型作业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G</w:t>
      </w:r>
      <w:r w:rsidR="00D32862" w:rsidRPr="00EE1765">
        <w:rPr>
          <w:rFonts w:ascii="Times New Roman" w:hAnsi="Times New Roman" w:cs="Times New Roman"/>
          <w:b/>
          <w:color w:val="000000" w:themeColor="text1"/>
          <w:szCs w:val="21"/>
        </w:rPr>
        <w:t>O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="00D32862" w:rsidRPr="00EE1765">
        <w:rPr>
          <w:rFonts w:ascii="Times New Roman" w:hAnsi="Times New Roman" w:cs="Times New Roman"/>
          <w:b/>
          <w:color w:val="000000" w:themeColor="text1"/>
          <w:szCs w:val="21"/>
        </w:rPr>
        <w:t>TO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work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</w:p>
    <w:p w14:paraId="1644F607" w14:textId="77777777" w:rsidR="00CA3EE5" w:rsidRPr="00EE1765" w:rsidRDefault="00CA3EE5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主机命令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从机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去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到与当前作业位置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相距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一定距离的特定位置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并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完成相应作业任务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6E9F279B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3.6 </w:t>
      </w:r>
    </w:p>
    <w:p w14:paraId="6ABF66EF" w14:textId="3AB15DFB" w:rsidR="00CA3EE5" w:rsidRPr="00EE1765" w:rsidRDefault="00CA3EE5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车载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监控</w:t>
      </w: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终端</w:t>
      </w:r>
      <w:r w:rsidR="000E709D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v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ehicle monitoring terminal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</w:p>
    <w:p w14:paraId="4BDCC1F4" w14:textId="77777777" w:rsidR="00CA3EE5" w:rsidRPr="00EE1765" w:rsidRDefault="00CA3EE5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对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农机自身状态进行数据获取、分析处理并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生成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导航决策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指令及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完成外部通讯的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控制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设备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6F099364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3.7 </w:t>
      </w:r>
    </w:p>
    <w:p w14:paraId="5D6856CB" w14:textId="0DE697E8" w:rsidR="00C90FAC" w:rsidRPr="00EE1765" w:rsidRDefault="00082A34" w:rsidP="00C90FAC">
      <w:pPr>
        <w:spacing w:line="360" w:lineRule="auto"/>
        <w:ind w:firstLineChars="200" w:firstLine="442"/>
        <w:rPr>
          <w:rFonts w:ascii="Times New Roman" w:hAnsi="Times New Roman" w:cs="Times New Roman"/>
          <w:b/>
          <w:bCs/>
          <w:color w:val="000000" w:themeColor="text1"/>
          <w:spacing w:val="5"/>
        </w:rPr>
      </w:pPr>
      <w:r w:rsidRPr="00EE1765">
        <w:rPr>
          <w:rFonts w:ascii="Times New Roman" w:hAnsi="Times New Roman" w:cs="Times New Roman" w:hint="eastAsia"/>
          <w:b/>
          <w:bCs/>
          <w:color w:val="000000" w:themeColor="text1"/>
          <w:spacing w:val="5"/>
        </w:rPr>
        <w:t>农机主从协同</w:t>
      </w:r>
      <w:r w:rsidR="00C90FAC" w:rsidRPr="00EE1765">
        <w:rPr>
          <w:rFonts w:ascii="Times New Roman" w:hAnsi="Times New Roman" w:cs="Times New Roman" w:hint="eastAsia"/>
          <w:b/>
          <w:bCs/>
          <w:color w:val="000000" w:themeColor="text1"/>
          <w:spacing w:val="5"/>
        </w:rPr>
        <w:t>远程管理平台</w:t>
      </w:r>
      <w:r w:rsidR="00730626" w:rsidRPr="00EE1765">
        <w:rPr>
          <w:rFonts w:ascii="Times New Roman" w:hAnsi="Times New Roman" w:cs="Times New Roman"/>
          <w:b/>
          <w:bCs/>
          <w:color w:val="000000" w:themeColor="text1"/>
          <w:spacing w:val="5"/>
        </w:rPr>
        <w:t xml:space="preserve"> agricultural machinery master-slave collaborative remote management platform</w:t>
      </w:r>
    </w:p>
    <w:p w14:paraId="361B07BF" w14:textId="537EF8C3" w:rsidR="00730626" w:rsidRPr="00EE1765" w:rsidRDefault="00C90FAC" w:rsidP="00F23794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对区域农田内主从农机协同</w:t>
      </w:r>
      <w:r w:rsidR="00F23794" w:rsidRPr="00EE1765">
        <w:rPr>
          <w:rFonts w:ascii="Times New Roman" w:hAnsi="Times New Roman" w:cs="Times New Roman" w:hint="eastAsia"/>
          <w:color w:val="000000" w:themeColor="text1"/>
          <w:szCs w:val="21"/>
        </w:rPr>
        <w:t>任务进行远程作业管理和</w:t>
      </w:r>
      <w:r w:rsidR="00F23794" w:rsidRPr="00EE1765">
        <w:rPr>
          <w:rFonts w:ascii="Times New Roman" w:hAnsi="Times New Roman" w:cs="Times New Roman"/>
          <w:color w:val="000000" w:themeColor="text1"/>
          <w:szCs w:val="21"/>
        </w:rPr>
        <w:t>调度管理的平台，</w:t>
      </w:r>
      <w:r w:rsidR="00F23794" w:rsidRPr="00EE1765">
        <w:rPr>
          <w:rFonts w:ascii="Times New Roman" w:hAnsi="Times New Roman" w:cs="Times New Roman" w:hint="eastAsia"/>
          <w:color w:val="000000" w:themeColor="text1"/>
          <w:szCs w:val="21"/>
        </w:rPr>
        <w:t>包括作业信息监测、作业轨迹显示、作业进度分析、作业质量评估、</w:t>
      </w:r>
      <w:r w:rsidR="00730626" w:rsidRPr="00EE1765">
        <w:rPr>
          <w:rFonts w:ascii="Times New Roman" w:hAnsi="Times New Roman" w:cs="Times New Roman" w:hint="eastAsia"/>
          <w:color w:val="000000" w:themeColor="text1"/>
          <w:szCs w:val="21"/>
        </w:rPr>
        <w:t>主从</w:t>
      </w:r>
      <w:r w:rsidR="00D44FA8" w:rsidRPr="00EE1765">
        <w:rPr>
          <w:rFonts w:ascii="Times New Roman" w:hAnsi="Times New Roman" w:cs="Times New Roman" w:hint="eastAsia"/>
          <w:color w:val="000000" w:themeColor="text1"/>
          <w:szCs w:val="21"/>
        </w:rPr>
        <w:t>协同</w:t>
      </w:r>
      <w:r w:rsidR="00730626" w:rsidRPr="00EE1765">
        <w:rPr>
          <w:rFonts w:ascii="Times New Roman" w:hAnsi="Times New Roman" w:cs="Times New Roman" w:hint="eastAsia"/>
          <w:color w:val="000000" w:themeColor="text1"/>
          <w:szCs w:val="21"/>
        </w:rPr>
        <w:t>任务规划和路径规划等。</w:t>
      </w:r>
    </w:p>
    <w:p w14:paraId="6DFEA91C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3.8 </w:t>
      </w:r>
    </w:p>
    <w:p w14:paraId="5DAA94AD" w14:textId="50B221D3" w:rsidR="00CA3EE5" w:rsidRPr="00EE1765" w:rsidRDefault="009E1162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主从协同</w:t>
      </w:r>
      <w:r w:rsidR="00CA3EE5"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车间</w:t>
      </w:r>
      <w:r w:rsidR="0032347C"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无线</w:t>
      </w:r>
      <w:r w:rsidR="00CA3EE5"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通信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master-slave collaborative </w:t>
      </w:r>
      <w:r w:rsidR="00AC3EC7" w:rsidRPr="00EE1765">
        <w:rPr>
          <w:rFonts w:ascii="Times New Roman" w:hAnsi="Times New Roman" w:cs="Times New Roman"/>
          <w:b/>
          <w:color w:val="000000" w:themeColor="text1"/>
          <w:szCs w:val="21"/>
        </w:rPr>
        <w:t>i</w:t>
      </w:r>
      <w:r w:rsidR="00CA3EE5" w:rsidRPr="00EE1765">
        <w:rPr>
          <w:rFonts w:ascii="Times New Roman" w:hAnsi="Times New Roman" w:cs="Times New Roman"/>
          <w:b/>
          <w:color w:val="000000" w:themeColor="text1"/>
          <w:szCs w:val="21"/>
        </w:rPr>
        <w:t>nter-vehicle communication</w:t>
      </w:r>
    </w:p>
    <w:p w14:paraId="74169446" w14:textId="5AFAC04F" w:rsidR="00CA3EE5" w:rsidRPr="00EE1765" w:rsidRDefault="0032347C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应用无线传输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模块进行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的</w:t>
      </w:r>
      <w:r w:rsidR="00AC3EC7" w:rsidRPr="00EE1765">
        <w:rPr>
          <w:rFonts w:ascii="Times New Roman" w:hAnsi="Times New Roman" w:cs="Times New Roman" w:hint="eastAsia"/>
          <w:color w:val="000000" w:themeColor="text1"/>
          <w:szCs w:val="21"/>
        </w:rPr>
        <w:t>农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机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之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间的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数据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通信，</w:t>
      </w:r>
      <w:r w:rsidR="009E1162" w:rsidRPr="00EE1765">
        <w:rPr>
          <w:rFonts w:ascii="Times New Roman" w:hAnsi="Times New Roman" w:cs="Times New Roman" w:hint="eastAsia"/>
          <w:color w:val="000000" w:themeColor="text1"/>
          <w:szCs w:val="21"/>
        </w:rPr>
        <w:t>通信内容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包括自身状态信息、作业指令信息等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2143430F" w14:textId="77777777" w:rsidR="00CA3EE5" w:rsidRPr="00EE1765" w:rsidRDefault="00CA3EE5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3.9 </w:t>
      </w:r>
    </w:p>
    <w:p w14:paraId="2C705338" w14:textId="5CD9DB5E" w:rsidR="00CA3EE5" w:rsidRPr="00EE1765" w:rsidRDefault="009E1162" w:rsidP="00CA3EE5">
      <w:pPr>
        <w:spacing w:line="360" w:lineRule="auto"/>
        <w:ind w:firstLineChars="200" w:firstLine="422"/>
        <w:rPr>
          <w:rFonts w:ascii="Times New Roman" w:hAnsi="Times New Roman" w:cs="Times New Roman"/>
          <w:b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主从协同</w:t>
      </w:r>
      <w:r w:rsidR="00CA3EE5"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远程</w:t>
      </w:r>
      <w:r w:rsidR="0032347C"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无线</w:t>
      </w:r>
      <w:r w:rsidR="00CA3EE5" w:rsidRPr="00EE1765">
        <w:rPr>
          <w:rFonts w:ascii="Times New Roman" w:hAnsi="Times New Roman" w:cs="Times New Roman" w:hint="eastAsia"/>
          <w:b/>
          <w:color w:val="000000" w:themeColor="text1"/>
          <w:szCs w:val="21"/>
        </w:rPr>
        <w:t>通信</w:t>
      </w:r>
      <w:r w:rsidR="00730626" w:rsidRPr="00EE1765">
        <w:rPr>
          <w:rFonts w:ascii="Times New Roman" w:hAnsi="Times New Roman" w:cs="Times New Roman"/>
          <w:b/>
          <w:color w:val="000000" w:themeColor="text1"/>
          <w:szCs w:val="21"/>
        </w:rPr>
        <w:t xml:space="preserve"> master-slave collaborative </w:t>
      </w:r>
      <w:r w:rsidRPr="00EE1765">
        <w:rPr>
          <w:rFonts w:ascii="Times New Roman" w:hAnsi="Times New Roman" w:cs="Times New Roman"/>
          <w:b/>
          <w:color w:val="000000" w:themeColor="text1"/>
          <w:szCs w:val="21"/>
        </w:rPr>
        <w:t>r</w:t>
      </w:r>
      <w:r w:rsidR="00CA3EE5" w:rsidRPr="00EE1765">
        <w:rPr>
          <w:rFonts w:ascii="Times New Roman" w:hAnsi="Times New Roman" w:cs="Times New Roman"/>
          <w:b/>
          <w:color w:val="000000" w:themeColor="text1"/>
          <w:szCs w:val="21"/>
        </w:rPr>
        <w:t>emote communication</w:t>
      </w:r>
    </w:p>
    <w:p w14:paraId="6C354ABB" w14:textId="74F9D706" w:rsidR="00CA3EE5" w:rsidRPr="00EE1765" w:rsidRDefault="0032347C" w:rsidP="00CA3EE5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应用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无线传输模块进行的</w:t>
      </w:r>
      <w:r w:rsidR="009E1162" w:rsidRPr="00EE1765">
        <w:rPr>
          <w:rFonts w:ascii="Times New Roman" w:hAnsi="Times New Roman" w:cs="Times New Roman" w:hint="eastAsia"/>
          <w:color w:val="000000" w:themeColor="text1"/>
          <w:szCs w:val="21"/>
        </w:rPr>
        <w:t>多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农机</w:t>
      </w:r>
      <w:r w:rsidR="00C90FAC" w:rsidRPr="00EE1765">
        <w:rPr>
          <w:rFonts w:ascii="Times New Roman" w:hAnsi="Times New Roman" w:cs="Times New Roman"/>
          <w:color w:val="000000" w:themeColor="text1"/>
          <w:szCs w:val="21"/>
        </w:rPr>
        <w:t>与</w:t>
      </w:r>
      <w:r w:rsidR="009E1162" w:rsidRPr="00EE1765">
        <w:rPr>
          <w:rFonts w:ascii="Times New Roman" w:hAnsi="Times New Roman" w:cs="Times New Roman" w:hint="eastAsia"/>
          <w:color w:val="000000" w:themeColor="text1"/>
          <w:szCs w:val="21"/>
        </w:rPr>
        <w:t>农机主从协同</w:t>
      </w:r>
      <w:r w:rsidR="00C90FAC" w:rsidRPr="00EE1765">
        <w:rPr>
          <w:rFonts w:ascii="Times New Roman" w:hAnsi="Times New Roman" w:cs="Times New Roman"/>
          <w:color w:val="000000" w:themeColor="text1"/>
          <w:szCs w:val="21"/>
        </w:rPr>
        <w:t>远程</w:t>
      </w:r>
      <w:r w:rsidR="00C90FAC" w:rsidRPr="00EE1765">
        <w:rPr>
          <w:rFonts w:ascii="Times New Roman" w:hAnsi="Times New Roman" w:cs="Times New Roman" w:hint="eastAsia"/>
          <w:color w:val="000000" w:themeColor="text1"/>
          <w:szCs w:val="21"/>
        </w:rPr>
        <w:t>管理</w:t>
      </w:r>
      <w:r w:rsidR="00C90FAC" w:rsidRPr="00EE1765">
        <w:rPr>
          <w:rFonts w:ascii="Times New Roman" w:hAnsi="Times New Roman" w:cs="Times New Roman"/>
          <w:color w:val="000000" w:themeColor="text1"/>
          <w:szCs w:val="21"/>
        </w:rPr>
        <w:t>平台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之间多对一的数据通信，</w:t>
      </w:r>
      <w:r w:rsidR="009E1162" w:rsidRPr="00EE1765">
        <w:rPr>
          <w:rFonts w:ascii="Times New Roman" w:hAnsi="Times New Roman" w:cs="Times New Roman" w:hint="eastAsia"/>
          <w:color w:val="000000" w:themeColor="text1"/>
          <w:szCs w:val="21"/>
        </w:rPr>
        <w:t>通信内容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包括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农机自身状态信息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、作业模式、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监控指令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等</w:t>
      </w:r>
      <w:r w:rsidR="00CA3EE5" w:rsidRPr="00EE1765">
        <w:rPr>
          <w:rFonts w:ascii="Times New Roman" w:hAnsi="Times New Roman" w:cs="Times New Roman"/>
          <w:color w:val="000000" w:themeColor="text1"/>
          <w:szCs w:val="21"/>
        </w:rPr>
        <w:t>信息</w:t>
      </w:r>
      <w:r w:rsidR="00CA3EE5" w:rsidRPr="00EE1765">
        <w:rPr>
          <w:rFonts w:ascii="Times New Roman" w:hAnsi="Times New Roman" w:cs="Times New Roman" w:hint="eastAsia"/>
          <w:color w:val="000000" w:themeColor="text1"/>
          <w:szCs w:val="21"/>
        </w:rPr>
        <w:t>。</w:t>
      </w:r>
    </w:p>
    <w:p w14:paraId="0CD51BEF" w14:textId="77777777" w:rsidR="0024771F" w:rsidRPr="00EE1765" w:rsidRDefault="004D7B8E" w:rsidP="0024771F">
      <w:pPr>
        <w:pStyle w:val="a"/>
        <w:spacing w:before="156" w:after="156"/>
        <w:rPr>
          <w:rFonts w:ascii="Times New Roman"/>
          <w:color w:val="000000" w:themeColor="text1"/>
          <w:sz w:val="28"/>
          <w:szCs w:val="28"/>
        </w:rPr>
      </w:pPr>
      <w:bookmarkStart w:id="169" w:name="_Toc468827265"/>
      <w:bookmarkStart w:id="170" w:name="_Toc467704510"/>
      <w:bookmarkStart w:id="171" w:name="_Toc467704751"/>
      <w:bookmarkStart w:id="172" w:name="_Toc467704844"/>
      <w:bookmarkStart w:id="173" w:name="_Toc467704511"/>
      <w:bookmarkStart w:id="174" w:name="_Toc467704752"/>
      <w:bookmarkStart w:id="175" w:name="_Toc467704845"/>
      <w:bookmarkStart w:id="176" w:name="_Toc468827270"/>
      <w:bookmarkStart w:id="177" w:name="_Toc467704512"/>
      <w:bookmarkStart w:id="178" w:name="_Toc467704753"/>
      <w:bookmarkStart w:id="179" w:name="_Toc467704846"/>
      <w:bookmarkStart w:id="180" w:name="_Toc468827271"/>
      <w:bookmarkStart w:id="181" w:name="_Toc467704513"/>
      <w:bookmarkStart w:id="182" w:name="_Toc467704754"/>
      <w:bookmarkStart w:id="183" w:name="_Toc467704847"/>
      <w:bookmarkStart w:id="184" w:name="_Toc468827272"/>
      <w:bookmarkStart w:id="185" w:name="_Toc468827273"/>
      <w:bookmarkStart w:id="186" w:name="_Toc468827274"/>
      <w:bookmarkStart w:id="187" w:name="_Toc467704509"/>
      <w:bookmarkStart w:id="188" w:name="_Toc467704750"/>
      <w:bookmarkStart w:id="189" w:name="_Toc467704843"/>
      <w:bookmarkStart w:id="190" w:name="_Toc468827275"/>
      <w:bookmarkStart w:id="191" w:name="_Toc467704514"/>
      <w:bookmarkStart w:id="192" w:name="_Toc467704755"/>
      <w:bookmarkStart w:id="193" w:name="_Toc467704848"/>
      <w:bookmarkStart w:id="194" w:name="_Toc468827276"/>
      <w:bookmarkStart w:id="195" w:name="_Toc467704515"/>
      <w:bookmarkStart w:id="196" w:name="_Toc467704756"/>
      <w:bookmarkStart w:id="197" w:name="_Toc467704849"/>
      <w:bookmarkStart w:id="198" w:name="_Toc468827277"/>
      <w:bookmarkStart w:id="199" w:name="_Toc467704499"/>
      <w:bookmarkStart w:id="200" w:name="_Toc467704740"/>
      <w:bookmarkStart w:id="201" w:name="_Toc467704833"/>
      <w:bookmarkStart w:id="202" w:name="_Toc468827278"/>
      <w:bookmarkStart w:id="203" w:name="_Toc467704496"/>
      <w:bookmarkStart w:id="204" w:name="_Toc467704737"/>
      <w:bookmarkStart w:id="205" w:name="_Toc467704830"/>
      <w:bookmarkStart w:id="206" w:name="_Toc468827279"/>
      <w:bookmarkStart w:id="207" w:name="_Toc467704497"/>
      <w:bookmarkStart w:id="208" w:name="_Toc467704738"/>
      <w:bookmarkStart w:id="209" w:name="_Toc467704831"/>
      <w:bookmarkStart w:id="210" w:name="_Toc468827280"/>
      <w:bookmarkStart w:id="211" w:name="_Toc467704498"/>
      <w:bookmarkStart w:id="212" w:name="_Toc467704739"/>
      <w:bookmarkStart w:id="213" w:name="_Toc467704832"/>
      <w:bookmarkStart w:id="214" w:name="_Toc467704500"/>
      <w:bookmarkStart w:id="215" w:name="_Toc467704741"/>
      <w:bookmarkStart w:id="216" w:name="_Toc467704834"/>
      <w:bookmarkStart w:id="217" w:name="_Toc467704502"/>
      <w:bookmarkStart w:id="218" w:name="_Toc467704743"/>
      <w:bookmarkStart w:id="219" w:name="_Toc467704836"/>
      <w:bookmarkStart w:id="220" w:name="_Toc467704503"/>
      <w:bookmarkStart w:id="221" w:name="_Toc467704744"/>
      <w:bookmarkStart w:id="222" w:name="_Toc467704837"/>
      <w:bookmarkStart w:id="223" w:name="_Toc467704505"/>
      <w:bookmarkStart w:id="224" w:name="_Toc467704746"/>
      <w:bookmarkStart w:id="225" w:name="_Toc467704839"/>
      <w:bookmarkStart w:id="226" w:name="_Toc467704516"/>
      <w:bookmarkStart w:id="227" w:name="_Toc467704757"/>
      <w:bookmarkStart w:id="228" w:name="_Toc467704850"/>
      <w:bookmarkStart w:id="229" w:name="_Toc467704518"/>
      <w:bookmarkStart w:id="230" w:name="_Toc467704759"/>
      <w:bookmarkStart w:id="231" w:name="_Toc467704852"/>
      <w:bookmarkStart w:id="232" w:name="_Toc468827281"/>
      <w:bookmarkStart w:id="233" w:name="_Toc467704501"/>
      <w:bookmarkStart w:id="234" w:name="_Toc467704742"/>
      <w:bookmarkStart w:id="235" w:name="_Toc467704835"/>
      <w:bookmarkStart w:id="236" w:name="_Toc468827282"/>
      <w:bookmarkStart w:id="237" w:name="_Toc467704519"/>
      <w:bookmarkStart w:id="238" w:name="_Toc467704760"/>
      <w:bookmarkStart w:id="239" w:name="_Toc467704853"/>
      <w:bookmarkStart w:id="240" w:name="_Toc468827283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r w:rsidRPr="00EE1765">
        <w:rPr>
          <w:rFonts w:ascii="Times New Roman" w:hint="eastAsia"/>
          <w:color w:val="000000" w:themeColor="text1"/>
          <w:sz w:val="28"/>
          <w:szCs w:val="28"/>
        </w:rPr>
        <w:lastRenderedPageBreak/>
        <w:t>系统组成</w:t>
      </w:r>
    </w:p>
    <w:p w14:paraId="669D4BBB" w14:textId="77777777" w:rsidR="004D7B8E" w:rsidRPr="00EE1765" w:rsidRDefault="004D7B8E" w:rsidP="004D7B8E">
      <w:pPr>
        <w:spacing w:line="360" w:lineRule="auto"/>
        <w:ind w:firstLineChars="200" w:firstLine="440"/>
        <w:rPr>
          <w:rFonts w:ascii="Times New Roman" w:hAnsi="Times New Roman" w:cs="Times New Roman"/>
          <w:color w:val="000000" w:themeColor="text1"/>
          <w:spacing w:val="5"/>
        </w:rPr>
      </w:pPr>
      <w:r w:rsidRPr="00EE1765">
        <w:rPr>
          <w:rFonts w:ascii="Times New Roman" w:hAnsi="Times New Roman" w:cs="Times New Roman" w:hint="eastAsia"/>
          <w:color w:val="000000" w:themeColor="text1"/>
          <w:spacing w:val="5"/>
        </w:rPr>
        <w:t>农业机械主从协同导航系统主要组成部分见表</w:t>
      </w:r>
      <w:r w:rsidRPr="00EE1765">
        <w:rPr>
          <w:rFonts w:ascii="Times New Roman" w:hAnsi="Times New Roman" w:cs="Times New Roman"/>
          <w:color w:val="000000" w:themeColor="text1"/>
          <w:spacing w:val="5"/>
        </w:rPr>
        <w:t>1</w:t>
      </w:r>
      <w:r w:rsidRPr="00EE1765">
        <w:rPr>
          <w:rFonts w:ascii="Times New Roman" w:hAnsi="Times New Roman" w:cs="Times New Roman" w:hint="eastAsia"/>
          <w:color w:val="000000" w:themeColor="text1"/>
          <w:spacing w:val="5"/>
        </w:rPr>
        <w:t>。</w:t>
      </w:r>
    </w:p>
    <w:p w14:paraId="3B6F2FB5" w14:textId="77777777" w:rsidR="004D7B8E" w:rsidRPr="00EE1765" w:rsidRDefault="004D7B8E" w:rsidP="004D7B8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5"/>
        </w:rPr>
      </w:pPr>
      <w:r w:rsidRPr="00EE1765">
        <w:rPr>
          <w:rFonts w:ascii="Times New Roman" w:hAnsi="Times New Roman" w:cs="Times New Roman" w:hint="eastAsia"/>
          <w:b/>
          <w:bCs/>
          <w:color w:val="000000" w:themeColor="text1"/>
          <w:spacing w:val="5"/>
        </w:rPr>
        <w:t>表</w:t>
      </w:r>
      <w:r w:rsidRPr="00EE1765">
        <w:rPr>
          <w:rFonts w:ascii="Times New Roman" w:hAnsi="Times New Roman" w:cs="Times New Roman"/>
          <w:b/>
          <w:bCs/>
          <w:color w:val="000000" w:themeColor="text1"/>
          <w:spacing w:val="5"/>
        </w:rPr>
        <w:t xml:space="preserve">1 </w:t>
      </w:r>
      <w:r w:rsidRPr="00EE1765">
        <w:rPr>
          <w:rFonts w:ascii="Times New Roman" w:hAnsi="Times New Roman" w:cs="Times New Roman" w:hint="eastAsia"/>
          <w:b/>
          <w:bCs/>
          <w:color w:val="000000" w:themeColor="text1"/>
          <w:spacing w:val="5"/>
        </w:rPr>
        <w:t>农业机械主从协同导航系统组成</w:t>
      </w:r>
    </w:p>
    <w:tbl>
      <w:tblPr>
        <w:tblStyle w:val="aff2"/>
        <w:tblW w:w="0" w:type="auto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643"/>
        <w:gridCol w:w="4644"/>
      </w:tblGrid>
      <w:tr w:rsidR="00EE1765" w:rsidRPr="00EE1765" w14:paraId="5DF4534B" w14:textId="77777777" w:rsidTr="00A1084B">
        <w:trPr>
          <w:jc w:val="center"/>
        </w:trPr>
        <w:tc>
          <w:tcPr>
            <w:tcW w:w="4643" w:type="dxa"/>
            <w:vAlign w:val="center"/>
          </w:tcPr>
          <w:p w14:paraId="33860660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系统</w:t>
            </w:r>
          </w:p>
        </w:tc>
        <w:tc>
          <w:tcPr>
            <w:tcW w:w="4644" w:type="dxa"/>
            <w:vAlign w:val="center"/>
          </w:tcPr>
          <w:p w14:paraId="37AF5FA0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主要组成</w:t>
            </w:r>
          </w:p>
        </w:tc>
      </w:tr>
      <w:tr w:rsidR="00EE1765" w:rsidRPr="00EE1765" w14:paraId="2FDD8C7E" w14:textId="77777777" w:rsidTr="00A1084B">
        <w:trPr>
          <w:jc w:val="center"/>
        </w:trPr>
        <w:tc>
          <w:tcPr>
            <w:tcW w:w="4643" w:type="dxa"/>
            <w:vMerge w:val="restart"/>
            <w:vAlign w:val="center"/>
          </w:tcPr>
          <w:p w14:paraId="012C39BE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农业机械主从协同导航系统</w:t>
            </w:r>
          </w:p>
        </w:tc>
        <w:tc>
          <w:tcPr>
            <w:tcW w:w="4644" w:type="dxa"/>
            <w:vAlign w:val="center"/>
          </w:tcPr>
          <w:p w14:paraId="18AFEB2B" w14:textId="77777777" w:rsidR="004D7B8E" w:rsidRPr="00EE1765" w:rsidRDefault="00CC46BC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主机和从机</w:t>
            </w:r>
          </w:p>
        </w:tc>
      </w:tr>
      <w:tr w:rsidR="00EE1765" w:rsidRPr="00EE1765" w14:paraId="71EAED0D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616381C5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41764968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车载终端</w:t>
            </w:r>
            <w:r w:rsidR="00CC46BC"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设备</w:t>
            </w:r>
          </w:p>
        </w:tc>
      </w:tr>
      <w:tr w:rsidR="00EE1765" w:rsidRPr="00EE1765" w14:paraId="64D47618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5C94F67E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59C139D5" w14:textId="77777777" w:rsidR="004D7B8E" w:rsidRPr="00EE1765" w:rsidRDefault="00CC46BC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导航定位装置</w:t>
            </w:r>
          </w:p>
        </w:tc>
      </w:tr>
      <w:tr w:rsidR="00EE1765" w:rsidRPr="00EE1765" w14:paraId="7492238A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45C36F21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758B1ADA" w14:textId="77777777" w:rsidR="004D7B8E" w:rsidRPr="00EE1765" w:rsidRDefault="00CC46BC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转向控制装置</w:t>
            </w:r>
          </w:p>
        </w:tc>
      </w:tr>
      <w:tr w:rsidR="00EE1765" w:rsidRPr="00EE1765" w14:paraId="43CC78FB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256A5933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7BECBAF0" w14:textId="77777777" w:rsidR="004D7B8E" w:rsidRPr="00EE1765" w:rsidRDefault="00CC46BC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</w:rPr>
              <w:t>转角检测结构</w:t>
            </w:r>
          </w:p>
        </w:tc>
      </w:tr>
      <w:tr w:rsidR="00EE1765" w:rsidRPr="00EE1765" w14:paraId="0FA56E27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164A0F53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323AAA56" w14:textId="054C3B4A" w:rsidR="004D7B8E" w:rsidRPr="00EE1765" w:rsidRDefault="00FF03C5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</w:rPr>
              <w:t>主从协同</w:t>
            </w:r>
            <w:r w:rsidR="00CC46BC" w:rsidRPr="00EE1765">
              <w:rPr>
                <w:rFonts w:ascii="Times New Roman" w:hAnsi="Times New Roman" w:hint="eastAsia"/>
                <w:color w:val="000000" w:themeColor="text1"/>
              </w:rPr>
              <w:t>车间</w:t>
            </w:r>
            <w:r w:rsidR="002A05BE" w:rsidRPr="00EE1765">
              <w:rPr>
                <w:rFonts w:ascii="Times New Roman" w:hAnsi="Times New Roman" w:hint="eastAsia"/>
                <w:color w:val="000000" w:themeColor="text1"/>
              </w:rPr>
              <w:t>无线</w:t>
            </w:r>
            <w:r w:rsidR="00CC46BC" w:rsidRPr="00EE1765">
              <w:rPr>
                <w:rFonts w:ascii="Times New Roman" w:hAnsi="Times New Roman" w:hint="eastAsia"/>
                <w:color w:val="000000" w:themeColor="text1"/>
              </w:rPr>
              <w:t>通信设备</w:t>
            </w:r>
          </w:p>
        </w:tc>
      </w:tr>
      <w:tr w:rsidR="00EE1765" w:rsidRPr="00EE1765" w14:paraId="40A1512F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587F7787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2D195A13" w14:textId="0E47D8C2" w:rsidR="004D7B8E" w:rsidRPr="00EE1765" w:rsidRDefault="00FF03C5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</w:rPr>
              <w:t>主从协同</w:t>
            </w:r>
            <w:r w:rsidR="00CC46BC" w:rsidRPr="00EE1765">
              <w:rPr>
                <w:rFonts w:ascii="Times New Roman" w:hAnsi="Times New Roman" w:hint="eastAsia"/>
                <w:color w:val="000000" w:themeColor="text1"/>
              </w:rPr>
              <w:t>远程</w:t>
            </w:r>
            <w:r w:rsidR="002A05BE" w:rsidRPr="00EE1765">
              <w:rPr>
                <w:rFonts w:ascii="Times New Roman" w:hAnsi="Times New Roman" w:hint="eastAsia"/>
                <w:color w:val="000000" w:themeColor="text1"/>
              </w:rPr>
              <w:t>无线</w:t>
            </w:r>
            <w:r w:rsidR="004D7B8E" w:rsidRPr="00EE1765">
              <w:rPr>
                <w:rFonts w:ascii="Times New Roman" w:hAnsi="Times New Roman" w:hint="eastAsia"/>
                <w:color w:val="000000" w:themeColor="text1"/>
              </w:rPr>
              <w:t>通信设备</w:t>
            </w:r>
          </w:p>
        </w:tc>
      </w:tr>
      <w:tr w:rsidR="00EE1765" w:rsidRPr="00EE1765" w14:paraId="43D4DE64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07B46074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2DE4F698" w14:textId="1D9C6BD4" w:rsidR="004D7B8E" w:rsidRPr="00EE1765" w:rsidRDefault="009E1162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农机主从协同</w:t>
            </w:r>
            <w:r w:rsidR="004D7B8E"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远程管理平台</w:t>
            </w:r>
          </w:p>
        </w:tc>
      </w:tr>
      <w:tr w:rsidR="00EE1765" w:rsidRPr="00EE1765" w14:paraId="5FFE567C" w14:textId="77777777" w:rsidTr="00A1084B">
        <w:trPr>
          <w:jc w:val="center"/>
        </w:trPr>
        <w:tc>
          <w:tcPr>
            <w:tcW w:w="4643" w:type="dxa"/>
            <w:vMerge/>
            <w:vAlign w:val="center"/>
          </w:tcPr>
          <w:p w14:paraId="58646C82" w14:textId="77777777" w:rsidR="004D7B8E" w:rsidRPr="00EE1765" w:rsidRDefault="004D7B8E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</w:p>
        </w:tc>
        <w:tc>
          <w:tcPr>
            <w:tcW w:w="4644" w:type="dxa"/>
            <w:vAlign w:val="center"/>
          </w:tcPr>
          <w:p w14:paraId="1FA38A53" w14:textId="77777777" w:rsidR="004D7B8E" w:rsidRPr="00EE1765" w:rsidRDefault="00A21F75" w:rsidP="00A1084B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 w:themeColor="text1"/>
                <w:spacing w:val="5"/>
              </w:rPr>
            </w:pPr>
            <w:r w:rsidRPr="00EE1765">
              <w:rPr>
                <w:rFonts w:ascii="Times New Roman" w:hAnsi="Times New Roman" w:hint="eastAsia"/>
                <w:color w:val="000000" w:themeColor="text1"/>
                <w:spacing w:val="5"/>
              </w:rPr>
              <w:t>电源</w:t>
            </w:r>
          </w:p>
        </w:tc>
      </w:tr>
    </w:tbl>
    <w:p w14:paraId="71E326AE" w14:textId="77777777" w:rsidR="00C93852" w:rsidRPr="00EE1765" w:rsidRDefault="0024771F" w:rsidP="00C93852">
      <w:pPr>
        <w:pStyle w:val="10"/>
        <w:rPr>
          <w:rFonts w:ascii="Times New Roman"/>
          <w:color w:val="000000" w:themeColor="text1"/>
        </w:rPr>
      </w:pPr>
      <w:bookmarkStart w:id="241" w:name="_Toc18648959"/>
      <w:bookmarkStart w:id="242" w:name="_Toc19006317"/>
      <w:bookmarkStart w:id="243" w:name="_Toc19006431"/>
      <w:bookmarkStart w:id="244" w:name="_Toc19063800"/>
      <w:bookmarkStart w:id="245" w:name="_Toc19324755"/>
      <w:bookmarkStart w:id="246" w:name="_Toc19333608"/>
      <w:bookmarkStart w:id="247" w:name="_Toc19334163"/>
      <w:bookmarkStart w:id="248" w:name="_Toc23923706"/>
      <w:bookmarkStart w:id="249" w:name="_Toc24791564"/>
      <w:bookmarkStart w:id="250" w:name="_Toc25657838"/>
      <w:bookmarkStart w:id="251" w:name="_Toc25745792"/>
      <w:bookmarkStart w:id="252" w:name="_Toc26027964"/>
      <w:bookmarkStart w:id="253" w:name="_Toc26779160"/>
      <w:bookmarkStart w:id="254" w:name="_Toc26955545"/>
      <w:bookmarkStart w:id="255" w:name="_Toc28597549"/>
      <w:bookmarkStart w:id="256" w:name="_Toc28597984"/>
      <w:bookmarkStart w:id="257" w:name="_Toc28598480"/>
      <w:bookmarkStart w:id="258" w:name="_Toc28759135"/>
      <w:bookmarkStart w:id="259" w:name="_Toc29893442"/>
      <w:bookmarkStart w:id="260" w:name="OLE_LINK59"/>
      <w:bookmarkStart w:id="261" w:name="OLE_LINK6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 w:rsidRPr="00EE1765">
        <w:rPr>
          <w:rFonts w:ascii="Times New Roman" w:hint="eastAsia"/>
          <w:color w:val="000000" w:themeColor="text1"/>
        </w:rPr>
        <w:t>要求</w:t>
      </w:r>
    </w:p>
    <w:p w14:paraId="324FDD5E" w14:textId="77777777" w:rsidR="004D7B8E" w:rsidRPr="00EE1765" w:rsidRDefault="004D7B8E" w:rsidP="00C93852">
      <w:pPr>
        <w:pStyle w:val="10"/>
        <w:numPr>
          <w:ilvl w:val="0"/>
          <w:numId w:val="0"/>
        </w:numPr>
        <w:outlineLvl w:val="2"/>
        <w:rPr>
          <w:rFonts w:ascii="Times New Roman"/>
          <w:color w:val="000000" w:themeColor="text1"/>
        </w:rPr>
      </w:pPr>
      <w:r w:rsidRPr="00EE1765">
        <w:rPr>
          <w:rFonts w:ascii="Times New Roman"/>
          <w:bCs/>
          <w:color w:val="000000" w:themeColor="text1"/>
          <w:spacing w:val="5"/>
          <w:kern w:val="2"/>
          <w:szCs w:val="24"/>
        </w:rPr>
        <w:t xml:space="preserve">5.1 </w:t>
      </w:r>
      <w:r w:rsidRPr="00EE1765">
        <w:rPr>
          <w:rFonts w:ascii="Times New Roman" w:hint="eastAsia"/>
          <w:color w:val="000000" w:themeColor="text1"/>
        </w:rPr>
        <w:t>一般要求</w:t>
      </w:r>
    </w:p>
    <w:p w14:paraId="3CEC383D" w14:textId="77777777" w:rsidR="004D7B8E" w:rsidRPr="00EE1765" w:rsidRDefault="00AC05D3" w:rsidP="008E61CE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5.1.1</w:t>
      </w:r>
      <w:r w:rsidR="004D7B8E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="00A21F75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电源</w:t>
      </w:r>
      <w:r w:rsidR="00A21F75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要求</w:t>
      </w:r>
    </w:p>
    <w:p w14:paraId="4D3654E0" w14:textId="77777777" w:rsidR="00727224" w:rsidRPr="00EE1765" w:rsidRDefault="0096325F" w:rsidP="00727224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bookmarkStart w:id="262" w:name="OLE_LINK199"/>
      <w:bookmarkStart w:id="263" w:name="OLE_LINK200"/>
      <w:r w:rsidRPr="00EE1765">
        <w:rPr>
          <w:rFonts w:ascii="Times New Roman" w:hAnsi="Times New Roman" w:cs="Times New Roman" w:hint="eastAsia"/>
          <w:color w:val="000000" w:themeColor="text1"/>
        </w:rPr>
        <w:t>主从导航系统</w:t>
      </w:r>
      <w:r w:rsidR="0038435F" w:rsidRPr="00EE1765">
        <w:rPr>
          <w:rFonts w:ascii="Times New Roman" w:hAnsi="Times New Roman" w:cs="Times New Roman" w:hint="eastAsia"/>
          <w:color w:val="000000" w:themeColor="text1"/>
        </w:rPr>
        <w:t>电源一般使用车载电瓶，同时应有备用电源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，并应满足下列要求：</w:t>
      </w:r>
    </w:p>
    <w:p w14:paraId="3862F19D" w14:textId="7DFC8F68" w:rsidR="00727224" w:rsidRPr="00EE1765" w:rsidRDefault="00727224" w:rsidP="006D3B34">
      <w:pPr>
        <w:pStyle w:val="aff8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有过载保护措施；</w:t>
      </w:r>
    </w:p>
    <w:p w14:paraId="46DBDE84" w14:textId="1ECC0933" w:rsidR="00727224" w:rsidRPr="00EE1765" w:rsidRDefault="00727224" w:rsidP="006D3B34">
      <w:pPr>
        <w:pStyle w:val="aff8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工作状态有指示；</w:t>
      </w:r>
    </w:p>
    <w:p w14:paraId="7BF4368E" w14:textId="64DBBCDC" w:rsidR="00727224" w:rsidRPr="00EE1765" w:rsidRDefault="0038435F" w:rsidP="006D3B34">
      <w:pPr>
        <w:pStyle w:val="aff8"/>
        <w:numPr>
          <w:ilvl w:val="0"/>
          <w:numId w:val="6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当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电源在额定电压（</w:t>
      </w:r>
      <w:r w:rsidR="0096325F" w:rsidRPr="00EE1765">
        <w:rPr>
          <w:rFonts w:ascii="Times New Roman" w:hAnsi="Times New Roman" w:cs="Times New Roman"/>
          <w:color w:val="000000" w:themeColor="text1"/>
        </w:rPr>
        <w:t>12V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）的</w:t>
      </w:r>
      <w:r w:rsidR="00727224" w:rsidRPr="00EE1765">
        <w:rPr>
          <w:rFonts w:ascii="Times New Roman" w:hAnsi="Times New Roman" w:cs="Times New Roman"/>
          <w:color w:val="000000" w:themeColor="text1"/>
        </w:rPr>
        <w:t xml:space="preserve">85%~110% 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范围变化时，</w:t>
      </w:r>
      <w:r w:rsidR="0096325F" w:rsidRPr="00EE1765">
        <w:rPr>
          <w:rFonts w:ascii="Times New Roman" w:hAnsi="Times New Roman" w:cs="Times New Roman" w:hint="eastAsia"/>
          <w:color w:val="000000" w:themeColor="text1"/>
        </w:rPr>
        <w:t>通过稳压模块，车载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终端</w:t>
      </w:r>
      <w:r w:rsidR="0096325F" w:rsidRPr="00EE1765">
        <w:rPr>
          <w:rFonts w:ascii="Times New Roman" w:hAnsi="Times New Roman" w:cs="Times New Roman" w:hint="eastAsia"/>
          <w:color w:val="000000" w:themeColor="text1"/>
        </w:rPr>
        <w:t>与各传感器等设备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能正常工作。</w:t>
      </w:r>
      <w:bookmarkEnd w:id="262"/>
      <w:bookmarkEnd w:id="263"/>
    </w:p>
    <w:p w14:paraId="62DDE629" w14:textId="77777777" w:rsidR="008E61CE" w:rsidRPr="00EE1765" w:rsidRDefault="00AC05D3" w:rsidP="008E61CE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5.1.2</w:t>
      </w:r>
      <w:r w:rsidR="008E61CE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工作环境</w:t>
      </w:r>
    </w:p>
    <w:p w14:paraId="53CA2BEE" w14:textId="19FD7998" w:rsidR="008E61CE" w:rsidRPr="00EE1765" w:rsidRDefault="004F63E8" w:rsidP="008E61CE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在农机上搭建的</w:t>
      </w:r>
      <w:r w:rsidR="006A4A10" w:rsidRPr="00EE1765">
        <w:rPr>
          <w:rFonts w:ascii="Times New Roman" w:hAnsi="Times New Roman" w:cs="Times New Roman" w:hint="eastAsia"/>
          <w:color w:val="000000" w:themeColor="text1"/>
          <w:szCs w:val="21"/>
        </w:rPr>
        <w:t>主从导航系统</w:t>
      </w:r>
      <w:r w:rsidR="00A93E5B" w:rsidRPr="00EE1765">
        <w:rPr>
          <w:rFonts w:ascii="Times New Roman" w:hAnsi="Times New Roman" w:cs="Times New Roman" w:hint="eastAsia"/>
          <w:color w:val="000000" w:themeColor="text1"/>
        </w:rPr>
        <w:t>各电气部件的环境适应性应满足</w:t>
      </w:r>
      <w:r w:rsidR="00A93E5B" w:rsidRPr="00EE1765">
        <w:rPr>
          <w:rFonts w:ascii="Times New Roman" w:hAnsi="Times New Roman" w:cs="Times New Roman"/>
          <w:color w:val="000000" w:themeColor="text1"/>
        </w:rPr>
        <w:t>JB/T 6697</w:t>
      </w:r>
      <w:r w:rsidR="00AB619B" w:rsidRPr="00EE1765">
        <w:rPr>
          <w:rFonts w:ascii="Times New Roman" w:hAnsi="Times New Roman" w:cs="Times New Roman"/>
          <w:color w:val="000000" w:themeColor="text1"/>
        </w:rPr>
        <w:t>-2006</w:t>
      </w:r>
      <w:r w:rsidR="00A93E5B" w:rsidRPr="00EE1765">
        <w:rPr>
          <w:rFonts w:ascii="Times New Roman" w:hAnsi="Times New Roman" w:cs="Times New Roman" w:hint="eastAsia"/>
          <w:color w:val="000000" w:themeColor="text1"/>
        </w:rPr>
        <w:t>的有关规定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，</w:t>
      </w:r>
      <w:r w:rsidRPr="00EE1765">
        <w:rPr>
          <w:rFonts w:ascii="Times New Roman" w:hAnsi="Times New Roman" w:cs="Times New Roman" w:hint="eastAsia"/>
          <w:color w:val="000000" w:themeColor="text1"/>
        </w:rPr>
        <w:t>应</w:t>
      </w:r>
      <w:r w:rsidRPr="00EE1765">
        <w:rPr>
          <w:rFonts w:ascii="Times New Roman" w:hAnsi="Times New Roman" w:cs="Times New Roman"/>
          <w:color w:val="000000" w:themeColor="text1"/>
        </w:rPr>
        <w:t>能适应农机的作业环境，在环境变化</w:t>
      </w:r>
      <w:r w:rsidR="00D002D4" w:rsidRPr="00EE1765">
        <w:rPr>
          <w:rFonts w:ascii="Times New Roman" w:hAnsi="Times New Roman" w:cs="Times New Roman" w:hint="eastAsia"/>
          <w:color w:val="000000" w:themeColor="text1"/>
        </w:rPr>
        <w:t>或</w:t>
      </w:r>
      <w:r w:rsidR="00D002D4" w:rsidRPr="00EE1765">
        <w:rPr>
          <w:rFonts w:ascii="Times New Roman" w:hAnsi="Times New Roman" w:cs="Times New Roman"/>
          <w:color w:val="000000" w:themeColor="text1"/>
        </w:rPr>
        <w:t>天气变化</w:t>
      </w:r>
      <w:r w:rsidRPr="00EE1765">
        <w:rPr>
          <w:rFonts w:ascii="Times New Roman" w:hAnsi="Times New Roman" w:cs="Times New Roman"/>
          <w:color w:val="000000" w:themeColor="text1"/>
        </w:rPr>
        <w:t>时</w:t>
      </w:r>
      <w:r w:rsidRPr="00EE1765">
        <w:rPr>
          <w:rFonts w:ascii="Times New Roman" w:hAnsi="Times New Roman" w:cs="Times New Roman" w:hint="eastAsia"/>
          <w:color w:val="000000" w:themeColor="text1"/>
        </w:rPr>
        <w:t>应无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零部件损坏，无电气故障，无紧固部件松脱现象，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lastRenderedPageBreak/>
        <w:t>无插头、通信接口等接插件脱落或接触不良现象，其各项功能等应保持正常。</w:t>
      </w:r>
      <w:bookmarkStart w:id="264" w:name="_Toc18648746"/>
      <w:bookmarkStart w:id="265" w:name="_Toc18648982"/>
      <w:bookmarkStart w:id="266" w:name="_Toc19006340"/>
      <w:bookmarkStart w:id="267" w:name="_Toc19006454"/>
      <w:bookmarkStart w:id="268" w:name="_Toc19063821"/>
      <w:bookmarkStart w:id="269" w:name="_Toc19324776"/>
      <w:bookmarkStart w:id="270" w:name="_Toc19333629"/>
      <w:bookmarkStart w:id="271" w:name="_Toc19334184"/>
      <w:bookmarkStart w:id="272" w:name="_Toc23923726"/>
      <w:bookmarkStart w:id="273" w:name="_Toc24791584"/>
      <w:bookmarkStart w:id="274" w:name="_Toc25657862"/>
      <w:bookmarkStart w:id="275" w:name="_Toc25745816"/>
      <w:bookmarkStart w:id="276" w:name="_Toc26027988"/>
      <w:bookmarkStart w:id="277" w:name="_Toc26779186"/>
      <w:bookmarkStart w:id="278" w:name="_Toc26955569"/>
      <w:bookmarkStart w:id="279" w:name="_Toc28597570"/>
      <w:bookmarkStart w:id="280" w:name="_Toc28598005"/>
      <w:bookmarkStart w:id="281" w:name="_Toc28598501"/>
      <w:bookmarkStart w:id="282" w:name="_Toc28759156"/>
    </w:p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p w14:paraId="3951BB44" w14:textId="19FD7998" w:rsidR="004D7B8E" w:rsidRPr="00EE1765" w:rsidRDefault="00AC05D3" w:rsidP="008E61CE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5.1.3</w:t>
      </w:r>
      <w:r w:rsidR="004D7B8E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可靠性</w:t>
      </w:r>
    </w:p>
    <w:p w14:paraId="19081B39" w14:textId="6AB81AB1" w:rsidR="00161B07" w:rsidRPr="00EE1765" w:rsidRDefault="00161B07" w:rsidP="00704992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/>
          <w:color w:val="000000" w:themeColor="text1"/>
        </w:rPr>
        <w:tab/>
      </w:r>
      <w:r w:rsidRPr="00EE1765">
        <w:rPr>
          <w:rFonts w:ascii="Times New Roman" w:hAnsi="Times New Roman" w:cs="Times New Roman" w:hint="eastAsia"/>
          <w:color w:val="000000" w:themeColor="text1"/>
        </w:rPr>
        <w:t>为满足主从协同导航作业需求，车间通信和远程通信的可靠性与实时性效果需要特别重视</w:t>
      </w:r>
      <w:r w:rsidR="00967597" w:rsidRPr="00EE1765">
        <w:rPr>
          <w:rFonts w:ascii="Times New Roman" w:hAnsi="Times New Roman" w:cs="Times New Roman" w:hint="eastAsia"/>
          <w:color w:val="000000" w:themeColor="text1"/>
        </w:rPr>
        <w:t>，包括通信设备的选型</w:t>
      </w:r>
      <w:r w:rsidR="00062568" w:rsidRPr="00EE1765">
        <w:rPr>
          <w:rFonts w:ascii="Times New Roman" w:hAnsi="Times New Roman" w:cs="Times New Roman" w:hint="eastAsia"/>
          <w:color w:val="000000" w:themeColor="text1"/>
        </w:rPr>
        <w:t>、</w:t>
      </w:r>
      <w:r w:rsidR="00967597" w:rsidRPr="00EE1765">
        <w:rPr>
          <w:rFonts w:ascii="Times New Roman" w:hAnsi="Times New Roman" w:cs="Times New Roman" w:hint="eastAsia"/>
          <w:color w:val="000000" w:themeColor="text1"/>
        </w:rPr>
        <w:t>通信协议的设计</w:t>
      </w:r>
      <w:r w:rsidR="00062568" w:rsidRPr="00EE1765">
        <w:rPr>
          <w:rFonts w:ascii="Times New Roman" w:hAnsi="Times New Roman" w:cs="Times New Roman" w:hint="eastAsia"/>
          <w:color w:val="000000" w:themeColor="text1"/>
        </w:rPr>
        <w:t>以及软件通信功能的实现。</w:t>
      </w:r>
    </w:p>
    <w:p w14:paraId="6E6FE59C" w14:textId="77777777" w:rsidR="00727224" w:rsidRPr="00EE1765" w:rsidRDefault="00AC05D3" w:rsidP="008E61CE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5.1.4</w:t>
      </w:r>
      <w:r w:rsidR="004D7B8E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安全性</w:t>
      </w:r>
    </w:p>
    <w:p w14:paraId="09913BB6" w14:textId="13A99EDA" w:rsidR="00727224" w:rsidRPr="00EE1765" w:rsidRDefault="00B577D5" w:rsidP="00B577D5">
      <w:pPr>
        <w:pStyle w:val="aff8"/>
        <w:numPr>
          <w:ilvl w:val="0"/>
          <w:numId w:val="1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电气设备</w:t>
      </w:r>
      <w:r w:rsidR="00727224" w:rsidRPr="00EE1765">
        <w:rPr>
          <w:rFonts w:ascii="Times New Roman" w:hAnsi="Times New Roman" w:cs="Times New Roman" w:hint="eastAsia"/>
          <w:color w:val="000000" w:themeColor="text1"/>
        </w:rPr>
        <w:t>按照</w:t>
      </w:r>
      <w:r w:rsidR="00727224" w:rsidRPr="00EE1765">
        <w:rPr>
          <w:rFonts w:ascii="Times New Roman" w:hAnsi="Times New Roman" w:cs="Times New Roman"/>
          <w:color w:val="000000" w:themeColor="text1"/>
        </w:rPr>
        <w:t>GB 19517</w:t>
      </w:r>
      <w:r w:rsidR="00967597" w:rsidRPr="00EE1765">
        <w:rPr>
          <w:rFonts w:ascii="Times New Roman" w:hAnsi="Times New Roman" w:cs="Times New Roman"/>
          <w:color w:val="000000" w:themeColor="text1"/>
        </w:rPr>
        <w:t>-2009</w:t>
      </w:r>
      <w:r w:rsidR="006C0730" w:rsidRPr="00EE1765">
        <w:rPr>
          <w:rFonts w:ascii="Times New Roman" w:hAnsi="Times New Roman" w:cs="Times New Roman" w:hint="eastAsia"/>
          <w:color w:val="000000" w:themeColor="text1"/>
        </w:rPr>
        <w:t>进行</w:t>
      </w:r>
      <w:r w:rsidRPr="00EE1765">
        <w:rPr>
          <w:rFonts w:ascii="Times New Roman" w:hAnsi="Times New Roman" w:cs="Times New Roman" w:hint="eastAsia"/>
          <w:color w:val="000000" w:themeColor="text1"/>
        </w:rPr>
        <w:t>安全</w:t>
      </w:r>
      <w:r w:rsidR="006C0730" w:rsidRPr="00EE1765">
        <w:rPr>
          <w:rFonts w:ascii="Times New Roman" w:hAnsi="Times New Roman" w:cs="Times New Roman" w:hint="eastAsia"/>
          <w:color w:val="000000" w:themeColor="text1"/>
        </w:rPr>
        <w:t>检验；</w:t>
      </w:r>
    </w:p>
    <w:p w14:paraId="40724723" w14:textId="6D1C1DBF" w:rsidR="004D7B8E" w:rsidRPr="00EE1765" w:rsidRDefault="00727224" w:rsidP="00B577D5">
      <w:pPr>
        <w:pStyle w:val="aff8"/>
        <w:numPr>
          <w:ilvl w:val="0"/>
          <w:numId w:val="10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控制系统应设置防火、防水、静电接地、漏电及过载保护等安全装置。使用的电器元器件、电器导线、电器连线、控制装置安全设计应符合有关标准的规定。</w:t>
      </w:r>
    </w:p>
    <w:p w14:paraId="7B1FED71" w14:textId="77777777" w:rsidR="004D7B8E" w:rsidRPr="00EE1765" w:rsidRDefault="004D7B8E" w:rsidP="00C93852">
      <w:pPr>
        <w:pStyle w:val="3"/>
        <w:rPr>
          <w:rFonts w:ascii="Times New Roman" w:eastAsia="黑体" w:hAnsi="Times New Roman"/>
          <w:b w:val="0"/>
          <w:color w:val="000000" w:themeColor="text1"/>
          <w:sz w:val="28"/>
        </w:rPr>
      </w:pPr>
      <w:r w:rsidRPr="00EE1765">
        <w:rPr>
          <w:rFonts w:ascii="Times New Roman" w:eastAsia="黑体" w:hAnsi="Times New Roman"/>
          <w:b w:val="0"/>
          <w:color w:val="000000" w:themeColor="text1"/>
          <w:sz w:val="28"/>
        </w:rPr>
        <w:t xml:space="preserve">5.2 </w:t>
      </w:r>
      <w:r w:rsidRPr="00EE1765">
        <w:rPr>
          <w:rFonts w:ascii="Times New Roman" w:eastAsia="黑体" w:hAnsi="Times New Roman" w:hint="eastAsia"/>
          <w:b w:val="0"/>
          <w:color w:val="000000" w:themeColor="text1"/>
          <w:sz w:val="28"/>
        </w:rPr>
        <w:t>安装要求</w:t>
      </w:r>
    </w:p>
    <w:p w14:paraId="59C3B395" w14:textId="322F1930" w:rsidR="00D84D5A" w:rsidRPr="00EE1765" w:rsidRDefault="00D84D5A" w:rsidP="0085021C">
      <w:pPr>
        <w:spacing w:line="360" w:lineRule="auto"/>
        <w:ind w:firstLine="42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主从导航系统中的每个农机均应符合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T/NJ 1138-2018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的规定，进行整机配置及自动导航系统的安装</w:t>
      </w:r>
      <w:r w:rsidR="007C0D8C" w:rsidRPr="00EE1765">
        <w:rPr>
          <w:rFonts w:ascii="Times New Roman" w:hAnsi="Times New Roman" w:cs="Times New Roman" w:hint="eastAsia"/>
          <w:color w:val="000000" w:themeColor="text1"/>
          <w:szCs w:val="21"/>
        </w:rPr>
        <w:t>，</w:t>
      </w:r>
      <w:r w:rsidR="00C55EA7" w:rsidRPr="00EE1765">
        <w:rPr>
          <w:rFonts w:ascii="Times New Roman" w:hAnsi="Times New Roman" w:cs="Times New Roman" w:hint="eastAsia"/>
          <w:color w:val="000000" w:themeColor="text1"/>
          <w:szCs w:val="21"/>
        </w:rPr>
        <w:t>包括</w:t>
      </w:r>
      <w:r w:rsidR="000B4002" w:rsidRPr="00EE1765">
        <w:rPr>
          <w:rFonts w:ascii="Times New Roman" w:hAnsi="Times New Roman" w:cs="Times New Roman" w:hint="eastAsia"/>
          <w:color w:val="000000" w:themeColor="text1"/>
          <w:szCs w:val="21"/>
        </w:rPr>
        <w:t>定位装置、</w:t>
      </w:r>
      <w:r w:rsidR="00C55EA7" w:rsidRPr="00EE1765">
        <w:rPr>
          <w:rFonts w:ascii="Times New Roman" w:hAnsi="Times New Roman" w:cs="Times New Roman" w:hint="eastAsia"/>
          <w:color w:val="000000" w:themeColor="text1"/>
          <w:szCs w:val="21"/>
        </w:rPr>
        <w:t>转向机构和转角检测结构的安装，</w:t>
      </w:r>
      <w:r w:rsidR="007A5FF8" w:rsidRPr="00EE1765">
        <w:rPr>
          <w:rFonts w:ascii="Times New Roman" w:hAnsi="Times New Roman" w:cs="Times New Roman" w:hint="eastAsia"/>
          <w:color w:val="000000" w:themeColor="text1"/>
          <w:szCs w:val="21"/>
        </w:rPr>
        <w:t>此外针对主从导航系统还需做如下规定</w:t>
      </w:r>
      <w:r w:rsidR="007C0D8C" w:rsidRPr="00EE1765">
        <w:rPr>
          <w:rFonts w:ascii="Times New Roman" w:hAnsi="Times New Roman" w:cs="Times New Roman" w:hint="eastAsia"/>
          <w:color w:val="000000" w:themeColor="text1"/>
          <w:szCs w:val="21"/>
        </w:rPr>
        <w:t>：</w:t>
      </w:r>
    </w:p>
    <w:p w14:paraId="5996D306" w14:textId="704497F1" w:rsidR="00036BE2" w:rsidRPr="00EE1765" w:rsidRDefault="00036BE2" w:rsidP="00711695">
      <w:pPr>
        <w:pStyle w:val="aff8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设备紧固件应装配牢固无松动现象；</w:t>
      </w:r>
    </w:p>
    <w:p w14:paraId="4417FA8F" w14:textId="5E887B1A" w:rsidR="00036BE2" w:rsidRPr="00EE1765" w:rsidRDefault="00D84D5A" w:rsidP="00711695">
      <w:pPr>
        <w:pStyle w:val="aff8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所用线束应符合</w:t>
      </w:r>
      <w:r w:rsidRPr="00EE1765">
        <w:rPr>
          <w:rFonts w:ascii="Times New Roman" w:hAnsi="Times New Roman" w:cs="Times New Roman"/>
          <w:color w:val="000000" w:themeColor="text1"/>
          <w:szCs w:val="21"/>
        </w:rPr>
        <w:t>JB/T 11971</w:t>
      </w:r>
      <w:r w:rsidR="007A5FF8" w:rsidRPr="00EE1765">
        <w:rPr>
          <w:rFonts w:ascii="Times New Roman" w:hAnsi="Times New Roman" w:cs="Times New Roman"/>
          <w:color w:val="000000" w:themeColor="text1"/>
          <w:szCs w:val="21"/>
        </w:rPr>
        <w:t>-2014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的规定，</w:t>
      </w:r>
      <w:r w:rsidR="00711695" w:rsidRPr="00EE1765">
        <w:rPr>
          <w:rFonts w:ascii="Times New Roman" w:hAnsi="Times New Roman" w:cs="Times New Roman" w:hint="eastAsia"/>
          <w:color w:val="000000" w:themeColor="text1"/>
        </w:rPr>
        <w:t>线路都应保证整齐安全地连接、固定，线路用线夹或扎带固定好，走线固定在波纹管里。安装完毕后，电线没有外露</w:t>
      </w:r>
      <w:r w:rsidRPr="00EE1765">
        <w:rPr>
          <w:rFonts w:ascii="Times New Roman" w:hAnsi="Times New Roman" w:cs="Times New Roman" w:hint="eastAsia"/>
          <w:color w:val="000000" w:themeColor="text1"/>
          <w:szCs w:val="21"/>
        </w:rPr>
        <w:t>，并达到防护要求</w:t>
      </w:r>
      <w:r w:rsidR="007C0D8C" w:rsidRPr="00EE1765">
        <w:rPr>
          <w:rFonts w:ascii="Times New Roman" w:hAnsi="Times New Roman" w:cs="Times New Roman" w:hint="eastAsia"/>
          <w:color w:val="000000" w:themeColor="text1"/>
          <w:szCs w:val="21"/>
        </w:rPr>
        <w:t>；</w:t>
      </w:r>
    </w:p>
    <w:p w14:paraId="680B2CB0" w14:textId="4F09480E" w:rsidR="007C0D8C" w:rsidRPr="00EE1765" w:rsidRDefault="007C0D8C" w:rsidP="00711695">
      <w:pPr>
        <w:pStyle w:val="aff8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  <w:szCs w:val="2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车载</w:t>
      </w:r>
      <w:r w:rsidR="00C55EA7" w:rsidRPr="00EE1765">
        <w:rPr>
          <w:rFonts w:ascii="Times New Roman" w:hAnsi="Times New Roman" w:cs="Times New Roman" w:hint="eastAsia"/>
          <w:color w:val="000000" w:themeColor="text1"/>
        </w:rPr>
        <w:t>终端</w:t>
      </w:r>
      <w:r w:rsidRPr="00EE1765">
        <w:rPr>
          <w:rFonts w:ascii="Times New Roman" w:hAnsi="Times New Roman" w:cs="Times New Roman" w:hint="eastAsia"/>
          <w:color w:val="000000" w:themeColor="text1"/>
        </w:rPr>
        <w:t>应安装于驾驶室内，便于驾驶人员操作，并远离碰撞、过热、阳光直射、水和灰尘；</w:t>
      </w:r>
    </w:p>
    <w:p w14:paraId="27A36AA4" w14:textId="0849D8BB" w:rsidR="007C0D8C" w:rsidRPr="00EE1765" w:rsidRDefault="007C0D8C" w:rsidP="00711695">
      <w:pPr>
        <w:pStyle w:val="aff8"/>
        <w:numPr>
          <w:ilvl w:val="0"/>
          <w:numId w:val="11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转向控制单元装于驾驶室内，电器控制线路应连接无误，电缆、电线接头牢固可靠，系统应工作正常，控制准确无误；</w:t>
      </w:r>
    </w:p>
    <w:p w14:paraId="5657E12D" w14:textId="1499480B" w:rsidR="00EA4E9E" w:rsidRPr="00EE1765" w:rsidRDefault="004D7B8E" w:rsidP="00711695">
      <w:pPr>
        <w:pStyle w:val="afe"/>
        <w:numPr>
          <w:ilvl w:val="0"/>
          <w:numId w:val="11"/>
        </w:numPr>
        <w:spacing w:line="360" w:lineRule="auto"/>
        <w:ind w:firstLineChars="0"/>
        <w:rPr>
          <w:rFonts w:ascii="Times New Roman"/>
          <w:color w:val="000000" w:themeColor="text1"/>
        </w:rPr>
      </w:pPr>
      <w:r w:rsidRPr="00EE1765">
        <w:rPr>
          <w:rFonts w:ascii="Times New Roman" w:hint="eastAsia"/>
          <w:color w:val="000000" w:themeColor="text1"/>
          <w:szCs w:val="21"/>
        </w:rPr>
        <w:t>车间通信</w:t>
      </w:r>
      <w:r w:rsidR="00EA4E9E" w:rsidRPr="00EE1765">
        <w:rPr>
          <w:rFonts w:ascii="Times New Roman" w:hint="eastAsia"/>
          <w:color w:val="000000" w:themeColor="text1"/>
          <w:szCs w:val="21"/>
        </w:rPr>
        <w:t>和远程通信的</w:t>
      </w:r>
      <w:r w:rsidRPr="00EE1765">
        <w:rPr>
          <w:rFonts w:ascii="Times New Roman" w:hint="eastAsia"/>
          <w:color w:val="000000" w:themeColor="text1"/>
          <w:szCs w:val="21"/>
        </w:rPr>
        <w:t>设备</w:t>
      </w:r>
      <w:r w:rsidR="00EA4E9E" w:rsidRPr="00EE1765">
        <w:rPr>
          <w:rFonts w:ascii="Times New Roman" w:hint="eastAsia"/>
          <w:color w:val="000000" w:themeColor="text1"/>
          <w:szCs w:val="21"/>
        </w:rPr>
        <w:t>装于驾驶室内，其天线应安装于</w:t>
      </w:r>
      <w:r w:rsidR="00EA4E9E" w:rsidRPr="00EE1765">
        <w:rPr>
          <w:rFonts w:ascii="Times New Roman" w:hint="eastAsia"/>
          <w:color w:val="000000" w:themeColor="text1"/>
        </w:rPr>
        <w:t>高处、无遮挡，远离其他敏感的电子设备，与卫星定位天线信号应互不干扰，保证信号的正常接收与传输；</w:t>
      </w:r>
    </w:p>
    <w:p w14:paraId="63AA42C6" w14:textId="6EE38383" w:rsidR="004D7B8E" w:rsidRPr="00EE1765" w:rsidRDefault="00036BE2" w:rsidP="00711695">
      <w:pPr>
        <w:pStyle w:val="afe"/>
        <w:numPr>
          <w:ilvl w:val="0"/>
          <w:numId w:val="11"/>
        </w:numPr>
        <w:spacing w:line="360" w:lineRule="auto"/>
        <w:ind w:firstLineChars="0"/>
        <w:rPr>
          <w:rFonts w:ascii="Times New Roman"/>
          <w:color w:val="000000" w:themeColor="text1"/>
        </w:rPr>
      </w:pPr>
      <w:r w:rsidRPr="00EE1765">
        <w:rPr>
          <w:rFonts w:ascii="Times New Roman" w:hint="eastAsia"/>
          <w:color w:val="000000" w:themeColor="text1"/>
        </w:rPr>
        <w:t>以上</w:t>
      </w:r>
      <w:r w:rsidR="00495E23" w:rsidRPr="00EE1765">
        <w:rPr>
          <w:rFonts w:ascii="Times New Roman" w:hint="eastAsia"/>
          <w:color w:val="000000" w:themeColor="text1"/>
        </w:rPr>
        <w:t>设备</w:t>
      </w:r>
      <w:r w:rsidRPr="00EE1765">
        <w:rPr>
          <w:rFonts w:ascii="Times New Roman" w:hint="eastAsia"/>
          <w:color w:val="000000" w:themeColor="text1"/>
        </w:rPr>
        <w:t>线缆</w:t>
      </w:r>
      <w:r w:rsidR="00495E23" w:rsidRPr="00EE1765">
        <w:rPr>
          <w:rFonts w:ascii="Times New Roman" w:hint="eastAsia"/>
          <w:color w:val="000000" w:themeColor="text1"/>
        </w:rPr>
        <w:t>安装就绪，应由专门的技术人员进行检查测试，保证各项功能正常</w:t>
      </w:r>
      <w:r w:rsidR="005D44E2" w:rsidRPr="00EE1765">
        <w:rPr>
          <w:rFonts w:ascii="Times New Roman" w:hint="eastAsia"/>
          <w:color w:val="000000" w:themeColor="text1"/>
        </w:rPr>
        <w:t>，再进行协同作业</w:t>
      </w:r>
      <w:r w:rsidR="00495E23" w:rsidRPr="00EE1765">
        <w:rPr>
          <w:rFonts w:ascii="Times New Roman" w:hint="eastAsia"/>
          <w:color w:val="000000" w:themeColor="text1"/>
        </w:rPr>
        <w:t>。</w:t>
      </w:r>
    </w:p>
    <w:p w14:paraId="15D09DAB" w14:textId="77777777" w:rsidR="004D7B8E" w:rsidRPr="00EE1765" w:rsidRDefault="004D7B8E" w:rsidP="00C93852">
      <w:pPr>
        <w:pStyle w:val="3"/>
        <w:rPr>
          <w:rFonts w:ascii="Times New Roman" w:eastAsia="黑体" w:hAnsi="Times New Roman"/>
          <w:b w:val="0"/>
          <w:color w:val="000000" w:themeColor="text1"/>
          <w:sz w:val="28"/>
        </w:rPr>
      </w:pPr>
      <w:r w:rsidRPr="00EE1765">
        <w:rPr>
          <w:rFonts w:ascii="Times New Roman" w:eastAsia="黑体" w:hAnsi="Times New Roman"/>
          <w:b w:val="0"/>
          <w:color w:val="000000" w:themeColor="text1"/>
          <w:sz w:val="28"/>
        </w:rPr>
        <w:t xml:space="preserve">5.3 </w:t>
      </w:r>
      <w:r w:rsidRPr="00EE1765">
        <w:rPr>
          <w:rFonts w:ascii="Times New Roman" w:eastAsia="黑体" w:hAnsi="Times New Roman" w:hint="eastAsia"/>
          <w:b w:val="0"/>
          <w:color w:val="000000" w:themeColor="text1"/>
          <w:sz w:val="28"/>
        </w:rPr>
        <w:t>功能要求</w:t>
      </w:r>
    </w:p>
    <w:p w14:paraId="7F3D66A2" w14:textId="77777777" w:rsidR="004D7B8E" w:rsidRPr="00EE1765" w:rsidRDefault="004D7B8E" w:rsidP="00D41653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5.3.1 </w:t>
      </w:r>
      <w:r w:rsidR="00D44FA8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主从协同导航</w:t>
      </w:r>
      <w:r w:rsidR="0096393B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基本功能要求</w:t>
      </w:r>
    </w:p>
    <w:p w14:paraId="52FF0226" w14:textId="22F8D6F1" w:rsidR="00E9621C" w:rsidRPr="00EE1765" w:rsidRDefault="00E9621C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拖拉机主从协同导航作业应具备</w:t>
      </w:r>
      <w:r w:rsidR="00AF725C" w:rsidRPr="00EE1765">
        <w:rPr>
          <w:rFonts w:ascii="Times New Roman" w:hAnsi="Times New Roman" w:cs="Times New Roman" w:hint="eastAsia"/>
          <w:color w:val="000000" w:themeColor="text1"/>
        </w:rPr>
        <w:t>串口</w:t>
      </w:r>
      <w:r w:rsidR="00270434" w:rsidRPr="00EE1765">
        <w:rPr>
          <w:rFonts w:ascii="Times New Roman" w:hAnsi="Times New Roman" w:cs="Times New Roman" w:hint="eastAsia"/>
          <w:color w:val="000000" w:themeColor="text1"/>
        </w:rPr>
        <w:t>数据通信、</w:t>
      </w:r>
      <w:r w:rsidR="00AF725C" w:rsidRPr="00EE1765">
        <w:rPr>
          <w:rFonts w:ascii="Times New Roman" w:hAnsi="Times New Roman" w:cs="Times New Roman" w:hint="eastAsia"/>
          <w:color w:val="000000" w:themeColor="text1"/>
        </w:rPr>
        <w:t>界面</w:t>
      </w:r>
      <w:r w:rsidR="00270434" w:rsidRPr="00EE1765">
        <w:rPr>
          <w:rFonts w:ascii="Times New Roman" w:hAnsi="Times New Roman" w:cs="Times New Roman" w:hint="eastAsia"/>
          <w:color w:val="000000" w:themeColor="text1"/>
        </w:rPr>
        <w:t>显示、存储、处理、人机交互</w:t>
      </w:r>
      <w:r w:rsidR="00AF725C" w:rsidRPr="00EE1765">
        <w:rPr>
          <w:rFonts w:ascii="Times New Roman" w:hAnsi="Times New Roman" w:cs="Times New Roman" w:hint="eastAsia"/>
          <w:color w:val="000000" w:themeColor="text1"/>
        </w:rPr>
        <w:t>、车间无线通信、远程无线通信</w:t>
      </w:r>
      <w:r w:rsidR="00270434" w:rsidRPr="00EE1765">
        <w:rPr>
          <w:rFonts w:ascii="Times New Roman" w:hAnsi="Times New Roman" w:cs="Times New Roman" w:hint="eastAsia"/>
          <w:color w:val="000000" w:themeColor="text1"/>
        </w:rPr>
        <w:t>以及实现跟随型和命令型作业的</w:t>
      </w:r>
      <w:r w:rsidRPr="00EE1765">
        <w:rPr>
          <w:rFonts w:ascii="Times New Roman" w:hAnsi="Times New Roman" w:cs="Times New Roman" w:hint="eastAsia"/>
          <w:color w:val="000000" w:themeColor="text1"/>
        </w:rPr>
        <w:t>功能：</w:t>
      </w:r>
    </w:p>
    <w:p w14:paraId="07B65360" w14:textId="7CE8FDA2" w:rsidR="0014396C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r w:rsidR="0014396C" w:rsidRPr="00EE1765">
        <w:rPr>
          <w:rFonts w:ascii="Times New Roman" w:hAnsi="Times New Roman" w:cs="Times New Roman" w:hint="eastAsia"/>
          <w:color w:val="000000" w:themeColor="text1"/>
        </w:rPr>
        <w:t>各传感器、控制执行机构、通信电台等与车载终端的</w:t>
      </w:r>
      <w:r w:rsidR="00AF725C" w:rsidRPr="00EE1765">
        <w:rPr>
          <w:rFonts w:ascii="Times New Roman" w:hAnsi="Times New Roman" w:cs="Times New Roman" w:hint="eastAsia"/>
          <w:color w:val="000000" w:themeColor="text1"/>
        </w:rPr>
        <w:t>串口</w:t>
      </w:r>
      <w:r w:rsidR="0014396C" w:rsidRPr="00EE1765">
        <w:rPr>
          <w:rFonts w:ascii="Times New Roman" w:hAnsi="Times New Roman" w:cs="Times New Roman" w:hint="eastAsia"/>
          <w:color w:val="000000" w:themeColor="text1"/>
        </w:rPr>
        <w:t>数据通信功能。</w:t>
      </w:r>
    </w:p>
    <w:p w14:paraId="531BA5EA" w14:textId="17302D8E" w:rsidR="00E01BAD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r w:rsidR="003B67CD" w:rsidRPr="00EE1765">
        <w:rPr>
          <w:rFonts w:ascii="Times New Roman" w:hAnsi="Times New Roman" w:cs="Times New Roman" w:hint="eastAsia"/>
          <w:color w:val="000000" w:themeColor="text1"/>
        </w:rPr>
        <w:t>车载终端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应具备能够对农机作业状态进行实时监控的功能，</w:t>
      </w:r>
      <w:r w:rsidR="003B67CD" w:rsidRPr="00EE1765">
        <w:rPr>
          <w:rFonts w:ascii="Times New Roman" w:hAnsi="Times New Roman" w:cs="Times New Roman" w:hint="eastAsia"/>
          <w:color w:val="000000" w:themeColor="text1"/>
        </w:rPr>
        <w:t>能显示主、从机的</w:t>
      </w:r>
      <w:r w:rsidR="00A22793" w:rsidRPr="00EE1765">
        <w:rPr>
          <w:rFonts w:ascii="Times New Roman" w:hAnsi="Times New Roman" w:cs="Times New Roman"/>
          <w:color w:val="000000" w:themeColor="text1"/>
        </w:rPr>
        <w:t>GPS</w:t>
      </w:r>
      <w:r w:rsidR="00A22793" w:rsidRPr="00EE1765">
        <w:rPr>
          <w:rFonts w:ascii="Times New Roman" w:hAnsi="Times New Roman" w:cs="Times New Roman" w:hint="eastAsia"/>
          <w:color w:val="000000" w:themeColor="text1"/>
        </w:rPr>
        <w:t>定位参数、</w:t>
      </w:r>
      <w:r w:rsidR="0014396C" w:rsidRPr="00EE1765">
        <w:rPr>
          <w:rFonts w:ascii="Times New Roman" w:hAnsi="Times New Roman" w:cs="Times New Roman" w:hint="eastAsia"/>
          <w:color w:val="000000" w:themeColor="text1"/>
        </w:rPr>
        <w:t>作业</w:t>
      </w:r>
      <w:r w:rsidR="003B67CD" w:rsidRPr="00EE1765">
        <w:rPr>
          <w:rFonts w:ascii="Times New Roman" w:hAnsi="Times New Roman" w:cs="Times New Roman" w:hint="eastAsia"/>
          <w:color w:val="000000" w:themeColor="text1"/>
        </w:rPr>
        <w:t>状态、</w:t>
      </w:r>
      <w:r w:rsidR="00A22793" w:rsidRPr="00EE1765">
        <w:rPr>
          <w:rFonts w:ascii="Times New Roman" w:hAnsi="Times New Roman" w:cs="Times New Roman" w:hint="eastAsia"/>
          <w:color w:val="000000" w:themeColor="text1"/>
        </w:rPr>
        <w:t>作业路径、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作业面积、</w:t>
      </w:r>
      <w:r w:rsidR="003B67CD" w:rsidRPr="00EE1765">
        <w:rPr>
          <w:rFonts w:ascii="Times New Roman" w:hAnsi="Times New Roman" w:cs="Times New Roman" w:hint="eastAsia"/>
          <w:color w:val="000000" w:themeColor="text1"/>
        </w:rPr>
        <w:t>行进速度、</w:t>
      </w:r>
      <w:r w:rsidR="00A22793" w:rsidRPr="00EE1765">
        <w:rPr>
          <w:rFonts w:ascii="Times New Roman" w:hAnsi="Times New Roman" w:cs="Times New Roman" w:hint="eastAsia"/>
          <w:color w:val="000000" w:themeColor="text1"/>
        </w:rPr>
        <w:t>通信质量</w:t>
      </w:r>
      <w:r w:rsidR="00FA556A" w:rsidRPr="00EE1765">
        <w:rPr>
          <w:rFonts w:ascii="Times New Roman" w:hAnsi="Times New Roman" w:cs="Times New Roman" w:hint="eastAsia"/>
          <w:color w:val="000000" w:themeColor="text1"/>
        </w:rPr>
        <w:t>等详细的实时作业信息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，包括数据显示与图形显示，且应具有人机交互功能。</w:t>
      </w:r>
    </w:p>
    <w:p w14:paraId="12227971" w14:textId="77777777" w:rsidR="0096393B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——车载终端应具备对导航作业信息的数据存储功能，包括农田信息、实时位姿、作业路径、通信</w:t>
      </w:r>
      <w:r w:rsidRPr="00EE1765">
        <w:rPr>
          <w:rFonts w:ascii="Times New Roman" w:hAnsi="Times New Roman" w:cs="Times New Roman" w:hint="eastAsia"/>
          <w:color w:val="000000" w:themeColor="text1"/>
        </w:rPr>
        <w:lastRenderedPageBreak/>
        <w:t>数据、偏差信息等。</w:t>
      </w:r>
    </w:p>
    <w:p w14:paraId="2EEE0EF9" w14:textId="2E505BC8" w:rsidR="009235E6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r w:rsidR="00A1084B" w:rsidRPr="00EE1765">
        <w:rPr>
          <w:rFonts w:ascii="Times New Roman" w:hAnsi="Times New Roman" w:cs="Times New Roman" w:hint="eastAsia"/>
          <w:color w:val="000000" w:themeColor="text1"/>
        </w:rPr>
        <w:t>车载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终端</w:t>
      </w:r>
      <w:r w:rsidR="00A1084B" w:rsidRPr="00EE1765">
        <w:rPr>
          <w:rFonts w:ascii="Times New Roman" w:hAnsi="Times New Roman" w:cs="Times New Roman" w:hint="eastAsia"/>
          <w:color w:val="000000" w:themeColor="text1"/>
        </w:rPr>
        <w:t>软件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应具备对</w:t>
      </w:r>
      <w:r w:rsidR="00A1084B" w:rsidRPr="00EE1765">
        <w:rPr>
          <w:rFonts w:ascii="Times New Roman" w:hAnsi="Times New Roman" w:cs="Times New Roman" w:hint="eastAsia"/>
          <w:color w:val="000000" w:themeColor="text1"/>
        </w:rPr>
        <w:t>导航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作业信息处理分析的功能</w:t>
      </w:r>
      <w:r w:rsidR="00A1084B" w:rsidRPr="00EE1765">
        <w:rPr>
          <w:rFonts w:ascii="Times New Roman" w:hAnsi="Times New Roman" w:cs="Times New Roman" w:hint="eastAsia"/>
          <w:color w:val="000000" w:themeColor="text1"/>
        </w:rPr>
        <w:t>，包括数据解析、信息配准、参数设置、路径规划、图像处理、通信质量评估、车距计算以及单机自动导航</w:t>
      </w:r>
      <w:r w:rsidR="00544A57" w:rsidRPr="00EE1765">
        <w:rPr>
          <w:rFonts w:ascii="Times New Roman" w:hAnsi="Times New Roman" w:cs="Times New Roman" w:hint="eastAsia"/>
          <w:color w:val="000000" w:themeColor="text1"/>
        </w:rPr>
        <w:t>决策</w:t>
      </w:r>
      <w:r w:rsidR="00A1084B" w:rsidRPr="00EE1765">
        <w:rPr>
          <w:rFonts w:ascii="Times New Roman" w:hAnsi="Times New Roman" w:cs="Times New Roman" w:hint="eastAsia"/>
          <w:color w:val="000000" w:themeColor="text1"/>
        </w:rPr>
        <w:t>与主从导航控制决策</w:t>
      </w:r>
      <w:r w:rsidR="009235E6" w:rsidRPr="00EE1765">
        <w:rPr>
          <w:rFonts w:ascii="Times New Roman" w:hAnsi="Times New Roman" w:cs="Times New Roman" w:hint="eastAsia"/>
          <w:color w:val="000000" w:themeColor="text1"/>
        </w:rPr>
        <w:t>。</w:t>
      </w:r>
    </w:p>
    <w:p w14:paraId="3062F40D" w14:textId="043CCF5B" w:rsidR="00C24292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r w:rsidR="00781DDC" w:rsidRPr="00EE1765">
        <w:rPr>
          <w:rFonts w:ascii="Times New Roman" w:hAnsi="Times New Roman" w:cs="Times New Roman" w:hint="eastAsia"/>
          <w:color w:val="000000" w:themeColor="text1"/>
        </w:rPr>
        <w:t>主、从农机各自车载终端之间应能保持稳定的数据通信，</w:t>
      </w:r>
      <w:r w:rsidR="005D2885" w:rsidRPr="00EE1765">
        <w:rPr>
          <w:rFonts w:ascii="Times New Roman" w:hAnsi="Times New Roman" w:cs="Times New Roman" w:hint="eastAsia"/>
          <w:color w:val="000000" w:themeColor="text1"/>
        </w:rPr>
        <w:t>使得主、从农机能得知对方的实时位姿、作业路径等信息，协同定位完成数据共享。</w:t>
      </w:r>
    </w:p>
    <w:p w14:paraId="094ABEA5" w14:textId="7F4DD0B1" w:rsidR="003B67CD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bookmarkStart w:id="283" w:name="OLE_LINK9"/>
      <w:bookmarkStart w:id="284" w:name="OLE_LINK10"/>
      <w:r w:rsidR="00544A57" w:rsidRPr="00EE1765">
        <w:rPr>
          <w:rFonts w:ascii="Times New Roman" w:hAnsi="Times New Roman" w:cs="Times New Roman" w:hint="eastAsia"/>
          <w:color w:val="000000" w:themeColor="text1"/>
        </w:rPr>
        <w:t>车载终端应</w:t>
      </w:r>
      <w:proofErr w:type="gramStart"/>
      <w:r w:rsidR="00544A57" w:rsidRPr="00EE1765">
        <w:rPr>
          <w:rFonts w:ascii="Times New Roman" w:hAnsi="Times New Roman" w:cs="Times New Roman" w:hint="eastAsia"/>
          <w:color w:val="000000" w:themeColor="text1"/>
        </w:rPr>
        <w:t>能至少</w:t>
      </w:r>
      <w:proofErr w:type="gramEnd"/>
      <w:r w:rsidR="00544A57" w:rsidRPr="00EE1765">
        <w:rPr>
          <w:rFonts w:ascii="Times New Roman" w:hAnsi="Times New Roman" w:cs="Times New Roman" w:hint="eastAsia"/>
          <w:color w:val="000000" w:themeColor="text1"/>
        </w:rPr>
        <w:t>支持基于通用</w:t>
      </w:r>
      <w:r w:rsidR="00544A57" w:rsidRPr="00EE1765">
        <w:rPr>
          <w:rFonts w:ascii="Times New Roman" w:hAnsi="Times New Roman" w:cs="Times New Roman"/>
          <w:color w:val="000000" w:themeColor="text1"/>
        </w:rPr>
        <w:t>TD-LTE</w:t>
      </w:r>
      <w:r w:rsidR="00544A57" w:rsidRPr="00EE1765">
        <w:rPr>
          <w:rFonts w:ascii="Times New Roman" w:hAnsi="Times New Roman" w:cs="Times New Roman" w:hint="eastAsia"/>
          <w:color w:val="000000" w:themeColor="text1"/>
        </w:rPr>
        <w:t>、</w:t>
      </w:r>
      <w:r w:rsidR="00544A57" w:rsidRPr="00EE1765">
        <w:rPr>
          <w:rFonts w:ascii="Times New Roman" w:hAnsi="Times New Roman" w:cs="Times New Roman"/>
          <w:color w:val="000000" w:themeColor="text1"/>
        </w:rPr>
        <w:t>FDD-LTE</w:t>
      </w:r>
      <w:r w:rsidR="00544A57" w:rsidRPr="00EE1765">
        <w:rPr>
          <w:rFonts w:ascii="Times New Roman" w:hAnsi="Times New Roman" w:cs="Times New Roman" w:hint="eastAsia"/>
          <w:color w:val="000000" w:themeColor="text1"/>
        </w:rPr>
        <w:t>或其他无线通信网络传输机制下的通信模式之一</w:t>
      </w:r>
      <w:bookmarkStart w:id="285" w:name="OLE_LINK22"/>
      <w:bookmarkStart w:id="286" w:name="OLE_LINK23"/>
      <w:bookmarkEnd w:id="283"/>
      <w:bookmarkEnd w:id="284"/>
      <w:r w:rsidR="00F97C59" w:rsidRPr="00EE1765">
        <w:rPr>
          <w:rFonts w:ascii="Times New Roman" w:hAnsi="Times New Roman" w:cs="Times New Roman" w:hint="eastAsia"/>
          <w:color w:val="000000" w:themeColor="text1"/>
        </w:rPr>
        <w:t>，实现与</w:t>
      </w:r>
      <w:r w:rsidR="00544A57" w:rsidRPr="00EE1765">
        <w:rPr>
          <w:rFonts w:ascii="Times New Roman" w:hAnsi="Times New Roman" w:cs="Times New Roman" w:hint="eastAsia"/>
          <w:color w:val="000000" w:themeColor="text1"/>
        </w:rPr>
        <w:t>远程监控平台</w:t>
      </w:r>
      <w:r w:rsidR="00F97C59" w:rsidRPr="00EE1765">
        <w:rPr>
          <w:rFonts w:ascii="Times New Roman" w:hAnsi="Times New Roman" w:cs="Times New Roman" w:hint="eastAsia"/>
          <w:color w:val="000000" w:themeColor="text1"/>
        </w:rPr>
        <w:t>的</w:t>
      </w:r>
      <w:r w:rsidR="006E6E9C" w:rsidRPr="00EE1765">
        <w:rPr>
          <w:rFonts w:ascii="Times New Roman" w:hAnsi="Times New Roman" w:cs="Times New Roman" w:hint="eastAsia"/>
          <w:color w:val="000000" w:themeColor="text1"/>
        </w:rPr>
        <w:t>信息</w:t>
      </w:r>
      <w:r w:rsidR="00F97C59" w:rsidRPr="00EE1765">
        <w:rPr>
          <w:rFonts w:ascii="Times New Roman" w:hAnsi="Times New Roman" w:cs="Times New Roman" w:hint="eastAsia"/>
          <w:color w:val="000000" w:themeColor="text1"/>
        </w:rPr>
        <w:t>通信，</w:t>
      </w:r>
      <w:r w:rsidR="00544A57" w:rsidRPr="00EE1765">
        <w:rPr>
          <w:rFonts w:ascii="Times New Roman" w:hAnsi="Times New Roman" w:cs="Times New Roman" w:hint="eastAsia"/>
          <w:color w:val="000000" w:themeColor="text1"/>
        </w:rPr>
        <w:t>应支持数据批量接受与发送功能、断点续传功能</w:t>
      </w:r>
      <w:bookmarkEnd w:id="285"/>
      <w:bookmarkEnd w:id="286"/>
      <w:r w:rsidR="00544A57" w:rsidRPr="00EE1765">
        <w:rPr>
          <w:rFonts w:ascii="Times New Roman" w:hAnsi="Times New Roman" w:cs="Times New Roman" w:hint="eastAsia"/>
          <w:color w:val="000000" w:themeColor="text1"/>
        </w:rPr>
        <w:t>，接收</w:t>
      </w:r>
      <w:r w:rsidR="00BA50E6" w:rsidRPr="00EE1765">
        <w:rPr>
          <w:rFonts w:ascii="Times New Roman" w:hAnsi="Times New Roman" w:cs="Times New Roman" w:hint="eastAsia"/>
          <w:color w:val="000000" w:themeColor="text1"/>
        </w:rPr>
        <w:t>任务指令</w:t>
      </w:r>
      <w:r w:rsidR="00F97C59" w:rsidRPr="00EE1765">
        <w:rPr>
          <w:rFonts w:ascii="Times New Roman" w:hAnsi="Times New Roman" w:cs="Times New Roman" w:hint="eastAsia"/>
          <w:color w:val="000000" w:themeColor="text1"/>
        </w:rPr>
        <w:t>与上传自身作业信息</w:t>
      </w:r>
      <w:r w:rsidR="00544A57" w:rsidRPr="00EE1765">
        <w:rPr>
          <w:rFonts w:ascii="Times New Roman" w:hAnsi="Times New Roman" w:cs="Times New Roman" w:hint="eastAsia"/>
          <w:color w:val="000000" w:themeColor="text1"/>
        </w:rPr>
        <w:t>。</w:t>
      </w:r>
      <w:r w:rsidR="00BA50E6" w:rsidRPr="00EE1765">
        <w:rPr>
          <w:rFonts w:ascii="Times New Roman" w:hAnsi="Times New Roman" w:cs="Times New Roman"/>
          <w:color w:val="000000" w:themeColor="text1"/>
        </w:rPr>
        <w:t xml:space="preserve"> </w:t>
      </w:r>
    </w:p>
    <w:p w14:paraId="674C069E" w14:textId="04CE8830" w:rsidR="0096393B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r w:rsidR="004E654E" w:rsidRPr="00EE1765">
        <w:rPr>
          <w:rFonts w:ascii="Times New Roman" w:hAnsi="Times New Roman" w:cs="Times New Roman" w:hint="eastAsia"/>
          <w:color w:val="000000" w:themeColor="text1"/>
        </w:rPr>
        <w:t>跟随型</w:t>
      </w:r>
      <w:r w:rsidR="003259F6" w:rsidRPr="00EE1765">
        <w:rPr>
          <w:rFonts w:ascii="Times New Roman" w:hAnsi="Times New Roman" w:cs="Times New Roman" w:hint="eastAsia"/>
          <w:color w:val="000000" w:themeColor="text1"/>
        </w:rPr>
        <w:t>主从</w:t>
      </w:r>
      <w:r w:rsidR="004E654E" w:rsidRPr="00EE1765">
        <w:rPr>
          <w:rFonts w:ascii="Times New Roman" w:hAnsi="Times New Roman" w:cs="Times New Roman" w:hint="eastAsia"/>
          <w:color w:val="000000" w:themeColor="text1"/>
        </w:rPr>
        <w:t>导航模式，能创建作业实现</w:t>
      </w:r>
      <w:r w:rsidR="00BA50E6" w:rsidRPr="00EE1765">
        <w:rPr>
          <w:rFonts w:ascii="Times New Roman" w:hAnsi="Times New Roman" w:cs="Times New Roman" w:hint="eastAsia"/>
          <w:color w:val="000000" w:themeColor="text1"/>
        </w:rPr>
        <w:t>主从自主</w:t>
      </w:r>
      <w:r w:rsidR="00E01BAD" w:rsidRPr="00EE1765">
        <w:rPr>
          <w:rFonts w:ascii="Times New Roman" w:hAnsi="Times New Roman" w:cs="Times New Roman" w:hint="eastAsia"/>
          <w:color w:val="000000" w:themeColor="text1"/>
        </w:rPr>
        <w:t>跟随</w:t>
      </w:r>
      <w:r w:rsidR="004E654E" w:rsidRPr="00EE1765">
        <w:rPr>
          <w:rFonts w:ascii="Times New Roman" w:hAnsi="Times New Roman" w:cs="Times New Roman" w:hint="eastAsia"/>
          <w:color w:val="000000" w:themeColor="text1"/>
        </w:rPr>
        <w:t>导航</w:t>
      </w:r>
      <w:r w:rsidR="00E01BAD" w:rsidRPr="00EE1765">
        <w:rPr>
          <w:rFonts w:ascii="Times New Roman" w:hAnsi="Times New Roman" w:cs="Times New Roman" w:hint="eastAsia"/>
          <w:color w:val="000000" w:themeColor="text1"/>
        </w:rPr>
        <w:t>，</w:t>
      </w:r>
      <w:r w:rsidR="004E654E" w:rsidRPr="00EE1765">
        <w:rPr>
          <w:rFonts w:ascii="Times New Roman" w:hAnsi="Times New Roman" w:cs="Times New Roman" w:hint="eastAsia"/>
          <w:color w:val="000000" w:themeColor="text1"/>
        </w:rPr>
        <w:t>并保持车间安全距离</w:t>
      </w:r>
      <w:r w:rsidR="00B82AE9" w:rsidRPr="00EE1765">
        <w:rPr>
          <w:rFonts w:ascii="Times New Roman" w:hAnsi="Times New Roman" w:cs="Times New Roman" w:hint="eastAsia"/>
          <w:color w:val="000000" w:themeColor="text1"/>
        </w:rPr>
        <w:t>，</w:t>
      </w:r>
      <w:r w:rsidR="00E01BAD" w:rsidRPr="00EE1765">
        <w:rPr>
          <w:rFonts w:ascii="Times New Roman" w:hAnsi="Times New Roman" w:cs="Times New Roman" w:hint="eastAsia"/>
          <w:color w:val="000000" w:themeColor="text1"/>
        </w:rPr>
        <w:t>协同完成</w:t>
      </w:r>
      <w:r w:rsidR="00B82AE9" w:rsidRPr="00EE1765">
        <w:rPr>
          <w:rFonts w:ascii="Times New Roman" w:hAnsi="Times New Roman" w:cs="Times New Roman" w:hint="eastAsia"/>
          <w:color w:val="000000" w:themeColor="text1"/>
        </w:rPr>
        <w:t>田间</w:t>
      </w:r>
      <w:r w:rsidR="00E01BAD" w:rsidRPr="00EE1765">
        <w:rPr>
          <w:rFonts w:ascii="Times New Roman" w:hAnsi="Times New Roman" w:cs="Times New Roman" w:hint="eastAsia"/>
          <w:color w:val="000000" w:themeColor="text1"/>
        </w:rPr>
        <w:t>作业任务</w:t>
      </w:r>
      <w:r w:rsidR="003259F6" w:rsidRPr="00EE1765">
        <w:rPr>
          <w:rFonts w:ascii="Times New Roman" w:hAnsi="Times New Roman" w:cs="Times New Roman" w:hint="eastAsia"/>
          <w:color w:val="000000" w:themeColor="text1"/>
        </w:rPr>
        <w:t>。</w:t>
      </w:r>
    </w:p>
    <w:p w14:paraId="2DAB5F93" w14:textId="6D3E0C26" w:rsidR="003259F6" w:rsidRPr="00EE1765" w:rsidRDefault="0096393B" w:rsidP="0096393B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</w:t>
      </w:r>
      <w:r w:rsidR="003259F6" w:rsidRPr="00EE1765">
        <w:rPr>
          <w:rFonts w:ascii="Times New Roman" w:hAnsi="Times New Roman" w:cs="Times New Roman" w:hint="eastAsia"/>
          <w:color w:val="000000" w:themeColor="text1"/>
        </w:rPr>
        <w:t>命令型主从导航模式，从机能够接收并执行主机或远程监控平台发送的任务指令，协同完成田间作业</w:t>
      </w:r>
      <w:r w:rsidR="00B82AE9" w:rsidRPr="00EE1765">
        <w:rPr>
          <w:rFonts w:ascii="Times New Roman" w:hAnsi="Times New Roman" w:cs="Times New Roman" w:hint="eastAsia"/>
          <w:color w:val="000000" w:themeColor="text1"/>
        </w:rPr>
        <w:t>任务</w:t>
      </w:r>
      <w:r w:rsidR="003259F6" w:rsidRPr="00EE1765">
        <w:rPr>
          <w:rFonts w:ascii="Times New Roman" w:hAnsi="Times New Roman" w:cs="Times New Roman" w:hint="eastAsia"/>
          <w:color w:val="000000" w:themeColor="text1"/>
        </w:rPr>
        <w:t>。</w:t>
      </w:r>
    </w:p>
    <w:p w14:paraId="23DF8F4A" w14:textId="7BE96F75" w:rsidR="00B35452" w:rsidRPr="00EE1765" w:rsidRDefault="00BE3315" w:rsidP="00B35452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5.3.</w:t>
      </w:r>
      <w:r w:rsidR="00F0714D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2</w:t>
      </w:r>
      <w:r w:rsidR="000F4067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拖拉机</w:t>
      </w:r>
      <w:r w:rsidR="00B35452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主从协同远程管理平台</w:t>
      </w:r>
      <w:r w:rsidR="0096393B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功能要求</w:t>
      </w:r>
    </w:p>
    <w:p w14:paraId="272129E4" w14:textId="797FD534" w:rsidR="000F4067" w:rsidRPr="00EE1765" w:rsidRDefault="000F4067" w:rsidP="00D44FA8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拖拉机主从协同远程管理平台应具备远程作业管理、主从协同任务规划和主从协同路径规划的功能：</w:t>
      </w:r>
    </w:p>
    <w:p w14:paraId="303E8B2F" w14:textId="54038C10" w:rsidR="00B35452" w:rsidRPr="00EE1765" w:rsidRDefault="00D44FA8" w:rsidP="00D44FA8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/>
          <w:color w:val="000000" w:themeColor="text1"/>
        </w:rPr>
        <w:t>——</w:t>
      </w:r>
      <w:r w:rsidR="00B35452" w:rsidRPr="00EE1765">
        <w:rPr>
          <w:rFonts w:ascii="Times New Roman" w:hAnsi="Times New Roman" w:cs="Times New Roman" w:hint="eastAsia"/>
          <w:color w:val="000000" w:themeColor="text1"/>
        </w:rPr>
        <w:t>远程作业管理</w:t>
      </w:r>
      <w:r w:rsidRPr="00EE1765">
        <w:rPr>
          <w:rFonts w:ascii="Times New Roman" w:hAnsi="Times New Roman" w:cs="Times New Roman" w:hint="eastAsia"/>
          <w:color w:val="000000" w:themeColor="text1"/>
        </w:rPr>
        <w:t>：</w:t>
      </w:r>
      <w:r w:rsidR="00B35452" w:rsidRPr="00EE1765">
        <w:rPr>
          <w:rFonts w:ascii="Times New Roman" w:hAnsi="Times New Roman" w:cs="Times New Roman" w:hint="eastAsia"/>
          <w:color w:val="000000" w:themeColor="text1"/>
        </w:rPr>
        <w:t>实现作业信息远程监测、作业进度实时分析、作业质量在线评估等功能，主要包括位置信息、</w:t>
      </w:r>
      <w:proofErr w:type="gramStart"/>
      <w:r w:rsidR="00B35452" w:rsidRPr="00EE1765">
        <w:rPr>
          <w:rFonts w:ascii="Times New Roman" w:hAnsi="Times New Roman" w:cs="Times New Roman" w:hint="eastAsia"/>
          <w:color w:val="000000" w:themeColor="text1"/>
        </w:rPr>
        <w:t>航姿信息</w:t>
      </w:r>
      <w:proofErr w:type="gramEnd"/>
      <w:r w:rsidR="00B35452" w:rsidRPr="00EE1765">
        <w:rPr>
          <w:rFonts w:ascii="Times New Roman" w:hAnsi="Times New Roman" w:cs="Times New Roman" w:hint="eastAsia"/>
          <w:color w:val="000000" w:themeColor="text1"/>
        </w:rPr>
        <w:t>的监测和作业轨迹显示，实时作业面积和剩余作业面积的计算，作业重叠率、作业遗漏率和转弯消耗率的评估等功能。</w:t>
      </w:r>
    </w:p>
    <w:p w14:paraId="2E6D87D1" w14:textId="457915D7" w:rsidR="00D44FA8" w:rsidRPr="00EE1765" w:rsidRDefault="00D44FA8" w:rsidP="00D44FA8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——主从协同任务规划：建立效率高、资源配置合理的区域农机综合调度模型，实现作业区域内</w:t>
      </w:r>
      <w:proofErr w:type="gramStart"/>
      <w:r w:rsidRPr="00EE1765">
        <w:rPr>
          <w:rFonts w:ascii="Times New Roman" w:hAnsi="Times New Roman" w:cs="Times New Roman" w:hint="eastAsia"/>
          <w:color w:val="000000" w:themeColor="text1"/>
        </w:rPr>
        <w:t>主从机</w:t>
      </w:r>
      <w:proofErr w:type="gramEnd"/>
      <w:r w:rsidRPr="00EE1765">
        <w:rPr>
          <w:rFonts w:ascii="Times New Roman" w:hAnsi="Times New Roman" w:cs="Times New Roman" w:hint="eastAsia"/>
          <w:color w:val="000000" w:themeColor="text1"/>
        </w:rPr>
        <w:t>间协同作业农机供需配对、任务分配、调度协同运筹、协同信息管理等功能。</w:t>
      </w:r>
    </w:p>
    <w:p w14:paraId="25C07DF0" w14:textId="5147B6D7" w:rsidR="00B35452" w:rsidRPr="00EE1765" w:rsidRDefault="00D44FA8" w:rsidP="00B35452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——主从协同路径规划：</w:t>
      </w:r>
      <w:r w:rsidR="00B35452" w:rsidRPr="00EE1765">
        <w:rPr>
          <w:rFonts w:ascii="Times New Roman" w:hAnsi="Times New Roman" w:cs="Times New Roman" w:hint="eastAsia"/>
          <w:color w:val="000000" w:themeColor="text1"/>
        </w:rPr>
        <w:t>底层局部路径规划由车载终端软件导航决策实时完成，远程全局路径规划由农机主从协同远程管理平台实现。</w:t>
      </w:r>
    </w:p>
    <w:p w14:paraId="6BB907D3" w14:textId="3A7BC65F" w:rsidR="004D7B8E" w:rsidRPr="00EE1765" w:rsidRDefault="004D7B8E" w:rsidP="00C93852">
      <w:pPr>
        <w:pStyle w:val="3"/>
        <w:rPr>
          <w:rFonts w:ascii="Times New Roman" w:eastAsia="黑体" w:hAnsi="Times New Roman"/>
          <w:b w:val="0"/>
          <w:color w:val="000000" w:themeColor="text1"/>
          <w:sz w:val="28"/>
        </w:rPr>
      </w:pPr>
      <w:r w:rsidRPr="00EE1765">
        <w:rPr>
          <w:rFonts w:ascii="Times New Roman" w:eastAsia="黑体" w:hAnsi="Times New Roman"/>
          <w:b w:val="0"/>
          <w:color w:val="000000" w:themeColor="text1"/>
          <w:sz w:val="28"/>
        </w:rPr>
        <w:t xml:space="preserve">5.4 </w:t>
      </w:r>
      <w:r w:rsidRPr="00EE1765">
        <w:rPr>
          <w:rFonts w:ascii="Times New Roman" w:eastAsia="黑体" w:hAnsi="Times New Roman" w:hint="eastAsia"/>
          <w:b w:val="0"/>
          <w:color w:val="000000" w:themeColor="text1"/>
          <w:sz w:val="28"/>
        </w:rPr>
        <w:t>性能要求</w:t>
      </w:r>
    </w:p>
    <w:p w14:paraId="019344F2" w14:textId="0DA3F7FC" w:rsidR="004D7B8E" w:rsidRPr="00EE1765" w:rsidRDefault="004D7B8E" w:rsidP="002B2906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5.4.</w:t>
      </w:r>
      <w:r w:rsidR="00B35452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1 </w:t>
      </w:r>
      <w:r w:rsidR="00B4385A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GPS</w:t>
      </w:r>
      <w:r w:rsidR="00B4385A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动态精度</w:t>
      </w:r>
    </w:p>
    <w:p w14:paraId="57C07C11" w14:textId="41D358A9" w:rsidR="00B4385A" w:rsidRPr="00EE1765" w:rsidRDefault="00726816" w:rsidP="00730626">
      <w:pPr>
        <w:pStyle w:val="aff8"/>
        <w:spacing w:line="360" w:lineRule="auto"/>
        <w:ind w:left="360" w:firstLineChars="0" w:firstLine="0"/>
        <w:rPr>
          <w:rFonts w:ascii="Times New Roman" w:hAnsi="Times New Roman" w:cs="Times New Roman"/>
          <w:color w:val="000000" w:themeColor="text1"/>
          <w:spacing w:val="5"/>
        </w:rPr>
      </w:pPr>
      <w:r w:rsidRPr="00EE1765">
        <w:rPr>
          <w:rFonts w:ascii="Times New Roman" w:hAnsi="Times New Roman" w:cs="Times New Roman"/>
          <w:color w:val="000000" w:themeColor="text1"/>
          <w:spacing w:val="5"/>
        </w:rPr>
        <w:t>GPS</w:t>
      </w:r>
      <w:r w:rsidRPr="00EE1765">
        <w:rPr>
          <w:rFonts w:ascii="Times New Roman" w:hAnsi="Times New Roman" w:cs="Times New Roman" w:hint="eastAsia"/>
          <w:color w:val="000000" w:themeColor="text1"/>
          <w:spacing w:val="5"/>
        </w:rPr>
        <w:t>移动站直线移动的定位偏差标准差应低于</w:t>
      </w:r>
      <w:r w:rsidRPr="00EE1765">
        <w:rPr>
          <w:rFonts w:ascii="Times New Roman" w:hAnsi="Times New Roman" w:cs="Times New Roman"/>
          <w:color w:val="000000" w:themeColor="text1"/>
          <w:spacing w:val="5"/>
        </w:rPr>
        <w:t>5cm</w:t>
      </w:r>
      <w:r w:rsidRPr="00EE1765">
        <w:rPr>
          <w:rFonts w:ascii="Times New Roman" w:hAnsi="Times New Roman" w:cs="Times New Roman" w:hint="eastAsia"/>
          <w:color w:val="000000" w:themeColor="text1"/>
          <w:spacing w:val="5"/>
        </w:rPr>
        <w:t>，其定位精度应满足农机自动导航作业需求。</w:t>
      </w:r>
    </w:p>
    <w:p w14:paraId="748EB40A" w14:textId="2CC46273" w:rsidR="004D7B8E" w:rsidRPr="00EE1765" w:rsidRDefault="00B35452" w:rsidP="00B35452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5.4.2</w:t>
      </w:r>
      <w:r w:rsidR="00C1564A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车间</w:t>
      </w:r>
      <w:r w:rsidR="00B922F7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无线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通信</w:t>
      </w:r>
      <w:r w:rsidR="00B4385A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性能</w:t>
      </w:r>
    </w:p>
    <w:p w14:paraId="60F9CB54" w14:textId="3CE40D38" w:rsidR="00921BF6" w:rsidRPr="00EE1765" w:rsidRDefault="00921BF6" w:rsidP="00730626">
      <w:pPr>
        <w:pStyle w:val="aff8"/>
        <w:numPr>
          <w:ilvl w:val="0"/>
          <w:numId w:val="19"/>
        </w:numPr>
        <w:spacing w:line="360" w:lineRule="auto"/>
        <w:ind w:left="357" w:firstLineChars="0" w:hanging="357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车间通信在不同车距下，</w:t>
      </w:r>
      <w:r w:rsidR="00430417" w:rsidRPr="00EE1765">
        <w:rPr>
          <w:rFonts w:ascii="Times New Roman" w:hAnsi="Times New Roman" w:cs="Times New Roman" w:hint="eastAsia"/>
          <w:color w:val="000000" w:themeColor="text1"/>
        </w:rPr>
        <w:t>通信频率为</w:t>
      </w:r>
      <w:r w:rsidR="00430417" w:rsidRPr="00EE1765">
        <w:rPr>
          <w:rFonts w:ascii="Times New Roman" w:hAnsi="Times New Roman" w:cs="Times New Roman"/>
          <w:color w:val="000000" w:themeColor="text1"/>
        </w:rPr>
        <w:t>5Hz</w:t>
      </w:r>
      <w:r w:rsidR="00430417" w:rsidRPr="00EE1765">
        <w:rPr>
          <w:rFonts w:ascii="Times New Roman" w:hAnsi="Times New Roman" w:cs="Times New Roman" w:hint="eastAsia"/>
          <w:color w:val="000000" w:themeColor="text1"/>
        </w:rPr>
        <w:t>，</w:t>
      </w:r>
      <w:r w:rsidRPr="00EE1765">
        <w:rPr>
          <w:rFonts w:ascii="Times New Roman" w:hAnsi="Times New Roman" w:cs="Times New Roman" w:hint="eastAsia"/>
          <w:color w:val="000000" w:themeColor="text1"/>
        </w:rPr>
        <w:t>系统的丢包率均应不超过</w:t>
      </w:r>
      <w:r w:rsidRPr="00EE1765">
        <w:rPr>
          <w:rFonts w:ascii="Times New Roman" w:hAnsi="Times New Roman" w:cs="Times New Roman"/>
          <w:color w:val="000000" w:themeColor="text1"/>
        </w:rPr>
        <w:t>0.3%</w:t>
      </w:r>
      <w:r w:rsidRPr="00EE1765">
        <w:rPr>
          <w:rFonts w:ascii="Times New Roman" w:hAnsi="Times New Roman" w:cs="Times New Roman" w:hint="eastAsia"/>
          <w:color w:val="000000" w:themeColor="text1"/>
        </w:rPr>
        <w:t>，应能够保证系统稳定可靠工作。车间通信系统应具有较高的稳定性和实时性，数据接收延时应不超过</w:t>
      </w:r>
      <w:r w:rsidRPr="00EE1765">
        <w:rPr>
          <w:rFonts w:ascii="Times New Roman" w:hAnsi="Times New Roman" w:cs="Times New Roman"/>
          <w:color w:val="000000" w:themeColor="text1"/>
        </w:rPr>
        <w:t>1s</w:t>
      </w:r>
      <w:r w:rsidRPr="00EE1765">
        <w:rPr>
          <w:rFonts w:ascii="Times New Roman" w:hAnsi="Times New Roman" w:cs="Times New Roman" w:hint="eastAsia"/>
          <w:color w:val="000000" w:themeColor="text1"/>
        </w:rPr>
        <w:t>，</w:t>
      </w:r>
      <w:r w:rsidR="009E72B0" w:rsidRPr="00EE1765">
        <w:rPr>
          <w:rFonts w:ascii="Times New Roman" w:hAnsi="Times New Roman" w:cs="Times New Roman" w:hint="eastAsia"/>
          <w:color w:val="000000" w:themeColor="text1"/>
        </w:rPr>
        <w:t>使其</w:t>
      </w:r>
      <w:r w:rsidRPr="00EE1765">
        <w:rPr>
          <w:rFonts w:ascii="Times New Roman" w:hAnsi="Times New Roman" w:cs="Times New Roman" w:hint="eastAsia"/>
          <w:color w:val="000000" w:themeColor="text1"/>
        </w:rPr>
        <w:t>满足主从导航自主跟随作业的车间通信需求。</w:t>
      </w:r>
    </w:p>
    <w:p w14:paraId="2E0DC3D7" w14:textId="77777777" w:rsidR="00921BF6" w:rsidRPr="00EE1765" w:rsidRDefault="00B4385A" w:rsidP="00730626">
      <w:pPr>
        <w:pStyle w:val="aff8"/>
        <w:numPr>
          <w:ilvl w:val="0"/>
          <w:numId w:val="19"/>
        </w:numPr>
        <w:spacing w:line="360" w:lineRule="auto"/>
        <w:ind w:left="357" w:firstLineChars="0" w:hanging="357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lastRenderedPageBreak/>
        <w:t>通信模块的误码率或</w:t>
      </w:r>
      <w:proofErr w:type="gramStart"/>
      <w:r w:rsidRPr="00EE1765">
        <w:rPr>
          <w:rFonts w:ascii="Times New Roman" w:hAnsi="Times New Roman" w:cs="Times New Roman" w:hint="eastAsia"/>
          <w:color w:val="000000" w:themeColor="text1"/>
        </w:rPr>
        <w:t>误块率</w:t>
      </w:r>
      <w:proofErr w:type="gramEnd"/>
      <w:r w:rsidRPr="00EE1765">
        <w:rPr>
          <w:rFonts w:ascii="Times New Roman" w:hAnsi="Times New Roman" w:cs="Times New Roman" w:hint="eastAsia"/>
          <w:color w:val="000000" w:themeColor="text1"/>
        </w:rPr>
        <w:t>等无线信道质量参数应符合</w:t>
      </w:r>
      <w:r w:rsidRPr="00EE1765">
        <w:rPr>
          <w:rFonts w:ascii="Times New Roman" w:hAnsi="Times New Roman" w:cs="Times New Roman"/>
          <w:color w:val="000000" w:themeColor="text1"/>
        </w:rPr>
        <w:t>YD/T 1214</w:t>
      </w:r>
      <w:r w:rsidRPr="00EE1765">
        <w:rPr>
          <w:rFonts w:ascii="Times New Roman" w:hAnsi="Times New Roman" w:cs="Times New Roman" w:hint="eastAsia"/>
          <w:color w:val="000000" w:themeColor="text1"/>
        </w:rPr>
        <w:t>、</w:t>
      </w:r>
      <w:r w:rsidRPr="00EE1765">
        <w:rPr>
          <w:rFonts w:ascii="Times New Roman" w:hAnsi="Times New Roman" w:cs="Times New Roman"/>
          <w:color w:val="000000" w:themeColor="text1"/>
        </w:rPr>
        <w:t>YD/T 1050</w:t>
      </w:r>
      <w:r w:rsidRPr="00EE1765">
        <w:rPr>
          <w:rFonts w:ascii="Times New Roman" w:hAnsi="Times New Roman" w:cs="Times New Roman" w:hint="eastAsia"/>
          <w:color w:val="000000" w:themeColor="text1"/>
        </w:rPr>
        <w:t>、</w:t>
      </w:r>
      <w:r w:rsidRPr="00EE1765">
        <w:rPr>
          <w:rFonts w:ascii="Times New Roman" w:hAnsi="Times New Roman" w:cs="Times New Roman"/>
          <w:color w:val="000000" w:themeColor="text1"/>
        </w:rPr>
        <w:t>YD/T 1558</w:t>
      </w:r>
      <w:r w:rsidRPr="00EE1765">
        <w:rPr>
          <w:rFonts w:ascii="Times New Roman" w:hAnsi="Times New Roman" w:cs="Times New Roman" w:hint="eastAsia"/>
          <w:color w:val="000000" w:themeColor="text1"/>
        </w:rPr>
        <w:t>及其他相关标准的要求。</w:t>
      </w:r>
    </w:p>
    <w:p w14:paraId="30CAA65B" w14:textId="50B7964C" w:rsidR="00B4385A" w:rsidRPr="00EE1765" w:rsidRDefault="00B4385A" w:rsidP="00730626">
      <w:pPr>
        <w:pStyle w:val="aff8"/>
        <w:numPr>
          <w:ilvl w:val="0"/>
          <w:numId w:val="19"/>
        </w:numPr>
        <w:spacing w:line="360" w:lineRule="auto"/>
        <w:ind w:left="357" w:firstLineChars="0" w:hanging="357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通信模块的最大发射功率应符合</w:t>
      </w:r>
      <w:r w:rsidRPr="00EE1765">
        <w:rPr>
          <w:rFonts w:ascii="Times New Roman" w:hAnsi="Times New Roman" w:cs="Times New Roman"/>
          <w:color w:val="000000" w:themeColor="text1"/>
        </w:rPr>
        <w:t>YD/T 1214</w:t>
      </w:r>
      <w:r w:rsidRPr="00EE1765">
        <w:rPr>
          <w:rFonts w:ascii="Times New Roman" w:hAnsi="Times New Roman" w:cs="Times New Roman" w:hint="eastAsia"/>
          <w:color w:val="000000" w:themeColor="text1"/>
        </w:rPr>
        <w:t>、</w:t>
      </w:r>
      <w:r w:rsidRPr="00EE1765">
        <w:rPr>
          <w:rFonts w:ascii="Times New Roman" w:hAnsi="Times New Roman" w:cs="Times New Roman"/>
          <w:color w:val="000000" w:themeColor="text1"/>
        </w:rPr>
        <w:t>YD/T 1050</w:t>
      </w:r>
      <w:r w:rsidRPr="00EE1765">
        <w:rPr>
          <w:rFonts w:ascii="Times New Roman" w:hAnsi="Times New Roman" w:cs="Times New Roman" w:hint="eastAsia"/>
          <w:color w:val="000000" w:themeColor="text1"/>
        </w:rPr>
        <w:t>、</w:t>
      </w:r>
      <w:r w:rsidRPr="00EE1765">
        <w:rPr>
          <w:rFonts w:ascii="Times New Roman" w:hAnsi="Times New Roman" w:cs="Times New Roman"/>
          <w:color w:val="000000" w:themeColor="text1"/>
        </w:rPr>
        <w:t>YD/T 1558</w:t>
      </w:r>
      <w:r w:rsidRPr="00EE1765">
        <w:rPr>
          <w:rFonts w:ascii="Times New Roman" w:hAnsi="Times New Roman" w:cs="Times New Roman" w:hint="eastAsia"/>
          <w:color w:val="000000" w:themeColor="text1"/>
        </w:rPr>
        <w:t>及其他相关标准的要求。</w:t>
      </w:r>
    </w:p>
    <w:p w14:paraId="219DD2CB" w14:textId="3C3CD97B" w:rsidR="004D7B8E" w:rsidRPr="00EE1765" w:rsidRDefault="00FE79B0" w:rsidP="002B2906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5.4.</w:t>
      </w:r>
      <w:r w:rsidR="00B35452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3 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远程</w:t>
      </w:r>
      <w:r w:rsidR="00B922F7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无线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通信</w:t>
      </w:r>
      <w:r w:rsidR="00B4385A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性能</w:t>
      </w:r>
    </w:p>
    <w:p w14:paraId="2E0E84C8" w14:textId="16DFFDAD" w:rsidR="00E854EB" w:rsidRPr="00EE1765" w:rsidRDefault="00921BF6" w:rsidP="00730626">
      <w:pPr>
        <w:pStyle w:val="12"/>
        <w:spacing w:line="360" w:lineRule="auto"/>
        <w:ind w:firstLine="420"/>
        <w:rPr>
          <w:rFonts w:cs="Times New Roman"/>
          <w:color w:val="000000" w:themeColor="text1"/>
        </w:rPr>
      </w:pPr>
      <w:r w:rsidRPr="00EE1765">
        <w:rPr>
          <w:rFonts w:cs="Times New Roman"/>
          <w:color w:val="000000" w:themeColor="text1"/>
        </w:rPr>
        <w:t>多个并发用户连接的情况下，</w:t>
      </w:r>
      <w:r w:rsidR="009E72B0" w:rsidRPr="00EE1765">
        <w:rPr>
          <w:rFonts w:cs="Times New Roman"/>
          <w:color w:val="000000" w:themeColor="text1"/>
        </w:rPr>
        <w:t>远程通信</w:t>
      </w:r>
      <w:r w:rsidR="00430417" w:rsidRPr="00EE1765">
        <w:rPr>
          <w:rFonts w:cs="Times New Roman"/>
          <w:color w:val="000000" w:themeColor="text1"/>
        </w:rPr>
        <w:t>通信频率为</w:t>
      </w:r>
      <w:r w:rsidR="00430417" w:rsidRPr="00EE1765">
        <w:rPr>
          <w:rFonts w:cs="Times New Roman"/>
          <w:color w:val="000000" w:themeColor="text1"/>
        </w:rPr>
        <w:t>5Hz</w:t>
      </w:r>
      <w:r w:rsidR="00430417" w:rsidRPr="00EE1765">
        <w:rPr>
          <w:rFonts w:cs="Times New Roman" w:hint="eastAsia"/>
          <w:color w:val="000000" w:themeColor="text1"/>
        </w:rPr>
        <w:t>，</w:t>
      </w:r>
      <w:r w:rsidRPr="00EE1765">
        <w:rPr>
          <w:rFonts w:cs="Times New Roman" w:hint="eastAsia"/>
          <w:color w:val="000000" w:themeColor="text1"/>
        </w:rPr>
        <w:t>系统的丢包率均</w:t>
      </w:r>
      <w:r w:rsidR="009E72B0" w:rsidRPr="00EE1765">
        <w:rPr>
          <w:rFonts w:cs="Times New Roman" w:hint="eastAsia"/>
          <w:color w:val="000000" w:themeColor="text1"/>
        </w:rPr>
        <w:t>应</w:t>
      </w:r>
      <w:r w:rsidRPr="00EE1765">
        <w:rPr>
          <w:rFonts w:cs="Times New Roman" w:hint="eastAsia"/>
          <w:color w:val="000000" w:themeColor="text1"/>
        </w:rPr>
        <w:t>不超过</w:t>
      </w:r>
      <w:r w:rsidRPr="00EE1765">
        <w:rPr>
          <w:rFonts w:cs="Times New Roman"/>
          <w:color w:val="000000" w:themeColor="text1"/>
        </w:rPr>
        <w:t>0.3%</w:t>
      </w:r>
      <w:r w:rsidRPr="00EE1765">
        <w:rPr>
          <w:rFonts w:cs="Times New Roman" w:hint="eastAsia"/>
          <w:color w:val="000000" w:themeColor="text1"/>
        </w:rPr>
        <w:t>，系统</w:t>
      </w:r>
      <w:r w:rsidR="009E72B0" w:rsidRPr="00EE1765">
        <w:rPr>
          <w:rFonts w:cs="Times New Roman" w:hint="eastAsia"/>
          <w:color w:val="000000" w:themeColor="text1"/>
        </w:rPr>
        <w:t>应能够稳定可靠工作。远程通信系统应具有较好的实时性，通信</w:t>
      </w:r>
      <w:r w:rsidRPr="00EE1765">
        <w:rPr>
          <w:rFonts w:cs="Times New Roman" w:hint="eastAsia"/>
          <w:color w:val="000000" w:themeColor="text1"/>
        </w:rPr>
        <w:t>延时</w:t>
      </w:r>
      <w:r w:rsidR="009E72B0" w:rsidRPr="00EE1765">
        <w:rPr>
          <w:rFonts w:cs="Times New Roman" w:hint="eastAsia"/>
          <w:color w:val="000000" w:themeColor="text1"/>
        </w:rPr>
        <w:t>应</w:t>
      </w:r>
      <w:r w:rsidRPr="00EE1765">
        <w:rPr>
          <w:rFonts w:cs="Times New Roman" w:hint="eastAsia"/>
          <w:color w:val="000000" w:themeColor="text1"/>
        </w:rPr>
        <w:t>不超过</w:t>
      </w:r>
      <w:r w:rsidRPr="00EE1765">
        <w:rPr>
          <w:rFonts w:cs="Times New Roman"/>
          <w:color w:val="000000" w:themeColor="text1"/>
        </w:rPr>
        <w:t>1s</w:t>
      </w:r>
      <w:r w:rsidR="009E72B0" w:rsidRPr="00EE1765">
        <w:rPr>
          <w:rFonts w:cs="Times New Roman" w:hint="eastAsia"/>
          <w:color w:val="000000" w:themeColor="text1"/>
        </w:rPr>
        <w:t>，使其</w:t>
      </w:r>
      <w:r w:rsidRPr="00EE1765">
        <w:rPr>
          <w:rFonts w:cs="Times New Roman" w:hint="eastAsia"/>
          <w:color w:val="000000" w:themeColor="text1"/>
        </w:rPr>
        <w:t>满足主从导航作业远程通信需求。</w:t>
      </w:r>
    </w:p>
    <w:p w14:paraId="7719C3B4" w14:textId="7ABCF7D9" w:rsidR="004D7B8E" w:rsidRPr="00EE1765" w:rsidRDefault="00FE79B0" w:rsidP="002B2906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5.4.</w:t>
      </w:r>
      <w:r w:rsidR="00B35452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4 </w:t>
      </w:r>
      <w:r w:rsidR="004D7B8E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主从协同作业控制精度</w:t>
      </w:r>
    </w:p>
    <w:p w14:paraId="2F85CB28" w14:textId="77777777" w:rsidR="00D120DB" w:rsidRPr="00EE1765" w:rsidRDefault="00D120DB" w:rsidP="00D15CCD">
      <w:pPr>
        <w:pStyle w:val="afe"/>
        <w:spacing w:line="360" w:lineRule="auto"/>
        <w:ind w:firstLineChars="0"/>
        <w:rPr>
          <w:rFonts w:ascii="Times New Roman"/>
          <w:color w:val="000000" w:themeColor="text1"/>
        </w:rPr>
      </w:pPr>
      <w:r w:rsidRPr="00EE1765">
        <w:rPr>
          <w:rFonts w:ascii="Times New Roman" w:hint="eastAsia"/>
          <w:color w:val="000000" w:themeColor="text1"/>
        </w:rPr>
        <w:t>主从导航系统控制精度应满足田间协同作业需求，其性能要求如下：</w:t>
      </w:r>
    </w:p>
    <w:p w14:paraId="3ACF8C35" w14:textId="77777777" w:rsidR="00D120DB" w:rsidRPr="00EE1765" w:rsidRDefault="00D120DB" w:rsidP="00D15CCD">
      <w:pPr>
        <w:pStyle w:val="afe"/>
        <w:numPr>
          <w:ilvl w:val="0"/>
          <w:numId w:val="23"/>
        </w:numPr>
        <w:spacing w:line="360" w:lineRule="auto"/>
        <w:ind w:firstLineChars="0"/>
        <w:rPr>
          <w:rFonts w:ascii="Times New Roman"/>
          <w:color w:val="000000" w:themeColor="text1"/>
        </w:rPr>
      </w:pPr>
      <w:r w:rsidRPr="00EE1765">
        <w:rPr>
          <w:rFonts w:ascii="Times New Roman" w:hint="eastAsia"/>
          <w:color w:val="000000" w:themeColor="text1"/>
        </w:rPr>
        <w:t>导航均方根误差应不大于</w:t>
      </w:r>
      <w:r w:rsidRPr="00EE1765">
        <w:rPr>
          <w:rFonts w:ascii="Times New Roman"/>
          <w:color w:val="000000" w:themeColor="text1"/>
        </w:rPr>
        <w:t>7cm</w:t>
      </w:r>
      <w:r w:rsidRPr="00EE1765">
        <w:rPr>
          <w:rFonts w:ascii="Times New Roman" w:hint="eastAsia"/>
          <w:color w:val="000000" w:themeColor="text1"/>
        </w:rPr>
        <w:t>。</w:t>
      </w:r>
    </w:p>
    <w:p w14:paraId="47429C74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轨迹跟踪平均误差：≤</w:t>
      </w:r>
      <w:r w:rsidRPr="00EE1765">
        <w:rPr>
          <w:rFonts w:ascii="Times New Roman" w:hAnsi="Times New Roman" w:cs="Times New Roman"/>
          <w:color w:val="000000" w:themeColor="text1"/>
          <w:sz w:val="20"/>
        </w:rPr>
        <w:t>2.5cm</w:t>
      </w: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（直线跟踪精度）</w:t>
      </w:r>
    </w:p>
    <w:p w14:paraId="6178E7C1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作业轨迹间距平均误差：≤</w:t>
      </w: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5.0cm</w:t>
      </w:r>
    </w:p>
    <w:p w14:paraId="765FBA3E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上线距离：≤</w:t>
      </w: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5.0m</w:t>
      </w:r>
    </w:p>
    <w:p w14:paraId="5178C246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停机起步误差：≤</w:t>
      </w: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2.5cm</w:t>
      </w:r>
    </w:p>
    <w:p w14:paraId="20C1EB0C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作业速度：</w:t>
      </w:r>
      <w:r w:rsidRPr="00EE1765">
        <w:rPr>
          <w:rFonts w:ascii="Times New Roman" w:hAnsi="Times New Roman" w:cs="Times New Roman"/>
          <w:color w:val="000000" w:themeColor="text1"/>
          <w:sz w:val="20"/>
        </w:rPr>
        <w:t>0.5Km/h——15Km/h</w:t>
      </w:r>
    </w:p>
    <w:p w14:paraId="4A62E940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主从导航距离保持误差：≤</w:t>
      </w: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50cm</w:t>
      </w:r>
    </w:p>
    <w:p w14:paraId="4F9B1770" w14:textId="77777777" w:rsidR="00D120DB" w:rsidRPr="00EE1765" w:rsidRDefault="00D120DB" w:rsidP="00704992">
      <w:pPr>
        <w:pStyle w:val="aff8"/>
        <w:widowControl/>
        <w:numPr>
          <w:ilvl w:val="0"/>
          <w:numId w:val="23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0"/>
        </w:rPr>
      </w:pP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遥控距离：≥</w:t>
      </w:r>
      <w:r w:rsidRPr="00EE1765">
        <w:rPr>
          <w:rFonts w:ascii="Times New Roman" w:hAnsi="Times New Roman" w:cs="Times New Roman" w:hint="eastAsia"/>
          <w:color w:val="000000" w:themeColor="text1"/>
          <w:sz w:val="20"/>
        </w:rPr>
        <w:t>200m</w:t>
      </w:r>
    </w:p>
    <w:p w14:paraId="6C5D2E23" w14:textId="168BEB54" w:rsidR="004D7B8E" w:rsidRPr="00EE1765" w:rsidRDefault="00FE79B0" w:rsidP="002B2906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5.4.</w:t>
      </w:r>
      <w:r w:rsidR="00B35452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</w:t>
      </w:r>
      <w:r w:rsidR="00C1564A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 </w:t>
      </w:r>
      <w:r w:rsidR="00B35452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农机主从协同远程管理平台</w:t>
      </w:r>
    </w:p>
    <w:p w14:paraId="31615177" w14:textId="1FC194EC" w:rsidR="00E854EB" w:rsidRPr="00EE1765" w:rsidRDefault="00B35452" w:rsidP="00730626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农机主从协同远程管理平台</w:t>
      </w:r>
      <w:r w:rsidR="003931F9" w:rsidRPr="00EE1765">
        <w:rPr>
          <w:rFonts w:ascii="Times New Roman" w:hAnsi="Times New Roman" w:cs="Times New Roman" w:hint="eastAsia"/>
          <w:color w:val="000000" w:themeColor="text1"/>
        </w:rPr>
        <w:t>应具有较好的实时性，以确保系统稳定性和安全性，作业管理和调度管理延时不超过</w:t>
      </w:r>
      <w:r w:rsidR="003931F9" w:rsidRPr="00EE1765">
        <w:rPr>
          <w:rFonts w:ascii="Times New Roman" w:hAnsi="Times New Roman" w:cs="Times New Roman"/>
          <w:color w:val="000000" w:themeColor="text1"/>
        </w:rPr>
        <w:t>1s</w:t>
      </w:r>
      <w:r w:rsidR="003931F9" w:rsidRPr="00EE1765">
        <w:rPr>
          <w:rFonts w:ascii="Times New Roman" w:hAnsi="Times New Roman" w:cs="Times New Roman" w:hint="eastAsia"/>
          <w:color w:val="000000" w:themeColor="text1"/>
        </w:rPr>
        <w:t>，使其满足主从导航作业远程管理需求。</w:t>
      </w:r>
    </w:p>
    <w:bookmarkEnd w:id="260"/>
    <w:bookmarkEnd w:id="261"/>
    <w:p w14:paraId="2D6D25DE" w14:textId="3C0A14A3" w:rsidR="0024771F" w:rsidRPr="00EE1765" w:rsidRDefault="00FE79B0" w:rsidP="00DE1771">
      <w:pPr>
        <w:spacing w:line="360" w:lineRule="auto"/>
        <w:outlineLvl w:val="3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5.4.</w:t>
      </w:r>
      <w:r w:rsidR="00B35452"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6 </w:t>
      </w:r>
      <w:r w:rsidR="0024771F" w:rsidRPr="00EE1765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>电气性能</w:t>
      </w:r>
    </w:p>
    <w:p w14:paraId="4F5293FC" w14:textId="77777777" w:rsidR="0024771F" w:rsidRPr="00EE1765" w:rsidRDefault="0024771F" w:rsidP="00730626">
      <w:pPr>
        <w:spacing w:line="360" w:lineRule="auto"/>
        <w:ind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在按表</w:t>
      </w:r>
      <w:r w:rsidRPr="00EE1765">
        <w:rPr>
          <w:rFonts w:ascii="Times New Roman" w:hAnsi="Times New Roman" w:cs="Times New Roman"/>
          <w:color w:val="000000" w:themeColor="text1"/>
        </w:rPr>
        <w:t>2</w:t>
      </w:r>
      <w:r w:rsidRPr="00EE1765">
        <w:rPr>
          <w:rFonts w:ascii="Times New Roman" w:hAnsi="Times New Roman" w:cs="Times New Roman" w:hint="eastAsia"/>
          <w:color w:val="000000" w:themeColor="text1"/>
        </w:rPr>
        <w:t>给出的电源电压波动范围进行电压适应性试验时，试验后终端各项功能均应正常。</w:t>
      </w:r>
    </w:p>
    <w:p w14:paraId="2E03F853" w14:textId="6F8F3126" w:rsidR="0024771F" w:rsidRPr="00EE1765" w:rsidRDefault="0024771F" w:rsidP="0024771F">
      <w:pPr>
        <w:ind w:firstLineChars="200" w:firstLine="420"/>
        <w:jc w:val="center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/>
          <w:color w:val="000000" w:themeColor="text1"/>
        </w:rPr>
        <w:t xml:space="preserve">              </w:t>
      </w:r>
      <w:r w:rsidRPr="00EE1765">
        <w:rPr>
          <w:rFonts w:ascii="Times New Roman" w:hAnsi="Times New Roman" w:cs="Times New Roman"/>
          <w:b/>
          <w:bCs/>
          <w:color w:val="000000" w:themeColor="text1"/>
          <w:spacing w:val="5"/>
        </w:rPr>
        <w:t xml:space="preserve"> </w:t>
      </w:r>
      <w:r w:rsidRPr="00EE1765">
        <w:rPr>
          <w:rFonts w:ascii="Times New Roman" w:hAnsi="Times New Roman" w:cs="Times New Roman" w:hint="eastAsia"/>
          <w:b/>
          <w:bCs/>
          <w:color w:val="000000" w:themeColor="text1"/>
          <w:spacing w:val="5"/>
        </w:rPr>
        <w:t>表</w:t>
      </w:r>
      <w:r w:rsidR="00E4151F" w:rsidRPr="00EE1765">
        <w:rPr>
          <w:rFonts w:ascii="Times New Roman" w:hAnsi="Times New Roman" w:cs="Times New Roman"/>
          <w:b/>
          <w:bCs/>
          <w:color w:val="000000" w:themeColor="text1"/>
          <w:spacing w:val="5"/>
        </w:rPr>
        <w:t>2</w:t>
      </w:r>
      <w:r w:rsidRPr="00EE1765">
        <w:rPr>
          <w:rFonts w:ascii="Times New Roman" w:hAnsi="Times New Roman" w:cs="Times New Roman"/>
          <w:b/>
          <w:bCs/>
          <w:color w:val="000000" w:themeColor="text1"/>
          <w:spacing w:val="5"/>
        </w:rPr>
        <w:t xml:space="preserve">  </w:t>
      </w:r>
      <w:r w:rsidRPr="00EE1765">
        <w:rPr>
          <w:rFonts w:ascii="Times New Roman" w:hAnsi="Times New Roman" w:cs="Times New Roman" w:hint="eastAsia"/>
          <w:b/>
          <w:bCs/>
          <w:color w:val="000000" w:themeColor="text1"/>
          <w:spacing w:val="5"/>
        </w:rPr>
        <w:t>电气性能试验参数</w:t>
      </w:r>
      <w:r w:rsidRPr="00EE1765">
        <w:rPr>
          <w:rFonts w:ascii="Times New Roman" w:hAnsi="Times New Roman" w:cs="Times New Roman"/>
          <w:b/>
          <w:bCs/>
          <w:color w:val="000000" w:themeColor="text1"/>
          <w:spacing w:val="5"/>
        </w:rPr>
        <w:t xml:space="preserve"> </w:t>
      </w:r>
      <w:r w:rsidRPr="00EE1765">
        <w:rPr>
          <w:rFonts w:ascii="Times New Roman" w:hAnsi="Times New Roman" w:cs="Times New Roman"/>
          <w:color w:val="000000" w:themeColor="text1"/>
        </w:rPr>
        <w:t xml:space="preserve">           </w:t>
      </w:r>
      <w:r w:rsidRPr="00EE1765">
        <w:rPr>
          <w:rFonts w:ascii="Times New Roman" w:hAnsi="Times New Roman" w:cs="Times New Roman" w:hint="eastAsia"/>
          <w:color w:val="000000" w:themeColor="text1"/>
        </w:rPr>
        <w:t>单位为伏特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5"/>
        <w:gridCol w:w="1785"/>
        <w:gridCol w:w="1785"/>
        <w:gridCol w:w="1785"/>
      </w:tblGrid>
      <w:tr w:rsidR="00EE1765" w:rsidRPr="00EE1765" w14:paraId="354355E9" w14:textId="77777777" w:rsidTr="00A1084B">
        <w:trPr>
          <w:jc w:val="center"/>
        </w:trPr>
        <w:tc>
          <w:tcPr>
            <w:tcW w:w="1575" w:type="dxa"/>
            <w:vAlign w:val="center"/>
          </w:tcPr>
          <w:p w14:paraId="695A5075" w14:textId="77777777" w:rsidR="0024771F" w:rsidRPr="00EE1765" w:rsidRDefault="0024771F" w:rsidP="00A1084B">
            <w:pPr>
              <w:pStyle w:val="af5"/>
              <w:widowControl w:val="0"/>
              <w:spacing w:before="0" w:line="240" w:lineRule="auto"/>
              <w:rPr>
                <w:rFonts w:ascii="Times New Roman"/>
                <w:color w:val="000000" w:themeColor="text1"/>
                <w:kern w:val="2"/>
                <w:szCs w:val="24"/>
              </w:rPr>
            </w:pPr>
            <w:r w:rsidRPr="00EE1765">
              <w:rPr>
                <w:rFonts w:ascii="Times New Roman"/>
                <w:color w:val="000000" w:themeColor="text1"/>
                <w:kern w:val="2"/>
                <w:szCs w:val="24"/>
              </w:rPr>
              <w:t>标称电源电压</w:t>
            </w:r>
          </w:p>
        </w:tc>
        <w:tc>
          <w:tcPr>
            <w:tcW w:w="1785" w:type="dxa"/>
            <w:vAlign w:val="center"/>
          </w:tcPr>
          <w:p w14:paraId="48CD7D35" w14:textId="77777777" w:rsidR="0024771F" w:rsidRPr="00EE1765" w:rsidRDefault="0024771F" w:rsidP="00A1084B">
            <w:pPr>
              <w:pStyle w:val="af5"/>
              <w:widowControl w:val="0"/>
              <w:spacing w:before="0" w:line="240" w:lineRule="auto"/>
              <w:rPr>
                <w:rFonts w:ascii="Times New Roman"/>
                <w:color w:val="000000" w:themeColor="text1"/>
                <w:kern w:val="2"/>
                <w:szCs w:val="24"/>
              </w:rPr>
            </w:pPr>
            <w:r w:rsidRPr="00EE1765">
              <w:rPr>
                <w:rFonts w:ascii="Times New Roman" w:hint="eastAsia"/>
                <w:color w:val="000000" w:themeColor="text1"/>
                <w:kern w:val="2"/>
                <w:szCs w:val="24"/>
              </w:rPr>
              <w:t>电源电压</w:t>
            </w:r>
          </w:p>
          <w:p w14:paraId="0E4938E4" w14:textId="77777777" w:rsidR="0024771F" w:rsidRPr="00EE1765" w:rsidRDefault="0024771F" w:rsidP="00A1084B">
            <w:pPr>
              <w:pStyle w:val="af5"/>
              <w:widowControl w:val="0"/>
              <w:spacing w:before="0" w:line="240" w:lineRule="auto"/>
              <w:rPr>
                <w:rFonts w:ascii="Times New Roman"/>
                <w:color w:val="000000" w:themeColor="text1"/>
              </w:rPr>
            </w:pPr>
            <w:r w:rsidRPr="00EE1765">
              <w:rPr>
                <w:rFonts w:ascii="Times New Roman" w:hint="eastAsia"/>
                <w:color w:val="000000" w:themeColor="text1"/>
              </w:rPr>
              <w:t>波动范围</w:t>
            </w:r>
          </w:p>
        </w:tc>
        <w:tc>
          <w:tcPr>
            <w:tcW w:w="1785" w:type="dxa"/>
            <w:vAlign w:val="center"/>
          </w:tcPr>
          <w:p w14:paraId="2A18461E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 w:hint="eastAsia"/>
                <w:color w:val="000000" w:themeColor="text1"/>
              </w:rPr>
              <w:t>极性反接</w:t>
            </w:r>
          </w:p>
          <w:p w14:paraId="0046A4B9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 w:hint="eastAsia"/>
                <w:color w:val="000000" w:themeColor="text1"/>
              </w:rPr>
              <w:t>试验电压</w:t>
            </w:r>
          </w:p>
        </w:tc>
        <w:tc>
          <w:tcPr>
            <w:tcW w:w="1785" w:type="dxa"/>
            <w:vAlign w:val="center"/>
          </w:tcPr>
          <w:p w14:paraId="312A0D0C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 w:hint="eastAsia"/>
                <w:color w:val="000000" w:themeColor="text1"/>
              </w:rPr>
              <w:t>过电压</w:t>
            </w:r>
          </w:p>
        </w:tc>
      </w:tr>
      <w:tr w:rsidR="00EE1765" w:rsidRPr="00EE1765" w14:paraId="23AE2AA3" w14:textId="77777777" w:rsidTr="00A1084B">
        <w:trPr>
          <w:jc w:val="center"/>
        </w:trPr>
        <w:tc>
          <w:tcPr>
            <w:tcW w:w="1575" w:type="dxa"/>
          </w:tcPr>
          <w:p w14:paraId="7343979E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785" w:type="dxa"/>
          </w:tcPr>
          <w:p w14:paraId="031C8FA6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EE1765">
              <w:rPr>
                <w:rFonts w:ascii="Times New Roman" w:hAnsi="Times New Roman" w:cs="Times New Roman" w:hint="eastAsia"/>
                <w:color w:val="000000" w:themeColor="text1"/>
              </w:rPr>
              <w:t>～</w:t>
            </w:r>
            <w:r w:rsidRPr="00EE176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785" w:type="dxa"/>
          </w:tcPr>
          <w:p w14:paraId="79BF8188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14±0.1</w:t>
            </w:r>
          </w:p>
        </w:tc>
        <w:tc>
          <w:tcPr>
            <w:tcW w:w="1785" w:type="dxa"/>
          </w:tcPr>
          <w:p w14:paraId="42D94162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</w:tr>
      <w:tr w:rsidR="00EE1765" w:rsidRPr="00EE1765" w14:paraId="60467423" w14:textId="77777777" w:rsidTr="00A1084B">
        <w:trPr>
          <w:jc w:val="center"/>
        </w:trPr>
        <w:tc>
          <w:tcPr>
            <w:tcW w:w="1575" w:type="dxa"/>
          </w:tcPr>
          <w:p w14:paraId="6BA6877A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785" w:type="dxa"/>
          </w:tcPr>
          <w:p w14:paraId="6EA85279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EE1765">
              <w:rPr>
                <w:rFonts w:ascii="Times New Roman" w:hAnsi="Times New Roman" w:cs="Times New Roman" w:hint="eastAsia"/>
                <w:color w:val="000000" w:themeColor="text1"/>
              </w:rPr>
              <w:t>～</w:t>
            </w:r>
            <w:r w:rsidRPr="00EE1765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785" w:type="dxa"/>
          </w:tcPr>
          <w:p w14:paraId="4A70CF3D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28±0.2</w:t>
            </w:r>
          </w:p>
        </w:tc>
        <w:tc>
          <w:tcPr>
            <w:tcW w:w="1785" w:type="dxa"/>
          </w:tcPr>
          <w:p w14:paraId="64CB248F" w14:textId="77777777" w:rsidR="0024771F" w:rsidRPr="00EE1765" w:rsidRDefault="0024771F" w:rsidP="00A108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1765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</w:tr>
    </w:tbl>
    <w:p w14:paraId="09E25C07" w14:textId="21F05532" w:rsidR="0024771F" w:rsidRPr="00EE1765" w:rsidRDefault="0024771F" w:rsidP="00DE1771">
      <w:pPr>
        <w:pStyle w:val="aff8"/>
        <w:numPr>
          <w:ilvl w:val="0"/>
          <w:numId w:val="22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耐电源极性反接性能</w:t>
      </w:r>
      <w:bookmarkStart w:id="287" w:name="_GoBack"/>
      <w:bookmarkEnd w:id="287"/>
    </w:p>
    <w:p w14:paraId="4BF12EF1" w14:textId="6CCAC65E" w:rsidR="00495E23" w:rsidRPr="00EE1765" w:rsidRDefault="0024771F" w:rsidP="003063DD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在表</w:t>
      </w:r>
      <w:r w:rsidR="00E4151F" w:rsidRPr="00EE1765">
        <w:rPr>
          <w:rFonts w:ascii="Times New Roman" w:hAnsi="Times New Roman" w:cs="Times New Roman"/>
          <w:color w:val="000000" w:themeColor="text1"/>
        </w:rPr>
        <w:t>2</w:t>
      </w:r>
      <w:r w:rsidRPr="00EE1765">
        <w:rPr>
          <w:rFonts w:ascii="Times New Roman" w:hAnsi="Times New Roman" w:cs="Times New Roman" w:hint="eastAsia"/>
          <w:color w:val="000000" w:themeColor="text1"/>
        </w:rPr>
        <w:t>规定的标称电源电压极性反接试验下，终端应能承受</w:t>
      </w:r>
      <w:r w:rsidRPr="00EE1765">
        <w:rPr>
          <w:rFonts w:ascii="Times New Roman" w:hAnsi="Times New Roman" w:cs="Times New Roman"/>
          <w:color w:val="000000" w:themeColor="text1"/>
        </w:rPr>
        <w:t>1min</w:t>
      </w:r>
      <w:r w:rsidRPr="00EE1765">
        <w:rPr>
          <w:rFonts w:ascii="Times New Roman" w:hAnsi="Times New Roman" w:cs="Times New Roman" w:hint="eastAsia"/>
          <w:color w:val="000000" w:themeColor="text1"/>
        </w:rPr>
        <w:t>的极性反接试验，除熔断器外（允许更换烧坏的熔断器）不应有其他电气故障。试验后终端各项功能均应正常。</w:t>
      </w:r>
    </w:p>
    <w:p w14:paraId="7EA2A871" w14:textId="2F17C01D" w:rsidR="0024771F" w:rsidRPr="00EE1765" w:rsidRDefault="0024771F" w:rsidP="00DE1771">
      <w:pPr>
        <w:pStyle w:val="aff8"/>
        <w:numPr>
          <w:ilvl w:val="0"/>
          <w:numId w:val="22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耐电源过电压性能</w:t>
      </w:r>
    </w:p>
    <w:p w14:paraId="4124EF89" w14:textId="7389FF56" w:rsidR="00495E23" w:rsidRPr="00EE1765" w:rsidRDefault="0024771F" w:rsidP="003063DD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lastRenderedPageBreak/>
        <w:t>在表</w:t>
      </w:r>
      <w:r w:rsidR="00E4151F" w:rsidRPr="00EE1765">
        <w:rPr>
          <w:rFonts w:ascii="Times New Roman" w:hAnsi="Times New Roman" w:cs="Times New Roman"/>
          <w:color w:val="000000" w:themeColor="text1"/>
        </w:rPr>
        <w:t>2</w:t>
      </w:r>
      <w:r w:rsidRPr="00EE1765">
        <w:rPr>
          <w:rFonts w:ascii="Times New Roman" w:hAnsi="Times New Roman" w:cs="Times New Roman" w:hint="eastAsia"/>
          <w:color w:val="000000" w:themeColor="text1"/>
        </w:rPr>
        <w:t>规定的过电压下，应能承受</w:t>
      </w:r>
      <w:r w:rsidRPr="00EE1765">
        <w:rPr>
          <w:rFonts w:ascii="Times New Roman" w:hAnsi="Times New Roman" w:cs="Times New Roman"/>
          <w:color w:val="000000" w:themeColor="text1"/>
        </w:rPr>
        <w:t>1min</w:t>
      </w:r>
      <w:r w:rsidRPr="00EE1765">
        <w:rPr>
          <w:rFonts w:ascii="Times New Roman" w:hAnsi="Times New Roman" w:cs="Times New Roman" w:hint="eastAsia"/>
          <w:color w:val="000000" w:themeColor="text1"/>
        </w:rPr>
        <w:t>的电源过电压试验。试验后终端各项功能均应正常。</w:t>
      </w:r>
    </w:p>
    <w:p w14:paraId="4106379B" w14:textId="503D597A" w:rsidR="0024771F" w:rsidRPr="00EE1765" w:rsidRDefault="0024771F" w:rsidP="00DE1771">
      <w:pPr>
        <w:pStyle w:val="aff8"/>
        <w:numPr>
          <w:ilvl w:val="0"/>
          <w:numId w:val="22"/>
        </w:numPr>
        <w:spacing w:line="360" w:lineRule="auto"/>
        <w:ind w:firstLineChars="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连接线</w:t>
      </w:r>
    </w:p>
    <w:p w14:paraId="2690112C" w14:textId="3FCFF786" w:rsidR="00495E23" w:rsidRPr="00EE1765" w:rsidRDefault="0024771F">
      <w:pPr>
        <w:spacing w:line="360" w:lineRule="auto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EE1765">
        <w:rPr>
          <w:rFonts w:ascii="Times New Roman" w:hAnsi="Times New Roman" w:cs="Times New Roman" w:hint="eastAsia"/>
          <w:color w:val="000000" w:themeColor="text1"/>
        </w:rPr>
        <w:t>连接线性能应符合</w:t>
      </w:r>
      <w:r w:rsidRPr="00EE1765">
        <w:rPr>
          <w:rFonts w:ascii="Times New Roman" w:hAnsi="Times New Roman" w:cs="Times New Roman"/>
          <w:color w:val="000000" w:themeColor="text1"/>
        </w:rPr>
        <w:t>QC/T 730</w:t>
      </w:r>
      <w:r w:rsidRPr="00EE1765">
        <w:rPr>
          <w:rFonts w:ascii="Times New Roman" w:hAnsi="Times New Roman" w:cs="Times New Roman" w:hint="eastAsia"/>
          <w:color w:val="000000" w:themeColor="text1"/>
        </w:rPr>
        <w:t>的相关要求。终端的连接线要整齐布置，并用线夹、电缆套、电缆圈等固定，线束内的导线要有序编扎。导线颜色应符合</w:t>
      </w:r>
      <w:r w:rsidRPr="00EE1765">
        <w:rPr>
          <w:rFonts w:ascii="Times New Roman" w:hAnsi="Times New Roman" w:cs="Times New Roman"/>
          <w:color w:val="000000" w:themeColor="text1"/>
        </w:rPr>
        <w:t>GB/T 19056</w:t>
      </w:r>
      <w:r w:rsidRPr="00EE1765">
        <w:rPr>
          <w:rFonts w:ascii="Times New Roman" w:hAnsi="Times New Roman" w:cs="Times New Roman" w:hint="eastAsia"/>
          <w:color w:val="000000" w:themeColor="text1"/>
        </w:rPr>
        <w:t>的要求。电源导线上应串联熔断器，熔断器性能应符合</w:t>
      </w:r>
      <w:r w:rsidRPr="00EE1765">
        <w:rPr>
          <w:rFonts w:ascii="Times New Roman" w:hAnsi="Times New Roman" w:cs="Times New Roman"/>
          <w:color w:val="000000" w:themeColor="text1"/>
        </w:rPr>
        <w:t>QC/T 420</w:t>
      </w:r>
      <w:r w:rsidRPr="00EE1765">
        <w:rPr>
          <w:rFonts w:ascii="Times New Roman" w:hAnsi="Times New Roman" w:cs="Times New Roman" w:hint="eastAsia"/>
          <w:color w:val="000000" w:themeColor="text1"/>
        </w:rPr>
        <w:t>的相关要求。</w:t>
      </w:r>
    </w:p>
    <w:bookmarkEnd w:id="43"/>
    <w:p w14:paraId="4031ACD1" w14:textId="77777777" w:rsidR="0024771F" w:rsidRPr="00EE1765" w:rsidRDefault="00325117" w:rsidP="0024771F">
      <w:pPr>
        <w:pStyle w:val="a"/>
        <w:spacing w:before="156" w:after="156"/>
        <w:rPr>
          <w:rFonts w:ascii="Times New Roman"/>
          <w:color w:val="000000" w:themeColor="text1"/>
          <w:sz w:val="28"/>
          <w:szCs w:val="28"/>
        </w:rPr>
      </w:pPr>
      <w:r w:rsidRPr="00EE1765">
        <w:rPr>
          <w:rFonts w:ascii="Times New Roman" w:hint="eastAsia"/>
          <w:color w:val="000000" w:themeColor="text1"/>
          <w:sz w:val="28"/>
          <w:szCs w:val="28"/>
        </w:rPr>
        <w:t>试验方法</w:t>
      </w:r>
    </w:p>
    <w:p w14:paraId="7076F1A8" w14:textId="6AE675C7" w:rsidR="00325117" w:rsidRPr="00EE1765" w:rsidRDefault="00325117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6.1 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主从协同导航系统各部件安装用目测法和测量量具检查。</w:t>
      </w:r>
    </w:p>
    <w:p w14:paraId="0C156273" w14:textId="0809E654" w:rsidR="00325117" w:rsidRPr="00EE1765" w:rsidRDefault="00325117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6.2 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主从协同导航系统的电压范围及功耗的</w:t>
      </w:r>
      <w:proofErr w:type="gramStart"/>
      <w:r w:rsidRPr="00EE1765">
        <w:rPr>
          <w:rFonts w:ascii="Times New Roman" w:eastAsia="宋体" w:hAnsi="Times New Roman" w:cs="Times New Roman" w:hint="eastAsia"/>
          <w:color w:val="000000" w:themeColor="text1"/>
        </w:rPr>
        <w:t>试验按</w:t>
      </w:r>
      <w:proofErr w:type="gramEnd"/>
      <w:r w:rsidRPr="00EE1765">
        <w:rPr>
          <w:rFonts w:ascii="Times New Roman" w:eastAsia="宋体" w:hAnsi="Times New Roman" w:cs="Times New Roman"/>
          <w:color w:val="000000" w:themeColor="text1"/>
        </w:rPr>
        <w:t>JB/T 6697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的规定进行。</w:t>
      </w:r>
    </w:p>
    <w:p w14:paraId="4CC4DB11" w14:textId="33A41A30" w:rsidR="00325117" w:rsidRPr="00EE1765" w:rsidRDefault="00325117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6.3 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主从协同导航系统的功能试验按产品使用手册的要求进行。</w:t>
      </w:r>
    </w:p>
    <w:p w14:paraId="3A44C969" w14:textId="1AB9564A" w:rsidR="00325117" w:rsidRPr="00EE1765" w:rsidRDefault="00325117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6.4 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主从协同导航系统的性能试验按</w:t>
      </w:r>
      <w:r w:rsidRPr="00EE1765">
        <w:rPr>
          <w:rFonts w:ascii="Times New Roman" w:eastAsia="宋体" w:hAnsi="Times New Roman" w:cs="Times New Roman"/>
          <w:color w:val="000000" w:themeColor="text1"/>
        </w:rPr>
        <w:t>T/NJ 1139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的规定进行。</w:t>
      </w:r>
    </w:p>
    <w:p w14:paraId="3CD0169D" w14:textId="1E8F16E2" w:rsidR="00A44A87" w:rsidRPr="00EE1765" w:rsidRDefault="00325117" w:rsidP="00AA269C">
      <w:pPr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EE1765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 xml:space="preserve">6.5 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主从协同导航系统的</w:t>
      </w:r>
      <w:proofErr w:type="gramStart"/>
      <w:r w:rsidRPr="00EE1765">
        <w:rPr>
          <w:rFonts w:ascii="Times New Roman" w:eastAsia="宋体" w:hAnsi="Times New Roman" w:cs="Times New Roman" w:hint="eastAsia"/>
          <w:color w:val="000000" w:themeColor="text1"/>
        </w:rPr>
        <w:t>耐环境性能实验按</w:t>
      </w:r>
      <w:proofErr w:type="gramEnd"/>
      <w:r w:rsidRPr="00EE1765">
        <w:rPr>
          <w:rFonts w:ascii="Times New Roman" w:eastAsia="宋体" w:hAnsi="Times New Roman" w:cs="Times New Roman"/>
          <w:color w:val="000000" w:themeColor="text1"/>
        </w:rPr>
        <w:t>JB/T 6697</w:t>
      </w:r>
      <w:r w:rsidRPr="00EE1765">
        <w:rPr>
          <w:rFonts w:ascii="Times New Roman" w:eastAsia="宋体" w:hAnsi="Times New Roman" w:cs="Times New Roman" w:hint="eastAsia"/>
          <w:color w:val="000000" w:themeColor="text1"/>
        </w:rPr>
        <w:t>的规定进行。</w:t>
      </w:r>
    </w:p>
    <w:sectPr w:rsidR="00A44A87" w:rsidRPr="00EE1765" w:rsidSect="00A1084B">
      <w:footerReference w:type="even" r:id="rId15"/>
      <w:footerReference w:type="default" r:id="rId16"/>
      <w:pgSz w:w="11906" w:h="16838"/>
      <w:pgMar w:top="1021" w:right="1416" w:bottom="1021" w:left="113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53824" w14:textId="77777777" w:rsidR="004F2CDE" w:rsidRDefault="004F2CDE" w:rsidP="0024771F">
      <w:r>
        <w:separator/>
      </w:r>
    </w:p>
  </w:endnote>
  <w:endnote w:type="continuationSeparator" w:id="0">
    <w:p w14:paraId="6AAD27D2" w14:textId="77777777" w:rsidR="004F2CDE" w:rsidRDefault="004F2CDE" w:rsidP="0024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73AD9" w14:textId="77777777" w:rsidR="00A1084B" w:rsidRPr="007C478A" w:rsidRDefault="00A1084B" w:rsidP="00A1084B">
    <w:pPr>
      <w:pStyle w:val="aa"/>
      <w:framePr w:wrap="around" w:vAnchor="text" w:hAnchor="margin" w:xAlign="outside" w:y="1"/>
      <w:rPr>
        <w:rStyle w:val="ab"/>
        <w:b/>
        <w:sz w:val="21"/>
        <w:szCs w:val="21"/>
      </w:rPr>
    </w:pPr>
    <w:r w:rsidRPr="007C478A">
      <w:rPr>
        <w:rStyle w:val="ab"/>
        <w:b/>
        <w:sz w:val="21"/>
        <w:szCs w:val="21"/>
      </w:rPr>
      <w:fldChar w:fldCharType="begin"/>
    </w:r>
    <w:r w:rsidRPr="007C478A">
      <w:rPr>
        <w:rStyle w:val="ab"/>
        <w:b/>
        <w:sz w:val="21"/>
        <w:szCs w:val="21"/>
      </w:rPr>
      <w:instrText xml:space="preserve">PAGE  </w:instrText>
    </w:r>
    <w:r w:rsidRPr="007C478A">
      <w:rPr>
        <w:rStyle w:val="ab"/>
        <w:b/>
        <w:sz w:val="21"/>
        <w:szCs w:val="21"/>
      </w:rPr>
      <w:fldChar w:fldCharType="separate"/>
    </w:r>
    <w:r>
      <w:rPr>
        <w:rStyle w:val="ab"/>
        <w:b/>
        <w:noProof/>
        <w:sz w:val="21"/>
        <w:szCs w:val="21"/>
      </w:rPr>
      <w:t>II</w:t>
    </w:r>
    <w:r w:rsidRPr="007C478A">
      <w:rPr>
        <w:rStyle w:val="ab"/>
        <w:b/>
        <w:sz w:val="21"/>
        <w:szCs w:val="21"/>
      </w:rPr>
      <w:fldChar w:fldCharType="end"/>
    </w:r>
  </w:p>
  <w:p w14:paraId="53097CA9" w14:textId="77777777" w:rsidR="00A1084B" w:rsidRPr="007C478A" w:rsidRDefault="00A1084B" w:rsidP="00A1084B">
    <w:pPr>
      <w:pStyle w:val="ad"/>
      <w:ind w:right="360" w:firstLine="360"/>
      <w:jc w:val="center"/>
      <w:rPr>
        <w:rStyle w:val="ab"/>
        <w:b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5A6B9" w14:textId="77777777" w:rsidR="00A1084B" w:rsidRPr="00EE49B4" w:rsidRDefault="00A1084B" w:rsidP="00A1084B">
    <w:pPr>
      <w:pStyle w:val="ae"/>
      <w:jc w:val="center"/>
      <w:rPr>
        <w:rStyle w:val="ab"/>
        <w:szCs w:val="18"/>
      </w:rPr>
    </w:pPr>
    <w:r w:rsidRPr="00EE49B4">
      <w:rPr>
        <w:rStyle w:val="ab"/>
        <w:szCs w:val="18"/>
      </w:rPr>
      <w:fldChar w:fldCharType="begin"/>
    </w:r>
    <w:r w:rsidRPr="00EE49B4">
      <w:rPr>
        <w:rStyle w:val="ab"/>
        <w:szCs w:val="18"/>
      </w:rPr>
      <w:instrText xml:space="preserve">PAGE  </w:instrText>
    </w:r>
    <w:r w:rsidRPr="00EE49B4">
      <w:rPr>
        <w:rStyle w:val="ab"/>
        <w:szCs w:val="18"/>
      </w:rPr>
      <w:fldChar w:fldCharType="separate"/>
    </w:r>
    <w:r>
      <w:rPr>
        <w:rStyle w:val="ab"/>
        <w:noProof/>
        <w:szCs w:val="18"/>
      </w:rPr>
      <w:t>13</w:t>
    </w:r>
    <w:r w:rsidRPr="00EE49B4">
      <w:rPr>
        <w:rStyle w:val="ab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3BFA4" w14:textId="77777777" w:rsidR="00A1084B" w:rsidRDefault="00A1084B">
    <w:pPr>
      <w:pStyle w:val="ad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IV</w:t>
    </w:r>
    <w:r>
      <w:rPr>
        <w:rStyle w:val="ab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95C0F" w14:textId="54F1E45F" w:rsidR="00A1084B" w:rsidRDefault="00A1084B">
    <w:pPr>
      <w:pStyle w:val="ae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E1765">
      <w:rPr>
        <w:rStyle w:val="ab"/>
        <w:noProof/>
      </w:rPr>
      <w:t>II</w:t>
    </w:r>
    <w:r>
      <w:rPr>
        <w:rStyle w:val="ab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FFC66" w14:textId="77777777" w:rsidR="00A1084B" w:rsidRDefault="00A1084B" w:rsidP="00A1084B">
    <w:pPr>
      <w:pStyle w:val="aa"/>
      <w:framePr w:wrap="around" w:vAnchor="text" w:hAnchor="page" w:x="1141" w:y="7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12</w:t>
    </w:r>
    <w:r>
      <w:rPr>
        <w:rStyle w:val="ab"/>
      </w:rPr>
      <w:fldChar w:fldCharType="end"/>
    </w:r>
  </w:p>
  <w:p w14:paraId="61D2BC61" w14:textId="77777777" w:rsidR="00A1084B" w:rsidRDefault="00A1084B" w:rsidP="00A1084B">
    <w:pPr>
      <w:pStyle w:val="aa"/>
      <w:ind w:right="360"/>
    </w:pPr>
    <w:r>
      <w:rPr>
        <w:rFonts w:hint="eastAsia"/>
      </w:rPr>
      <w:t xml:space="preserve">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C63FF" w14:textId="6CB6D0FD" w:rsidR="00A1084B" w:rsidRDefault="00A1084B" w:rsidP="00A1084B">
    <w:pPr>
      <w:pStyle w:val="aa"/>
      <w:framePr w:wrap="around" w:vAnchor="text" w:hAnchor="page" w:x="10664" w:y="-6"/>
      <w:jc w:val="right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E1765">
      <w:rPr>
        <w:rStyle w:val="ab"/>
        <w:noProof/>
      </w:rPr>
      <w:t>6</w:t>
    </w:r>
    <w:r>
      <w:rPr>
        <w:rStyle w:val="ab"/>
      </w:rPr>
      <w:fldChar w:fldCharType="end"/>
    </w:r>
  </w:p>
  <w:p w14:paraId="0C54F2A6" w14:textId="77777777" w:rsidR="00A1084B" w:rsidRDefault="00A1084B">
    <w:pPr>
      <w:pStyle w:val="a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4322E" w14:textId="77777777" w:rsidR="004F2CDE" w:rsidRDefault="004F2CDE" w:rsidP="0024771F">
      <w:r>
        <w:separator/>
      </w:r>
    </w:p>
  </w:footnote>
  <w:footnote w:type="continuationSeparator" w:id="0">
    <w:p w14:paraId="0D4A760A" w14:textId="77777777" w:rsidR="004F2CDE" w:rsidRDefault="004F2CDE" w:rsidP="00247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7F57C" w14:textId="77777777" w:rsidR="00A1084B" w:rsidRPr="007C478A" w:rsidRDefault="00A1084B" w:rsidP="00A1084B">
    <w:pPr>
      <w:pStyle w:val="af"/>
      <w:rPr>
        <w:b/>
      </w:rPr>
    </w:pPr>
    <w:r w:rsidRPr="007C478A">
      <w:rPr>
        <w:b/>
      </w:rPr>
      <w:t>GB</w:t>
    </w:r>
    <w:r w:rsidRPr="007C478A">
      <w:rPr>
        <w:rFonts w:hint="eastAsia"/>
        <w:b/>
      </w:rPr>
      <w:t xml:space="preserve"> 10395.1</w:t>
    </w:r>
    <w:r w:rsidRPr="007C478A">
      <w:rPr>
        <w:b/>
      </w:rPr>
      <w:t>—200</w:t>
    </w:r>
    <w:r w:rsidRPr="007C478A">
      <w:rPr>
        <w:rFonts w:ascii="宋体" w:hAnsi="宋体"/>
        <w:b/>
      </w:rPr>
      <w:t>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ED72E" w14:textId="30343643" w:rsidR="00A1084B" w:rsidRPr="00EF3B6D" w:rsidRDefault="00A1084B">
    <w:pPr>
      <w:pStyle w:val="af"/>
    </w:pPr>
    <w:r>
      <w:rPr>
        <w:rFonts w:hint="eastAsia"/>
      </w:rPr>
      <w:t>T/NJ XX</w:t>
    </w:r>
    <w:r w:rsidRPr="00EF3B6D">
      <w:t>—20</w:t>
    </w:r>
    <w:r w:rsidRPr="00EF3B6D">
      <w:rPr>
        <w:rFonts w:hint="eastAsia"/>
      </w:rPr>
      <w:t>1</w:t>
    </w:r>
    <w:r w:rsidR="00FC480B">
      <w:rPr>
        <w:rFonts w:hint="eastAsia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94868" w14:textId="77777777" w:rsidR="00A1084B" w:rsidRDefault="00A1084B">
    <w:pPr>
      <w:pStyle w:val="af0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31D1"/>
    <w:multiLevelType w:val="hybridMultilevel"/>
    <w:tmpl w:val="CE60EE5A"/>
    <w:lvl w:ilvl="0" w:tplc="7A6AB4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B62C5C"/>
    <w:multiLevelType w:val="hybridMultilevel"/>
    <w:tmpl w:val="8EB2CBC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033809"/>
    <w:multiLevelType w:val="multilevel"/>
    <w:tmpl w:val="E15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8105691"/>
    <w:multiLevelType w:val="hybridMultilevel"/>
    <w:tmpl w:val="5EBA80C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C0073EE"/>
    <w:multiLevelType w:val="hybridMultilevel"/>
    <w:tmpl w:val="90F8DF76"/>
    <w:lvl w:ilvl="0" w:tplc="159C6CC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EB24EF"/>
    <w:multiLevelType w:val="hybridMultilevel"/>
    <w:tmpl w:val="B73CECE4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3A62CB"/>
    <w:multiLevelType w:val="multilevel"/>
    <w:tmpl w:val="12E2CE8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3024D1E"/>
    <w:multiLevelType w:val="hybridMultilevel"/>
    <w:tmpl w:val="895E7282"/>
    <w:lvl w:ilvl="0" w:tplc="04090019">
      <w:start w:val="1"/>
      <w:numFmt w:val="lowerLetter"/>
      <w:lvlText w:val="%1)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8">
    <w:nsid w:val="260E1AE3"/>
    <w:multiLevelType w:val="hybridMultilevel"/>
    <w:tmpl w:val="2C6CB04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E9E020E"/>
    <w:multiLevelType w:val="hybridMultilevel"/>
    <w:tmpl w:val="870C5262"/>
    <w:lvl w:ilvl="0" w:tplc="4E2AF78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F4F7647"/>
    <w:multiLevelType w:val="multilevel"/>
    <w:tmpl w:val="B986D79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1E06482"/>
    <w:multiLevelType w:val="hybridMultilevel"/>
    <w:tmpl w:val="4396442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C702093"/>
    <w:multiLevelType w:val="hybridMultilevel"/>
    <w:tmpl w:val="3A60C16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E386D43"/>
    <w:multiLevelType w:val="hybridMultilevel"/>
    <w:tmpl w:val="FCA257F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51B316B4"/>
    <w:multiLevelType w:val="hybridMultilevel"/>
    <w:tmpl w:val="9CAAC91E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4FF0A78"/>
    <w:multiLevelType w:val="hybridMultilevel"/>
    <w:tmpl w:val="897603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C185B46"/>
    <w:multiLevelType w:val="hybridMultilevel"/>
    <w:tmpl w:val="D76E36B4"/>
    <w:lvl w:ilvl="0" w:tplc="AFF259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051432B"/>
    <w:multiLevelType w:val="hybridMultilevel"/>
    <w:tmpl w:val="094E5964"/>
    <w:lvl w:ilvl="0" w:tplc="BB5C43D8">
      <w:start w:val="1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7E877D3"/>
    <w:multiLevelType w:val="hybridMultilevel"/>
    <w:tmpl w:val="FE86EFC2"/>
    <w:lvl w:ilvl="0" w:tplc="543A98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CEA2025"/>
    <w:multiLevelType w:val="multilevel"/>
    <w:tmpl w:val="8CFAC986"/>
    <w:lvl w:ilvl="0">
      <w:start w:val="1"/>
      <w:numFmt w:val="none"/>
      <w:pStyle w:val="2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8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0">
    <w:nsid w:val="6EC07C3A"/>
    <w:multiLevelType w:val="hybridMultilevel"/>
    <w:tmpl w:val="2DA0D70A"/>
    <w:lvl w:ilvl="0" w:tplc="3B3CFE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F010F6E"/>
    <w:multiLevelType w:val="multilevel"/>
    <w:tmpl w:val="545A53F8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3"/>
  </w:num>
  <w:num w:numId="8">
    <w:abstractNumId w:val="7"/>
  </w:num>
  <w:num w:numId="9">
    <w:abstractNumId w:val="14"/>
  </w:num>
  <w:num w:numId="10">
    <w:abstractNumId w:val="8"/>
  </w:num>
  <w:num w:numId="11">
    <w:abstractNumId w:val="1"/>
  </w:num>
  <w:num w:numId="12">
    <w:abstractNumId w:val="5"/>
  </w:num>
  <w:num w:numId="13">
    <w:abstractNumId w:val="21"/>
  </w:num>
  <w:num w:numId="14">
    <w:abstractNumId w:val="0"/>
  </w:num>
  <w:num w:numId="15">
    <w:abstractNumId w:val="15"/>
  </w:num>
  <w:num w:numId="16">
    <w:abstractNumId w:val="10"/>
  </w:num>
  <w:num w:numId="17">
    <w:abstractNumId w:val="16"/>
  </w:num>
  <w:num w:numId="18">
    <w:abstractNumId w:val="18"/>
  </w:num>
  <w:num w:numId="19">
    <w:abstractNumId w:val="9"/>
  </w:num>
  <w:num w:numId="20">
    <w:abstractNumId w:val="20"/>
  </w:num>
  <w:num w:numId="21">
    <w:abstractNumId w:val="17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79"/>
    <w:rsid w:val="00005264"/>
    <w:rsid w:val="00036BE2"/>
    <w:rsid w:val="00062568"/>
    <w:rsid w:val="00082A34"/>
    <w:rsid w:val="000A5BA0"/>
    <w:rsid w:val="000B4002"/>
    <w:rsid w:val="000E709D"/>
    <w:rsid w:val="000F4067"/>
    <w:rsid w:val="00131755"/>
    <w:rsid w:val="00137ED5"/>
    <w:rsid w:val="0014396C"/>
    <w:rsid w:val="00144855"/>
    <w:rsid w:val="00152591"/>
    <w:rsid w:val="00161B07"/>
    <w:rsid w:val="00164983"/>
    <w:rsid w:val="001654FC"/>
    <w:rsid w:val="001917E7"/>
    <w:rsid w:val="00197B86"/>
    <w:rsid w:val="001A340D"/>
    <w:rsid w:val="001C1E06"/>
    <w:rsid w:val="001C1E98"/>
    <w:rsid w:val="001E0FD5"/>
    <w:rsid w:val="001E1FED"/>
    <w:rsid w:val="002432DB"/>
    <w:rsid w:val="0024771F"/>
    <w:rsid w:val="00252FDC"/>
    <w:rsid w:val="0026622F"/>
    <w:rsid w:val="00270434"/>
    <w:rsid w:val="002776A9"/>
    <w:rsid w:val="002A05BE"/>
    <w:rsid w:val="002B152D"/>
    <w:rsid w:val="002B2906"/>
    <w:rsid w:val="002D0C79"/>
    <w:rsid w:val="002D7B1A"/>
    <w:rsid w:val="002F228B"/>
    <w:rsid w:val="003063DD"/>
    <w:rsid w:val="00321436"/>
    <w:rsid w:val="0032347C"/>
    <w:rsid w:val="00325117"/>
    <w:rsid w:val="003259F6"/>
    <w:rsid w:val="00334294"/>
    <w:rsid w:val="00362478"/>
    <w:rsid w:val="0038435F"/>
    <w:rsid w:val="003931F9"/>
    <w:rsid w:val="003B029A"/>
    <w:rsid w:val="003B67CD"/>
    <w:rsid w:val="003F0D9B"/>
    <w:rsid w:val="004141CA"/>
    <w:rsid w:val="00420208"/>
    <w:rsid w:val="00430417"/>
    <w:rsid w:val="0045163E"/>
    <w:rsid w:val="00454EB8"/>
    <w:rsid w:val="00495E23"/>
    <w:rsid w:val="004D7B8E"/>
    <w:rsid w:val="004E654E"/>
    <w:rsid w:val="004F2CDE"/>
    <w:rsid w:val="004F63E8"/>
    <w:rsid w:val="00511E34"/>
    <w:rsid w:val="00521C2B"/>
    <w:rsid w:val="00544A57"/>
    <w:rsid w:val="00572097"/>
    <w:rsid w:val="00584A12"/>
    <w:rsid w:val="005D2885"/>
    <w:rsid w:val="005D44E2"/>
    <w:rsid w:val="00600E4C"/>
    <w:rsid w:val="00624CA5"/>
    <w:rsid w:val="006449AD"/>
    <w:rsid w:val="00652A7D"/>
    <w:rsid w:val="0065775E"/>
    <w:rsid w:val="00657C09"/>
    <w:rsid w:val="006612A0"/>
    <w:rsid w:val="006903FA"/>
    <w:rsid w:val="006A4A10"/>
    <w:rsid w:val="006C0730"/>
    <w:rsid w:val="006C7917"/>
    <w:rsid w:val="006D3B34"/>
    <w:rsid w:val="006E6E9C"/>
    <w:rsid w:val="00704992"/>
    <w:rsid w:val="00711695"/>
    <w:rsid w:val="00711CDC"/>
    <w:rsid w:val="00726816"/>
    <w:rsid w:val="00727224"/>
    <w:rsid w:val="00730626"/>
    <w:rsid w:val="0073643B"/>
    <w:rsid w:val="0074782D"/>
    <w:rsid w:val="00781DDC"/>
    <w:rsid w:val="007835B1"/>
    <w:rsid w:val="007A5FF8"/>
    <w:rsid w:val="007C0D8C"/>
    <w:rsid w:val="007F00E2"/>
    <w:rsid w:val="007F35D1"/>
    <w:rsid w:val="0080503F"/>
    <w:rsid w:val="00812EEA"/>
    <w:rsid w:val="00820D22"/>
    <w:rsid w:val="00830FC1"/>
    <w:rsid w:val="008408FC"/>
    <w:rsid w:val="0085021C"/>
    <w:rsid w:val="0085511A"/>
    <w:rsid w:val="0087645E"/>
    <w:rsid w:val="00895B59"/>
    <w:rsid w:val="008A6AF7"/>
    <w:rsid w:val="008E5E52"/>
    <w:rsid w:val="008E61CE"/>
    <w:rsid w:val="008F692F"/>
    <w:rsid w:val="00921BF6"/>
    <w:rsid w:val="009235E6"/>
    <w:rsid w:val="0096325F"/>
    <w:rsid w:val="0096393B"/>
    <w:rsid w:val="00967597"/>
    <w:rsid w:val="00985B7E"/>
    <w:rsid w:val="009E1162"/>
    <w:rsid w:val="009E72B0"/>
    <w:rsid w:val="00A1084B"/>
    <w:rsid w:val="00A21F75"/>
    <w:rsid w:val="00A22793"/>
    <w:rsid w:val="00A30879"/>
    <w:rsid w:val="00A3148D"/>
    <w:rsid w:val="00A34AB7"/>
    <w:rsid w:val="00A44A87"/>
    <w:rsid w:val="00A93E5B"/>
    <w:rsid w:val="00A96932"/>
    <w:rsid w:val="00AA269C"/>
    <w:rsid w:val="00AB619B"/>
    <w:rsid w:val="00AC05D3"/>
    <w:rsid w:val="00AC3EC7"/>
    <w:rsid w:val="00AD43FC"/>
    <w:rsid w:val="00AF725C"/>
    <w:rsid w:val="00B3080C"/>
    <w:rsid w:val="00B33931"/>
    <w:rsid w:val="00B35452"/>
    <w:rsid w:val="00B4385A"/>
    <w:rsid w:val="00B577D5"/>
    <w:rsid w:val="00B82AE9"/>
    <w:rsid w:val="00B9172A"/>
    <w:rsid w:val="00B922F7"/>
    <w:rsid w:val="00B93EDB"/>
    <w:rsid w:val="00BA4D58"/>
    <w:rsid w:val="00BA50E6"/>
    <w:rsid w:val="00BB741B"/>
    <w:rsid w:val="00BE2986"/>
    <w:rsid w:val="00BE3315"/>
    <w:rsid w:val="00BE3B25"/>
    <w:rsid w:val="00C01BE8"/>
    <w:rsid w:val="00C04C6A"/>
    <w:rsid w:val="00C12E50"/>
    <w:rsid w:val="00C1564A"/>
    <w:rsid w:val="00C161B5"/>
    <w:rsid w:val="00C24292"/>
    <w:rsid w:val="00C35187"/>
    <w:rsid w:val="00C55EA7"/>
    <w:rsid w:val="00C90FAC"/>
    <w:rsid w:val="00C93852"/>
    <w:rsid w:val="00CA3EE5"/>
    <w:rsid w:val="00CC46BC"/>
    <w:rsid w:val="00CD0EA6"/>
    <w:rsid w:val="00CE1B6C"/>
    <w:rsid w:val="00CE281D"/>
    <w:rsid w:val="00CF783E"/>
    <w:rsid w:val="00D002D4"/>
    <w:rsid w:val="00D120DB"/>
    <w:rsid w:val="00D15CCD"/>
    <w:rsid w:val="00D32862"/>
    <w:rsid w:val="00D41653"/>
    <w:rsid w:val="00D44FA8"/>
    <w:rsid w:val="00D84D5A"/>
    <w:rsid w:val="00DA4ABB"/>
    <w:rsid w:val="00DE1771"/>
    <w:rsid w:val="00E01BAD"/>
    <w:rsid w:val="00E069ED"/>
    <w:rsid w:val="00E07B5D"/>
    <w:rsid w:val="00E4151F"/>
    <w:rsid w:val="00E609A7"/>
    <w:rsid w:val="00E854EB"/>
    <w:rsid w:val="00E9052B"/>
    <w:rsid w:val="00E9621C"/>
    <w:rsid w:val="00EA02DF"/>
    <w:rsid w:val="00EA41F8"/>
    <w:rsid w:val="00EA47E2"/>
    <w:rsid w:val="00EA4E9E"/>
    <w:rsid w:val="00EC7CA4"/>
    <w:rsid w:val="00EE1765"/>
    <w:rsid w:val="00EE23A0"/>
    <w:rsid w:val="00EF7F73"/>
    <w:rsid w:val="00F0714D"/>
    <w:rsid w:val="00F23794"/>
    <w:rsid w:val="00F25270"/>
    <w:rsid w:val="00F27B75"/>
    <w:rsid w:val="00F457CC"/>
    <w:rsid w:val="00F46719"/>
    <w:rsid w:val="00F84B32"/>
    <w:rsid w:val="00F97C59"/>
    <w:rsid w:val="00FA556A"/>
    <w:rsid w:val="00FB3660"/>
    <w:rsid w:val="00FC38D9"/>
    <w:rsid w:val="00FC480B"/>
    <w:rsid w:val="00FE79B0"/>
    <w:rsid w:val="00FF03C5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90C792"/>
  <w15:docId w15:val="{F4F21156-A99A-47C8-80E4-0B990124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pPr>
      <w:widowControl w:val="0"/>
      <w:jc w:val="both"/>
    </w:pPr>
  </w:style>
  <w:style w:type="paragraph" w:styleId="1">
    <w:name w:val="heading 1"/>
    <w:basedOn w:val="a5"/>
    <w:next w:val="a5"/>
    <w:link w:val="1Char"/>
    <w:uiPriority w:val="9"/>
    <w:qFormat/>
    <w:rsid w:val="004D7B8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5"/>
    <w:next w:val="a5"/>
    <w:link w:val="2Char"/>
    <w:uiPriority w:val="9"/>
    <w:qFormat/>
    <w:rsid w:val="00CA3EE5"/>
    <w:pPr>
      <w:spacing w:line="360" w:lineRule="auto"/>
      <w:outlineLvl w:val="1"/>
    </w:pPr>
    <w:rPr>
      <w:rFonts w:ascii="宋体" w:eastAsia="宋体" w:hAnsi="宋体" w:cs="Times New Roman"/>
      <w:b/>
      <w:bCs/>
      <w:spacing w:val="5"/>
      <w:szCs w:val="24"/>
    </w:rPr>
  </w:style>
  <w:style w:type="paragraph" w:styleId="3">
    <w:name w:val="heading 3"/>
    <w:basedOn w:val="a5"/>
    <w:next w:val="a5"/>
    <w:link w:val="3Char"/>
    <w:uiPriority w:val="9"/>
    <w:qFormat/>
    <w:rsid w:val="00CA3EE5"/>
    <w:pPr>
      <w:spacing w:line="360" w:lineRule="auto"/>
      <w:outlineLvl w:val="2"/>
    </w:pPr>
    <w:rPr>
      <w:rFonts w:ascii="Calibri" w:eastAsia="宋体" w:hAnsi="Calibri" w:cs="Times New Roman"/>
      <w:b/>
      <w:bCs/>
      <w:spacing w:val="5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Char"/>
    <w:uiPriority w:val="99"/>
    <w:unhideWhenUsed/>
    <w:rsid w:val="00247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6"/>
    <w:link w:val="a9"/>
    <w:uiPriority w:val="99"/>
    <w:rsid w:val="0024771F"/>
    <w:rPr>
      <w:sz w:val="18"/>
      <w:szCs w:val="18"/>
    </w:rPr>
  </w:style>
  <w:style w:type="paragraph" w:styleId="aa">
    <w:name w:val="footer"/>
    <w:basedOn w:val="a5"/>
    <w:link w:val="Char1"/>
    <w:uiPriority w:val="99"/>
    <w:unhideWhenUsed/>
    <w:rsid w:val="00247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6"/>
    <w:link w:val="aa"/>
    <w:uiPriority w:val="99"/>
    <w:rsid w:val="0024771F"/>
    <w:rPr>
      <w:sz w:val="18"/>
      <w:szCs w:val="18"/>
    </w:rPr>
  </w:style>
  <w:style w:type="character" w:customStyle="1" w:styleId="Char0">
    <w:name w:val="页脚 Char"/>
    <w:uiPriority w:val="99"/>
    <w:rsid w:val="0024771F"/>
    <w:rPr>
      <w:kern w:val="2"/>
      <w:sz w:val="18"/>
      <w:szCs w:val="18"/>
      <w:lang w:val="x-none" w:eastAsia="x-none"/>
    </w:rPr>
  </w:style>
  <w:style w:type="character" w:styleId="ab">
    <w:name w:val="page number"/>
    <w:basedOn w:val="a6"/>
    <w:rsid w:val="0024771F"/>
  </w:style>
  <w:style w:type="paragraph" w:customStyle="1" w:styleId="ac">
    <w:name w:val="标准称谓"/>
    <w:next w:val="a5"/>
    <w:rsid w:val="0024771F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d">
    <w:name w:val="标准书脚_偶数页"/>
    <w:rsid w:val="0024771F"/>
    <w:pPr>
      <w:spacing w:before="120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e">
    <w:name w:val="标准书脚_奇数页"/>
    <w:rsid w:val="0024771F"/>
    <w:pPr>
      <w:spacing w:before="120"/>
      <w:jc w:val="right"/>
    </w:pPr>
    <w:rPr>
      <w:rFonts w:ascii="Times New Roman" w:eastAsia="宋体" w:hAnsi="Times New Roman" w:cs="Times New Roman"/>
      <w:kern w:val="0"/>
      <w:sz w:val="18"/>
      <w:szCs w:val="20"/>
    </w:rPr>
  </w:style>
  <w:style w:type="paragraph" w:customStyle="1" w:styleId="af">
    <w:name w:val="标准书眉_奇数页"/>
    <w:next w:val="a5"/>
    <w:rsid w:val="0024771F"/>
    <w:pPr>
      <w:tabs>
        <w:tab w:val="center" w:pos="4154"/>
        <w:tab w:val="right" w:pos="8306"/>
      </w:tabs>
      <w:spacing w:after="120"/>
      <w:jc w:val="right"/>
    </w:pPr>
    <w:rPr>
      <w:rFonts w:ascii="Times New Roman" w:eastAsia="宋体" w:hAnsi="Times New Roman" w:cs="Times New Roman"/>
      <w:noProof/>
      <w:kern w:val="0"/>
      <w:szCs w:val="20"/>
    </w:rPr>
  </w:style>
  <w:style w:type="paragraph" w:customStyle="1" w:styleId="af0">
    <w:name w:val="标准书眉一"/>
    <w:rsid w:val="0024771F"/>
    <w:p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f1">
    <w:name w:val="发布"/>
    <w:rsid w:val="0024771F"/>
    <w:rPr>
      <w:rFonts w:ascii="黑体" w:eastAsia="黑体"/>
      <w:spacing w:val="22"/>
      <w:w w:val="100"/>
      <w:position w:val="3"/>
      <w:sz w:val="28"/>
    </w:rPr>
  </w:style>
  <w:style w:type="paragraph" w:customStyle="1" w:styleId="af2">
    <w:name w:val="发布部门"/>
    <w:next w:val="a5"/>
    <w:rsid w:val="0024771F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3">
    <w:name w:val="发布日期"/>
    <w:rsid w:val="0024771F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2">
    <w:name w:val="封面标准号2"/>
    <w:basedOn w:val="a5"/>
    <w:rsid w:val="0024771F"/>
    <w:pPr>
      <w:framePr w:w="9138" w:h="1244" w:hRule="exact" w:wrap="auto" w:vAnchor="page" w:hAnchor="margin" w:y="2908" w:anchorLock="1"/>
      <w:numPr>
        <w:numId w:val="1"/>
      </w:numPr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4">
    <w:name w:val="封面标准代替信息"/>
    <w:basedOn w:val="2"/>
    <w:rsid w:val="0024771F"/>
    <w:pPr>
      <w:framePr w:wrap="auto"/>
      <w:spacing w:before="57"/>
    </w:pPr>
    <w:rPr>
      <w:rFonts w:ascii="宋体"/>
      <w:sz w:val="21"/>
    </w:rPr>
  </w:style>
  <w:style w:type="paragraph" w:customStyle="1" w:styleId="af5">
    <w:name w:val="封面标准文稿编辑信息"/>
    <w:rsid w:val="0024771F"/>
    <w:pPr>
      <w:spacing w:before="180" w:line="180" w:lineRule="exact"/>
      <w:jc w:val="center"/>
    </w:pPr>
    <w:rPr>
      <w:rFonts w:ascii="宋体" w:eastAsia="宋体" w:hAnsi="Times New Roman" w:cs="Times New Roman"/>
      <w:kern w:val="0"/>
      <w:szCs w:val="20"/>
    </w:rPr>
  </w:style>
  <w:style w:type="paragraph" w:customStyle="1" w:styleId="a3">
    <w:name w:val="封面一致性程度标识"/>
    <w:rsid w:val="0024771F"/>
    <w:pPr>
      <w:numPr>
        <w:ilvl w:val="5"/>
        <w:numId w:val="1"/>
      </w:num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customStyle="1" w:styleId="a4">
    <w:name w:val="封面正文"/>
    <w:rsid w:val="0024771F"/>
    <w:pPr>
      <w:numPr>
        <w:ilvl w:val="6"/>
        <w:numId w:val="1"/>
      </w:numPr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af6">
    <w:name w:val="实施日期"/>
    <w:basedOn w:val="af3"/>
    <w:rsid w:val="0024771F"/>
    <w:pPr>
      <w:framePr w:hSpace="0" w:wrap="around" w:xAlign="right"/>
      <w:jc w:val="right"/>
    </w:pPr>
  </w:style>
  <w:style w:type="paragraph" w:customStyle="1" w:styleId="af7">
    <w:name w:val="文献分类号"/>
    <w:rsid w:val="0024771F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8">
    <w:name w:val="前言、引言标题"/>
    <w:next w:val="a5"/>
    <w:rsid w:val="0024771F"/>
    <w:p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">
    <w:name w:val="章标题"/>
    <w:next w:val="a5"/>
    <w:link w:val="af9"/>
    <w:rsid w:val="0024771F"/>
    <w:pPr>
      <w:numPr>
        <w:ilvl w:val="1"/>
        <w:numId w:val="1"/>
      </w:numPr>
      <w:spacing w:beforeLines="50" w:before="50" w:afterLines="50" w:after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0">
    <w:name w:val="一级条标题"/>
    <w:basedOn w:val="a"/>
    <w:next w:val="a5"/>
    <w:rsid w:val="0024771F"/>
    <w:pPr>
      <w:numPr>
        <w:ilvl w:val="2"/>
      </w:numPr>
      <w:spacing w:beforeLines="0" w:before="0" w:afterLines="0" w:after="0"/>
      <w:outlineLvl w:val="2"/>
    </w:pPr>
  </w:style>
  <w:style w:type="paragraph" w:customStyle="1" w:styleId="a1">
    <w:name w:val="二级条标题"/>
    <w:basedOn w:val="a0"/>
    <w:next w:val="a5"/>
    <w:rsid w:val="0024771F"/>
    <w:pPr>
      <w:numPr>
        <w:ilvl w:val="3"/>
      </w:numPr>
      <w:outlineLvl w:val="3"/>
    </w:pPr>
  </w:style>
  <w:style w:type="paragraph" w:customStyle="1" w:styleId="a2">
    <w:name w:val="三级条标题"/>
    <w:basedOn w:val="a1"/>
    <w:next w:val="a5"/>
    <w:rsid w:val="0024771F"/>
    <w:pPr>
      <w:numPr>
        <w:ilvl w:val="4"/>
      </w:numPr>
      <w:outlineLvl w:val="4"/>
    </w:pPr>
  </w:style>
  <w:style w:type="paragraph" w:styleId="afa">
    <w:name w:val="Body Text"/>
    <w:basedOn w:val="a5"/>
    <w:link w:val="Char2"/>
    <w:rsid w:val="0024771F"/>
    <w:pPr>
      <w:jc w:val="center"/>
    </w:pPr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afb">
    <w:name w:val="正文文本 字符"/>
    <w:basedOn w:val="a6"/>
    <w:uiPriority w:val="99"/>
    <w:semiHidden/>
    <w:rsid w:val="0024771F"/>
  </w:style>
  <w:style w:type="character" w:customStyle="1" w:styleId="Char2">
    <w:name w:val="正文文本 Char"/>
    <w:basedOn w:val="a6"/>
    <w:link w:val="afa"/>
    <w:rsid w:val="0024771F"/>
    <w:rPr>
      <w:rFonts w:ascii="Times New Roman" w:eastAsia="宋体" w:hAnsi="Times New Roman" w:cs="Times New Roman"/>
      <w:b/>
      <w:bCs/>
      <w:sz w:val="44"/>
      <w:szCs w:val="24"/>
    </w:rPr>
  </w:style>
  <w:style w:type="paragraph" w:styleId="afc">
    <w:name w:val="Body Text Indent"/>
    <w:basedOn w:val="a5"/>
    <w:link w:val="Char3"/>
    <w:rsid w:val="0024771F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afd">
    <w:name w:val="正文文本缩进 字符"/>
    <w:basedOn w:val="a6"/>
    <w:uiPriority w:val="99"/>
    <w:semiHidden/>
    <w:rsid w:val="0024771F"/>
  </w:style>
  <w:style w:type="character" w:customStyle="1" w:styleId="Char3">
    <w:name w:val="正文文本缩进 Char"/>
    <w:basedOn w:val="a6"/>
    <w:link w:val="afc"/>
    <w:rsid w:val="0024771F"/>
    <w:rPr>
      <w:rFonts w:ascii="Times New Roman" w:eastAsia="宋体" w:hAnsi="Times New Roman" w:cs="Times New Roman"/>
      <w:szCs w:val="24"/>
    </w:rPr>
  </w:style>
  <w:style w:type="paragraph" w:customStyle="1" w:styleId="afe">
    <w:name w:val="段"/>
    <w:qFormat/>
    <w:rsid w:val="0024771F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paragraph" w:customStyle="1" w:styleId="aff">
    <w:name w:val="列项——"/>
    <w:qFormat/>
    <w:rsid w:val="0024771F"/>
    <w:pPr>
      <w:widowControl w:val="0"/>
      <w:tabs>
        <w:tab w:val="num" w:pos="720"/>
      </w:tabs>
      <w:ind w:left="720" w:hanging="72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f0">
    <w:name w:val="Normal Indent"/>
    <w:basedOn w:val="a5"/>
    <w:rsid w:val="0024771F"/>
    <w:pPr>
      <w:ind w:firstLine="420"/>
    </w:pPr>
    <w:rPr>
      <w:rFonts w:ascii="Times New Roman" w:eastAsia="宋体" w:hAnsi="Times New Roman" w:cs="Times New Roman"/>
      <w:szCs w:val="20"/>
    </w:rPr>
  </w:style>
  <w:style w:type="character" w:styleId="aff1">
    <w:name w:val="Emphasis"/>
    <w:basedOn w:val="a6"/>
    <w:uiPriority w:val="20"/>
    <w:qFormat/>
    <w:rsid w:val="0024771F"/>
    <w:rPr>
      <w:i/>
      <w:iCs/>
    </w:rPr>
  </w:style>
  <w:style w:type="character" w:customStyle="1" w:styleId="2Char">
    <w:name w:val="标题 2 Char"/>
    <w:basedOn w:val="a6"/>
    <w:link w:val="20"/>
    <w:uiPriority w:val="9"/>
    <w:rsid w:val="00CA3EE5"/>
    <w:rPr>
      <w:rFonts w:ascii="宋体" w:eastAsia="宋体" w:hAnsi="宋体" w:cs="Times New Roman"/>
      <w:b/>
      <w:bCs/>
      <w:spacing w:val="5"/>
      <w:szCs w:val="24"/>
    </w:rPr>
  </w:style>
  <w:style w:type="character" w:customStyle="1" w:styleId="3Char">
    <w:name w:val="标题 3 Char"/>
    <w:basedOn w:val="a6"/>
    <w:link w:val="3"/>
    <w:uiPriority w:val="9"/>
    <w:rsid w:val="00CA3EE5"/>
    <w:rPr>
      <w:rFonts w:ascii="Calibri" w:eastAsia="宋体" w:hAnsi="Calibri" w:cs="Times New Roman"/>
      <w:b/>
      <w:bCs/>
      <w:spacing w:val="5"/>
      <w:szCs w:val="24"/>
    </w:rPr>
  </w:style>
  <w:style w:type="table" w:styleId="aff2">
    <w:name w:val="Table Grid"/>
    <w:basedOn w:val="a7"/>
    <w:rsid w:val="00CA3EE5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6"/>
    <w:link w:val="1"/>
    <w:uiPriority w:val="9"/>
    <w:rsid w:val="004D7B8E"/>
    <w:rPr>
      <w:b/>
      <w:bCs/>
      <w:kern w:val="44"/>
      <w:sz w:val="44"/>
      <w:szCs w:val="44"/>
    </w:rPr>
  </w:style>
  <w:style w:type="paragraph" w:customStyle="1" w:styleId="10">
    <w:name w:val="样式1"/>
    <w:basedOn w:val="a"/>
    <w:link w:val="11"/>
    <w:qFormat/>
    <w:rsid w:val="00C93852"/>
    <w:pPr>
      <w:spacing w:before="156" w:after="156"/>
    </w:pPr>
    <w:rPr>
      <w:sz w:val="28"/>
      <w:szCs w:val="28"/>
    </w:rPr>
  </w:style>
  <w:style w:type="paragraph" w:styleId="aff3">
    <w:name w:val="Date"/>
    <w:basedOn w:val="a5"/>
    <w:next w:val="a5"/>
    <w:link w:val="Char4"/>
    <w:uiPriority w:val="99"/>
    <w:semiHidden/>
    <w:unhideWhenUsed/>
    <w:rsid w:val="008E61CE"/>
    <w:pPr>
      <w:ind w:leftChars="2500" w:left="100"/>
    </w:pPr>
  </w:style>
  <w:style w:type="character" w:customStyle="1" w:styleId="af9">
    <w:name w:val="章标题 字符"/>
    <w:basedOn w:val="a6"/>
    <w:link w:val="a"/>
    <w:rsid w:val="00C93852"/>
    <w:rPr>
      <w:rFonts w:ascii="黑体" w:eastAsia="黑体" w:hAnsi="Times New Roman" w:cs="Times New Roman"/>
      <w:kern w:val="0"/>
      <w:szCs w:val="20"/>
    </w:rPr>
  </w:style>
  <w:style w:type="character" w:customStyle="1" w:styleId="11">
    <w:name w:val="样式1 字符"/>
    <w:basedOn w:val="af9"/>
    <w:link w:val="10"/>
    <w:rsid w:val="00C93852"/>
    <w:rPr>
      <w:rFonts w:ascii="黑体" w:eastAsia="黑体" w:hAnsi="Times New Roman" w:cs="Times New Roman"/>
      <w:kern w:val="0"/>
      <w:sz w:val="28"/>
      <w:szCs w:val="28"/>
    </w:rPr>
  </w:style>
  <w:style w:type="character" w:customStyle="1" w:styleId="Char4">
    <w:name w:val="日期 Char"/>
    <w:basedOn w:val="a6"/>
    <w:link w:val="aff3"/>
    <w:uiPriority w:val="99"/>
    <w:semiHidden/>
    <w:rsid w:val="008E61CE"/>
  </w:style>
  <w:style w:type="character" w:styleId="aff4">
    <w:name w:val="annotation reference"/>
    <w:basedOn w:val="a6"/>
    <w:uiPriority w:val="99"/>
    <w:semiHidden/>
    <w:unhideWhenUsed/>
    <w:rsid w:val="006A4A10"/>
    <w:rPr>
      <w:sz w:val="21"/>
      <w:szCs w:val="21"/>
    </w:rPr>
  </w:style>
  <w:style w:type="paragraph" w:styleId="aff5">
    <w:name w:val="annotation text"/>
    <w:basedOn w:val="a5"/>
    <w:link w:val="Char5"/>
    <w:uiPriority w:val="99"/>
    <w:semiHidden/>
    <w:unhideWhenUsed/>
    <w:rsid w:val="006A4A10"/>
    <w:pPr>
      <w:jc w:val="left"/>
    </w:pPr>
  </w:style>
  <w:style w:type="character" w:customStyle="1" w:styleId="Char5">
    <w:name w:val="批注文字 Char"/>
    <w:basedOn w:val="a6"/>
    <w:link w:val="aff5"/>
    <w:uiPriority w:val="99"/>
    <w:semiHidden/>
    <w:rsid w:val="006A4A10"/>
  </w:style>
  <w:style w:type="paragraph" w:styleId="aff6">
    <w:name w:val="annotation subject"/>
    <w:basedOn w:val="aff5"/>
    <w:next w:val="aff5"/>
    <w:link w:val="Char6"/>
    <w:uiPriority w:val="99"/>
    <w:semiHidden/>
    <w:unhideWhenUsed/>
    <w:rsid w:val="006A4A10"/>
    <w:rPr>
      <w:b/>
      <w:bCs/>
    </w:rPr>
  </w:style>
  <w:style w:type="character" w:customStyle="1" w:styleId="Char6">
    <w:name w:val="批注主题 Char"/>
    <w:basedOn w:val="Char5"/>
    <w:link w:val="aff6"/>
    <w:uiPriority w:val="99"/>
    <w:semiHidden/>
    <w:rsid w:val="006A4A10"/>
    <w:rPr>
      <w:b/>
      <w:bCs/>
    </w:rPr>
  </w:style>
  <w:style w:type="paragraph" w:styleId="aff7">
    <w:name w:val="Balloon Text"/>
    <w:basedOn w:val="a5"/>
    <w:link w:val="Char7"/>
    <w:uiPriority w:val="99"/>
    <w:semiHidden/>
    <w:unhideWhenUsed/>
    <w:rsid w:val="006A4A10"/>
    <w:rPr>
      <w:sz w:val="18"/>
      <w:szCs w:val="18"/>
    </w:rPr>
  </w:style>
  <w:style w:type="character" w:customStyle="1" w:styleId="Char7">
    <w:name w:val="批注框文本 Char"/>
    <w:basedOn w:val="a6"/>
    <w:link w:val="aff7"/>
    <w:uiPriority w:val="99"/>
    <w:semiHidden/>
    <w:rsid w:val="006A4A10"/>
    <w:rPr>
      <w:sz w:val="18"/>
      <w:szCs w:val="18"/>
    </w:rPr>
  </w:style>
  <w:style w:type="paragraph" w:styleId="aff8">
    <w:name w:val="List Paragraph"/>
    <w:basedOn w:val="a5"/>
    <w:uiPriority w:val="34"/>
    <w:qFormat/>
    <w:rsid w:val="006D3B34"/>
    <w:pPr>
      <w:ind w:firstLineChars="200" w:firstLine="420"/>
    </w:pPr>
  </w:style>
  <w:style w:type="paragraph" w:customStyle="1" w:styleId="12">
    <w:name w:val="正文1"/>
    <w:basedOn w:val="a5"/>
    <w:link w:val="13"/>
    <w:qFormat/>
    <w:rsid w:val="00921BF6"/>
    <w:pPr>
      <w:widowControl/>
      <w:shd w:val="clear" w:color="auto" w:fill="FFFFFF"/>
      <w:spacing w:line="360" w:lineRule="exact"/>
      <w:ind w:firstLineChars="200" w:firstLine="200"/>
    </w:pPr>
    <w:rPr>
      <w:rFonts w:ascii="Times New Roman" w:eastAsia="宋体" w:hAnsi="Times New Roman" w:cs="Tahoma"/>
      <w:color w:val="000000"/>
      <w:kern w:val="0"/>
      <w:szCs w:val="24"/>
    </w:rPr>
  </w:style>
  <w:style w:type="character" w:customStyle="1" w:styleId="13">
    <w:name w:val="正文1 字符"/>
    <w:basedOn w:val="a6"/>
    <w:link w:val="12"/>
    <w:rsid w:val="00921BF6"/>
    <w:rPr>
      <w:rFonts w:ascii="Times New Roman" w:eastAsia="宋体" w:hAnsi="Times New Roman" w:cs="Tahoma"/>
      <w:color w:val="000000"/>
      <w:kern w:val="0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baidu.com/link?url=kwmTjfMZNpCBz2cTVIOoCGY7p5Qj9EqgIwjslN8AFDBtfteX5RdOyWxghKay68kl4YFJo--QA3YCJBw_f6Ftw8WyNppmKWtGVSNjgErhiby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762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Windows 用户</cp:lastModifiedBy>
  <cp:revision>32</cp:revision>
  <dcterms:created xsi:type="dcterms:W3CDTF">2018-11-11T13:49:00Z</dcterms:created>
  <dcterms:modified xsi:type="dcterms:W3CDTF">2019-10-12T07:23:00Z</dcterms:modified>
</cp:coreProperties>
</file>