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6E6" w:rsidRPr="00BF2675" w:rsidRDefault="00B916E6" w:rsidP="00B916E6">
      <w:pPr>
        <w:pStyle w:val="a6"/>
        <w:rPr>
          <w:b/>
        </w:rPr>
      </w:pPr>
      <w:r>
        <w:rPr>
          <w:b/>
        </w:rPr>
        <w:t>ICS 65.060.</w:t>
      </w:r>
      <w:r>
        <w:rPr>
          <w:rFonts w:hint="eastAsia"/>
          <w:b/>
        </w:rPr>
        <w:t>30</w:t>
      </w:r>
    </w:p>
    <w:p w:rsidR="00B916E6" w:rsidRDefault="00B916E6" w:rsidP="00B916E6">
      <w:pPr>
        <w:pStyle w:val="a6"/>
      </w:pPr>
      <w:r w:rsidRPr="00BF2675">
        <w:rPr>
          <w:b/>
        </w:rPr>
        <w:t>B 91</w:t>
      </w:r>
    </w:p>
    <w:p w:rsidR="003D6F04" w:rsidRDefault="003D6F04">
      <w:pPr>
        <w:rPr>
          <w:rFonts w:ascii="黑体" w:eastAsia="黑体" w:hAnsi="黑体" w:cs="黑体"/>
          <w:sz w:val="24"/>
          <w:szCs w:val="32"/>
        </w:rPr>
      </w:pPr>
    </w:p>
    <w:p w:rsidR="003D6F04" w:rsidRPr="00B916E6" w:rsidRDefault="00904B17" w:rsidP="00B916E6">
      <w:pPr>
        <w:jc w:val="distribute"/>
        <w:rPr>
          <w:rFonts w:ascii="黑体" w:eastAsia="黑体" w:hAnsi="黑体" w:cs="楷体"/>
          <w:color w:val="C00000"/>
          <w:spacing w:val="96"/>
          <w:sz w:val="84"/>
          <w:szCs w:val="84"/>
        </w:rPr>
      </w:pPr>
      <w:r w:rsidRPr="00B916E6">
        <w:rPr>
          <w:rFonts w:ascii="黑体" w:eastAsia="黑体" w:hAnsi="黑体" w:cs="楷体" w:hint="eastAsia"/>
          <w:color w:val="000000" w:themeColor="text1"/>
          <w:spacing w:val="96"/>
          <w:sz w:val="84"/>
          <w:szCs w:val="84"/>
        </w:rPr>
        <w:t>团体标准</w:t>
      </w:r>
    </w:p>
    <w:p w:rsidR="003D6F04" w:rsidRDefault="003D6F04">
      <w:pPr>
        <w:ind w:firstLineChars="2000" w:firstLine="4800"/>
        <w:rPr>
          <w:rFonts w:ascii="黑体" w:eastAsia="黑体" w:hAnsi="黑体" w:cs="黑体"/>
          <w:color w:val="C00000"/>
          <w:sz w:val="24"/>
          <w:szCs w:val="32"/>
        </w:rPr>
      </w:pPr>
    </w:p>
    <w:p w:rsidR="003D6F04" w:rsidRDefault="00904B17">
      <w:pPr>
        <w:ind w:firstLineChars="2500" w:firstLine="6000"/>
        <w:rPr>
          <w:rFonts w:ascii="黑体" w:eastAsia="黑体" w:hAnsi="黑体" w:cs="黑体"/>
          <w:color w:val="000000" w:themeColor="text1"/>
          <w:sz w:val="24"/>
          <w:szCs w:val="32"/>
        </w:rPr>
      </w:pPr>
      <w:r>
        <w:rPr>
          <w:rFonts w:ascii="黑体" w:eastAsia="黑体" w:hAnsi="黑体" w:cs="黑体" w:hint="eastAsia"/>
          <w:color w:val="000000" w:themeColor="text1"/>
          <w:sz w:val="24"/>
          <w:szCs w:val="32"/>
        </w:rPr>
        <w:t>T/NJ 1192-20</w:t>
      </w:r>
      <w:r w:rsidR="00B916E6">
        <w:rPr>
          <w:rFonts w:ascii="黑体" w:eastAsia="黑体" w:hAnsi="黑体" w:cs="黑体" w:hint="eastAsia"/>
          <w:color w:val="000000" w:themeColor="text1"/>
          <w:sz w:val="24"/>
          <w:szCs w:val="32"/>
        </w:rPr>
        <w:t>XX</w:t>
      </w:r>
    </w:p>
    <w:p w:rsidR="003D6F04" w:rsidRDefault="00904B17">
      <w:pPr>
        <w:ind w:firstLineChars="2000" w:firstLine="4800"/>
        <w:rPr>
          <w:rFonts w:ascii="黑体" w:eastAsia="黑体" w:hAnsi="黑体" w:cs="黑体"/>
          <w:sz w:val="24"/>
          <w:szCs w:val="32"/>
        </w:rPr>
      </w:pPr>
      <w:r>
        <w:rPr>
          <w:rFonts w:ascii="黑体" w:eastAsia="黑体" w:hAnsi="黑体" w:cs="黑体" w:hint="eastAsia"/>
          <w:noProof/>
          <w:sz w:val="24"/>
          <w:szCs w:val="22"/>
        </w:rPr>
        <mc:AlternateContent>
          <mc:Choice Requires="wps">
            <w:drawing>
              <wp:anchor distT="0" distB="0" distL="114300" distR="114300" simplePos="0" relativeHeight="251659264" behindDoc="0" locked="0" layoutInCell="1" allowOverlap="1">
                <wp:simplePos x="0" y="0"/>
                <wp:positionH relativeFrom="column">
                  <wp:posOffset>-225425</wp:posOffset>
                </wp:positionH>
                <wp:positionV relativeFrom="paragraph">
                  <wp:posOffset>130175</wp:posOffset>
                </wp:positionV>
                <wp:extent cx="581406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8140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7.75pt;margin-top:10.25pt;height:0pt;width:457.8pt;z-index:251659264;mso-width-relative:page;mso-height-relative:page;" filled="f" stroked="t" coordsize="21600,21600" o:gfxdata="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7/mtY1gAAAAkBAAAPAAAAAAAAAAEAIAAAACIAAABkcnMvZG93bnJl&#10;di54bWxQSwECFAAUAAAACACHTuJAy/BL9cYBAABjAwAADgAAAAAAAAABACAAAAAlAQAAZHJzL2Uy&#10;b0RvYy54bWxQSwUGAAAAAAYABgBZAQAAXQUAAAAA&#10;">
                <v:fill on="f" focussize="0,0"/>
                <v:stroke weight="0.5pt" color="#000000 [3200]" miterlimit="8" joinstyle="miter"/>
                <v:imagedata o:title=""/>
                <o:lock v:ext="edit" aspectratio="f"/>
              </v:line>
            </w:pict>
          </mc:Fallback>
        </mc:AlternateContent>
      </w:r>
    </w:p>
    <w:p w:rsidR="003D6F04" w:rsidRDefault="003D6F04">
      <w:pPr>
        <w:jc w:val="center"/>
        <w:rPr>
          <w:rFonts w:ascii="黑体" w:eastAsia="黑体" w:hAnsi="黑体" w:cs="黑体"/>
          <w:sz w:val="44"/>
          <w:szCs w:val="52"/>
        </w:rPr>
      </w:pPr>
    </w:p>
    <w:p w:rsidR="003D6F04" w:rsidRDefault="003D6F04">
      <w:pPr>
        <w:jc w:val="center"/>
        <w:rPr>
          <w:rFonts w:ascii="黑体" w:eastAsia="黑体" w:hAnsi="黑体" w:cs="黑体"/>
          <w:sz w:val="44"/>
          <w:szCs w:val="52"/>
        </w:rPr>
      </w:pPr>
    </w:p>
    <w:p w:rsidR="003D6F04" w:rsidRDefault="00904B17">
      <w:pPr>
        <w:jc w:val="center"/>
        <w:rPr>
          <w:rFonts w:ascii="黑体" w:eastAsia="黑体" w:hAnsi="黑体" w:cs="黑体"/>
          <w:sz w:val="44"/>
          <w:szCs w:val="52"/>
        </w:rPr>
      </w:pPr>
      <w:r>
        <w:rPr>
          <w:rFonts w:ascii="黑体" w:eastAsia="黑体" w:hAnsi="黑体" w:cs="黑体" w:hint="eastAsia"/>
          <w:sz w:val="44"/>
          <w:szCs w:val="52"/>
        </w:rPr>
        <w:t xml:space="preserve"> </w:t>
      </w:r>
    </w:p>
    <w:p w:rsidR="003D6F04" w:rsidRDefault="003D6F04">
      <w:pPr>
        <w:jc w:val="center"/>
        <w:rPr>
          <w:rFonts w:ascii="黑体" w:eastAsia="黑体" w:hAnsi="黑体" w:cs="黑体"/>
          <w:sz w:val="44"/>
          <w:szCs w:val="52"/>
        </w:rPr>
      </w:pPr>
    </w:p>
    <w:p w:rsidR="003D6F04" w:rsidRDefault="00904B17">
      <w:pPr>
        <w:jc w:val="center"/>
        <w:rPr>
          <w:rFonts w:ascii="黑体" w:eastAsia="黑体" w:hAnsi="黑体" w:cs="黑体"/>
          <w:sz w:val="44"/>
          <w:szCs w:val="52"/>
        </w:rPr>
      </w:pPr>
      <w:r>
        <w:rPr>
          <w:rFonts w:ascii="黑体" w:eastAsia="黑体" w:hAnsi="黑体" w:cs="黑体" w:hint="eastAsia"/>
          <w:sz w:val="44"/>
          <w:szCs w:val="52"/>
        </w:rPr>
        <w:t>农业机械  旋耕起垄施肥播种机</w:t>
      </w:r>
    </w:p>
    <w:p w:rsidR="003D6F04" w:rsidRDefault="00904B17">
      <w:pPr>
        <w:jc w:val="center"/>
        <w:rPr>
          <w:rFonts w:asciiTheme="minorEastAsia" w:hAnsiTheme="minorEastAsia" w:cstheme="minorEastAsia"/>
          <w:sz w:val="24"/>
          <w:szCs w:val="32"/>
        </w:rPr>
      </w:pPr>
      <w:r>
        <w:rPr>
          <w:rFonts w:asciiTheme="minorEastAsia" w:hAnsiTheme="minorEastAsia" w:cstheme="minorEastAsia" w:hint="eastAsia"/>
          <w:sz w:val="24"/>
          <w:szCs w:val="32"/>
        </w:rPr>
        <w:t xml:space="preserve">      Agricultural machinery  Rotary ploughing and ridging-fertilization planter</w:t>
      </w: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904B17">
      <w:pPr>
        <w:ind w:firstLineChars="600" w:firstLine="2880"/>
        <w:rPr>
          <w:rFonts w:ascii="黑体" w:eastAsia="黑体" w:hAnsi="黑体" w:cs="黑体"/>
          <w:sz w:val="48"/>
          <w:szCs w:val="48"/>
        </w:rPr>
      </w:pPr>
      <w:r>
        <w:rPr>
          <w:rFonts w:ascii="黑体" w:eastAsia="黑体" w:hAnsi="黑体" w:cs="黑体" w:hint="eastAsia"/>
          <w:sz w:val="48"/>
          <w:szCs w:val="48"/>
        </w:rPr>
        <w:t>（</w:t>
      </w:r>
      <w:r w:rsidR="002F7056">
        <w:rPr>
          <w:rFonts w:ascii="黑体" w:eastAsia="黑体" w:hAnsi="黑体" w:cs="黑体" w:hint="eastAsia"/>
          <w:sz w:val="48"/>
          <w:szCs w:val="48"/>
        </w:rPr>
        <w:t>征求意见</w:t>
      </w:r>
      <w:r>
        <w:rPr>
          <w:rFonts w:ascii="黑体" w:eastAsia="黑体" w:hAnsi="黑体" w:cs="黑体" w:hint="eastAsia"/>
          <w:sz w:val="48"/>
          <w:szCs w:val="48"/>
        </w:rPr>
        <w:t>稿）</w:t>
      </w: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3D6F04">
      <w:pPr>
        <w:rPr>
          <w:rFonts w:ascii="黑体" w:eastAsia="黑体" w:hAnsi="黑体" w:cs="黑体"/>
          <w:sz w:val="24"/>
          <w:szCs w:val="32"/>
        </w:rPr>
      </w:pPr>
    </w:p>
    <w:p w:rsidR="003D6F04" w:rsidRDefault="00861EB6">
      <w:pPr>
        <w:rPr>
          <w:rFonts w:ascii="黑体" w:eastAsia="黑体" w:hAnsi="黑体" w:cs="黑体"/>
          <w:sz w:val="24"/>
          <w:szCs w:val="32"/>
        </w:rPr>
      </w:pPr>
      <w:r>
        <w:rPr>
          <w:rFonts w:ascii="黑体" w:eastAsia="黑体" w:hAnsi="黑体" w:cs="黑体" w:hint="eastAsia"/>
          <w:sz w:val="24"/>
          <w:szCs w:val="32"/>
        </w:rPr>
        <w:t>20XX</w:t>
      </w:r>
      <w:r w:rsidR="00904B17">
        <w:rPr>
          <w:rFonts w:ascii="黑体" w:eastAsia="黑体" w:hAnsi="黑体" w:cs="黑体" w:hint="eastAsia"/>
          <w:sz w:val="24"/>
          <w:szCs w:val="32"/>
        </w:rPr>
        <w:t xml:space="preserve">-XX-XX发布           </w:t>
      </w:r>
      <w:r>
        <w:rPr>
          <w:rFonts w:ascii="黑体" w:eastAsia="黑体" w:hAnsi="黑体" w:cs="黑体" w:hint="eastAsia"/>
          <w:sz w:val="24"/>
          <w:szCs w:val="32"/>
        </w:rPr>
        <w:t xml:space="preserve">                            20XX</w:t>
      </w:r>
      <w:bookmarkStart w:id="0" w:name="_GoBack"/>
      <w:bookmarkEnd w:id="0"/>
      <w:r w:rsidR="00904B17">
        <w:rPr>
          <w:rFonts w:ascii="黑体" w:eastAsia="黑体" w:hAnsi="黑体" w:cs="黑体" w:hint="eastAsia"/>
          <w:sz w:val="24"/>
          <w:szCs w:val="32"/>
        </w:rPr>
        <w:t>-XX-XX 实施</w:t>
      </w:r>
    </w:p>
    <w:p w:rsidR="003D6F04" w:rsidRDefault="00904B17">
      <w:pPr>
        <w:rPr>
          <w:rFonts w:ascii="黑体" w:eastAsia="黑体" w:hAnsi="黑体" w:cs="黑体"/>
          <w:sz w:val="24"/>
          <w:szCs w:val="32"/>
        </w:rPr>
      </w:pPr>
      <w:r>
        <w:rPr>
          <w:rFonts w:ascii="黑体" w:eastAsia="黑体" w:hAnsi="黑体" w:cs="黑体" w:hint="eastAsia"/>
          <w:noProof/>
          <w:sz w:val="24"/>
          <w:szCs w:val="22"/>
        </w:rPr>
        <mc:AlternateContent>
          <mc:Choice Requires="wps">
            <w:drawing>
              <wp:anchor distT="0" distB="0" distL="114300" distR="114300" simplePos="0" relativeHeight="251661312" behindDoc="0" locked="0" layoutInCell="1" allowOverlap="1">
                <wp:simplePos x="0" y="0"/>
                <wp:positionH relativeFrom="column">
                  <wp:posOffset>-242570</wp:posOffset>
                </wp:positionH>
                <wp:positionV relativeFrom="paragraph">
                  <wp:posOffset>50165</wp:posOffset>
                </wp:positionV>
                <wp:extent cx="581406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8140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9.1pt;margin-top:3.95pt;height:0pt;width:457.8pt;z-index:251661312;mso-width-relative:page;mso-height-relative:page;" filled="f" stroked="t" coordsize="21600,21600" o:gfxdata="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srbhq9QAAAAHAQAADwAAAAAAAAABACAAAAAiAAAAZHJzL2Rvd25yZXYu&#10;eG1sUEsBAhQAFAAAAAgAh07iQLEfVSbGAQAAYwMAAA4AAAAAAAAAAQAgAAAAIwEAAGRycy9lMm9E&#10;b2MueG1sUEsFBgAAAAAGAAYAWQEAAFsFAAAAAA==&#10;">
                <v:fill on="f" focussize="0,0"/>
                <v:stroke weight="0.5pt" color="#000000 [3200]" miterlimit="8" joinstyle="miter"/>
                <v:imagedata o:title=""/>
                <o:lock v:ext="edit" aspectratio="f"/>
              </v:line>
            </w:pict>
          </mc:Fallback>
        </mc:AlternateContent>
      </w:r>
    </w:p>
    <w:p w:rsidR="003D6F04" w:rsidRDefault="00904B17">
      <w:pPr>
        <w:jc w:val="center"/>
        <w:rPr>
          <w:rFonts w:ascii="黑体" w:eastAsia="黑体" w:hAnsi="黑体" w:cs="黑体"/>
          <w:color w:val="000000" w:themeColor="text1"/>
          <w:sz w:val="52"/>
          <w:szCs w:val="52"/>
        </w:rPr>
      </w:pPr>
      <w:r>
        <w:rPr>
          <w:rFonts w:ascii="黑体" w:eastAsia="黑体" w:hAnsi="黑体" w:cs="黑体" w:hint="eastAsia"/>
          <w:color w:val="000000" w:themeColor="text1"/>
          <w:sz w:val="52"/>
          <w:szCs w:val="52"/>
        </w:rPr>
        <w:t>中国农业机械学会   发 布</w:t>
      </w:r>
    </w:p>
    <w:p w:rsidR="003D6F04" w:rsidRDefault="003D6F04">
      <w:pPr>
        <w:tabs>
          <w:tab w:val="left" w:pos="5671"/>
        </w:tabs>
        <w:ind w:firstLineChars="2500" w:firstLine="6000"/>
        <w:rPr>
          <w:rFonts w:ascii="黑体" w:eastAsia="黑体" w:hAnsi="黑体" w:cs="黑体"/>
          <w:color w:val="000000" w:themeColor="text1"/>
          <w:sz w:val="24"/>
          <w:szCs w:val="32"/>
        </w:rPr>
        <w:sectPr w:rsidR="003D6F04">
          <w:pgSz w:w="11906" w:h="16838"/>
          <w:pgMar w:top="1440" w:right="1800" w:bottom="1440" w:left="1800" w:header="851" w:footer="992" w:gutter="0"/>
          <w:cols w:space="425"/>
          <w:docGrid w:type="lines" w:linePitch="312"/>
        </w:sectPr>
      </w:pPr>
    </w:p>
    <w:p w:rsidR="003D6F04" w:rsidRDefault="00904B17">
      <w:pPr>
        <w:tabs>
          <w:tab w:val="left" w:pos="5671"/>
        </w:tabs>
        <w:ind w:firstLineChars="2500" w:firstLine="6000"/>
        <w:rPr>
          <w:rFonts w:ascii="黑体" w:eastAsia="黑体" w:hAnsi="黑体" w:cs="黑体"/>
          <w:color w:val="000000" w:themeColor="text1"/>
          <w:sz w:val="24"/>
          <w:szCs w:val="32"/>
        </w:rPr>
      </w:pPr>
      <w:r>
        <w:rPr>
          <w:rFonts w:ascii="黑体" w:eastAsia="黑体" w:hAnsi="黑体" w:cs="黑体" w:hint="eastAsia"/>
          <w:color w:val="000000" w:themeColor="text1"/>
          <w:sz w:val="24"/>
          <w:szCs w:val="32"/>
        </w:rPr>
        <w:lastRenderedPageBreak/>
        <w:tab/>
      </w:r>
    </w:p>
    <w:p w:rsidR="003D6F04" w:rsidRDefault="003D6F04">
      <w:pPr>
        <w:ind w:firstLineChars="2100" w:firstLine="5040"/>
        <w:rPr>
          <w:rFonts w:ascii="黑体" w:eastAsia="黑体" w:hAnsi="黑体" w:cs="黑体"/>
          <w:sz w:val="24"/>
          <w:szCs w:val="32"/>
        </w:rPr>
      </w:pPr>
    </w:p>
    <w:p w:rsidR="003D6F04" w:rsidRDefault="003D6F04">
      <w:pPr>
        <w:jc w:val="center"/>
        <w:rPr>
          <w:rFonts w:ascii="黑体" w:eastAsia="黑体" w:hAnsi="黑体" w:cs="黑体"/>
          <w:sz w:val="36"/>
          <w:szCs w:val="44"/>
        </w:rPr>
      </w:pPr>
    </w:p>
    <w:p w:rsidR="003D6F04" w:rsidRDefault="00904B17">
      <w:pPr>
        <w:jc w:val="center"/>
        <w:rPr>
          <w:rFonts w:ascii="黑体" w:eastAsia="黑体" w:hAnsi="黑体" w:cs="黑体"/>
          <w:sz w:val="24"/>
          <w:szCs w:val="32"/>
        </w:rPr>
      </w:pPr>
      <w:r>
        <w:rPr>
          <w:rFonts w:ascii="黑体" w:eastAsia="黑体" w:hAnsi="黑体" w:cs="黑体" w:hint="eastAsia"/>
          <w:sz w:val="36"/>
          <w:szCs w:val="44"/>
        </w:rPr>
        <w:t>前    言</w:t>
      </w:r>
    </w:p>
    <w:p w:rsidR="00B916E6" w:rsidRPr="00B916E6" w:rsidRDefault="00B916E6" w:rsidP="00B916E6">
      <w:pPr>
        <w:spacing w:line="336" w:lineRule="auto"/>
        <w:ind w:firstLineChars="200" w:firstLine="440"/>
        <w:rPr>
          <w:rFonts w:asciiTheme="minorEastAsia" w:hAnsiTheme="minorEastAsia" w:cstheme="minorEastAsia"/>
          <w:sz w:val="22"/>
          <w:szCs w:val="28"/>
        </w:rPr>
      </w:pPr>
      <w:r w:rsidRPr="00B916E6">
        <w:rPr>
          <w:rFonts w:asciiTheme="minorEastAsia" w:hAnsiTheme="minorEastAsia" w:cstheme="minorEastAsia" w:hint="eastAsia"/>
          <w:sz w:val="22"/>
          <w:szCs w:val="28"/>
        </w:rPr>
        <w:t>本标准按照GB/T 1.1—2009《标准化工作导则  第1部分：标准的结构和编写》给出的规则起草。</w:t>
      </w:r>
    </w:p>
    <w:p w:rsidR="00B916E6" w:rsidRPr="00B916E6" w:rsidRDefault="00B916E6" w:rsidP="00B916E6">
      <w:pPr>
        <w:spacing w:line="336" w:lineRule="auto"/>
        <w:ind w:firstLineChars="200" w:firstLine="440"/>
        <w:rPr>
          <w:rFonts w:asciiTheme="minorEastAsia" w:hAnsiTheme="minorEastAsia" w:cstheme="minorEastAsia"/>
          <w:sz w:val="22"/>
          <w:szCs w:val="28"/>
        </w:rPr>
      </w:pPr>
      <w:r w:rsidRPr="00B916E6">
        <w:rPr>
          <w:rFonts w:asciiTheme="minorEastAsia" w:hAnsiTheme="minorEastAsia" w:cstheme="minorEastAsia" w:hint="eastAsia"/>
          <w:sz w:val="22"/>
          <w:szCs w:val="28"/>
        </w:rPr>
        <w:t>本标准由中国农业机械学会提出。</w:t>
      </w:r>
    </w:p>
    <w:p w:rsidR="00B916E6" w:rsidRDefault="00B916E6" w:rsidP="00B916E6">
      <w:pPr>
        <w:spacing w:line="336" w:lineRule="auto"/>
        <w:ind w:firstLineChars="200" w:firstLine="440"/>
        <w:rPr>
          <w:rFonts w:asciiTheme="minorEastAsia" w:hAnsiTheme="minorEastAsia" w:cstheme="minorEastAsia"/>
          <w:sz w:val="22"/>
          <w:szCs w:val="28"/>
        </w:rPr>
      </w:pPr>
      <w:r w:rsidRPr="00B916E6">
        <w:rPr>
          <w:rFonts w:asciiTheme="minorEastAsia" w:hAnsiTheme="minorEastAsia" w:cstheme="minorEastAsia" w:hint="eastAsia"/>
          <w:sz w:val="22"/>
          <w:szCs w:val="28"/>
        </w:rPr>
        <w:t>本标准由全国农业机械标准化技术委员会（SAC/TC 201）归口。</w:t>
      </w:r>
    </w:p>
    <w:p w:rsidR="003D6F04" w:rsidRDefault="00904B17" w:rsidP="00B916E6">
      <w:pPr>
        <w:spacing w:line="336" w:lineRule="auto"/>
        <w:ind w:firstLineChars="200" w:firstLine="440"/>
        <w:rPr>
          <w:rFonts w:asciiTheme="minorEastAsia" w:hAnsiTheme="minorEastAsia" w:cstheme="minorEastAsia"/>
          <w:color w:val="000000" w:themeColor="text1"/>
          <w:sz w:val="22"/>
          <w:szCs w:val="28"/>
        </w:rPr>
      </w:pPr>
      <w:r>
        <w:rPr>
          <w:rFonts w:asciiTheme="minorEastAsia" w:hAnsiTheme="minorEastAsia" w:cstheme="minorEastAsia" w:hint="eastAsia"/>
          <w:color w:val="000000" w:themeColor="text1"/>
          <w:sz w:val="22"/>
          <w:szCs w:val="28"/>
        </w:rPr>
        <w:t>本标准起草单位：安徽邓氏机械制造有限公司、安徽虹飞机械制造有限公司、泗县市场监督管理局。</w:t>
      </w:r>
    </w:p>
    <w:p w:rsidR="003D6F04" w:rsidRDefault="00904B17" w:rsidP="00B916E6">
      <w:pPr>
        <w:spacing w:line="336" w:lineRule="auto"/>
        <w:ind w:firstLineChars="200" w:firstLine="440"/>
        <w:rPr>
          <w:rFonts w:asciiTheme="minorEastAsia" w:hAnsiTheme="minorEastAsia" w:cstheme="minorEastAsia"/>
          <w:color w:val="000000" w:themeColor="text1"/>
          <w:sz w:val="22"/>
          <w:szCs w:val="28"/>
        </w:rPr>
      </w:pPr>
      <w:r>
        <w:rPr>
          <w:rFonts w:asciiTheme="minorEastAsia" w:hAnsiTheme="minorEastAsia" w:cstheme="minorEastAsia" w:hint="eastAsia"/>
          <w:color w:val="000000" w:themeColor="text1"/>
          <w:sz w:val="22"/>
          <w:szCs w:val="28"/>
        </w:rPr>
        <w:t>本标准主要起草人：邓衍夫、邓传虎、韩铁、胡家传、张华、李鑫、孟德、左故军、刘文婷。</w:t>
      </w:r>
    </w:p>
    <w:p w:rsidR="003D6F04" w:rsidRDefault="003D6F04">
      <w:pPr>
        <w:spacing w:line="336" w:lineRule="auto"/>
        <w:rPr>
          <w:rFonts w:asciiTheme="minorEastAsia" w:hAnsiTheme="minorEastAsia" w:cstheme="minorEastAsia"/>
          <w:color w:val="C00000"/>
          <w:sz w:val="22"/>
          <w:szCs w:val="28"/>
        </w:rPr>
      </w:pPr>
    </w:p>
    <w:p w:rsidR="003D6F04" w:rsidRDefault="003D6F04">
      <w:pPr>
        <w:spacing w:line="336" w:lineRule="auto"/>
        <w:rPr>
          <w:rFonts w:asciiTheme="minorEastAsia" w:hAnsiTheme="minorEastAsia" w:cstheme="minorEastAsia"/>
          <w:sz w:val="22"/>
          <w:szCs w:val="28"/>
        </w:rPr>
      </w:pPr>
    </w:p>
    <w:p w:rsidR="003D6F04" w:rsidRDefault="003D6F04">
      <w:pPr>
        <w:spacing w:line="336" w:lineRule="auto"/>
        <w:rPr>
          <w:rFonts w:asciiTheme="minorEastAsia" w:hAnsiTheme="minorEastAsia" w:cstheme="minorEastAsia"/>
          <w:sz w:val="22"/>
          <w:szCs w:val="28"/>
        </w:rPr>
      </w:pPr>
    </w:p>
    <w:p w:rsidR="003D6F04" w:rsidRDefault="003D6F04">
      <w:pPr>
        <w:spacing w:line="336" w:lineRule="auto"/>
        <w:rPr>
          <w:rFonts w:asciiTheme="minorEastAsia" w:hAnsiTheme="minorEastAsia" w:cstheme="minorEastAsia"/>
          <w:sz w:val="22"/>
          <w:szCs w:val="28"/>
        </w:rPr>
      </w:pPr>
    </w:p>
    <w:p w:rsidR="003D6F04" w:rsidRDefault="003D6F04">
      <w:pPr>
        <w:spacing w:line="336" w:lineRule="auto"/>
        <w:rPr>
          <w:rFonts w:asciiTheme="minorEastAsia" w:hAnsiTheme="minorEastAsia" w:cstheme="minorEastAsia"/>
          <w:sz w:val="22"/>
          <w:szCs w:val="28"/>
        </w:rPr>
      </w:pPr>
    </w:p>
    <w:p w:rsidR="003D6F04" w:rsidRDefault="003D6F04">
      <w:pPr>
        <w:spacing w:line="336" w:lineRule="auto"/>
        <w:rPr>
          <w:rFonts w:asciiTheme="minorEastAsia" w:hAnsiTheme="minorEastAsia" w:cstheme="minorEastAsia"/>
          <w:sz w:val="22"/>
          <w:szCs w:val="28"/>
        </w:rPr>
      </w:pPr>
    </w:p>
    <w:p w:rsidR="003D6F04" w:rsidRDefault="003D6F04">
      <w:pPr>
        <w:spacing w:line="336" w:lineRule="auto"/>
        <w:rPr>
          <w:rFonts w:asciiTheme="minorEastAsia" w:hAnsiTheme="minorEastAsia" w:cstheme="minorEastAsia"/>
          <w:sz w:val="22"/>
          <w:szCs w:val="28"/>
        </w:rPr>
      </w:pPr>
    </w:p>
    <w:p w:rsidR="003D6F04" w:rsidRDefault="003D6F04">
      <w:pPr>
        <w:spacing w:line="336" w:lineRule="auto"/>
        <w:rPr>
          <w:rFonts w:asciiTheme="minorEastAsia" w:hAnsiTheme="minorEastAsia" w:cstheme="minorEastAsia"/>
          <w:sz w:val="22"/>
          <w:szCs w:val="28"/>
        </w:rPr>
      </w:pPr>
    </w:p>
    <w:p w:rsidR="003D6F04" w:rsidRDefault="003D6F04">
      <w:pPr>
        <w:ind w:firstLineChars="2600" w:firstLine="6240"/>
        <w:rPr>
          <w:rFonts w:ascii="黑体" w:eastAsia="黑体" w:hAnsi="黑体" w:cs="黑体"/>
          <w:color w:val="000000" w:themeColor="text1"/>
          <w:sz w:val="24"/>
          <w:szCs w:val="32"/>
        </w:rPr>
        <w:sectPr w:rsidR="003D6F04">
          <w:headerReference w:type="default" r:id="rId8"/>
          <w:pgSz w:w="11906" w:h="16838"/>
          <w:pgMar w:top="1440" w:right="1800" w:bottom="1440" w:left="1800" w:header="851" w:footer="992" w:gutter="0"/>
          <w:pgNumType w:start="1"/>
          <w:cols w:space="425"/>
          <w:docGrid w:type="lines" w:linePitch="312"/>
        </w:sectPr>
      </w:pPr>
    </w:p>
    <w:p w:rsidR="003D6F04" w:rsidRDefault="003D6F04">
      <w:pPr>
        <w:ind w:firstLineChars="2600" w:firstLine="6240"/>
        <w:rPr>
          <w:rFonts w:ascii="黑体" w:eastAsia="黑体" w:hAnsi="黑体" w:cs="黑体"/>
          <w:sz w:val="24"/>
          <w:szCs w:val="32"/>
        </w:rPr>
      </w:pPr>
    </w:p>
    <w:p w:rsidR="003D6F04" w:rsidRDefault="00904B17">
      <w:pPr>
        <w:ind w:firstLineChars="500" w:firstLine="1800"/>
        <w:rPr>
          <w:rFonts w:ascii="黑体" w:eastAsia="黑体" w:hAnsi="黑体" w:cs="黑体"/>
          <w:sz w:val="36"/>
          <w:szCs w:val="36"/>
        </w:rPr>
      </w:pPr>
      <w:r>
        <w:rPr>
          <w:rFonts w:ascii="黑体" w:eastAsia="黑体" w:hAnsi="黑体" w:cs="黑体" w:hint="eastAsia"/>
          <w:sz w:val="36"/>
          <w:szCs w:val="36"/>
        </w:rPr>
        <w:t>农业机械    旋耕起垄施肥播种机</w:t>
      </w:r>
    </w:p>
    <w:p w:rsidR="003D6F04" w:rsidRDefault="003D6F04">
      <w:pPr>
        <w:spacing w:line="336" w:lineRule="auto"/>
        <w:rPr>
          <w:rFonts w:asciiTheme="minorEastAsia" w:hAnsiTheme="minorEastAsia" w:cstheme="minorEastAsia"/>
          <w:sz w:val="22"/>
          <w:szCs w:val="28"/>
        </w:rPr>
      </w:pPr>
    </w:p>
    <w:p w:rsidR="003D6F04" w:rsidRDefault="00904B17">
      <w:pPr>
        <w:spacing w:line="336" w:lineRule="auto"/>
        <w:rPr>
          <w:rFonts w:ascii="黑体" w:eastAsia="黑体" w:hAnsi="黑体" w:cs="黑体"/>
          <w:sz w:val="22"/>
          <w:szCs w:val="28"/>
        </w:rPr>
      </w:pPr>
      <w:r>
        <w:rPr>
          <w:rFonts w:ascii="黑体" w:eastAsia="黑体" w:hAnsi="黑体" w:cs="黑体" w:hint="eastAsia"/>
          <w:sz w:val="22"/>
          <w:szCs w:val="28"/>
        </w:rPr>
        <w:t>1   范围</w:t>
      </w:r>
    </w:p>
    <w:p w:rsidR="003D6F04" w:rsidRDefault="003D6F04">
      <w:pPr>
        <w:ind w:firstLineChars="200" w:firstLine="400"/>
        <w:rPr>
          <w:sz w:val="20"/>
          <w:szCs w:val="22"/>
        </w:rPr>
      </w:pPr>
    </w:p>
    <w:p w:rsidR="003D6F04" w:rsidRDefault="00904B17">
      <w:pPr>
        <w:ind w:firstLineChars="200" w:firstLine="400"/>
        <w:rPr>
          <w:sz w:val="20"/>
          <w:szCs w:val="22"/>
        </w:rPr>
      </w:pPr>
      <w:r>
        <w:rPr>
          <w:rFonts w:hint="eastAsia"/>
          <w:sz w:val="20"/>
          <w:szCs w:val="22"/>
        </w:rPr>
        <w:t>本标准规定了农业机械</w:t>
      </w:r>
      <w:r>
        <w:rPr>
          <w:rFonts w:hint="eastAsia"/>
          <w:sz w:val="20"/>
          <w:szCs w:val="22"/>
        </w:rPr>
        <w:t xml:space="preserve"> </w:t>
      </w:r>
      <w:r>
        <w:rPr>
          <w:rFonts w:hint="eastAsia"/>
          <w:sz w:val="20"/>
          <w:szCs w:val="22"/>
        </w:rPr>
        <w:t>旋耕起垄施肥播种机的定义、产品型号、技术要求、安全要求、检验方法、检验规则、标志、包装、运输和贮存。</w:t>
      </w:r>
    </w:p>
    <w:p w:rsidR="003D6F04" w:rsidRDefault="00904B17">
      <w:pPr>
        <w:ind w:firstLineChars="200" w:firstLine="400"/>
        <w:rPr>
          <w:sz w:val="20"/>
          <w:szCs w:val="22"/>
        </w:rPr>
      </w:pPr>
      <w:r>
        <w:rPr>
          <w:rFonts w:hint="eastAsia"/>
          <w:sz w:val="20"/>
          <w:szCs w:val="22"/>
        </w:rPr>
        <w:t>本标准适用于旋耕起垄施肥播种机。</w:t>
      </w:r>
    </w:p>
    <w:p w:rsidR="003D6F04" w:rsidRDefault="003D6F04">
      <w:pPr>
        <w:ind w:firstLineChars="200" w:firstLine="400"/>
        <w:rPr>
          <w:sz w:val="20"/>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t>2   规范性引用文件</w:t>
      </w:r>
    </w:p>
    <w:p w:rsidR="003D6F04" w:rsidRDefault="003D6F04">
      <w:pPr>
        <w:rPr>
          <w:sz w:val="20"/>
          <w:szCs w:val="22"/>
        </w:rPr>
      </w:pPr>
    </w:p>
    <w:p w:rsidR="003D6F04" w:rsidRDefault="00904B17">
      <w:pPr>
        <w:ind w:firstLineChars="200" w:firstLine="400"/>
        <w:rPr>
          <w:sz w:val="20"/>
          <w:szCs w:val="22"/>
        </w:rPr>
      </w:pPr>
      <w:r>
        <w:rPr>
          <w:rFonts w:hint="eastAsia"/>
          <w:sz w:val="20"/>
          <w:szCs w:val="22"/>
        </w:rPr>
        <w:t>下列文件对于本文件的应用是必不可少的。凡是注日期的引用文件，仅所注日期的版本适用于本文件。凡是不注日期的引用文件，其最新版本（包括所有的修改单）适用于本文件。</w:t>
      </w:r>
    </w:p>
    <w:p w:rsidR="003D6F04" w:rsidRDefault="00904B17">
      <w:pPr>
        <w:ind w:firstLineChars="200" w:firstLine="400"/>
        <w:rPr>
          <w:sz w:val="20"/>
          <w:szCs w:val="22"/>
        </w:rPr>
      </w:pPr>
      <w:r>
        <w:rPr>
          <w:rFonts w:hint="eastAsia"/>
          <w:sz w:val="20"/>
          <w:szCs w:val="22"/>
        </w:rPr>
        <w:t xml:space="preserve">GB/T  191 </w:t>
      </w:r>
      <w:r>
        <w:rPr>
          <w:rFonts w:hint="eastAsia"/>
          <w:sz w:val="20"/>
          <w:szCs w:val="22"/>
        </w:rPr>
        <w:t>包装储运图示标志</w:t>
      </w:r>
    </w:p>
    <w:p w:rsidR="003D6F04" w:rsidRDefault="00904B17">
      <w:pPr>
        <w:ind w:firstLineChars="200" w:firstLine="400"/>
        <w:rPr>
          <w:sz w:val="20"/>
          <w:szCs w:val="22"/>
        </w:rPr>
      </w:pPr>
      <w:r>
        <w:rPr>
          <w:rFonts w:hint="eastAsia"/>
          <w:sz w:val="20"/>
          <w:szCs w:val="22"/>
        </w:rPr>
        <w:t xml:space="preserve">GB / T 230.1 </w:t>
      </w:r>
      <w:r>
        <w:rPr>
          <w:rFonts w:hint="eastAsia"/>
          <w:sz w:val="20"/>
          <w:szCs w:val="22"/>
        </w:rPr>
        <w:t>金属材料</w:t>
      </w:r>
      <w:r>
        <w:rPr>
          <w:rFonts w:hint="eastAsia"/>
          <w:sz w:val="20"/>
          <w:szCs w:val="22"/>
        </w:rPr>
        <w:t xml:space="preserve"> </w:t>
      </w:r>
      <w:r>
        <w:rPr>
          <w:rFonts w:hint="eastAsia"/>
          <w:sz w:val="20"/>
          <w:szCs w:val="22"/>
        </w:rPr>
        <w:t>洛氏硬度试验</w:t>
      </w:r>
      <w:r>
        <w:rPr>
          <w:rFonts w:hint="eastAsia"/>
          <w:sz w:val="20"/>
          <w:szCs w:val="22"/>
        </w:rPr>
        <w:t xml:space="preserve"> </w:t>
      </w:r>
      <w:r>
        <w:rPr>
          <w:rFonts w:hint="eastAsia"/>
          <w:sz w:val="20"/>
          <w:szCs w:val="22"/>
        </w:rPr>
        <w:t>第</w:t>
      </w:r>
      <w:r>
        <w:rPr>
          <w:rFonts w:hint="eastAsia"/>
          <w:sz w:val="20"/>
          <w:szCs w:val="22"/>
        </w:rPr>
        <w:t>1</w:t>
      </w:r>
      <w:r>
        <w:rPr>
          <w:rFonts w:hint="eastAsia"/>
          <w:sz w:val="20"/>
          <w:szCs w:val="22"/>
        </w:rPr>
        <w:t>部分</w:t>
      </w:r>
      <w:r>
        <w:rPr>
          <w:rFonts w:hint="eastAsia"/>
          <w:sz w:val="20"/>
          <w:szCs w:val="22"/>
        </w:rPr>
        <w:t>:</w:t>
      </w:r>
      <w:r>
        <w:rPr>
          <w:rFonts w:hint="eastAsia"/>
          <w:sz w:val="20"/>
          <w:szCs w:val="22"/>
        </w:rPr>
        <w:t>试验方法</w:t>
      </w:r>
      <w:r>
        <w:rPr>
          <w:rFonts w:hint="eastAsia"/>
          <w:sz w:val="20"/>
          <w:szCs w:val="22"/>
        </w:rPr>
        <w:t>( A</w:t>
      </w:r>
      <w:r>
        <w:rPr>
          <w:rFonts w:hint="eastAsia"/>
          <w:sz w:val="20"/>
          <w:szCs w:val="22"/>
        </w:rPr>
        <w:t>、</w:t>
      </w:r>
      <w:r>
        <w:rPr>
          <w:rFonts w:hint="eastAsia"/>
          <w:sz w:val="20"/>
          <w:szCs w:val="22"/>
        </w:rPr>
        <w:t>B</w:t>
      </w:r>
      <w:r>
        <w:rPr>
          <w:rFonts w:hint="eastAsia"/>
          <w:sz w:val="20"/>
          <w:szCs w:val="22"/>
        </w:rPr>
        <w:t>、</w:t>
      </w:r>
      <w:r>
        <w:rPr>
          <w:rFonts w:hint="eastAsia"/>
          <w:sz w:val="20"/>
          <w:szCs w:val="22"/>
        </w:rPr>
        <w:t>C</w:t>
      </w:r>
      <w:r>
        <w:rPr>
          <w:rFonts w:hint="eastAsia"/>
          <w:sz w:val="20"/>
          <w:szCs w:val="22"/>
        </w:rPr>
        <w:t>、</w:t>
      </w:r>
      <w:r>
        <w:rPr>
          <w:rFonts w:hint="eastAsia"/>
          <w:sz w:val="20"/>
          <w:szCs w:val="22"/>
        </w:rPr>
        <w:t>D</w:t>
      </w:r>
      <w:r>
        <w:rPr>
          <w:rFonts w:hint="eastAsia"/>
          <w:sz w:val="20"/>
          <w:szCs w:val="22"/>
        </w:rPr>
        <w:t>、</w:t>
      </w:r>
      <w:r>
        <w:rPr>
          <w:rFonts w:hint="eastAsia"/>
          <w:sz w:val="20"/>
          <w:szCs w:val="22"/>
        </w:rPr>
        <w:t>E</w:t>
      </w:r>
      <w:r>
        <w:rPr>
          <w:rFonts w:hint="eastAsia"/>
          <w:sz w:val="20"/>
          <w:szCs w:val="22"/>
        </w:rPr>
        <w:t>、</w:t>
      </w:r>
      <w:r>
        <w:rPr>
          <w:rFonts w:hint="eastAsia"/>
          <w:sz w:val="20"/>
          <w:szCs w:val="22"/>
        </w:rPr>
        <w:t>F</w:t>
      </w:r>
      <w:r>
        <w:rPr>
          <w:rFonts w:hint="eastAsia"/>
          <w:sz w:val="20"/>
          <w:szCs w:val="22"/>
        </w:rPr>
        <w:t>、</w:t>
      </w:r>
      <w:r>
        <w:rPr>
          <w:rFonts w:hint="eastAsia"/>
          <w:sz w:val="20"/>
          <w:szCs w:val="22"/>
        </w:rPr>
        <w:t>G</w:t>
      </w:r>
      <w:r>
        <w:rPr>
          <w:rFonts w:hint="eastAsia"/>
          <w:sz w:val="20"/>
          <w:szCs w:val="22"/>
        </w:rPr>
        <w:t>、</w:t>
      </w:r>
      <w:r>
        <w:rPr>
          <w:rFonts w:hint="eastAsia"/>
          <w:sz w:val="20"/>
          <w:szCs w:val="22"/>
        </w:rPr>
        <w:t>H</w:t>
      </w:r>
      <w:r>
        <w:rPr>
          <w:rFonts w:hint="eastAsia"/>
          <w:sz w:val="20"/>
          <w:szCs w:val="22"/>
        </w:rPr>
        <w:t>、</w:t>
      </w:r>
      <w:r>
        <w:rPr>
          <w:rFonts w:hint="eastAsia"/>
          <w:sz w:val="20"/>
          <w:szCs w:val="22"/>
        </w:rPr>
        <w:t>K</w:t>
      </w:r>
      <w:r>
        <w:rPr>
          <w:rFonts w:hint="eastAsia"/>
          <w:sz w:val="20"/>
          <w:szCs w:val="22"/>
        </w:rPr>
        <w:t>、</w:t>
      </w:r>
      <w:r>
        <w:rPr>
          <w:rFonts w:hint="eastAsia"/>
          <w:sz w:val="20"/>
          <w:szCs w:val="22"/>
        </w:rPr>
        <w:t>N</w:t>
      </w:r>
      <w:r>
        <w:rPr>
          <w:rFonts w:hint="eastAsia"/>
          <w:sz w:val="20"/>
          <w:szCs w:val="22"/>
        </w:rPr>
        <w:t>、</w:t>
      </w:r>
      <w:r>
        <w:rPr>
          <w:rFonts w:hint="eastAsia"/>
          <w:sz w:val="20"/>
          <w:szCs w:val="22"/>
        </w:rPr>
        <w:t xml:space="preserve">T </w:t>
      </w:r>
      <w:r>
        <w:rPr>
          <w:rFonts w:hint="eastAsia"/>
          <w:sz w:val="20"/>
          <w:szCs w:val="22"/>
        </w:rPr>
        <w:t>标尺</w:t>
      </w:r>
      <w:r>
        <w:rPr>
          <w:rFonts w:hint="eastAsia"/>
          <w:sz w:val="20"/>
          <w:szCs w:val="22"/>
        </w:rPr>
        <w:t>)</w:t>
      </w:r>
    </w:p>
    <w:p w:rsidR="003D6F04" w:rsidRDefault="00904B17">
      <w:pPr>
        <w:ind w:firstLineChars="200" w:firstLine="400"/>
        <w:rPr>
          <w:sz w:val="20"/>
          <w:szCs w:val="22"/>
        </w:rPr>
      </w:pPr>
      <w:r>
        <w:rPr>
          <w:rFonts w:hint="eastAsia"/>
          <w:sz w:val="20"/>
          <w:szCs w:val="22"/>
        </w:rPr>
        <w:t xml:space="preserve">GB/T 2828.1 </w:t>
      </w:r>
      <w:r>
        <w:rPr>
          <w:rFonts w:hint="eastAsia"/>
          <w:sz w:val="20"/>
          <w:szCs w:val="22"/>
        </w:rPr>
        <w:t>计数抽样检验程序</w:t>
      </w:r>
      <w:r>
        <w:rPr>
          <w:rFonts w:hint="eastAsia"/>
          <w:sz w:val="20"/>
          <w:szCs w:val="22"/>
        </w:rPr>
        <w:t xml:space="preserve"> </w:t>
      </w:r>
      <w:r>
        <w:rPr>
          <w:rFonts w:hint="eastAsia"/>
          <w:sz w:val="20"/>
          <w:szCs w:val="22"/>
        </w:rPr>
        <w:t>第</w:t>
      </w:r>
      <w:r>
        <w:rPr>
          <w:rFonts w:hint="eastAsia"/>
          <w:sz w:val="20"/>
          <w:szCs w:val="22"/>
        </w:rPr>
        <w:t>1</w:t>
      </w:r>
      <w:r>
        <w:rPr>
          <w:rFonts w:hint="eastAsia"/>
          <w:sz w:val="20"/>
          <w:szCs w:val="22"/>
        </w:rPr>
        <w:t>部分</w:t>
      </w:r>
      <w:r>
        <w:rPr>
          <w:rFonts w:hint="eastAsia"/>
          <w:sz w:val="20"/>
          <w:szCs w:val="22"/>
        </w:rPr>
        <w:t>:</w:t>
      </w:r>
      <w:r>
        <w:rPr>
          <w:rFonts w:hint="eastAsia"/>
          <w:sz w:val="20"/>
          <w:szCs w:val="22"/>
        </w:rPr>
        <w:t>按接收质量限</w:t>
      </w:r>
      <w:r>
        <w:rPr>
          <w:rFonts w:hint="eastAsia"/>
          <w:sz w:val="20"/>
          <w:szCs w:val="22"/>
        </w:rPr>
        <w:t>( AQL )</w:t>
      </w:r>
      <w:r>
        <w:rPr>
          <w:rFonts w:hint="eastAsia"/>
          <w:sz w:val="20"/>
          <w:szCs w:val="22"/>
        </w:rPr>
        <w:t>检索的逐批检验抽样计划</w:t>
      </w:r>
    </w:p>
    <w:p w:rsidR="003D6F04" w:rsidRDefault="00904B17">
      <w:pPr>
        <w:ind w:firstLineChars="200" w:firstLine="400"/>
        <w:rPr>
          <w:sz w:val="20"/>
          <w:szCs w:val="22"/>
        </w:rPr>
      </w:pPr>
      <w:r>
        <w:rPr>
          <w:rFonts w:hint="eastAsia"/>
          <w:sz w:val="20"/>
          <w:szCs w:val="22"/>
        </w:rPr>
        <w:t xml:space="preserve">GB/T 5668-2017 </w:t>
      </w:r>
      <w:r>
        <w:rPr>
          <w:rFonts w:hint="eastAsia"/>
          <w:sz w:val="20"/>
          <w:szCs w:val="22"/>
        </w:rPr>
        <w:t>旋耕机</w:t>
      </w:r>
    </w:p>
    <w:p w:rsidR="003D6F04" w:rsidRDefault="00904B17">
      <w:pPr>
        <w:ind w:firstLineChars="200" w:firstLine="400"/>
        <w:rPr>
          <w:sz w:val="20"/>
          <w:szCs w:val="22"/>
        </w:rPr>
      </w:pPr>
      <w:r>
        <w:rPr>
          <w:rFonts w:hint="eastAsia"/>
          <w:sz w:val="20"/>
          <w:szCs w:val="22"/>
        </w:rPr>
        <w:t xml:space="preserve">GB/T 9478-2005 </w:t>
      </w:r>
      <w:r>
        <w:rPr>
          <w:rFonts w:hint="eastAsia"/>
          <w:sz w:val="20"/>
          <w:szCs w:val="22"/>
        </w:rPr>
        <w:t>谷物条播机试验方法</w:t>
      </w:r>
    </w:p>
    <w:p w:rsidR="003D6F04" w:rsidRDefault="00904B17">
      <w:pPr>
        <w:ind w:firstLineChars="200" w:firstLine="400"/>
        <w:rPr>
          <w:sz w:val="20"/>
          <w:szCs w:val="22"/>
        </w:rPr>
      </w:pPr>
      <w:r>
        <w:rPr>
          <w:rFonts w:hint="eastAsia"/>
          <w:sz w:val="20"/>
          <w:szCs w:val="22"/>
        </w:rPr>
        <w:t xml:space="preserve">GB/T 9480 </w:t>
      </w:r>
      <w:r>
        <w:rPr>
          <w:rFonts w:hint="eastAsia"/>
          <w:sz w:val="20"/>
          <w:szCs w:val="22"/>
        </w:rPr>
        <w:t>农林拖拉机和机械、草坪和园艺动力机械</w:t>
      </w:r>
      <w:r>
        <w:rPr>
          <w:rFonts w:hint="eastAsia"/>
          <w:sz w:val="20"/>
          <w:szCs w:val="22"/>
        </w:rPr>
        <w:t xml:space="preserve"> </w:t>
      </w:r>
      <w:r>
        <w:rPr>
          <w:rFonts w:hint="eastAsia"/>
          <w:sz w:val="20"/>
          <w:szCs w:val="22"/>
        </w:rPr>
        <w:t>使用说明书编写规则</w:t>
      </w:r>
    </w:p>
    <w:p w:rsidR="003D6F04" w:rsidRDefault="00904B17">
      <w:pPr>
        <w:ind w:firstLineChars="200" w:firstLine="400"/>
        <w:rPr>
          <w:sz w:val="20"/>
          <w:szCs w:val="22"/>
        </w:rPr>
      </w:pPr>
      <w:r>
        <w:rPr>
          <w:rFonts w:hint="eastAsia"/>
          <w:sz w:val="20"/>
          <w:szCs w:val="22"/>
        </w:rPr>
        <w:t xml:space="preserve">GB 10395.1 </w:t>
      </w:r>
      <w:r>
        <w:rPr>
          <w:rFonts w:hint="eastAsia"/>
          <w:sz w:val="20"/>
          <w:szCs w:val="22"/>
        </w:rPr>
        <w:t>农林机械</w:t>
      </w:r>
      <w:r>
        <w:rPr>
          <w:rFonts w:hint="eastAsia"/>
          <w:sz w:val="20"/>
          <w:szCs w:val="22"/>
        </w:rPr>
        <w:t xml:space="preserve"> </w:t>
      </w:r>
      <w:r>
        <w:rPr>
          <w:rFonts w:hint="eastAsia"/>
          <w:sz w:val="20"/>
          <w:szCs w:val="22"/>
        </w:rPr>
        <w:t>安全</w:t>
      </w:r>
      <w:r>
        <w:rPr>
          <w:rFonts w:hint="eastAsia"/>
          <w:sz w:val="20"/>
          <w:szCs w:val="22"/>
        </w:rPr>
        <w:t xml:space="preserve"> </w:t>
      </w:r>
      <w:r>
        <w:rPr>
          <w:rFonts w:hint="eastAsia"/>
          <w:sz w:val="20"/>
          <w:szCs w:val="22"/>
        </w:rPr>
        <w:t>笫</w:t>
      </w:r>
      <w:r>
        <w:rPr>
          <w:rFonts w:hint="eastAsia"/>
          <w:sz w:val="20"/>
          <w:szCs w:val="22"/>
        </w:rPr>
        <w:t>1</w:t>
      </w:r>
      <w:r>
        <w:rPr>
          <w:rFonts w:hint="eastAsia"/>
          <w:sz w:val="20"/>
          <w:szCs w:val="22"/>
        </w:rPr>
        <w:t>部分</w:t>
      </w:r>
      <w:r>
        <w:rPr>
          <w:rFonts w:hint="eastAsia"/>
          <w:sz w:val="20"/>
          <w:szCs w:val="22"/>
        </w:rPr>
        <w:t>:</w:t>
      </w:r>
      <w:r>
        <w:rPr>
          <w:rFonts w:hint="eastAsia"/>
          <w:sz w:val="20"/>
          <w:szCs w:val="22"/>
        </w:rPr>
        <w:t>总则</w:t>
      </w:r>
    </w:p>
    <w:p w:rsidR="003D6F04" w:rsidRDefault="00904B17">
      <w:pPr>
        <w:ind w:firstLineChars="200" w:firstLine="400"/>
        <w:rPr>
          <w:sz w:val="20"/>
          <w:szCs w:val="22"/>
        </w:rPr>
      </w:pPr>
      <w:r>
        <w:rPr>
          <w:rFonts w:hint="eastAsia"/>
          <w:sz w:val="20"/>
          <w:szCs w:val="22"/>
        </w:rPr>
        <w:t xml:space="preserve">GB 10395.5 </w:t>
      </w:r>
      <w:r>
        <w:rPr>
          <w:rFonts w:hint="eastAsia"/>
          <w:sz w:val="20"/>
          <w:szCs w:val="22"/>
        </w:rPr>
        <w:t>农林拖拉机和机械</w:t>
      </w:r>
      <w:r>
        <w:rPr>
          <w:rFonts w:hint="eastAsia"/>
          <w:sz w:val="20"/>
          <w:szCs w:val="22"/>
        </w:rPr>
        <w:t xml:space="preserve"> </w:t>
      </w:r>
      <w:r>
        <w:rPr>
          <w:rFonts w:hint="eastAsia"/>
          <w:sz w:val="20"/>
          <w:szCs w:val="22"/>
        </w:rPr>
        <w:t>安全技术要求</w:t>
      </w:r>
      <w:r>
        <w:rPr>
          <w:rFonts w:hint="eastAsia"/>
          <w:sz w:val="20"/>
          <w:szCs w:val="22"/>
        </w:rPr>
        <w:t xml:space="preserve"> </w:t>
      </w:r>
      <w:r>
        <w:rPr>
          <w:rFonts w:hint="eastAsia"/>
          <w:sz w:val="20"/>
          <w:szCs w:val="22"/>
        </w:rPr>
        <w:t>第</w:t>
      </w:r>
      <w:r>
        <w:rPr>
          <w:rFonts w:hint="eastAsia"/>
          <w:sz w:val="20"/>
          <w:szCs w:val="22"/>
        </w:rPr>
        <w:t>5</w:t>
      </w:r>
      <w:r>
        <w:rPr>
          <w:rFonts w:hint="eastAsia"/>
          <w:sz w:val="20"/>
          <w:szCs w:val="22"/>
        </w:rPr>
        <w:t>部分</w:t>
      </w:r>
      <w:r>
        <w:rPr>
          <w:rFonts w:hint="eastAsia"/>
          <w:sz w:val="20"/>
          <w:szCs w:val="22"/>
        </w:rPr>
        <w:t>:</w:t>
      </w:r>
      <w:r>
        <w:rPr>
          <w:rFonts w:hint="eastAsia"/>
          <w:sz w:val="20"/>
          <w:szCs w:val="22"/>
        </w:rPr>
        <w:t>驱动式耕作机械</w:t>
      </w:r>
    </w:p>
    <w:p w:rsidR="003D6F04" w:rsidRDefault="00904B17">
      <w:pPr>
        <w:ind w:firstLineChars="200" w:firstLine="400"/>
        <w:rPr>
          <w:sz w:val="20"/>
          <w:szCs w:val="22"/>
        </w:rPr>
      </w:pPr>
      <w:r>
        <w:rPr>
          <w:rFonts w:hint="eastAsia"/>
          <w:sz w:val="20"/>
          <w:szCs w:val="22"/>
        </w:rPr>
        <w:t xml:space="preserve">GB 10395.9 </w:t>
      </w:r>
      <w:r>
        <w:rPr>
          <w:rFonts w:hint="eastAsia"/>
          <w:sz w:val="20"/>
          <w:szCs w:val="22"/>
        </w:rPr>
        <w:t>农林拖拉机和机械</w:t>
      </w:r>
      <w:r>
        <w:rPr>
          <w:rFonts w:hint="eastAsia"/>
          <w:sz w:val="20"/>
          <w:szCs w:val="22"/>
        </w:rPr>
        <w:t xml:space="preserve"> </w:t>
      </w:r>
      <w:r>
        <w:rPr>
          <w:rFonts w:hint="eastAsia"/>
          <w:sz w:val="20"/>
          <w:szCs w:val="22"/>
        </w:rPr>
        <w:t>安全技术要求</w:t>
      </w:r>
      <w:r>
        <w:rPr>
          <w:rFonts w:hint="eastAsia"/>
          <w:sz w:val="20"/>
          <w:szCs w:val="22"/>
        </w:rPr>
        <w:t xml:space="preserve"> </w:t>
      </w:r>
      <w:r>
        <w:rPr>
          <w:rFonts w:hint="eastAsia"/>
          <w:sz w:val="20"/>
          <w:szCs w:val="22"/>
        </w:rPr>
        <w:t>第</w:t>
      </w:r>
      <w:r>
        <w:rPr>
          <w:rFonts w:hint="eastAsia"/>
          <w:sz w:val="20"/>
          <w:szCs w:val="22"/>
        </w:rPr>
        <w:t>9</w:t>
      </w:r>
      <w:r>
        <w:rPr>
          <w:rFonts w:hint="eastAsia"/>
          <w:sz w:val="20"/>
          <w:szCs w:val="22"/>
        </w:rPr>
        <w:t>部分</w:t>
      </w:r>
      <w:r>
        <w:rPr>
          <w:rFonts w:hint="eastAsia"/>
          <w:sz w:val="20"/>
          <w:szCs w:val="22"/>
        </w:rPr>
        <w:t>:</w:t>
      </w:r>
      <w:r>
        <w:rPr>
          <w:rFonts w:hint="eastAsia"/>
          <w:sz w:val="20"/>
          <w:szCs w:val="22"/>
        </w:rPr>
        <w:t>播种、栽种和施肥机械</w:t>
      </w:r>
    </w:p>
    <w:p w:rsidR="003D6F04" w:rsidRDefault="00904B17">
      <w:pPr>
        <w:ind w:firstLineChars="200" w:firstLine="400"/>
        <w:rPr>
          <w:sz w:val="20"/>
          <w:szCs w:val="22"/>
        </w:rPr>
      </w:pPr>
      <w:r>
        <w:rPr>
          <w:rFonts w:hint="eastAsia"/>
          <w:sz w:val="20"/>
          <w:szCs w:val="22"/>
        </w:rPr>
        <w:t xml:space="preserve">GB 10396 </w:t>
      </w:r>
      <w:r>
        <w:rPr>
          <w:rFonts w:hint="eastAsia"/>
          <w:sz w:val="20"/>
          <w:szCs w:val="22"/>
        </w:rPr>
        <w:t>农林拖拉机和机械、草坪和园艺动力机械</w:t>
      </w:r>
      <w:r>
        <w:rPr>
          <w:rFonts w:hint="eastAsia"/>
          <w:sz w:val="20"/>
          <w:szCs w:val="22"/>
        </w:rPr>
        <w:t xml:space="preserve"> </w:t>
      </w:r>
      <w:r>
        <w:rPr>
          <w:rFonts w:hint="eastAsia"/>
          <w:sz w:val="20"/>
          <w:szCs w:val="22"/>
        </w:rPr>
        <w:t>安全标志和危险图形</w:t>
      </w:r>
      <w:r>
        <w:rPr>
          <w:rFonts w:hint="eastAsia"/>
          <w:sz w:val="20"/>
          <w:szCs w:val="22"/>
        </w:rPr>
        <w:t xml:space="preserve"> </w:t>
      </w:r>
      <w:r>
        <w:rPr>
          <w:rFonts w:hint="eastAsia"/>
          <w:sz w:val="20"/>
          <w:szCs w:val="22"/>
        </w:rPr>
        <w:t>总则</w:t>
      </w:r>
    </w:p>
    <w:p w:rsidR="003D6F04" w:rsidRDefault="00904B17">
      <w:pPr>
        <w:ind w:firstLineChars="200" w:firstLine="400"/>
        <w:rPr>
          <w:sz w:val="20"/>
          <w:szCs w:val="22"/>
        </w:rPr>
      </w:pPr>
      <w:r>
        <w:rPr>
          <w:rFonts w:hint="eastAsia"/>
          <w:sz w:val="20"/>
          <w:szCs w:val="22"/>
        </w:rPr>
        <w:t xml:space="preserve">GB/T 13306  </w:t>
      </w:r>
      <w:r>
        <w:rPr>
          <w:rFonts w:hint="eastAsia"/>
          <w:sz w:val="20"/>
          <w:szCs w:val="22"/>
        </w:rPr>
        <w:t>标牌</w:t>
      </w:r>
    </w:p>
    <w:p w:rsidR="003D6F04" w:rsidRDefault="00904B17">
      <w:pPr>
        <w:ind w:firstLineChars="200" w:firstLine="400"/>
        <w:rPr>
          <w:sz w:val="20"/>
          <w:szCs w:val="22"/>
        </w:rPr>
      </w:pPr>
      <w:r>
        <w:rPr>
          <w:rFonts w:hint="eastAsia"/>
          <w:sz w:val="20"/>
          <w:szCs w:val="22"/>
        </w:rPr>
        <w:t xml:space="preserve">JB/T 8401.2-2017 </w:t>
      </w:r>
      <w:r>
        <w:rPr>
          <w:rFonts w:hint="eastAsia"/>
          <w:sz w:val="20"/>
          <w:szCs w:val="22"/>
        </w:rPr>
        <w:t>旋拼联合作业机械</w:t>
      </w:r>
      <w:r>
        <w:rPr>
          <w:rFonts w:hint="eastAsia"/>
          <w:sz w:val="20"/>
          <w:szCs w:val="22"/>
        </w:rPr>
        <w:t xml:space="preserve">  </w:t>
      </w:r>
      <w:r>
        <w:rPr>
          <w:rFonts w:hint="eastAsia"/>
          <w:sz w:val="20"/>
          <w:szCs w:val="22"/>
        </w:rPr>
        <w:t>第</w:t>
      </w:r>
      <w:r>
        <w:rPr>
          <w:rFonts w:hint="eastAsia"/>
          <w:sz w:val="20"/>
          <w:szCs w:val="22"/>
        </w:rPr>
        <w:t>2</w:t>
      </w:r>
      <w:r>
        <w:rPr>
          <w:rFonts w:hint="eastAsia"/>
          <w:sz w:val="20"/>
          <w:szCs w:val="22"/>
        </w:rPr>
        <w:t>部分</w:t>
      </w:r>
      <w:r>
        <w:rPr>
          <w:rFonts w:hint="eastAsia"/>
          <w:sz w:val="20"/>
          <w:szCs w:val="22"/>
        </w:rPr>
        <w:t xml:space="preserve">  </w:t>
      </w:r>
      <w:r>
        <w:rPr>
          <w:rFonts w:hint="eastAsia"/>
          <w:sz w:val="20"/>
          <w:szCs w:val="22"/>
        </w:rPr>
        <w:t>旋耕深松灭茬起垄机</w:t>
      </w:r>
    </w:p>
    <w:p w:rsidR="003D6F04" w:rsidRDefault="00904B17">
      <w:pPr>
        <w:ind w:firstLineChars="200" w:firstLine="400"/>
        <w:rPr>
          <w:sz w:val="20"/>
          <w:szCs w:val="22"/>
        </w:rPr>
      </w:pPr>
      <w:r>
        <w:rPr>
          <w:rFonts w:hint="eastAsia"/>
          <w:sz w:val="20"/>
          <w:szCs w:val="22"/>
        </w:rPr>
        <w:t xml:space="preserve">JB/T 8574 </w:t>
      </w:r>
      <w:r>
        <w:rPr>
          <w:rFonts w:hint="eastAsia"/>
          <w:sz w:val="20"/>
          <w:szCs w:val="22"/>
        </w:rPr>
        <w:t>农机具产品型号编制规则</w:t>
      </w:r>
    </w:p>
    <w:p w:rsidR="003D6F04" w:rsidRDefault="00904B17">
      <w:pPr>
        <w:ind w:firstLineChars="200" w:firstLine="400"/>
        <w:rPr>
          <w:sz w:val="20"/>
          <w:szCs w:val="22"/>
        </w:rPr>
      </w:pPr>
      <w:r>
        <w:rPr>
          <w:rFonts w:hint="eastAsia"/>
          <w:sz w:val="20"/>
          <w:szCs w:val="22"/>
        </w:rPr>
        <w:t xml:space="preserve">JB/T 9832.2 </w:t>
      </w:r>
      <w:r>
        <w:rPr>
          <w:rFonts w:hint="eastAsia"/>
          <w:sz w:val="20"/>
          <w:szCs w:val="22"/>
        </w:rPr>
        <w:t>农林拖拉机及机具</w:t>
      </w:r>
      <w:r>
        <w:rPr>
          <w:rFonts w:hint="eastAsia"/>
          <w:sz w:val="20"/>
          <w:szCs w:val="22"/>
        </w:rPr>
        <w:t xml:space="preserve"> </w:t>
      </w:r>
      <w:r>
        <w:rPr>
          <w:rFonts w:hint="eastAsia"/>
          <w:sz w:val="20"/>
          <w:szCs w:val="22"/>
        </w:rPr>
        <w:t>漆膜</w:t>
      </w:r>
      <w:r>
        <w:rPr>
          <w:rFonts w:hint="eastAsia"/>
          <w:sz w:val="20"/>
          <w:szCs w:val="22"/>
        </w:rPr>
        <w:t xml:space="preserve"> </w:t>
      </w:r>
      <w:r>
        <w:rPr>
          <w:rFonts w:hint="eastAsia"/>
          <w:sz w:val="20"/>
          <w:szCs w:val="22"/>
        </w:rPr>
        <w:t>附着性能测定方法</w:t>
      </w:r>
      <w:r>
        <w:rPr>
          <w:rFonts w:hint="eastAsia"/>
          <w:sz w:val="20"/>
          <w:szCs w:val="22"/>
        </w:rPr>
        <w:t xml:space="preserve"> </w:t>
      </w:r>
      <w:r>
        <w:rPr>
          <w:rFonts w:hint="eastAsia"/>
          <w:sz w:val="20"/>
          <w:szCs w:val="22"/>
        </w:rPr>
        <w:t>压切法</w:t>
      </w:r>
    </w:p>
    <w:p w:rsidR="003D6F04" w:rsidRDefault="003D6F04">
      <w:pPr>
        <w:rPr>
          <w:sz w:val="20"/>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t>3 术语和定义</w:t>
      </w:r>
    </w:p>
    <w:p w:rsidR="003D6F04" w:rsidRDefault="003D6F04">
      <w:pPr>
        <w:rPr>
          <w:rFonts w:ascii="黑体" w:eastAsia="黑体" w:hAnsi="黑体" w:cs="黑体"/>
          <w:sz w:val="22"/>
          <w:szCs w:val="22"/>
        </w:rPr>
      </w:pPr>
    </w:p>
    <w:p w:rsidR="003D6F04" w:rsidRDefault="00904B17">
      <w:pPr>
        <w:ind w:firstLineChars="200" w:firstLine="400"/>
        <w:rPr>
          <w:sz w:val="20"/>
          <w:szCs w:val="22"/>
        </w:rPr>
      </w:pPr>
      <w:r>
        <w:rPr>
          <w:rFonts w:hint="eastAsia"/>
          <w:sz w:val="20"/>
          <w:szCs w:val="22"/>
        </w:rPr>
        <w:t>下列术语和定义适用于本文件。</w:t>
      </w:r>
    </w:p>
    <w:p w:rsidR="003D6F04" w:rsidRDefault="00904B17">
      <w:pPr>
        <w:rPr>
          <w:sz w:val="20"/>
          <w:szCs w:val="22"/>
        </w:rPr>
      </w:pPr>
      <w:r>
        <w:rPr>
          <w:rFonts w:hint="eastAsia"/>
          <w:sz w:val="20"/>
          <w:szCs w:val="22"/>
        </w:rPr>
        <w:t>3.1</w:t>
      </w:r>
    </w:p>
    <w:p w:rsidR="003D6F04" w:rsidRDefault="00904B17">
      <w:pPr>
        <w:jc w:val="center"/>
        <w:rPr>
          <w:rFonts w:ascii="黑体" w:eastAsia="黑体" w:hAnsi="黑体" w:cs="黑体"/>
          <w:sz w:val="20"/>
          <w:szCs w:val="20"/>
        </w:rPr>
      </w:pPr>
      <w:r>
        <w:rPr>
          <w:rFonts w:ascii="黑体" w:eastAsia="黑体" w:hAnsi="黑体" w:cs="黑体" w:hint="eastAsia"/>
          <w:sz w:val="20"/>
          <w:szCs w:val="20"/>
        </w:rPr>
        <w:t>旋耕起垄施肥播种机（</w:t>
      </w:r>
      <w:r>
        <w:rPr>
          <w:rFonts w:asciiTheme="minorEastAsia" w:hAnsiTheme="minorEastAsia" w:cstheme="minorEastAsia" w:hint="eastAsia"/>
          <w:sz w:val="24"/>
        </w:rPr>
        <w:t>Rotary ploughing and ridging-fertilization planter</w:t>
      </w:r>
      <w:r>
        <w:rPr>
          <w:rFonts w:ascii="黑体" w:eastAsia="黑体" w:hAnsi="黑体" w:cs="黑体" w:hint="eastAsia"/>
          <w:sz w:val="20"/>
          <w:szCs w:val="20"/>
        </w:rPr>
        <w:t>）</w:t>
      </w:r>
    </w:p>
    <w:p w:rsidR="003D6F04" w:rsidRDefault="00904B17">
      <w:pPr>
        <w:ind w:firstLineChars="200" w:firstLine="400"/>
        <w:rPr>
          <w:sz w:val="20"/>
          <w:szCs w:val="22"/>
        </w:rPr>
      </w:pPr>
      <w:r>
        <w:rPr>
          <w:rFonts w:hint="eastAsia"/>
          <w:sz w:val="20"/>
          <w:szCs w:val="22"/>
        </w:rPr>
        <w:t>一种同时完成旋耕</w:t>
      </w:r>
      <w:r w:rsidR="006612FE">
        <w:rPr>
          <w:rFonts w:hint="eastAsia"/>
          <w:sz w:val="20"/>
          <w:szCs w:val="22"/>
        </w:rPr>
        <w:t>、</w:t>
      </w:r>
      <w:r>
        <w:rPr>
          <w:rFonts w:hint="eastAsia"/>
          <w:sz w:val="20"/>
          <w:szCs w:val="22"/>
        </w:rPr>
        <w:t>起垄</w:t>
      </w:r>
      <w:r w:rsidR="006612FE">
        <w:rPr>
          <w:rFonts w:hint="eastAsia"/>
          <w:sz w:val="20"/>
          <w:szCs w:val="22"/>
        </w:rPr>
        <w:t>、</w:t>
      </w:r>
      <w:r>
        <w:rPr>
          <w:rFonts w:hint="eastAsia"/>
          <w:sz w:val="20"/>
          <w:szCs w:val="22"/>
        </w:rPr>
        <w:t>施肥</w:t>
      </w:r>
      <w:r w:rsidR="006612FE">
        <w:rPr>
          <w:rFonts w:hint="eastAsia"/>
          <w:sz w:val="20"/>
          <w:szCs w:val="22"/>
        </w:rPr>
        <w:t>、</w:t>
      </w:r>
      <w:r>
        <w:rPr>
          <w:rFonts w:hint="eastAsia"/>
          <w:sz w:val="20"/>
          <w:szCs w:val="22"/>
        </w:rPr>
        <w:t>播种的机具。</w:t>
      </w:r>
    </w:p>
    <w:p w:rsidR="003D6F04" w:rsidRDefault="003D6F04">
      <w:pPr>
        <w:ind w:firstLineChars="200" w:firstLine="400"/>
        <w:rPr>
          <w:sz w:val="20"/>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t>4 产品型号</w:t>
      </w:r>
    </w:p>
    <w:p w:rsidR="003D6F04" w:rsidRDefault="003D6F04">
      <w:pPr>
        <w:rPr>
          <w:rFonts w:ascii="黑体" w:eastAsia="黑体" w:hAnsi="黑体" w:cs="黑体"/>
          <w:sz w:val="22"/>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t>4.1 产品型号</w:t>
      </w:r>
    </w:p>
    <w:p w:rsidR="003D6F04" w:rsidRDefault="00904B17">
      <w:pPr>
        <w:ind w:firstLineChars="200" w:firstLine="400"/>
        <w:rPr>
          <w:sz w:val="20"/>
          <w:szCs w:val="22"/>
        </w:rPr>
      </w:pPr>
      <w:r>
        <w:rPr>
          <w:rFonts w:hint="eastAsia"/>
          <w:sz w:val="20"/>
          <w:szCs w:val="22"/>
        </w:rPr>
        <w:t>应符合</w:t>
      </w:r>
      <w:r>
        <w:rPr>
          <w:rFonts w:hint="eastAsia"/>
          <w:sz w:val="20"/>
          <w:szCs w:val="22"/>
        </w:rPr>
        <w:t xml:space="preserve"> JB/T 8574 </w:t>
      </w:r>
      <w:r>
        <w:rPr>
          <w:rFonts w:hint="eastAsia"/>
          <w:sz w:val="20"/>
          <w:szCs w:val="22"/>
        </w:rPr>
        <w:t>的规定。</w:t>
      </w:r>
    </w:p>
    <w:p w:rsidR="003D6F04" w:rsidRDefault="003D6F04">
      <w:pPr>
        <w:rPr>
          <w:rFonts w:ascii="黑体" w:eastAsia="黑体" w:hAnsi="黑体" w:cs="黑体"/>
          <w:sz w:val="22"/>
          <w:szCs w:val="22"/>
        </w:rPr>
      </w:pPr>
    </w:p>
    <w:p w:rsidR="003D6F04" w:rsidRDefault="003D6F04">
      <w:pPr>
        <w:rPr>
          <w:rFonts w:ascii="黑体" w:eastAsia="黑体" w:hAnsi="黑体" w:cs="黑体"/>
          <w:sz w:val="22"/>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lastRenderedPageBreak/>
        <w:t>4.2 产品型号的标记</w:t>
      </w:r>
    </w:p>
    <w:p w:rsidR="003D6F04" w:rsidRDefault="003D6F04">
      <w:pPr>
        <w:rPr>
          <w:rFonts w:ascii="黑体" w:eastAsia="黑体" w:hAnsi="黑体" w:cs="黑体"/>
          <w:sz w:val="22"/>
          <w:szCs w:val="22"/>
        </w:rPr>
      </w:pPr>
    </w:p>
    <w:p w:rsidR="003D6F04" w:rsidRDefault="00904B17">
      <w:pPr>
        <w:rPr>
          <w:rFonts w:asciiTheme="minorEastAsia" w:hAnsiTheme="minorEastAsia" w:cstheme="minorEastAsia"/>
          <w:sz w:val="22"/>
          <w:szCs w:val="22"/>
        </w:rPr>
      </w:pPr>
      <w:r>
        <w:rPr>
          <w:rFonts w:asciiTheme="minorEastAsia" w:hAnsiTheme="minorEastAsia" w:cstheme="minorEastAsia" w:hint="eastAsia"/>
          <w:sz w:val="22"/>
          <w:szCs w:val="22"/>
        </w:rPr>
        <w:t xml:space="preserve">2 </w:t>
      </w:r>
      <w:r>
        <w:rPr>
          <w:rFonts w:asciiTheme="minorEastAsia" w:hAnsiTheme="minorEastAsia" w:cstheme="minorEastAsia" w:hint="eastAsia"/>
          <w:spacing w:val="-11"/>
          <w:sz w:val="22"/>
          <w:szCs w:val="22"/>
        </w:rPr>
        <w:t>B  F  V G □</w:t>
      </w:r>
      <w:r>
        <w:rPr>
          <w:rFonts w:asciiTheme="minorEastAsia" w:hAnsiTheme="minorEastAsia" w:cstheme="minorEastAsia" w:hint="eastAsia"/>
          <w:sz w:val="22"/>
          <w:szCs w:val="22"/>
        </w:rPr>
        <w:t xml:space="preserve">  </w:t>
      </w:r>
      <w:r>
        <w:rPr>
          <w:rFonts w:asciiTheme="minorEastAsia" w:hAnsiTheme="minorEastAsia" w:cstheme="minorEastAsia" w:hint="eastAsia"/>
          <w:spacing w:val="-11"/>
          <w:sz w:val="22"/>
          <w:szCs w:val="22"/>
        </w:rPr>
        <w:t>6</w:t>
      </w:r>
      <w:r>
        <w:rPr>
          <w:rFonts w:asciiTheme="minorEastAsia" w:hAnsiTheme="minorEastAsia" w:cstheme="minorEastAsia" w:hint="eastAsia"/>
          <w:sz w:val="22"/>
          <w:szCs w:val="22"/>
        </w:rPr>
        <w:t xml:space="preserve"> (6)  (3) (200)</w:t>
      </w:r>
    </w:p>
    <w:p w:rsidR="003D6F04" w:rsidRDefault="00904B17">
      <w:pPr>
        <w:rPr>
          <w:rFonts w:asciiTheme="minorEastAsia" w:hAnsiTheme="minorEastAsia" w:cstheme="minorEastAsia"/>
          <w:sz w:val="22"/>
          <w:szCs w:val="22"/>
        </w:rPr>
      </w:pPr>
      <w:r>
        <w:rPr>
          <w:noProof/>
          <w:sz w:val="22"/>
          <w:szCs w:val="22"/>
        </w:rPr>
        <mc:AlternateContent>
          <mc:Choice Requires="wps">
            <w:drawing>
              <wp:anchor distT="0" distB="0" distL="114300" distR="114300" simplePos="0" relativeHeight="252478464" behindDoc="0" locked="0" layoutInCell="1" allowOverlap="1">
                <wp:simplePos x="0" y="0"/>
                <wp:positionH relativeFrom="column">
                  <wp:posOffset>332105</wp:posOffset>
                </wp:positionH>
                <wp:positionV relativeFrom="paragraph">
                  <wp:posOffset>22225</wp:posOffset>
                </wp:positionV>
                <wp:extent cx="2540" cy="1658620"/>
                <wp:effectExtent l="0" t="0" r="0" b="0"/>
                <wp:wrapNone/>
                <wp:docPr id="16" name="直接连接符 16"/>
                <wp:cNvGraphicFramePr/>
                <a:graphic xmlns:a="http://schemas.openxmlformats.org/drawingml/2006/main">
                  <a:graphicData uri="http://schemas.microsoft.com/office/word/2010/wordprocessingShape">
                    <wps:wsp>
                      <wps:cNvCnPr/>
                      <wps:spPr>
                        <a:xfrm flipH="1">
                          <a:off x="0" y="0"/>
                          <a:ext cx="2540" cy="1658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x;margin-left:26.15pt;margin-top:1.75pt;height:130.6pt;width:0.2pt;z-index:252478464;mso-width-relative:page;mso-height-relative:page;" filled="f" stroked="t" coordsize="21600,21600" o:gfxdata="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JuQHt1gAAAAcBAAAPAAAAAAAAAAEAIAAAACIA&#10;AABkcnMvZG93bnJldi54bWxQSwECFAAUAAAACACHTuJAnA2D0dIBAAByAwAADgAAAAAAAAABACAA&#10;AAAlAQAAZHJzL2Uyb0RvYy54bWxQSwUGAAAAAAYABgBZAQAAaQUAAAAA&#10;">
                <v:fill on="f" focussize="0,0"/>
                <v:stroke weight="0.5pt" color="#000000 [3200]" miterlimit="8" joinstyle="miter"/>
                <v:imagedata o:title=""/>
                <o:lock v:ext="edit" aspectratio="f"/>
              </v:line>
            </w:pict>
          </mc:Fallback>
        </mc:AlternateContent>
      </w:r>
      <w:r>
        <w:rPr>
          <w:noProof/>
          <w:sz w:val="22"/>
          <w:szCs w:val="22"/>
        </w:rPr>
        <mc:AlternateContent>
          <mc:Choice Requires="wps">
            <w:drawing>
              <wp:anchor distT="0" distB="0" distL="114300" distR="114300" simplePos="0" relativeHeight="281099264" behindDoc="0" locked="0" layoutInCell="1" allowOverlap="1">
                <wp:simplePos x="0" y="0"/>
                <wp:positionH relativeFrom="column">
                  <wp:posOffset>1558290</wp:posOffset>
                </wp:positionH>
                <wp:positionV relativeFrom="paragraph">
                  <wp:posOffset>17780</wp:posOffset>
                </wp:positionV>
                <wp:extent cx="3810" cy="494665"/>
                <wp:effectExtent l="4445" t="0" r="10795" b="635"/>
                <wp:wrapNone/>
                <wp:docPr id="23" name="直接连接符 23"/>
                <wp:cNvGraphicFramePr/>
                <a:graphic xmlns:a="http://schemas.openxmlformats.org/drawingml/2006/main">
                  <a:graphicData uri="http://schemas.microsoft.com/office/word/2010/wordprocessingShape">
                    <wps:wsp>
                      <wps:cNvCnPr/>
                      <wps:spPr>
                        <a:xfrm>
                          <a:off x="0" y="0"/>
                          <a:ext cx="3810" cy="4946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22.7pt;margin-top:1.4pt;height:38.95pt;width:0.3pt;z-index:281099264;mso-width-relative:page;mso-height-relative:page;" filled="f" stroked="t" coordsize="21600,21600" o:gfxdata="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F1cvd1gAAAAgBAAAPAAAAAAAAAAEAIAAAACIAAABkcnMvZG93&#10;bnJldi54bWxQSwECFAAUAAAACACHTuJAjyhfj8kBAABnAwAADgAAAAAAAAABACAAAAAlAQAAZHJz&#10;L2Uyb0RvYy54bWxQSwUGAAAAAAYABgBZAQAAYAUAAAAA&#10;">
                <v:fill on="f" focussize="0,0"/>
                <v:stroke weight="0.5pt" color="#000000 [3200]" miterlimit="8" joinstyle="miter"/>
                <v:imagedata o:title=""/>
                <o:lock v:ext="edit" aspectratio="f"/>
              </v:line>
            </w:pict>
          </mc:Fallback>
        </mc:AlternateContent>
      </w:r>
      <w:r>
        <w:rPr>
          <w:noProof/>
          <w:sz w:val="22"/>
          <w:szCs w:val="22"/>
        </w:rPr>
        <mc:AlternateContent>
          <mc:Choice Requires="wps">
            <w:drawing>
              <wp:anchor distT="0" distB="0" distL="114300" distR="114300" simplePos="0" relativeHeight="261471232" behindDoc="0" locked="0" layoutInCell="1" allowOverlap="1">
                <wp:simplePos x="0" y="0"/>
                <wp:positionH relativeFrom="column">
                  <wp:posOffset>1019175</wp:posOffset>
                </wp:positionH>
                <wp:positionV relativeFrom="paragraph">
                  <wp:posOffset>28575</wp:posOffset>
                </wp:positionV>
                <wp:extent cx="1270" cy="864235"/>
                <wp:effectExtent l="0" t="0" r="0" b="0"/>
                <wp:wrapNone/>
                <wp:docPr id="21" name="直接连接符 21"/>
                <wp:cNvGraphicFramePr/>
                <a:graphic xmlns:a="http://schemas.openxmlformats.org/drawingml/2006/main">
                  <a:graphicData uri="http://schemas.microsoft.com/office/word/2010/wordprocessingShape">
                    <wps:wsp>
                      <wps:cNvCnPr/>
                      <wps:spPr>
                        <a:xfrm flipH="1">
                          <a:off x="0" y="0"/>
                          <a:ext cx="1270" cy="8642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x;margin-left:80.25pt;margin-top:2.25pt;height:68.05pt;width:0.1pt;z-index:261471232;mso-width-relative:page;mso-height-relative:page;" filled="f" stroked="t" coordsize="21600,21600" o:gfxdata="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juIGfWAAAACQEAAA8AAAAAAAAAAQAgAAAAIgAA&#10;AGRycy9kb3ducmV2LnhtbFBLAQIUABQAAAAIAIdO4kA5IYJk0QEAAHEDAAAOAAAAAAAAAAEAIAAA&#10;ACUBAABkcnMvZTJvRG9jLnhtbFBLBQYAAAAABgAGAFkBAABoBQAAAAA=&#10;">
                <v:fill on="f" focussize="0,0"/>
                <v:stroke weight="0.5pt" color="#000000 [3200]" miterlimit="8" joinstyle="miter"/>
                <v:imagedata o:title=""/>
                <o:lock v:ext="edit" aspectratio="f"/>
              </v:line>
            </w:pict>
          </mc:Fallback>
        </mc:AlternateContent>
      </w:r>
      <w:r>
        <w:rPr>
          <w:noProof/>
          <w:sz w:val="22"/>
          <w:szCs w:val="22"/>
        </w:rPr>
        <mc:AlternateContent>
          <mc:Choice Requires="wps">
            <w:drawing>
              <wp:anchor distT="0" distB="0" distL="114300" distR="114300" simplePos="0" relativeHeight="271285248" behindDoc="0" locked="0" layoutInCell="1" allowOverlap="1">
                <wp:simplePos x="0" y="0"/>
                <wp:positionH relativeFrom="column">
                  <wp:posOffset>1241425</wp:posOffset>
                </wp:positionH>
                <wp:positionV relativeFrom="paragraph">
                  <wp:posOffset>21590</wp:posOffset>
                </wp:positionV>
                <wp:extent cx="5080" cy="675640"/>
                <wp:effectExtent l="4445" t="0" r="9525" b="10160"/>
                <wp:wrapNone/>
                <wp:docPr id="22" name="直接连接符 22"/>
                <wp:cNvGraphicFramePr/>
                <a:graphic xmlns:a="http://schemas.openxmlformats.org/drawingml/2006/main">
                  <a:graphicData uri="http://schemas.microsoft.com/office/word/2010/wordprocessingShape">
                    <wps:wsp>
                      <wps:cNvCnPr/>
                      <wps:spPr>
                        <a:xfrm>
                          <a:off x="0" y="0"/>
                          <a:ext cx="5080" cy="6756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7.75pt;margin-top:1.7pt;height:53.2pt;width:0.4pt;z-index:271285248;mso-width-relative:page;mso-height-relative:page;" filled="f" stroked="t" coordsize="21600,21600" o:gfxdata="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O2WV4/XAAAACQEAAA8AAAAAAAAAAQAgAAAAIgAAAGRycy9k&#10;b3ducmV2LnhtbFBLAQIUABQAAAAIAIdO4kCdFcoxygEAAGcDAAAOAAAAAAAAAAEAIAAAACYBAABk&#10;cnMvZTJvRG9jLnhtbFBLBQYAAAAABgAGAFkBAABiBQAAAAA=&#10;">
                <v:fill on="f" focussize="0,0"/>
                <v:stroke weight="0.5pt" color="#000000 [3200]" miterlimit="8" joinstyle="miter"/>
                <v:imagedata o:title=""/>
                <o:lock v:ext="edit" aspectratio="f"/>
              </v:line>
            </w:pict>
          </mc:Fallback>
        </mc:AlternateContent>
      </w:r>
      <w:r>
        <w:rPr>
          <w:noProof/>
          <w:sz w:val="22"/>
          <w:szCs w:val="22"/>
        </w:rPr>
        <mc:AlternateContent>
          <mc:Choice Requires="wps">
            <w:drawing>
              <wp:anchor distT="0" distB="0" distL="114300" distR="114300" simplePos="0" relativeHeight="290913280" behindDoc="0" locked="0" layoutInCell="1" allowOverlap="1">
                <wp:simplePos x="0" y="0"/>
                <wp:positionH relativeFrom="column">
                  <wp:posOffset>1858645</wp:posOffset>
                </wp:positionH>
                <wp:positionV relativeFrom="paragraph">
                  <wp:posOffset>21590</wp:posOffset>
                </wp:positionV>
                <wp:extent cx="6985" cy="301625"/>
                <wp:effectExtent l="4445" t="0" r="7620" b="3175"/>
                <wp:wrapNone/>
                <wp:docPr id="24" name="直接连接符 24"/>
                <wp:cNvGraphicFramePr/>
                <a:graphic xmlns:a="http://schemas.openxmlformats.org/drawingml/2006/main">
                  <a:graphicData uri="http://schemas.microsoft.com/office/word/2010/wordprocessingShape">
                    <wps:wsp>
                      <wps:cNvCnPr/>
                      <wps:spPr>
                        <a:xfrm>
                          <a:off x="0" y="0"/>
                          <a:ext cx="6985" cy="301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46.35pt;margin-top:1.7pt;height:23.75pt;width:0.55pt;z-index:290913280;mso-width-relative:page;mso-height-relative:page;" filled="f" stroked="t" coordsize="21600,21600" o:gfxdata="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OlyZTXXAAAACAEAAA8AAAAAAAAAAQAgAAAAIgAAAGRycy9k&#10;b3ducmV2LnhtbFBLAQIUABQAAAAIAIdO4kCYZH3AygEAAGcDAAAOAAAAAAAAAAEAIAAAACYBAABk&#10;cnMvZTJvRG9jLnhtbFBLBQYAAAAABgAGAFkBAABiBQAAAAA=&#10;">
                <v:fill on="f" focussize="0,0"/>
                <v:stroke weight="0.5pt" color="#000000 [3200]" miterlimit="8" joinstyle="miter"/>
                <v:imagedata o:title=""/>
                <o:lock v:ext="edit" aspectratio="f"/>
              </v:line>
            </w:pict>
          </mc:Fallback>
        </mc:AlternateContent>
      </w:r>
      <w:r>
        <w:rPr>
          <w:noProof/>
          <w:sz w:val="22"/>
          <w:szCs w:val="22"/>
        </w:rPr>
        <mc:AlternateContent>
          <mc:Choice Requires="wps">
            <w:drawing>
              <wp:anchor distT="0" distB="0" distL="114300" distR="114300" simplePos="0" relativeHeight="259017728" behindDoc="0" locked="0" layoutInCell="1" allowOverlap="1">
                <wp:simplePos x="0" y="0"/>
                <wp:positionH relativeFrom="column">
                  <wp:posOffset>835660</wp:posOffset>
                </wp:positionH>
                <wp:positionV relativeFrom="paragraph">
                  <wp:posOffset>27940</wp:posOffset>
                </wp:positionV>
                <wp:extent cx="3175" cy="1059815"/>
                <wp:effectExtent l="4445" t="0" r="11430" b="6985"/>
                <wp:wrapNone/>
                <wp:docPr id="20" name="直接连接符 20"/>
                <wp:cNvGraphicFramePr/>
                <a:graphic xmlns:a="http://schemas.openxmlformats.org/drawingml/2006/main">
                  <a:graphicData uri="http://schemas.microsoft.com/office/word/2010/wordprocessingShape">
                    <wps:wsp>
                      <wps:cNvCnPr/>
                      <wps:spPr>
                        <a:xfrm>
                          <a:off x="0" y="0"/>
                          <a:ext cx="3175" cy="10598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65.8pt;margin-top:2.2pt;height:83.45pt;width:0.25pt;z-index:259017728;mso-width-relative:page;mso-height-relative:page;" filled="f" stroked="t" coordsize="21600,21600" o:gfxdata="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U5Pj51wAAAAkBAAAPAAAAAAAAAAEAIAAAACIAAABkcnMv&#10;ZG93bnJldi54bWxQSwECFAAUAAAACACHTuJAiPv1HcsBAABoAwAADgAAAAAAAAABACAAAAAmAQAA&#10;ZHJzL2Uyb0RvYy54bWxQSwUGAAAAAAYABgBZAQAAYwUAAAAA&#10;">
                <v:fill on="f" focussize="0,0"/>
                <v:stroke weight="0.5pt" color="#000000 [3200]" miterlimit="8" joinstyle="miter"/>
                <v:imagedata o:title=""/>
                <o:lock v:ext="edit" aspectratio="f"/>
              </v:line>
            </w:pict>
          </mc:Fallback>
        </mc:AlternateContent>
      </w:r>
      <w:r>
        <w:rPr>
          <w:noProof/>
          <w:sz w:val="22"/>
          <w:szCs w:val="22"/>
        </w:rPr>
        <mc:AlternateContent>
          <mc:Choice Requires="wps">
            <w:drawing>
              <wp:anchor distT="0" distB="0" distL="114300" distR="114300" simplePos="0" relativeHeight="256564224" behindDoc="0" locked="0" layoutInCell="1" allowOverlap="1">
                <wp:simplePos x="0" y="0"/>
                <wp:positionH relativeFrom="column">
                  <wp:posOffset>642620</wp:posOffset>
                </wp:positionH>
                <wp:positionV relativeFrom="paragraph">
                  <wp:posOffset>20955</wp:posOffset>
                </wp:positionV>
                <wp:extent cx="0" cy="1263015"/>
                <wp:effectExtent l="4445" t="0" r="14605" b="13335"/>
                <wp:wrapNone/>
                <wp:docPr id="19" name="直接连接符 19"/>
                <wp:cNvGraphicFramePr/>
                <a:graphic xmlns:a="http://schemas.openxmlformats.org/drawingml/2006/main">
                  <a:graphicData uri="http://schemas.microsoft.com/office/word/2010/wordprocessingShape">
                    <wps:wsp>
                      <wps:cNvCnPr/>
                      <wps:spPr>
                        <a:xfrm>
                          <a:off x="0" y="0"/>
                          <a:ext cx="0" cy="12630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50.6pt;margin-top:1.65pt;height:99.45pt;width:0pt;z-index:256564224;mso-width-relative:page;mso-height-relative:page;" filled="f" stroked="t" coordsize="21600,21600" o:gfxdata="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IOSyzjUAAAACQEAAA8AAAAAAAAAAQAgAAAAIgAAAGRycy9kb3ducmV2&#10;LnhtbFBLAQIUABQAAAAIAIdO4kC09jRKxwEAAGUDAAAOAAAAAAAAAAEAIAAAACMBAABkcnMvZTJv&#10;RG9jLnhtbFBLBQYAAAAABgAGAFkBAABcBQAAAAA=&#10;">
                <v:fill on="f" focussize="0,0"/>
                <v:stroke weight="0.5pt" color="#000000 [3200]" miterlimit="8" joinstyle="miter"/>
                <v:imagedata o:title=""/>
                <o:lock v:ext="edit" aspectratio="f"/>
              </v:line>
            </w:pict>
          </mc:Fallback>
        </mc:AlternateContent>
      </w:r>
      <w:r>
        <w:rPr>
          <w:noProof/>
          <w:sz w:val="22"/>
          <w:szCs w:val="22"/>
        </w:rPr>
        <mc:AlternateContent>
          <mc:Choice Requires="wps">
            <w:drawing>
              <wp:anchor distT="0" distB="0" distL="114300" distR="114300" simplePos="0" relativeHeight="254110720" behindDoc="0" locked="0" layoutInCell="1" allowOverlap="1">
                <wp:simplePos x="0" y="0"/>
                <wp:positionH relativeFrom="column">
                  <wp:posOffset>494030</wp:posOffset>
                </wp:positionH>
                <wp:positionV relativeFrom="paragraph">
                  <wp:posOffset>27940</wp:posOffset>
                </wp:positionV>
                <wp:extent cx="1270" cy="1463040"/>
                <wp:effectExtent l="4445" t="0" r="13335" b="3810"/>
                <wp:wrapNone/>
                <wp:docPr id="18" name="直接连接符 18"/>
                <wp:cNvGraphicFramePr/>
                <a:graphic xmlns:a="http://schemas.openxmlformats.org/drawingml/2006/main">
                  <a:graphicData uri="http://schemas.microsoft.com/office/word/2010/wordprocessingShape">
                    <wps:wsp>
                      <wps:cNvCnPr/>
                      <wps:spPr>
                        <a:xfrm>
                          <a:off x="0" y="0"/>
                          <a:ext cx="1270" cy="14630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38.9pt;margin-top:2.2pt;height:115.2pt;width:0.1pt;z-index:254110720;mso-width-relative:page;mso-height-relative:page;" filled="f" stroked="t" coordsize="21600,21600" o:gfxdata="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4e71gtUAAAAHAQAADwAAAAAAAAABACAAAAAiAAAAZHJzL2Rv&#10;d25yZXYueG1sUEsBAhQAFAAAAAgAh07iQFT57r7LAQAAaAMAAA4AAAAAAAAAAQAgAAAAJAEAAGRy&#10;cy9lMm9Eb2MueG1sUEsFBgAAAAAGAAYAWQEAAGEFAAAAAA==&#10;">
                <v:fill on="f" focussize="0,0"/>
                <v:stroke weight="0.5pt" color="#000000 [3200]" miterlimit="8" joinstyle="miter"/>
                <v:imagedata o:title=""/>
                <o:lock v:ext="edit" aspectratio="f"/>
              </v:line>
            </w:pict>
          </mc:Fallback>
        </mc:AlternateContent>
      </w:r>
      <w:r>
        <w:rPr>
          <w:noProof/>
          <w:sz w:val="22"/>
          <w:szCs w:val="22"/>
        </w:rPr>
        <mc:AlternateContent>
          <mc:Choice Requires="wps">
            <w:drawing>
              <wp:anchor distT="0" distB="0" distL="114300" distR="114300" simplePos="0" relativeHeight="251667456" behindDoc="0" locked="0" layoutInCell="1" allowOverlap="1">
                <wp:simplePos x="0" y="0"/>
                <wp:positionH relativeFrom="column">
                  <wp:posOffset>191770</wp:posOffset>
                </wp:positionH>
                <wp:positionV relativeFrom="paragraph">
                  <wp:posOffset>26670</wp:posOffset>
                </wp:positionV>
                <wp:extent cx="1270" cy="1858645"/>
                <wp:effectExtent l="0" t="0" r="0" b="0"/>
                <wp:wrapNone/>
                <wp:docPr id="5" name="直接连接符 5"/>
                <wp:cNvGraphicFramePr/>
                <a:graphic xmlns:a="http://schemas.openxmlformats.org/drawingml/2006/main">
                  <a:graphicData uri="http://schemas.microsoft.com/office/word/2010/wordprocessingShape">
                    <wps:wsp>
                      <wps:cNvCnPr/>
                      <wps:spPr>
                        <a:xfrm flipH="1">
                          <a:off x="0" y="0"/>
                          <a:ext cx="1270" cy="18586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x;margin-left:15.1pt;margin-top:2.1pt;height:146.35pt;width:0.1pt;z-index:251667456;mso-width-relative:page;mso-height-relative:page;" filled="f" stroked="t" coordsize="21600,21600" o:gfxdata="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IGYY7bVAAAABwEAAA8AAAAAAAAAAQAgAAAAIgAA&#10;AGRycy9kb3ducmV2LnhtbFBLAQIUABQAAAAIAIdO4kBpW4jS0gEAAHADAAAOAAAAAAAAAAEAIAAA&#10;ACQBAABkcnMvZTJvRG9jLnhtbFBLBQYAAAAABgAGAFkBAABoBQAAAAA=&#10;">
                <v:fill on="f" focussize="0,0"/>
                <v:stroke weight="0.5pt" color="#000000 [3200]" miterlimit="8" joinstyle="miter"/>
                <v:imagedata o:title=""/>
                <o:lock v:ext="edit" aspectratio="f"/>
              </v:line>
            </w:pict>
          </mc:Fallback>
        </mc:AlternateContent>
      </w:r>
      <w:r>
        <w:rPr>
          <w:noProof/>
          <w:sz w:val="22"/>
          <w:szCs w:val="22"/>
        </w:rPr>
        <mc:AlternateContent>
          <mc:Choice Requires="wps">
            <w:drawing>
              <wp:anchor distT="0" distB="0" distL="114300" distR="114300" simplePos="0" relativeHeight="251662336" behindDoc="0" locked="0" layoutInCell="1" allowOverlap="1">
                <wp:simplePos x="0" y="0"/>
                <wp:positionH relativeFrom="column">
                  <wp:posOffset>40640</wp:posOffset>
                </wp:positionH>
                <wp:positionV relativeFrom="paragraph">
                  <wp:posOffset>26670</wp:posOffset>
                </wp:positionV>
                <wp:extent cx="0" cy="2059305"/>
                <wp:effectExtent l="4445" t="0" r="14605" b="17145"/>
                <wp:wrapNone/>
                <wp:docPr id="4" name="直接连接符 4"/>
                <wp:cNvGraphicFramePr/>
                <a:graphic xmlns:a="http://schemas.openxmlformats.org/drawingml/2006/main">
                  <a:graphicData uri="http://schemas.microsoft.com/office/word/2010/wordprocessingShape">
                    <wps:wsp>
                      <wps:cNvCnPr/>
                      <wps:spPr>
                        <a:xfrm>
                          <a:off x="1183640" y="2327910"/>
                          <a:ext cx="0" cy="20593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3.2pt;margin-top:2.1pt;height:162.15pt;width:0pt;z-index:251662336;mso-width-relative:page;mso-height-relative:page;" filled="f" stroked="t" coordsize="21600,21600" o:gfxdata="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b8uLTAAAABQEAAA8AAAAAAAAAAQAgAAAAIgAAAGRy&#10;cy9kb3ducmV2LnhtbFBLAQIUABQAAAAIAIdO4kA0o3BX0QEAAG8DAAAOAAAAAAAAAAEAIAAAACIB&#10;AABkcnMvZTJvRG9jLnhtbFBLBQYAAAAABgAGAFkBAABlBQAAAAA=&#10;">
                <v:fill on="f" focussize="0,0"/>
                <v:stroke weight="0.5pt" color="#000000 [3200]" miterlimit="8" joinstyle="miter"/>
                <v:imagedata o:title=""/>
                <o:lock v:ext="edit" aspectratio="f"/>
              </v:line>
            </w:pict>
          </mc:Fallback>
        </mc:AlternateContent>
      </w:r>
    </w:p>
    <w:p w:rsidR="003D6F04" w:rsidRDefault="00904B17">
      <w:pPr>
        <w:ind w:firstLineChars="2000" w:firstLine="4000"/>
        <w:rPr>
          <w:rFonts w:asciiTheme="minorEastAsia" w:hAnsiTheme="minorEastAsia" w:cstheme="minorEastAsia"/>
          <w:sz w:val="20"/>
          <w:szCs w:val="20"/>
        </w:rPr>
      </w:pPr>
      <w:r>
        <w:rPr>
          <w:noProof/>
          <w:sz w:val="20"/>
          <w:szCs w:val="22"/>
        </w:rPr>
        <mc:AlternateContent>
          <mc:Choice Requires="wps">
            <w:drawing>
              <wp:anchor distT="0" distB="0" distL="114300" distR="114300" simplePos="0" relativeHeight="252468224" behindDoc="0" locked="0" layoutInCell="1" allowOverlap="1">
                <wp:simplePos x="0" y="0"/>
                <wp:positionH relativeFrom="column">
                  <wp:posOffset>1861185</wp:posOffset>
                </wp:positionH>
                <wp:positionV relativeFrom="paragraph">
                  <wp:posOffset>121285</wp:posOffset>
                </wp:positionV>
                <wp:extent cx="542925" cy="1270"/>
                <wp:effectExtent l="0" t="0" r="0" b="0"/>
                <wp:wrapNone/>
                <wp:docPr id="15" name="直接连接符 15"/>
                <wp:cNvGraphicFramePr/>
                <a:graphic xmlns:a="http://schemas.openxmlformats.org/drawingml/2006/main">
                  <a:graphicData uri="http://schemas.microsoft.com/office/word/2010/wordprocessingShape">
                    <wps:wsp>
                      <wps:cNvCnPr/>
                      <wps:spPr>
                        <a:xfrm flipV="1">
                          <a:off x="0" y="0"/>
                          <a:ext cx="542925" cy="12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146.55pt;margin-top:9.55pt;height:0.1pt;width:42.75pt;z-index:252468224;mso-width-relative:page;mso-height-relative:page;" filled="f" stroked="t" coordsize="21600,21600" o:gfxdata="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K3sNX9cAAAAJAQAADwAAAAAAAAABACAAAAAi&#10;AAAAZHJzL2Rvd25yZXYueG1sUEsBAhQAFAAAAAgAh07iQJvt26bSAQAAcQMAAA4AAAAAAAAAAQAg&#10;AAAAJgEAAGRycy9lMm9Eb2MueG1sUEsFBgAAAAAGAAYAWQEAAGoFAAAAAA==&#10;">
                <v:fill on="f" focussize="0,0"/>
                <v:stroke weight="0.5pt" color="#000000 [3200]" miterlimit="8" joinstyle="miter"/>
                <v:imagedata o:title=""/>
                <o:lock v:ext="edit" aspectratio="f"/>
              </v:line>
            </w:pict>
          </mc:Fallback>
        </mc:AlternateContent>
      </w:r>
      <w:r>
        <w:rPr>
          <w:rFonts w:asciiTheme="minorEastAsia" w:hAnsiTheme="minorEastAsia" w:cstheme="minorEastAsia" w:hint="eastAsia"/>
          <w:sz w:val="20"/>
          <w:szCs w:val="20"/>
        </w:rPr>
        <w:t>幅参数代号3（数字）：旋耕作业幅宽200cm</w:t>
      </w:r>
    </w:p>
    <w:p w:rsidR="003D6F04" w:rsidRDefault="00904B17">
      <w:pPr>
        <w:ind w:firstLineChars="2000" w:firstLine="4000"/>
        <w:rPr>
          <w:rFonts w:asciiTheme="minorEastAsia" w:hAnsiTheme="minorEastAsia" w:cstheme="minorEastAsia"/>
          <w:sz w:val="20"/>
          <w:szCs w:val="20"/>
        </w:rPr>
      </w:pPr>
      <w:r>
        <w:rPr>
          <w:noProof/>
          <w:sz w:val="20"/>
          <w:szCs w:val="22"/>
        </w:rPr>
        <mc:AlternateContent>
          <mc:Choice Requires="wps">
            <w:drawing>
              <wp:anchor distT="0" distB="0" distL="114300" distR="114300" simplePos="0" relativeHeight="252197888" behindDoc="0" locked="0" layoutInCell="1" allowOverlap="1">
                <wp:simplePos x="0" y="0"/>
                <wp:positionH relativeFrom="column">
                  <wp:posOffset>1558925</wp:posOffset>
                </wp:positionH>
                <wp:positionV relativeFrom="paragraph">
                  <wp:posOffset>111760</wp:posOffset>
                </wp:positionV>
                <wp:extent cx="844550" cy="825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844550" cy="82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22.75pt;margin-top:8.8pt;height:0.65pt;width:66.5pt;z-index:252197888;mso-width-relative:page;mso-height-relative:page;" filled="f" stroked="t" coordsize="21600,21600" o:gfxdata="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ndDCstcAAAAJAQAADwAAAAAAAAABACAAAAAiAAAAZHJzL2Rv&#10;d25yZXYueG1sUEsBAhQAFAAAAAgAh07iQNgMVXzJAQAAZwMAAA4AAAAAAAAAAQAgAAAAJgEAAGRy&#10;cy9lMm9Eb2MueG1sUEsFBgAAAAAGAAYAWQEAAGEFAAAAAA==&#10;">
                <v:fill on="f" focussize="0,0"/>
                <v:stroke weight="0.5pt" color="#000000 [3200]" miterlimit="8" joinstyle="miter"/>
                <v:imagedata o:title=""/>
                <o:lock v:ext="edit" aspectratio="f"/>
              </v:line>
            </w:pict>
          </mc:Fallback>
        </mc:AlternateContent>
      </w:r>
      <w:r>
        <w:rPr>
          <w:rFonts w:asciiTheme="minorEastAsia" w:hAnsiTheme="minorEastAsia" w:cstheme="minorEastAsia" w:hint="eastAsia"/>
          <w:sz w:val="20"/>
          <w:szCs w:val="20"/>
        </w:rPr>
        <w:t>幅参数代号2（数字）：起垄行数，3行</w:t>
      </w:r>
    </w:p>
    <w:p w:rsidR="003D6F04" w:rsidRDefault="00904B17">
      <w:pPr>
        <w:ind w:firstLineChars="2000" w:firstLine="4000"/>
        <w:rPr>
          <w:rFonts w:asciiTheme="minorEastAsia" w:hAnsiTheme="minorEastAsia" w:cstheme="minorEastAsia"/>
          <w:sz w:val="20"/>
          <w:szCs w:val="20"/>
        </w:rPr>
      </w:pPr>
      <w:r>
        <w:rPr>
          <w:noProof/>
          <w:sz w:val="20"/>
          <w:szCs w:val="22"/>
        </w:rPr>
        <mc:AlternateContent>
          <mc:Choice Requires="wps">
            <w:drawing>
              <wp:anchor distT="0" distB="0" distL="114300" distR="114300" simplePos="0" relativeHeight="251927552" behindDoc="0" locked="0" layoutInCell="1" allowOverlap="1">
                <wp:simplePos x="0" y="0"/>
                <wp:positionH relativeFrom="column">
                  <wp:posOffset>1240790</wp:posOffset>
                </wp:positionH>
                <wp:positionV relativeFrom="paragraph">
                  <wp:posOffset>104775</wp:posOffset>
                </wp:positionV>
                <wp:extent cx="1155700" cy="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1155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7.7pt;margin-top:8.25pt;height:0pt;width:91pt;z-index:251927552;mso-width-relative:page;mso-height-relative:page;" filled="f" stroked="t" coordsize="21600,21600" o:gfxdata="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FaStUAAAAJAQAADwAAAAAAAAABACAAAAAiAAAAZHJzL2Rvd25y&#10;ZXYueG1sUEsBAhQAFAAAAAgAh07iQOX3jDTIAQAAZQMAAA4AAAAAAAAAAQAgAAAAJAEAAGRycy9l&#10;Mm9Eb2MueG1sUEsFBgAAAAAGAAYAWQEAAF4FAAAAAA==&#10;">
                <v:fill on="f" focussize="0,0"/>
                <v:stroke weight="0.5pt" color="#000000 [3200]" miterlimit="8" joinstyle="miter"/>
                <v:imagedata o:title=""/>
                <o:lock v:ext="edit" aspectratio="f"/>
              </v:line>
            </w:pict>
          </mc:Fallback>
        </mc:AlternateContent>
      </w:r>
      <w:r>
        <w:rPr>
          <w:rFonts w:asciiTheme="minorEastAsia" w:hAnsiTheme="minorEastAsia" w:cstheme="minorEastAsia" w:hint="eastAsia"/>
          <w:sz w:val="20"/>
          <w:szCs w:val="20"/>
        </w:rPr>
        <w:t>幅参数代号1（数字）：施肥行数，6行</w:t>
      </w:r>
    </w:p>
    <w:p w:rsidR="003D6F04" w:rsidRDefault="00904B17">
      <w:pPr>
        <w:ind w:leftChars="1900" w:left="3990"/>
        <w:rPr>
          <w:rFonts w:asciiTheme="minorEastAsia" w:hAnsiTheme="minorEastAsia" w:cstheme="minorEastAsia"/>
          <w:sz w:val="20"/>
          <w:szCs w:val="20"/>
        </w:rPr>
      </w:pPr>
      <w:r>
        <w:rPr>
          <w:noProof/>
          <w:sz w:val="20"/>
          <w:szCs w:val="22"/>
        </w:rPr>
        <mc:AlternateContent>
          <mc:Choice Requires="wps">
            <w:drawing>
              <wp:anchor distT="0" distB="0" distL="114300" distR="114300" simplePos="0" relativeHeight="251882496" behindDoc="0" locked="0" layoutInCell="1" allowOverlap="1">
                <wp:simplePos x="0" y="0"/>
                <wp:positionH relativeFrom="column">
                  <wp:posOffset>1024255</wp:posOffset>
                </wp:positionH>
                <wp:positionV relativeFrom="paragraph">
                  <wp:posOffset>100330</wp:posOffset>
                </wp:positionV>
                <wp:extent cx="1370965" cy="381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1370965"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80.65pt;margin-top:7.9pt;height:0.3pt;width:107.95pt;z-index:251882496;mso-width-relative:page;mso-height-relative:page;" filled="f" stroked="t" coordsize="21600,21600" o:gfxdata="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jKLB/1gAAAAkBAAAPAAAAAAAAAAEAIAAAACIAAABkcnMv&#10;ZG93bnJldi54bWxQSwECFAAUAAAACACHTuJArQKFfcwBAABoAwAADgAAAAAAAAABACAAAAAlAQAA&#10;ZHJzL2Uyb0RvYy54bWxQSwUGAAAAAAYABgBZAQAAYwUAAAAA&#10;">
                <v:fill on="f" focussize="0,0"/>
                <v:stroke weight="0.5pt" color="#000000 [3200]" miterlimit="8" joinstyle="miter"/>
                <v:imagedata o:title=""/>
                <o:lock v:ext="edit" aspectratio="f"/>
              </v:line>
            </w:pict>
          </mc:Fallback>
        </mc:AlternateContent>
      </w:r>
      <w:r>
        <w:rPr>
          <w:noProof/>
          <w:sz w:val="20"/>
          <w:szCs w:val="22"/>
        </w:rPr>
        <mc:AlternateContent>
          <mc:Choice Requires="wps">
            <w:drawing>
              <wp:anchor distT="0" distB="0" distL="114300" distR="114300" simplePos="0" relativeHeight="251837440" behindDoc="0" locked="0" layoutInCell="1" allowOverlap="1">
                <wp:simplePos x="0" y="0"/>
                <wp:positionH relativeFrom="column">
                  <wp:posOffset>840740</wp:posOffset>
                </wp:positionH>
                <wp:positionV relativeFrom="paragraph">
                  <wp:posOffset>294005</wp:posOffset>
                </wp:positionV>
                <wp:extent cx="1552575" cy="635"/>
                <wp:effectExtent l="0" t="0" r="0" b="0"/>
                <wp:wrapNone/>
                <wp:docPr id="11" name="直接连接符 11"/>
                <wp:cNvGraphicFramePr/>
                <a:graphic xmlns:a="http://schemas.openxmlformats.org/drawingml/2006/main">
                  <a:graphicData uri="http://schemas.microsoft.com/office/word/2010/wordprocessingShape">
                    <wps:wsp>
                      <wps:cNvCnPr/>
                      <wps:spPr>
                        <a:xfrm flipV="1">
                          <a:off x="0" y="0"/>
                          <a:ext cx="1552575"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66.2pt;margin-top:23.15pt;height:0.05pt;width:122.25pt;z-index:251837440;mso-width-relative:page;mso-height-relative:page;" filled="f" stroked="t" coordsize="21600,21600" o:gfxdata="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mBFfHtcAAAAJAQAADwAAAAAAAAABACAAAAAiAAAA&#10;ZHJzL2Rvd25yZXYueG1sUEsBAhQAFAAAAAgAh07iQD5OE9fPAQAAcQMAAA4AAAAAAAAAAQAgAAAA&#10;JgEAAGRycy9lMm9Eb2MueG1sUEsFBgAAAAAGAAYAWQEAAGcFAAAAAA==&#10;">
                <v:fill on="f" focussize="0,0"/>
                <v:stroke weight="0.5pt" color="#000000 [3200]" miterlimit="8" joinstyle="miter"/>
                <v:imagedata o:title=""/>
                <o:lock v:ext="edit" aspectratio="f"/>
              </v:line>
            </w:pict>
          </mc:Fallback>
        </mc:AlternateContent>
      </w:r>
      <w:r>
        <w:rPr>
          <w:rFonts w:asciiTheme="minorEastAsia" w:hAnsiTheme="minorEastAsia" w:cstheme="minorEastAsia" w:hint="eastAsia"/>
          <w:sz w:val="20"/>
          <w:szCs w:val="20"/>
        </w:rPr>
        <w:t>主要参数代号（数字）：播种行数，6行</w:t>
      </w:r>
      <w:r>
        <w:rPr>
          <w:rFonts w:asciiTheme="minorEastAsia" w:hAnsiTheme="minorEastAsia" w:cstheme="minorEastAsia" w:hint="eastAsia"/>
          <w:sz w:val="20"/>
          <w:szCs w:val="20"/>
        </w:rPr>
        <w:br/>
        <w:t>特征代号（字母）</w:t>
      </w:r>
    </w:p>
    <w:p w:rsidR="003D6F04" w:rsidRDefault="00904B17">
      <w:pPr>
        <w:ind w:firstLineChars="2000" w:firstLine="4000"/>
        <w:rPr>
          <w:rFonts w:asciiTheme="minorEastAsia" w:hAnsiTheme="minorEastAsia" w:cstheme="minorEastAsia"/>
          <w:sz w:val="20"/>
          <w:szCs w:val="20"/>
        </w:rPr>
      </w:pPr>
      <w:r>
        <w:rPr>
          <w:noProof/>
          <w:sz w:val="20"/>
          <w:szCs w:val="22"/>
        </w:rPr>
        <mc:AlternateContent>
          <mc:Choice Requires="wps">
            <w:drawing>
              <wp:anchor distT="0" distB="0" distL="114300" distR="114300" simplePos="0" relativeHeight="251792384" behindDoc="0" locked="0" layoutInCell="1" allowOverlap="1">
                <wp:simplePos x="0" y="0"/>
                <wp:positionH relativeFrom="column">
                  <wp:posOffset>639445</wp:posOffset>
                </wp:positionH>
                <wp:positionV relativeFrom="paragraph">
                  <wp:posOffset>95250</wp:posOffset>
                </wp:positionV>
                <wp:extent cx="1753870" cy="254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753870" cy="25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50.35pt;margin-top:7.5pt;height:0.2pt;width:138.1pt;z-index:251792384;mso-width-relative:page;mso-height-relative:page;" filled="f" stroked="t" coordsize="21600,21600" o:gfxdata="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DxE6ADWAAAACQEAAA8AAAAAAAAAAQAgAAAAIgAAAGRycy9k&#10;b3ducmV2LnhtbFBLAQIUABQAAAAIAIdO4kB1f3dHywEAAGgDAAAOAAAAAAAAAAEAIAAAACUBAABk&#10;cnMvZTJvRG9jLnhtbFBLBQYAAAAABgAGAFkBAABiBQAAAAA=&#10;">
                <v:fill on="f" focussize="0,0"/>
                <v:stroke weight="0.5pt" color="#000000 [3200]" miterlimit="8" joinstyle="miter"/>
                <v:imagedata o:title=""/>
                <o:lock v:ext="edit" aspectratio="f"/>
              </v:line>
            </w:pict>
          </mc:Fallback>
        </mc:AlternateContent>
      </w:r>
      <w:r>
        <w:rPr>
          <w:rFonts w:asciiTheme="minorEastAsia" w:hAnsiTheme="minorEastAsia" w:cstheme="minorEastAsia" w:hint="eastAsia"/>
          <w:sz w:val="20"/>
          <w:szCs w:val="20"/>
        </w:rPr>
        <w:t>小类分类代号4（字母）：G代表旋耕</w:t>
      </w:r>
    </w:p>
    <w:p w:rsidR="003D6F04" w:rsidRDefault="00904B17">
      <w:pPr>
        <w:ind w:firstLineChars="2000" w:firstLine="4000"/>
        <w:rPr>
          <w:rFonts w:asciiTheme="minorEastAsia" w:hAnsiTheme="minorEastAsia" w:cstheme="minorEastAsia"/>
          <w:sz w:val="20"/>
          <w:szCs w:val="20"/>
        </w:rPr>
      </w:pPr>
      <w:r>
        <w:rPr>
          <w:noProof/>
          <w:sz w:val="20"/>
          <w:szCs w:val="22"/>
        </w:rPr>
        <mc:AlternateContent>
          <mc:Choice Requires="wps">
            <w:drawing>
              <wp:anchor distT="0" distB="0" distL="114300" distR="114300" simplePos="0" relativeHeight="251747328" behindDoc="0" locked="0" layoutInCell="1" allowOverlap="1">
                <wp:simplePos x="0" y="0"/>
                <wp:positionH relativeFrom="column">
                  <wp:posOffset>495300</wp:posOffset>
                </wp:positionH>
                <wp:positionV relativeFrom="paragraph">
                  <wp:posOffset>101600</wp:posOffset>
                </wp:positionV>
                <wp:extent cx="1898650" cy="5715"/>
                <wp:effectExtent l="0" t="0" r="0" b="0"/>
                <wp:wrapNone/>
                <wp:docPr id="9" name="直接连接符 9"/>
                <wp:cNvGraphicFramePr/>
                <a:graphic xmlns:a="http://schemas.openxmlformats.org/drawingml/2006/main">
                  <a:graphicData uri="http://schemas.microsoft.com/office/word/2010/wordprocessingShape">
                    <wps:wsp>
                      <wps:cNvCnPr/>
                      <wps:spPr>
                        <a:xfrm>
                          <a:off x="0" y="0"/>
                          <a:ext cx="1898650" cy="57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39pt;margin-top:8pt;height:0.45pt;width:149.5pt;z-index:251747328;mso-width-relative:page;mso-height-relative:page;" filled="f" stroked="t" coordsize="21600,21600" o:gfxdata="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4mziAdQAAAAIAQAADwAAAAAAAAABACAAAAAiAAAAZHJzL2Rvd25y&#10;ZXYueG1sUEsBAhQAFAAAAAgAh07iQNX7jIPJAQAAZgMAAA4AAAAAAAAAAQAgAAAAIwEAAGRycy9l&#10;Mm9Eb2MueG1sUEsFBgAAAAAGAAYAWQEAAF4FAAAAAA==&#10;">
                <v:fill on="f" focussize="0,0"/>
                <v:stroke weight="0.5pt" color="#000000 [3200]" miterlimit="8" joinstyle="miter"/>
                <v:imagedata o:title=""/>
                <o:lock v:ext="edit" aspectratio="f"/>
              </v:line>
            </w:pict>
          </mc:Fallback>
        </mc:AlternateContent>
      </w:r>
      <w:r>
        <w:rPr>
          <w:rFonts w:asciiTheme="minorEastAsia" w:hAnsiTheme="minorEastAsia" w:cstheme="minorEastAsia" w:hint="eastAsia"/>
          <w:sz w:val="20"/>
          <w:szCs w:val="20"/>
        </w:rPr>
        <w:t>小类分类代号3（字母）：V代表起垄</w:t>
      </w:r>
    </w:p>
    <w:p w:rsidR="003D6F04" w:rsidRDefault="00904B17">
      <w:pPr>
        <w:ind w:firstLineChars="2000" w:firstLine="4000"/>
        <w:rPr>
          <w:rFonts w:asciiTheme="minorEastAsia" w:hAnsiTheme="minorEastAsia" w:cstheme="minorEastAsia"/>
          <w:sz w:val="20"/>
          <w:szCs w:val="20"/>
        </w:rPr>
      </w:pPr>
      <w:r>
        <w:rPr>
          <w:noProof/>
          <w:sz w:val="20"/>
          <w:szCs w:val="22"/>
        </w:rPr>
        <mc:AlternateContent>
          <mc:Choice Requires="wps">
            <w:drawing>
              <wp:anchor distT="0" distB="0" distL="114300" distR="114300" simplePos="0" relativeHeight="251702272" behindDoc="0" locked="0" layoutInCell="1" allowOverlap="1">
                <wp:simplePos x="0" y="0"/>
                <wp:positionH relativeFrom="column">
                  <wp:posOffset>334645</wp:posOffset>
                </wp:positionH>
                <wp:positionV relativeFrom="paragraph">
                  <wp:posOffset>95885</wp:posOffset>
                </wp:positionV>
                <wp:extent cx="2061845" cy="7620"/>
                <wp:effectExtent l="0" t="0" r="0" b="0"/>
                <wp:wrapNone/>
                <wp:docPr id="8" name="直接连接符 8"/>
                <wp:cNvGraphicFramePr/>
                <a:graphic xmlns:a="http://schemas.openxmlformats.org/drawingml/2006/main">
                  <a:graphicData uri="http://schemas.microsoft.com/office/word/2010/wordprocessingShape">
                    <wps:wsp>
                      <wps:cNvCnPr/>
                      <wps:spPr>
                        <a:xfrm>
                          <a:off x="0" y="0"/>
                          <a:ext cx="206184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26.35pt;margin-top:7.55pt;height:0.6pt;width:162.35pt;z-index:251702272;mso-width-relative:page;mso-height-relative:page;" filled="f" stroked="t" coordsize="21600,21600" o:gfxdata="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Qbld71wAAAAgBAAAPAAAAAAAAAAEAIAAAACIAAABkcnMv&#10;ZG93bnJldi54bWxQSwECFAAUAAAACACHTuJADmcHXssBAABmAwAADgAAAAAAAAABACAAAAAmAQAA&#10;ZHJzL2Uyb0RvYy54bWxQSwUGAAAAAAYABgBZAQAAYwUAAAAA&#10;">
                <v:fill on="f" focussize="0,0"/>
                <v:stroke weight="0.5pt" color="#000000 [3200]" miterlimit="8" joinstyle="miter"/>
                <v:imagedata o:title=""/>
                <o:lock v:ext="edit" aspectratio="f"/>
              </v:line>
            </w:pict>
          </mc:Fallback>
        </mc:AlternateContent>
      </w:r>
      <w:r>
        <w:rPr>
          <w:rFonts w:asciiTheme="minorEastAsia" w:hAnsiTheme="minorEastAsia" w:cstheme="minorEastAsia" w:hint="eastAsia"/>
          <w:sz w:val="20"/>
          <w:szCs w:val="20"/>
        </w:rPr>
        <w:t>小类分类代号2（字母）：F代表施肥</w:t>
      </w:r>
    </w:p>
    <w:p w:rsidR="003D6F04" w:rsidRDefault="00904B17">
      <w:pPr>
        <w:ind w:firstLineChars="2000" w:firstLine="4000"/>
        <w:rPr>
          <w:rFonts w:asciiTheme="minorEastAsia" w:hAnsiTheme="minorEastAsia" w:cstheme="minorEastAsia"/>
          <w:sz w:val="20"/>
          <w:szCs w:val="20"/>
        </w:rPr>
      </w:pPr>
      <w:r>
        <w:rPr>
          <w:noProof/>
          <w:sz w:val="20"/>
          <w:szCs w:val="22"/>
        </w:rPr>
        <mc:AlternateContent>
          <mc:Choice Requires="wps">
            <w:drawing>
              <wp:anchor distT="0" distB="0" distL="114300" distR="114300" simplePos="0" relativeHeight="251679744" behindDoc="0" locked="0" layoutInCell="1" allowOverlap="1">
                <wp:simplePos x="0" y="0"/>
                <wp:positionH relativeFrom="column">
                  <wp:posOffset>194945</wp:posOffset>
                </wp:positionH>
                <wp:positionV relativeFrom="paragraph">
                  <wp:posOffset>99695</wp:posOffset>
                </wp:positionV>
                <wp:extent cx="2200275" cy="8890"/>
                <wp:effectExtent l="0" t="0" r="0" b="0"/>
                <wp:wrapNone/>
                <wp:docPr id="7" name="直接连接符 7"/>
                <wp:cNvGraphicFramePr/>
                <a:graphic xmlns:a="http://schemas.openxmlformats.org/drawingml/2006/main">
                  <a:graphicData uri="http://schemas.microsoft.com/office/word/2010/wordprocessingShape">
                    <wps:wsp>
                      <wps:cNvCnPr/>
                      <wps:spPr>
                        <a:xfrm>
                          <a:off x="0" y="0"/>
                          <a:ext cx="2200275" cy="88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5.35pt;margin-top:7.85pt;height:0.7pt;width:173.25pt;z-index:251679744;mso-width-relative:page;mso-height-relative:page;" filled="f" stroked="t" coordsize="21600,21600" o:gfxdata="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LvCEWNYAAAAIAQAADwAAAAAAAAABACAAAAAiAAAAZHJzL2Rv&#10;d25yZXYueG1sUEsBAhQAFAAAAAgAh07iQKLQCBPKAQAAZgMAAA4AAAAAAAAAAQAgAAAAJQEAAGRy&#10;cy9lMm9Eb2MueG1sUEsFBgAAAAAGAAYAWQEAAGEFAAAAAA==&#10;">
                <v:fill on="f" focussize="0,0"/>
                <v:stroke weight="0.5pt" color="#000000 [3200]" miterlimit="8" joinstyle="miter"/>
                <v:imagedata o:title=""/>
                <o:lock v:ext="edit" aspectratio="f"/>
              </v:line>
            </w:pict>
          </mc:Fallback>
        </mc:AlternateContent>
      </w:r>
      <w:r>
        <w:rPr>
          <w:rFonts w:asciiTheme="minorEastAsia" w:hAnsiTheme="minorEastAsia" w:cstheme="minorEastAsia" w:hint="eastAsia"/>
          <w:sz w:val="20"/>
          <w:szCs w:val="20"/>
        </w:rPr>
        <w:t>小类分类代号1（字母）：B代表播种</w:t>
      </w:r>
    </w:p>
    <w:p w:rsidR="003D6F04" w:rsidRDefault="00904B17">
      <w:pPr>
        <w:ind w:firstLineChars="2000" w:firstLine="4000"/>
        <w:rPr>
          <w:rFonts w:asciiTheme="minorEastAsia" w:hAnsiTheme="minorEastAsia" w:cstheme="minorEastAsia"/>
          <w:sz w:val="20"/>
          <w:szCs w:val="20"/>
        </w:rPr>
      </w:pPr>
      <w:r>
        <w:rPr>
          <w:noProof/>
          <w:sz w:val="20"/>
          <w:szCs w:val="22"/>
        </w:rPr>
        <mc:AlternateContent>
          <mc:Choice Requires="wps">
            <w:drawing>
              <wp:anchor distT="0" distB="0" distL="114300" distR="114300" simplePos="0" relativeHeight="251668480" behindDoc="0" locked="0" layoutInCell="1" allowOverlap="1">
                <wp:simplePos x="0" y="0"/>
                <wp:positionH relativeFrom="column">
                  <wp:posOffset>36830</wp:posOffset>
                </wp:positionH>
                <wp:positionV relativeFrom="paragraph">
                  <wp:posOffset>100330</wp:posOffset>
                </wp:positionV>
                <wp:extent cx="2360930" cy="0"/>
                <wp:effectExtent l="0" t="0" r="0" b="0"/>
                <wp:wrapNone/>
                <wp:docPr id="6" name="直接连接符 6"/>
                <wp:cNvGraphicFramePr/>
                <a:graphic xmlns:a="http://schemas.openxmlformats.org/drawingml/2006/main">
                  <a:graphicData uri="http://schemas.microsoft.com/office/word/2010/wordprocessingShape">
                    <wps:wsp>
                      <wps:cNvCnPr/>
                      <wps:spPr>
                        <a:xfrm>
                          <a:off x="1176020" y="4371340"/>
                          <a:ext cx="23609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2.9pt;margin-top:7.9pt;height:0pt;width:185.9pt;z-index:251668480;mso-width-relative:page;mso-height-relative:page;" filled="f" stroked="t" coordsize="21600,21600" o:gfxdata="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m5a4g9MAAAAHAQAADwAAAAAAAAABACAAAAAiAAAA&#10;ZHJzL2Rvd25yZXYueG1sUEsBAhQAFAAAAAgAh07iQPBHNzvTAQAAbwMAAA4AAAAAAAAAAQAgAAAA&#10;IgEAAGRycy9lMm9Eb2MueG1sUEsFBgAAAAAGAAYAWQEAAGcFAAAAAA==&#10;">
                <v:fill on="f" focussize="0,0"/>
                <v:stroke weight="0.5pt" color="#000000 [3200]" miterlimit="8" joinstyle="miter"/>
                <v:imagedata o:title=""/>
                <o:lock v:ext="edit" aspectratio="f"/>
              </v:line>
            </w:pict>
          </mc:Fallback>
        </mc:AlternateContent>
      </w:r>
      <w:r>
        <w:rPr>
          <w:rFonts w:asciiTheme="minorEastAsia" w:hAnsiTheme="minorEastAsia" w:cstheme="minorEastAsia" w:hint="eastAsia"/>
          <w:sz w:val="20"/>
          <w:szCs w:val="20"/>
        </w:rPr>
        <w:t>大类分类代号（数字）：2表示播种和施肥机械</w:t>
      </w:r>
    </w:p>
    <w:p w:rsidR="003D6F04" w:rsidRDefault="003D6F04">
      <w:pPr>
        <w:rPr>
          <w:rFonts w:asciiTheme="minorEastAsia" w:hAnsiTheme="minorEastAsia" w:cstheme="minorEastAsia"/>
          <w:sz w:val="22"/>
          <w:szCs w:val="22"/>
        </w:rPr>
      </w:pPr>
    </w:p>
    <w:p w:rsidR="003D6F04" w:rsidRDefault="00904B17">
      <w:pPr>
        <w:ind w:firstLineChars="200" w:firstLine="400"/>
        <w:rPr>
          <w:sz w:val="20"/>
          <w:szCs w:val="22"/>
        </w:rPr>
      </w:pPr>
      <w:r>
        <w:rPr>
          <w:rFonts w:hint="eastAsia"/>
          <w:sz w:val="20"/>
          <w:szCs w:val="22"/>
        </w:rPr>
        <w:t>示例：六行播种，六行施肥，三行起垄，工作幅宽：</w:t>
      </w:r>
      <w:r>
        <w:rPr>
          <w:rFonts w:hint="eastAsia"/>
          <w:sz w:val="20"/>
          <w:szCs w:val="22"/>
        </w:rPr>
        <w:t>200cm</w:t>
      </w:r>
      <w:r>
        <w:rPr>
          <w:rFonts w:hint="eastAsia"/>
          <w:sz w:val="20"/>
          <w:szCs w:val="22"/>
        </w:rPr>
        <w:t>。旋耕起垄施肥播种机表示为</w:t>
      </w:r>
      <w:r>
        <w:rPr>
          <w:rFonts w:hint="eastAsia"/>
          <w:sz w:val="20"/>
          <w:szCs w:val="22"/>
        </w:rPr>
        <w:t>2BFV6(6)(3)(200)</w:t>
      </w:r>
      <w:r>
        <w:rPr>
          <w:rFonts w:hint="eastAsia"/>
          <w:sz w:val="20"/>
          <w:szCs w:val="22"/>
        </w:rPr>
        <w:t>。</w:t>
      </w:r>
    </w:p>
    <w:p w:rsidR="003D6F04" w:rsidRDefault="003D6F04">
      <w:pPr>
        <w:rPr>
          <w:sz w:val="20"/>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t>5 技术要求</w:t>
      </w:r>
    </w:p>
    <w:p w:rsidR="003D6F04" w:rsidRDefault="003D6F04">
      <w:pPr>
        <w:rPr>
          <w:rFonts w:ascii="黑体" w:eastAsia="黑体" w:hAnsi="黑体" w:cs="黑体"/>
          <w:sz w:val="22"/>
          <w:szCs w:val="22"/>
        </w:rPr>
      </w:pPr>
    </w:p>
    <w:p w:rsidR="003D6F04" w:rsidRDefault="00904B17" w:rsidP="006612FE">
      <w:pPr>
        <w:rPr>
          <w:sz w:val="20"/>
          <w:szCs w:val="22"/>
        </w:rPr>
      </w:pPr>
      <w:r>
        <w:rPr>
          <w:rFonts w:hint="eastAsia"/>
          <w:sz w:val="20"/>
          <w:szCs w:val="22"/>
        </w:rPr>
        <w:t xml:space="preserve">5.1  </w:t>
      </w:r>
      <w:r>
        <w:rPr>
          <w:rFonts w:hint="eastAsia"/>
          <w:sz w:val="20"/>
          <w:szCs w:val="22"/>
        </w:rPr>
        <w:t>旋耕起垄施肥播种机应符合本标准的要求，并按经规定程序批准的产品图样和技术文件制造。</w:t>
      </w:r>
    </w:p>
    <w:p w:rsidR="003D6F04" w:rsidRDefault="00904B17" w:rsidP="006612FE">
      <w:pPr>
        <w:jc w:val="left"/>
        <w:rPr>
          <w:rFonts w:ascii="Arial" w:eastAsia="宋体" w:hAnsi="Arial" w:cs="Arial"/>
          <w:color w:val="000000" w:themeColor="text1"/>
          <w:sz w:val="20"/>
          <w:szCs w:val="20"/>
          <w:shd w:val="clear" w:color="auto" w:fill="FFFFFF"/>
        </w:rPr>
      </w:pPr>
      <w:r>
        <w:rPr>
          <w:rFonts w:hint="eastAsia"/>
          <w:sz w:val="20"/>
          <w:szCs w:val="22"/>
        </w:rPr>
        <w:t xml:space="preserve">5.2  </w:t>
      </w:r>
      <w:r>
        <w:rPr>
          <w:rFonts w:hint="eastAsia"/>
          <w:sz w:val="20"/>
          <w:szCs w:val="22"/>
        </w:rPr>
        <w:t>在正常工作速度及规定排量的条件下，小麦的播种量为</w:t>
      </w:r>
      <w:r>
        <w:rPr>
          <w:rFonts w:hint="eastAsia"/>
          <w:sz w:val="20"/>
          <w:szCs w:val="22"/>
        </w:rPr>
        <w:t xml:space="preserve"> 90kg/</w:t>
      </w:r>
      <w:r>
        <w:rPr>
          <w:rFonts w:hint="eastAsia"/>
          <w:spacing w:val="-20"/>
          <w:sz w:val="20"/>
          <w:szCs w:val="22"/>
        </w:rPr>
        <w:t>h</w:t>
      </w:r>
      <w:r>
        <w:rPr>
          <w:rFonts w:ascii="Arial" w:eastAsia="宋体" w:hAnsi="Arial" w:cs="Arial"/>
          <w:color w:val="000000" w:themeColor="text1"/>
          <w:spacing w:val="-20"/>
          <w:sz w:val="20"/>
          <w:szCs w:val="20"/>
          <w:shd w:val="clear" w:color="auto" w:fill="FFFFFF"/>
        </w:rPr>
        <w:t>㎡</w:t>
      </w:r>
      <w:r>
        <w:rPr>
          <w:rFonts w:ascii="Arial" w:eastAsia="宋体" w:hAnsi="Arial" w:cs="Arial" w:hint="eastAsia"/>
          <w:color w:val="000000" w:themeColor="text1"/>
          <w:spacing w:val="-20"/>
          <w:sz w:val="20"/>
          <w:szCs w:val="20"/>
          <w:shd w:val="clear" w:color="auto" w:fill="FFFFFF"/>
        </w:rPr>
        <w:t xml:space="preserve"> </w:t>
      </w:r>
      <w:r>
        <w:rPr>
          <w:rFonts w:hint="eastAsia"/>
          <w:sz w:val="20"/>
          <w:szCs w:val="22"/>
        </w:rPr>
        <w:t>~280kg/</w:t>
      </w:r>
      <w:r>
        <w:rPr>
          <w:rFonts w:hint="eastAsia"/>
          <w:spacing w:val="-20"/>
          <w:sz w:val="20"/>
          <w:szCs w:val="22"/>
        </w:rPr>
        <w:t>h</w:t>
      </w:r>
      <w:r>
        <w:rPr>
          <w:rFonts w:ascii="Arial" w:eastAsia="宋体" w:hAnsi="Arial" w:cs="Arial"/>
          <w:color w:val="000000" w:themeColor="text1"/>
          <w:spacing w:val="-20"/>
          <w:sz w:val="20"/>
          <w:szCs w:val="20"/>
          <w:shd w:val="clear" w:color="auto" w:fill="FFFFFF"/>
        </w:rPr>
        <w:t>㎡</w:t>
      </w:r>
      <w:r>
        <w:rPr>
          <w:rFonts w:ascii="Arial" w:eastAsia="宋体" w:hAnsi="Arial" w:cs="Arial" w:hint="eastAsia"/>
          <w:color w:val="000000" w:themeColor="text1"/>
          <w:spacing w:val="-20"/>
          <w:sz w:val="20"/>
          <w:szCs w:val="20"/>
          <w:shd w:val="clear" w:color="auto" w:fill="FFFFFF"/>
        </w:rPr>
        <w:t xml:space="preserve"> </w:t>
      </w:r>
      <w:r>
        <w:rPr>
          <w:rFonts w:hint="eastAsia"/>
          <w:sz w:val="20"/>
          <w:szCs w:val="22"/>
        </w:rPr>
        <w:t>；玉米的播种量为</w:t>
      </w:r>
      <w:r>
        <w:rPr>
          <w:rFonts w:hint="eastAsia"/>
          <w:sz w:val="20"/>
          <w:szCs w:val="22"/>
        </w:rPr>
        <w:t xml:space="preserve"> 30kg/</w:t>
      </w:r>
      <w:r>
        <w:rPr>
          <w:rFonts w:hint="eastAsia"/>
          <w:spacing w:val="-20"/>
          <w:sz w:val="20"/>
          <w:szCs w:val="22"/>
        </w:rPr>
        <w:t>h</w:t>
      </w:r>
      <w:r>
        <w:rPr>
          <w:rFonts w:ascii="Arial" w:eastAsia="宋体" w:hAnsi="Arial" w:cs="Arial"/>
          <w:color w:val="000000" w:themeColor="text1"/>
          <w:spacing w:val="-20"/>
          <w:sz w:val="20"/>
          <w:szCs w:val="20"/>
          <w:shd w:val="clear" w:color="auto" w:fill="FFFFFF"/>
        </w:rPr>
        <w:t>㎡</w:t>
      </w:r>
      <w:r>
        <w:rPr>
          <w:rFonts w:ascii="Arial" w:eastAsia="宋体" w:hAnsi="Arial" w:cs="Arial" w:hint="eastAsia"/>
          <w:color w:val="000000" w:themeColor="text1"/>
          <w:spacing w:val="-20"/>
          <w:sz w:val="20"/>
          <w:szCs w:val="20"/>
          <w:shd w:val="clear" w:color="auto" w:fill="FFFFFF"/>
        </w:rPr>
        <w:t xml:space="preserve"> </w:t>
      </w:r>
      <w:r>
        <w:rPr>
          <w:rFonts w:hint="eastAsia"/>
          <w:sz w:val="20"/>
          <w:szCs w:val="22"/>
        </w:rPr>
        <w:t>~40kg/</w:t>
      </w:r>
      <w:r>
        <w:rPr>
          <w:rFonts w:hint="eastAsia"/>
          <w:spacing w:val="-20"/>
          <w:sz w:val="20"/>
          <w:szCs w:val="22"/>
        </w:rPr>
        <w:t>h</w:t>
      </w:r>
      <w:r>
        <w:rPr>
          <w:rFonts w:ascii="Arial" w:eastAsia="宋体" w:hAnsi="Arial" w:cs="Arial"/>
          <w:color w:val="000000" w:themeColor="text1"/>
          <w:spacing w:val="-20"/>
          <w:sz w:val="20"/>
          <w:szCs w:val="20"/>
          <w:shd w:val="clear" w:color="auto" w:fill="FFFFFF"/>
        </w:rPr>
        <w:t>㎡</w:t>
      </w:r>
      <w:r>
        <w:rPr>
          <w:rFonts w:ascii="Arial" w:eastAsia="宋体" w:hAnsi="Arial" w:cs="Arial" w:hint="eastAsia"/>
          <w:color w:val="000000" w:themeColor="text1"/>
          <w:spacing w:val="-20"/>
          <w:sz w:val="20"/>
          <w:szCs w:val="20"/>
          <w:shd w:val="clear" w:color="auto" w:fill="FFFFFF"/>
        </w:rPr>
        <w:t xml:space="preserve"> </w:t>
      </w:r>
      <w:r>
        <w:rPr>
          <w:rFonts w:hint="eastAsia"/>
          <w:sz w:val="20"/>
          <w:szCs w:val="22"/>
        </w:rPr>
        <w:t>；大豆的播种量为</w:t>
      </w:r>
      <w:r>
        <w:rPr>
          <w:rFonts w:hint="eastAsia"/>
          <w:sz w:val="20"/>
          <w:szCs w:val="22"/>
        </w:rPr>
        <w:t xml:space="preserve"> 60kg/</w:t>
      </w:r>
      <w:r>
        <w:rPr>
          <w:rFonts w:hint="eastAsia"/>
          <w:spacing w:val="-20"/>
          <w:sz w:val="20"/>
          <w:szCs w:val="22"/>
        </w:rPr>
        <w:t>h</w:t>
      </w:r>
      <w:r>
        <w:rPr>
          <w:rFonts w:ascii="Arial" w:eastAsia="宋体" w:hAnsi="Arial" w:cs="Arial"/>
          <w:color w:val="000000" w:themeColor="text1"/>
          <w:spacing w:val="-20"/>
          <w:sz w:val="20"/>
          <w:szCs w:val="20"/>
          <w:shd w:val="clear" w:color="auto" w:fill="FFFFFF"/>
        </w:rPr>
        <w:t>㎡</w:t>
      </w:r>
      <w:r>
        <w:rPr>
          <w:rFonts w:ascii="Arial" w:eastAsia="宋体" w:hAnsi="Arial" w:cs="Arial" w:hint="eastAsia"/>
          <w:color w:val="000000" w:themeColor="text1"/>
          <w:spacing w:val="-20"/>
          <w:sz w:val="20"/>
          <w:szCs w:val="20"/>
          <w:shd w:val="clear" w:color="auto" w:fill="FFFFFF"/>
        </w:rPr>
        <w:t xml:space="preserve"> </w:t>
      </w:r>
      <w:r>
        <w:rPr>
          <w:rFonts w:hint="eastAsia"/>
          <w:sz w:val="20"/>
          <w:szCs w:val="22"/>
        </w:rPr>
        <w:t>~105kg/</w:t>
      </w:r>
      <w:r>
        <w:rPr>
          <w:rFonts w:hint="eastAsia"/>
          <w:spacing w:val="-20"/>
          <w:sz w:val="20"/>
          <w:szCs w:val="22"/>
        </w:rPr>
        <w:t>h</w:t>
      </w:r>
      <w:r>
        <w:rPr>
          <w:rFonts w:ascii="Arial" w:eastAsia="宋体" w:hAnsi="Arial" w:cs="Arial"/>
          <w:color w:val="000000" w:themeColor="text1"/>
          <w:spacing w:val="-20"/>
          <w:sz w:val="20"/>
          <w:szCs w:val="20"/>
          <w:shd w:val="clear" w:color="auto" w:fill="FFFFFF"/>
        </w:rPr>
        <w:t>㎡</w:t>
      </w:r>
      <w:r>
        <w:rPr>
          <w:rFonts w:ascii="Arial" w:eastAsia="宋体" w:hAnsi="Arial" w:cs="Arial" w:hint="eastAsia"/>
          <w:color w:val="000000" w:themeColor="text1"/>
          <w:spacing w:val="-20"/>
          <w:sz w:val="20"/>
          <w:szCs w:val="20"/>
          <w:shd w:val="clear" w:color="auto" w:fill="FFFFFF"/>
        </w:rPr>
        <w:t xml:space="preserve"> </w:t>
      </w:r>
      <w:r>
        <w:rPr>
          <w:rFonts w:hint="eastAsia"/>
          <w:sz w:val="20"/>
          <w:szCs w:val="22"/>
        </w:rPr>
        <w:t>；化肥的施肥量为</w:t>
      </w:r>
      <w:r>
        <w:rPr>
          <w:rFonts w:hint="eastAsia"/>
          <w:sz w:val="20"/>
          <w:szCs w:val="22"/>
        </w:rPr>
        <w:t xml:space="preserve"> 150kg/</w:t>
      </w:r>
      <w:r>
        <w:rPr>
          <w:rFonts w:hint="eastAsia"/>
          <w:spacing w:val="-20"/>
          <w:sz w:val="20"/>
          <w:szCs w:val="22"/>
        </w:rPr>
        <w:t>h</w:t>
      </w:r>
      <w:r>
        <w:rPr>
          <w:rFonts w:ascii="Arial" w:eastAsia="宋体" w:hAnsi="Arial" w:cs="Arial"/>
          <w:color w:val="000000" w:themeColor="text1"/>
          <w:spacing w:val="-20"/>
          <w:sz w:val="20"/>
          <w:szCs w:val="20"/>
          <w:shd w:val="clear" w:color="auto" w:fill="FFFFFF"/>
        </w:rPr>
        <w:t>㎡</w:t>
      </w:r>
      <w:r>
        <w:rPr>
          <w:rFonts w:ascii="Arial" w:eastAsia="宋体" w:hAnsi="Arial" w:cs="Arial" w:hint="eastAsia"/>
          <w:color w:val="000000" w:themeColor="text1"/>
          <w:spacing w:val="-20"/>
          <w:sz w:val="20"/>
          <w:szCs w:val="20"/>
          <w:shd w:val="clear" w:color="auto" w:fill="FFFFFF"/>
        </w:rPr>
        <w:t xml:space="preserve"> </w:t>
      </w:r>
      <w:r>
        <w:rPr>
          <w:rFonts w:hint="eastAsia"/>
          <w:sz w:val="20"/>
          <w:szCs w:val="22"/>
        </w:rPr>
        <w:t>~600kg/</w:t>
      </w:r>
      <w:r>
        <w:rPr>
          <w:rFonts w:hint="eastAsia"/>
          <w:spacing w:val="-20"/>
          <w:sz w:val="20"/>
          <w:szCs w:val="22"/>
        </w:rPr>
        <w:t>h</w:t>
      </w:r>
      <w:r>
        <w:rPr>
          <w:rFonts w:ascii="Arial" w:eastAsia="宋体" w:hAnsi="Arial" w:cs="Arial"/>
          <w:color w:val="000000" w:themeColor="text1"/>
          <w:spacing w:val="-20"/>
          <w:sz w:val="20"/>
          <w:szCs w:val="20"/>
          <w:shd w:val="clear" w:color="auto" w:fill="FFFFFF"/>
        </w:rPr>
        <w:t>㎡</w:t>
      </w:r>
      <w:r>
        <w:rPr>
          <w:rFonts w:ascii="Arial" w:eastAsia="宋体" w:hAnsi="Arial" w:cs="Arial" w:hint="eastAsia"/>
          <w:color w:val="000000" w:themeColor="text1"/>
          <w:spacing w:val="-20"/>
          <w:sz w:val="20"/>
          <w:szCs w:val="20"/>
          <w:shd w:val="clear" w:color="auto" w:fill="FFFFFF"/>
        </w:rPr>
        <w:t xml:space="preserve"> </w:t>
      </w:r>
      <w:r>
        <w:rPr>
          <w:rFonts w:ascii="Arial" w:eastAsia="宋体" w:hAnsi="Arial" w:cs="Arial" w:hint="eastAsia"/>
          <w:color w:val="000000" w:themeColor="text1"/>
          <w:spacing w:val="-20"/>
          <w:sz w:val="20"/>
          <w:szCs w:val="20"/>
          <w:shd w:val="clear" w:color="auto" w:fill="FFFFFF"/>
        </w:rPr>
        <w:t>，</w:t>
      </w:r>
      <w:r>
        <w:rPr>
          <w:rFonts w:ascii="Arial" w:eastAsia="宋体" w:hAnsi="Arial" w:cs="Arial" w:hint="eastAsia"/>
          <w:color w:val="000000" w:themeColor="text1"/>
          <w:sz w:val="20"/>
          <w:szCs w:val="20"/>
          <w:shd w:val="clear" w:color="auto" w:fill="FFFFFF"/>
        </w:rPr>
        <w:t>颗粒状化肥含水率不超过</w:t>
      </w:r>
      <w:r>
        <w:rPr>
          <w:rFonts w:ascii="Arial" w:eastAsia="宋体" w:hAnsi="Arial" w:cs="Arial" w:hint="eastAsia"/>
          <w:color w:val="000000" w:themeColor="text1"/>
          <w:sz w:val="20"/>
          <w:szCs w:val="20"/>
          <w:shd w:val="clear" w:color="auto" w:fill="FFFFFF"/>
        </w:rPr>
        <w:t>12%</w:t>
      </w:r>
      <w:r>
        <w:rPr>
          <w:rFonts w:ascii="Arial" w:eastAsia="宋体" w:hAnsi="Arial" w:cs="Arial" w:hint="eastAsia"/>
          <w:color w:val="000000" w:themeColor="text1"/>
          <w:sz w:val="20"/>
          <w:szCs w:val="20"/>
          <w:shd w:val="clear" w:color="auto" w:fill="FFFFFF"/>
        </w:rPr>
        <w:t>。</w:t>
      </w:r>
    </w:p>
    <w:p w:rsidR="003D6F04" w:rsidRDefault="00904B17" w:rsidP="006612FE">
      <w:pPr>
        <w:jc w:val="left"/>
        <w:rPr>
          <w:sz w:val="20"/>
          <w:szCs w:val="22"/>
        </w:rPr>
      </w:pPr>
      <w:r>
        <w:rPr>
          <w:rFonts w:ascii="Arial" w:eastAsia="宋体" w:hAnsi="Arial" w:cs="Arial" w:hint="eastAsia"/>
          <w:color w:val="000000" w:themeColor="text1"/>
          <w:sz w:val="20"/>
          <w:szCs w:val="20"/>
          <w:shd w:val="clear" w:color="auto" w:fill="FFFFFF"/>
        </w:rPr>
        <w:t xml:space="preserve">5.3  </w:t>
      </w:r>
      <w:r>
        <w:rPr>
          <w:rFonts w:hint="eastAsia"/>
          <w:sz w:val="20"/>
          <w:szCs w:val="22"/>
        </w:rPr>
        <w:t>旋耕起垄施肥播种机的作业性能应符合表</w:t>
      </w:r>
      <w:r>
        <w:rPr>
          <w:rFonts w:hint="eastAsia"/>
          <w:sz w:val="20"/>
          <w:szCs w:val="22"/>
        </w:rPr>
        <w:t>1</w:t>
      </w:r>
      <w:r>
        <w:rPr>
          <w:rFonts w:hint="eastAsia"/>
          <w:sz w:val="20"/>
          <w:szCs w:val="22"/>
        </w:rPr>
        <w:t>的规定。</w:t>
      </w:r>
    </w:p>
    <w:p w:rsidR="003D6F04" w:rsidRDefault="003D6F04">
      <w:pPr>
        <w:ind w:firstLineChars="200" w:firstLine="400"/>
        <w:jc w:val="left"/>
        <w:rPr>
          <w:sz w:val="20"/>
          <w:szCs w:val="22"/>
        </w:rPr>
      </w:pPr>
    </w:p>
    <w:p w:rsidR="003D6F04" w:rsidRDefault="00904B17">
      <w:pPr>
        <w:jc w:val="center"/>
        <w:rPr>
          <w:rFonts w:ascii="黑体" w:eastAsia="黑体" w:hAnsi="黑体" w:cs="黑体"/>
          <w:sz w:val="22"/>
          <w:szCs w:val="22"/>
        </w:rPr>
      </w:pPr>
      <w:r>
        <w:rPr>
          <w:rFonts w:ascii="黑体" w:eastAsia="黑体" w:hAnsi="黑体" w:cs="黑体" w:hint="eastAsia"/>
          <w:sz w:val="22"/>
          <w:szCs w:val="22"/>
        </w:rPr>
        <w:t>表1 作业性能和可靠性指标</w:t>
      </w:r>
    </w:p>
    <w:tbl>
      <w:tblPr>
        <w:tblStyle w:val="a5"/>
        <w:tblW w:w="8520" w:type="dxa"/>
        <w:tblLayout w:type="fixed"/>
        <w:tblLook w:val="04A0" w:firstRow="1" w:lastRow="0" w:firstColumn="1" w:lastColumn="0" w:noHBand="0" w:noVBand="1"/>
      </w:tblPr>
      <w:tblGrid>
        <w:gridCol w:w="660"/>
        <w:gridCol w:w="1099"/>
        <w:gridCol w:w="2503"/>
        <w:gridCol w:w="1034"/>
        <w:gridCol w:w="1072"/>
        <w:gridCol w:w="1095"/>
        <w:gridCol w:w="1057"/>
      </w:tblGrid>
      <w:tr w:rsidR="003D6F04">
        <w:trPr>
          <w:trHeight w:val="232"/>
        </w:trPr>
        <w:tc>
          <w:tcPr>
            <w:tcW w:w="660" w:type="dxa"/>
          </w:tcPr>
          <w:p w:rsidR="003D6F04" w:rsidRDefault="00904B17">
            <w:pPr>
              <w:spacing w:line="220" w:lineRule="exact"/>
              <w:jc w:val="center"/>
              <w:rPr>
                <w:sz w:val="18"/>
                <w:szCs w:val="21"/>
              </w:rPr>
            </w:pPr>
            <w:r>
              <w:rPr>
                <w:rFonts w:hint="eastAsia"/>
                <w:sz w:val="18"/>
                <w:szCs w:val="21"/>
              </w:rPr>
              <w:t>序号</w:t>
            </w:r>
          </w:p>
        </w:tc>
        <w:tc>
          <w:tcPr>
            <w:tcW w:w="3602" w:type="dxa"/>
            <w:gridSpan w:val="2"/>
          </w:tcPr>
          <w:p w:rsidR="003D6F04" w:rsidRDefault="003D6F04">
            <w:pPr>
              <w:spacing w:line="220" w:lineRule="exact"/>
              <w:jc w:val="center"/>
              <w:rPr>
                <w:sz w:val="18"/>
                <w:szCs w:val="21"/>
              </w:rPr>
            </w:pPr>
          </w:p>
        </w:tc>
        <w:tc>
          <w:tcPr>
            <w:tcW w:w="1034" w:type="dxa"/>
          </w:tcPr>
          <w:p w:rsidR="003D6F04" w:rsidRDefault="00904B17">
            <w:pPr>
              <w:spacing w:line="220" w:lineRule="exact"/>
              <w:jc w:val="center"/>
              <w:rPr>
                <w:sz w:val="18"/>
                <w:szCs w:val="21"/>
              </w:rPr>
            </w:pPr>
            <w:r>
              <w:rPr>
                <w:rFonts w:hint="eastAsia"/>
                <w:sz w:val="18"/>
                <w:szCs w:val="21"/>
              </w:rPr>
              <w:t>小麦</w:t>
            </w:r>
          </w:p>
        </w:tc>
        <w:tc>
          <w:tcPr>
            <w:tcW w:w="1072" w:type="dxa"/>
          </w:tcPr>
          <w:p w:rsidR="003D6F04" w:rsidRDefault="00904B17">
            <w:pPr>
              <w:spacing w:line="220" w:lineRule="exact"/>
              <w:jc w:val="center"/>
              <w:rPr>
                <w:sz w:val="18"/>
                <w:szCs w:val="21"/>
              </w:rPr>
            </w:pPr>
            <w:r>
              <w:rPr>
                <w:rFonts w:hint="eastAsia"/>
                <w:sz w:val="18"/>
                <w:szCs w:val="21"/>
              </w:rPr>
              <w:t>大豆</w:t>
            </w:r>
          </w:p>
        </w:tc>
        <w:tc>
          <w:tcPr>
            <w:tcW w:w="1095" w:type="dxa"/>
          </w:tcPr>
          <w:p w:rsidR="003D6F04" w:rsidRDefault="00904B17">
            <w:pPr>
              <w:spacing w:line="220" w:lineRule="exact"/>
              <w:jc w:val="center"/>
              <w:rPr>
                <w:sz w:val="18"/>
                <w:szCs w:val="21"/>
              </w:rPr>
            </w:pPr>
            <w:r>
              <w:rPr>
                <w:rFonts w:hint="eastAsia"/>
                <w:sz w:val="18"/>
                <w:szCs w:val="21"/>
              </w:rPr>
              <w:t>玉米</w:t>
            </w:r>
          </w:p>
        </w:tc>
        <w:tc>
          <w:tcPr>
            <w:tcW w:w="1057" w:type="dxa"/>
          </w:tcPr>
          <w:p w:rsidR="003D6F04" w:rsidRDefault="00904B17">
            <w:pPr>
              <w:spacing w:line="220" w:lineRule="exact"/>
              <w:jc w:val="center"/>
              <w:rPr>
                <w:sz w:val="18"/>
                <w:szCs w:val="21"/>
              </w:rPr>
            </w:pPr>
            <w:r>
              <w:rPr>
                <w:rFonts w:hint="eastAsia"/>
                <w:sz w:val="18"/>
                <w:szCs w:val="21"/>
              </w:rPr>
              <w:t>谷子</w:t>
            </w:r>
          </w:p>
        </w:tc>
      </w:tr>
      <w:tr w:rsidR="003D6F04">
        <w:trPr>
          <w:trHeight w:val="232"/>
        </w:trPr>
        <w:tc>
          <w:tcPr>
            <w:tcW w:w="660" w:type="dxa"/>
            <w:vMerge w:val="restart"/>
          </w:tcPr>
          <w:p w:rsidR="003D6F04" w:rsidRDefault="00904B17">
            <w:pPr>
              <w:spacing w:line="360" w:lineRule="auto"/>
              <w:jc w:val="center"/>
              <w:rPr>
                <w:sz w:val="18"/>
                <w:szCs w:val="21"/>
              </w:rPr>
            </w:pPr>
            <w:r>
              <w:rPr>
                <w:rFonts w:hint="eastAsia"/>
                <w:sz w:val="18"/>
                <w:szCs w:val="21"/>
              </w:rPr>
              <w:t>1</w:t>
            </w:r>
          </w:p>
        </w:tc>
        <w:tc>
          <w:tcPr>
            <w:tcW w:w="1099" w:type="dxa"/>
            <w:vMerge w:val="restart"/>
          </w:tcPr>
          <w:p w:rsidR="003D6F04" w:rsidRDefault="00904B17">
            <w:pPr>
              <w:spacing w:line="360" w:lineRule="auto"/>
              <w:jc w:val="center"/>
              <w:rPr>
                <w:sz w:val="18"/>
                <w:szCs w:val="21"/>
              </w:rPr>
            </w:pPr>
            <w:r>
              <w:rPr>
                <w:rFonts w:hint="eastAsia"/>
                <w:sz w:val="18"/>
                <w:szCs w:val="21"/>
              </w:rPr>
              <w:t>耕深，</w:t>
            </w:r>
            <w:r>
              <w:rPr>
                <w:rFonts w:hint="eastAsia"/>
                <w:sz w:val="18"/>
                <w:szCs w:val="21"/>
              </w:rPr>
              <w:t>cm</w:t>
            </w:r>
          </w:p>
        </w:tc>
        <w:tc>
          <w:tcPr>
            <w:tcW w:w="2503" w:type="dxa"/>
          </w:tcPr>
          <w:p w:rsidR="003D6F04" w:rsidRDefault="00904B17">
            <w:pPr>
              <w:spacing w:line="220" w:lineRule="exact"/>
              <w:jc w:val="center"/>
              <w:rPr>
                <w:sz w:val="18"/>
                <w:szCs w:val="21"/>
              </w:rPr>
            </w:pPr>
            <w:r>
              <w:rPr>
                <w:rFonts w:hint="eastAsia"/>
                <w:sz w:val="18"/>
                <w:szCs w:val="21"/>
              </w:rPr>
              <w:t>正常耕作时</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8</w:t>
            </w:r>
          </w:p>
        </w:tc>
      </w:tr>
      <w:tr w:rsidR="003D6F04">
        <w:trPr>
          <w:trHeight w:val="232"/>
        </w:trPr>
        <w:tc>
          <w:tcPr>
            <w:tcW w:w="660" w:type="dxa"/>
            <w:vMerge/>
          </w:tcPr>
          <w:p w:rsidR="003D6F04" w:rsidRDefault="003D6F04">
            <w:pPr>
              <w:spacing w:line="220" w:lineRule="exact"/>
              <w:jc w:val="center"/>
              <w:rPr>
                <w:sz w:val="18"/>
                <w:szCs w:val="21"/>
              </w:rPr>
            </w:pPr>
          </w:p>
        </w:tc>
        <w:tc>
          <w:tcPr>
            <w:tcW w:w="1099" w:type="dxa"/>
            <w:vMerge/>
          </w:tcPr>
          <w:p w:rsidR="003D6F04" w:rsidRDefault="003D6F04">
            <w:pPr>
              <w:spacing w:line="220" w:lineRule="exact"/>
              <w:jc w:val="center"/>
              <w:rPr>
                <w:sz w:val="18"/>
                <w:szCs w:val="21"/>
              </w:rPr>
            </w:pPr>
          </w:p>
        </w:tc>
        <w:tc>
          <w:tcPr>
            <w:tcW w:w="2503" w:type="dxa"/>
          </w:tcPr>
          <w:p w:rsidR="003D6F04" w:rsidRDefault="00904B17">
            <w:pPr>
              <w:spacing w:line="220" w:lineRule="exact"/>
              <w:jc w:val="center"/>
              <w:rPr>
                <w:sz w:val="18"/>
                <w:szCs w:val="21"/>
              </w:rPr>
            </w:pPr>
            <w:r>
              <w:rPr>
                <w:rFonts w:hint="eastAsia"/>
                <w:sz w:val="18"/>
                <w:szCs w:val="21"/>
              </w:rPr>
              <w:t>保护性耕作时（带状旋耕）</w:t>
            </w:r>
          </w:p>
        </w:tc>
        <w:tc>
          <w:tcPr>
            <w:tcW w:w="4258" w:type="dxa"/>
            <w:gridSpan w:val="4"/>
          </w:tcPr>
          <w:p w:rsidR="003D6F04" w:rsidRDefault="00904B17">
            <w:pPr>
              <w:spacing w:line="220" w:lineRule="exact"/>
              <w:jc w:val="center"/>
              <w:rPr>
                <w:sz w:val="18"/>
                <w:szCs w:val="21"/>
              </w:rPr>
            </w:pPr>
            <w:r>
              <w:rPr>
                <w:rFonts w:hint="eastAsia"/>
                <w:sz w:val="18"/>
                <w:szCs w:val="21"/>
              </w:rPr>
              <w:t>起垄作业≥</w:t>
            </w:r>
            <w:r>
              <w:rPr>
                <w:rFonts w:hint="eastAsia"/>
                <w:sz w:val="18"/>
                <w:szCs w:val="21"/>
              </w:rPr>
              <w:t>12</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2</w:t>
            </w:r>
          </w:p>
        </w:tc>
        <w:tc>
          <w:tcPr>
            <w:tcW w:w="3602" w:type="dxa"/>
            <w:gridSpan w:val="2"/>
          </w:tcPr>
          <w:p w:rsidR="003D6F04" w:rsidRDefault="00904B17">
            <w:pPr>
              <w:spacing w:line="220" w:lineRule="exact"/>
              <w:jc w:val="left"/>
              <w:rPr>
                <w:sz w:val="18"/>
                <w:szCs w:val="21"/>
              </w:rPr>
            </w:pPr>
            <w:r>
              <w:rPr>
                <w:rFonts w:hint="eastAsia"/>
                <w:sz w:val="18"/>
                <w:szCs w:val="21"/>
              </w:rPr>
              <w:t>耕深稳定性，</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85</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3</w:t>
            </w:r>
          </w:p>
        </w:tc>
        <w:tc>
          <w:tcPr>
            <w:tcW w:w="3602" w:type="dxa"/>
            <w:gridSpan w:val="2"/>
          </w:tcPr>
          <w:p w:rsidR="003D6F04" w:rsidRDefault="00904B17">
            <w:pPr>
              <w:spacing w:line="220" w:lineRule="exact"/>
              <w:jc w:val="left"/>
              <w:rPr>
                <w:sz w:val="18"/>
                <w:szCs w:val="21"/>
              </w:rPr>
            </w:pPr>
            <w:r>
              <w:rPr>
                <w:rFonts w:hint="eastAsia"/>
                <w:sz w:val="18"/>
                <w:szCs w:val="21"/>
              </w:rPr>
              <w:t>植被覆盖率，</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55</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4</w:t>
            </w:r>
          </w:p>
        </w:tc>
        <w:tc>
          <w:tcPr>
            <w:tcW w:w="3602" w:type="dxa"/>
            <w:gridSpan w:val="2"/>
          </w:tcPr>
          <w:p w:rsidR="003D6F04" w:rsidRDefault="00904B17">
            <w:pPr>
              <w:spacing w:line="220" w:lineRule="exact"/>
              <w:jc w:val="left"/>
              <w:rPr>
                <w:sz w:val="18"/>
                <w:szCs w:val="21"/>
              </w:rPr>
            </w:pPr>
            <w:r>
              <w:rPr>
                <w:rFonts w:hint="eastAsia"/>
                <w:sz w:val="18"/>
                <w:szCs w:val="21"/>
              </w:rPr>
              <w:t>碎土系数，</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55</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5</w:t>
            </w:r>
          </w:p>
        </w:tc>
        <w:tc>
          <w:tcPr>
            <w:tcW w:w="3602" w:type="dxa"/>
            <w:gridSpan w:val="2"/>
          </w:tcPr>
          <w:p w:rsidR="003D6F04" w:rsidRDefault="00904B17">
            <w:pPr>
              <w:spacing w:line="220" w:lineRule="exact"/>
              <w:jc w:val="left"/>
              <w:rPr>
                <w:sz w:val="18"/>
                <w:szCs w:val="21"/>
              </w:rPr>
            </w:pPr>
            <w:r>
              <w:rPr>
                <w:rFonts w:hint="eastAsia"/>
                <w:sz w:val="18"/>
                <w:szCs w:val="21"/>
              </w:rPr>
              <w:t>垄高合格率，</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75</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6</w:t>
            </w:r>
          </w:p>
        </w:tc>
        <w:tc>
          <w:tcPr>
            <w:tcW w:w="3602" w:type="dxa"/>
            <w:gridSpan w:val="2"/>
          </w:tcPr>
          <w:p w:rsidR="003D6F04" w:rsidRDefault="00904B17">
            <w:pPr>
              <w:spacing w:line="220" w:lineRule="exact"/>
              <w:jc w:val="left"/>
              <w:rPr>
                <w:sz w:val="18"/>
                <w:szCs w:val="21"/>
              </w:rPr>
            </w:pPr>
            <w:r>
              <w:rPr>
                <w:rFonts w:hint="eastAsia"/>
                <w:sz w:val="18"/>
                <w:szCs w:val="21"/>
              </w:rPr>
              <w:t>垄顶宽合格率，</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70</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7</w:t>
            </w:r>
          </w:p>
        </w:tc>
        <w:tc>
          <w:tcPr>
            <w:tcW w:w="3602" w:type="dxa"/>
            <w:gridSpan w:val="2"/>
          </w:tcPr>
          <w:p w:rsidR="003D6F04" w:rsidRDefault="00904B17">
            <w:pPr>
              <w:spacing w:line="220" w:lineRule="exact"/>
              <w:jc w:val="left"/>
              <w:rPr>
                <w:sz w:val="18"/>
                <w:szCs w:val="21"/>
              </w:rPr>
            </w:pPr>
            <w:r>
              <w:rPr>
                <w:rFonts w:hint="eastAsia"/>
                <w:sz w:val="18"/>
                <w:szCs w:val="21"/>
              </w:rPr>
              <w:t>垄间距合格率，</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75</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8</w:t>
            </w:r>
          </w:p>
        </w:tc>
        <w:tc>
          <w:tcPr>
            <w:tcW w:w="3602" w:type="dxa"/>
            <w:gridSpan w:val="2"/>
          </w:tcPr>
          <w:p w:rsidR="003D6F04" w:rsidRDefault="00904B17">
            <w:pPr>
              <w:spacing w:line="220" w:lineRule="exact"/>
              <w:jc w:val="left"/>
              <w:rPr>
                <w:sz w:val="18"/>
                <w:szCs w:val="21"/>
              </w:rPr>
            </w:pPr>
            <w:r>
              <w:rPr>
                <w:rFonts w:hint="eastAsia"/>
                <w:sz w:val="18"/>
                <w:szCs w:val="21"/>
              </w:rPr>
              <w:t>各行排种量一致性变异系数，</w:t>
            </w:r>
            <w:r>
              <w:rPr>
                <w:rFonts w:hint="eastAsia"/>
                <w:sz w:val="18"/>
                <w:szCs w:val="21"/>
              </w:rPr>
              <w:t>%</w:t>
            </w:r>
          </w:p>
        </w:tc>
        <w:tc>
          <w:tcPr>
            <w:tcW w:w="1034" w:type="dxa"/>
          </w:tcPr>
          <w:p w:rsidR="003D6F04" w:rsidRDefault="00904B17">
            <w:pPr>
              <w:spacing w:line="220" w:lineRule="exact"/>
              <w:jc w:val="center"/>
              <w:rPr>
                <w:sz w:val="18"/>
                <w:szCs w:val="21"/>
              </w:rPr>
            </w:pPr>
            <w:r>
              <w:rPr>
                <w:rFonts w:hint="eastAsia"/>
                <w:sz w:val="18"/>
                <w:szCs w:val="21"/>
              </w:rPr>
              <w:t>≤</w:t>
            </w:r>
            <w:r>
              <w:rPr>
                <w:rFonts w:hint="eastAsia"/>
                <w:sz w:val="18"/>
                <w:szCs w:val="21"/>
              </w:rPr>
              <w:t>3.9</w:t>
            </w:r>
          </w:p>
        </w:tc>
        <w:tc>
          <w:tcPr>
            <w:tcW w:w="1072" w:type="dxa"/>
          </w:tcPr>
          <w:p w:rsidR="003D6F04" w:rsidRDefault="00904B17">
            <w:pPr>
              <w:spacing w:line="220" w:lineRule="exact"/>
              <w:jc w:val="center"/>
              <w:rPr>
                <w:sz w:val="18"/>
                <w:szCs w:val="21"/>
              </w:rPr>
            </w:pPr>
            <w:r>
              <w:rPr>
                <w:rFonts w:hint="eastAsia"/>
                <w:sz w:val="18"/>
                <w:szCs w:val="21"/>
              </w:rPr>
              <w:t>≤</w:t>
            </w:r>
            <w:r>
              <w:rPr>
                <w:rFonts w:hint="eastAsia"/>
                <w:sz w:val="18"/>
                <w:szCs w:val="21"/>
              </w:rPr>
              <w:t>6.5</w:t>
            </w:r>
          </w:p>
        </w:tc>
        <w:tc>
          <w:tcPr>
            <w:tcW w:w="1095" w:type="dxa"/>
          </w:tcPr>
          <w:p w:rsidR="003D6F04" w:rsidRDefault="00904B17">
            <w:pPr>
              <w:spacing w:line="220" w:lineRule="exact"/>
              <w:jc w:val="center"/>
              <w:rPr>
                <w:sz w:val="18"/>
                <w:szCs w:val="21"/>
              </w:rPr>
            </w:pPr>
            <w:r>
              <w:rPr>
                <w:rFonts w:hint="eastAsia"/>
                <w:sz w:val="18"/>
                <w:szCs w:val="21"/>
              </w:rPr>
              <w:t>≤</w:t>
            </w:r>
            <w:r>
              <w:rPr>
                <w:rFonts w:hint="eastAsia"/>
                <w:sz w:val="18"/>
                <w:szCs w:val="21"/>
              </w:rPr>
              <w:t>6.5</w:t>
            </w:r>
          </w:p>
        </w:tc>
        <w:tc>
          <w:tcPr>
            <w:tcW w:w="1057" w:type="dxa"/>
          </w:tcPr>
          <w:p w:rsidR="003D6F04" w:rsidRDefault="00904B17">
            <w:pPr>
              <w:spacing w:line="220" w:lineRule="exact"/>
              <w:jc w:val="center"/>
              <w:rPr>
                <w:sz w:val="18"/>
                <w:szCs w:val="21"/>
              </w:rPr>
            </w:pPr>
            <w:r>
              <w:rPr>
                <w:rFonts w:hint="eastAsia"/>
                <w:sz w:val="18"/>
                <w:szCs w:val="21"/>
              </w:rPr>
              <w:t>≤</w:t>
            </w:r>
            <w:r>
              <w:rPr>
                <w:rFonts w:hint="eastAsia"/>
                <w:sz w:val="18"/>
                <w:szCs w:val="21"/>
              </w:rPr>
              <w:t>5.2</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9</w:t>
            </w:r>
          </w:p>
        </w:tc>
        <w:tc>
          <w:tcPr>
            <w:tcW w:w="3602" w:type="dxa"/>
            <w:gridSpan w:val="2"/>
          </w:tcPr>
          <w:p w:rsidR="003D6F04" w:rsidRDefault="00904B17">
            <w:pPr>
              <w:spacing w:line="220" w:lineRule="exact"/>
              <w:jc w:val="left"/>
              <w:rPr>
                <w:sz w:val="18"/>
                <w:szCs w:val="21"/>
              </w:rPr>
            </w:pPr>
            <w:r>
              <w:rPr>
                <w:rFonts w:hint="eastAsia"/>
                <w:sz w:val="18"/>
                <w:szCs w:val="21"/>
              </w:rPr>
              <w:t>各排种量稳定性变异系数，</w:t>
            </w:r>
            <w:r>
              <w:rPr>
                <w:rFonts w:hint="eastAsia"/>
                <w:sz w:val="18"/>
                <w:szCs w:val="21"/>
              </w:rPr>
              <w:t>%</w:t>
            </w:r>
          </w:p>
        </w:tc>
        <w:tc>
          <w:tcPr>
            <w:tcW w:w="1034" w:type="dxa"/>
          </w:tcPr>
          <w:p w:rsidR="003D6F04" w:rsidRDefault="00904B17">
            <w:pPr>
              <w:spacing w:line="220" w:lineRule="exact"/>
              <w:jc w:val="center"/>
              <w:rPr>
                <w:sz w:val="18"/>
                <w:szCs w:val="21"/>
              </w:rPr>
            </w:pPr>
            <w:r>
              <w:rPr>
                <w:rFonts w:hint="eastAsia"/>
                <w:sz w:val="18"/>
                <w:szCs w:val="21"/>
              </w:rPr>
              <w:t>≤</w:t>
            </w:r>
            <w:r>
              <w:rPr>
                <w:rFonts w:hint="eastAsia"/>
                <w:sz w:val="18"/>
                <w:szCs w:val="21"/>
              </w:rPr>
              <w:t>1.3</w:t>
            </w:r>
          </w:p>
        </w:tc>
        <w:tc>
          <w:tcPr>
            <w:tcW w:w="1072" w:type="dxa"/>
          </w:tcPr>
          <w:p w:rsidR="003D6F04" w:rsidRDefault="00904B17">
            <w:pPr>
              <w:spacing w:line="220" w:lineRule="exact"/>
              <w:jc w:val="center"/>
              <w:rPr>
                <w:sz w:val="18"/>
                <w:szCs w:val="21"/>
              </w:rPr>
            </w:pPr>
            <w:r>
              <w:rPr>
                <w:rFonts w:hint="eastAsia"/>
                <w:sz w:val="18"/>
                <w:szCs w:val="21"/>
              </w:rPr>
              <w:t>≤</w:t>
            </w:r>
            <w:r>
              <w:rPr>
                <w:rFonts w:hint="eastAsia"/>
                <w:sz w:val="18"/>
                <w:szCs w:val="21"/>
              </w:rPr>
              <w:t>3.9</w:t>
            </w:r>
          </w:p>
        </w:tc>
        <w:tc>
          <w:tcPr>
            <w:tcW w:w="1095" w:type="dxa"/>
          </w:tcPr>
          <w:p w:rsidR="003D6F04" w:rsidRDefault="00904B17">
            <w:pPr>
              <w:spacing w:line="220" w:lineRule="exact"/>
              <w:jc w:val="center"/>
              <w:rPr>
                <w:sz w:val="18"/>
                <w:szCs w:val="21"/>
              </w:rPr>
            </w:pPr>
            <w:r>
              <w:rPr>
                <w:rFonts w:hint="eastAsia"/>
                <w:sz w:val="18"/>
                <w:szCs w:val="21"/>
              </w:rPr>
              <w:t>≤</w:t>
            </w:r>
            <w:r>
              <w:rPr>
                <w:rFonts w:hint="eastAsia"/>
                <w:sz w:val="18"/>
                <w:szCs w:val="21"/>
              </w:rPr>
              <w:t>5.2</w:t>
            </w:r>
          </w:p>
        </w:tc>
        <w:tc>
          <w:tcPr>
            <w:tcW w:w="1057" w:type="dxa"/>
          </w:tcPr>
          <w:p w:rsidR="003D6F04" w:rsidRDefault="00904B17">
            <w:pPr>
              <w:spacing w:line="220" w:lineRule="exact"/>
              <w:jc w:val="center"/>
              <w:rPr>
                <w:sz w:val="18"/>
                <w:szCs w:val="21"/>
              </w:rPr>
            </w:pPr>
            <w:r>
              <w:rPr>
                <w:rFonts w:hint="eastAsia"/>
                <w:sz w:val="18"/>
                <w:szCs w:val="21"/>
              </w:rPr>
              <w:t>≤</w:t>
            </w:r>
            <w:r>
              <w:rPr>
                <w:rFonts w:hint="eastAsia"/>
                <w:sz w:val="18"/>
                <w:szCs w:val="21"/>
              </w:rPr>
              <w:t>2.6</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10</w:t>
            </w:r>
          </w:p>
        </w:tc>
        <w:tc>
          <w:tcPr>
            <w:tcW w:w="3602" w:type="dxa"/>
            <w:gridSpan w:val="2"/>
          </w:tcPr>
          <w:p w:rsidR="003D6F04" w:rsidRDefault="00904B17">
            <w:pPr>
              <w:spacing w:line="220" w:lineRule="exact"/>
              <w:jc w:val="left"/>
              <w:rPr>
                <w:sz w:val="18"/>
                <w:szCs w:val="21"/>
              </w:rPr>
            </w:pPr>
            <w:r>
              <w:rPr>
                <w:rFonts w:hint="eastAsia"/>
                <w:sz w:val="18"/>
                <w:szCs w:val="21"/>
              </w:rPr>
              <w:t>种子破损率，</w:t>
            </w:r>
            <w:r>
              <w:rPr>
                <w:rFonts w:hint="eastAsia"/>
                <w:sz w:val="18"/>
                <w:szCs w:val="21"/>
              </w:rPr>
              <w:t>%</w:t>
            </w:r>
          </w:p>
        </w:tc>
        <w:tc>
          <w:tcPr>
            <w:tcW w:w="1034" w:type="dxa"/>
          </w:tcPr>
          <w:p w:rsidR="003D6F04" w:rsidRDefault="00904B17">
            <w:pPr>
              <w:spacing w:line="220" w:lineRule="exact"/>
              <w:jc w:val="center"/>
              <w:rPr>
                <w:sz w:val="18"/>
                <w:szCs w:val="21"/>
              </w:rPr>
            </w:pPr>
            <w:r>
              <w:rPr>
                <w:rFonts w:hint="eastAsia"/>
                <w:sz w:val="18"/>
                <w:szCs w:val="21"/>
              </w:rPr>
              <w:t>≤</w:t>
            </w:r>
            <w:r>
              <w:rPr>
                <w:rFonts w:hint="eastAsia"/>
                <w:sz w:val="18"/>
                <w:szCs w:val="21"/>
              </w:rPr>
              <w:t>0.5</w:t>
            </w:r>
          </w:p>
        </w:tc>
        <w:tc>
          <w:tcPr>
            <w:tcW w:w="1072" w:type="dxa"/>
          </w:tcPr>
          <w:p w:rsidR="003D6F04" w:rsidRDefault="00904B17">
            <w:pPr>
              <w:spacing w:line="220" w:lineRule="exact"/>
              <w:jc w:val="center"/>
              <w:rPr>
                <w:sz w:val="18"/>
                <w:szCs w:val="21"/>
              </w:rPr>
            </w:pPr>
            <w:r>
              <w:rPr>
                <w:rFonts w:hint="eastAsia"/>
                <w:sz w:val="18"/>
                <w:szCs w:val="21"/>
              </w:rPr>
              <w:t>≤</w:t>
            </w:r>
            <w:r>
              <w:rPr>
                <w:rFonts w:hint="eastAsia"/>
                <w:sz w:val="18"/>
                <w:szCs w:val="21"/>
              </w:rPr>
              <w:t>1.0</w:t>
            </w:r>
          </w:p>
        </w:tc>
        <w:tc>
          <w:tcPr>
            <w:tcW w:w="1095" w:type="dxa"/>
          </w:tcPr>
          <w:p w:rsidR="003D6F04" w:rsidRDefault="00904B17">
            <w:pPr>
              <w:spacing w:line="220" w:lineRule="exact"/>
              <w:jc w:val="center"/>
              <w:rPr>
                <w:sz w:val="18"/>
                <w:szCs w:val="21"/>
              </w:rPr>
            </w:pPr>
            <w:r>
              <w:rPr>
                <w:rFonts w:hint="eastAsia"/>
                <w:sz w:val="18"/>
                <w:szCs w:val="21"/>
              </w:rPr>
              <w:t>≤</w:t>
            </w:r>
            <w:r>
              <w:rPr>
                <w:rFonts w:hint="eastAsia"/>
                <w:sz w:val="18"/>
                <w:szCs w:val="21"/>
              </w:rPr>
              <w:t>1.2</w:t>
            </w:r>
          </w:p>
        </w:tc>
        <w:tc>
          <w:tcPr>
            <w:tcW w:w="1057" w:type="dxa"/>
          </w:tcPr>
          <w:p w:rsidR="003D6F04" w:rsidRDefault="00904B17">
            <w:pPr>
              <w:spacing w:line="220" w:lineRule="exact"/>
              <w:jc w:val="center"/>
              <w:rPr>
                <w:sz w:val="18"/>
                <w:szCs w:val="21"/>
              </w:rPr>
            </w:pPr>
            <w:r>
              <w:rPr>
                <w:rFonts w:hint="eastAsia"/>
                <w:sz w:val="18"/>
                <w:szCs w:val="21"/>
              </w:rPr>
              <w:t>—</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11</w:t>
            </w:r>
          </w:p>
        </w:tc>
        <w:tc>
          <w:tcPr>
            <w:tcW w:w="3602" w:type="dxa"/>
            <w:gridSpan w:val="2"/>
          </w:tcPr>
          <w:p w:rsidR="003D6F04" w:rsidRDefault="00904B17">
            <w:pPr>
              <w:spacing w:line="220" w:lineRule="exact"/>
              <w:jc w:val="left"/>
              <w:rPr>
                <w:sz w:val="18"/>
                <w:szCs w:val="21"/>
              </w:rPr>
            </w:pPr>
            <w:r>
              <w:rPr>
                <w:rFonts w:hint="eastAsia"/>
                <w:sz w:val="18"/>
                <w:szCs w:val="21"/>
              </w:rPr>
              <w:t>（田间）播种均匀性变异系数，</w:t>
            </w:r>
            <w:r>
              <w:rPr>
                <w:rFonts w:hint="eastAsia"/>
                <w:sz w:val="18"/>
                <w:szCs w:val="21"/>
              </w:rPr>
              <w:t>%</w:t>
            </w:r>
          </w:p>
        </w:tc>
        <w:tc>
          <w:tcPr>
            <w:tcW w:w="1034" w:type="dxa"/>
          </w:tcPr>
          <w:p w:rsidR="003D6F04" w:rsidRDefault="00904B17">
            <w:pPr>
              <w:spacing w:line="220" w:lineRule="exact"/>
              <w:jc w:val="center"/>
              <w:rPr>
                <w:sz w:val="18"/>
                <w:szCs w:val="21"/>
              </w:rPr>
            </w:pPr>
            <w:r>
              <w:rPr>
                <w:rFonts w:hint="eastAsia"/>
                <w:sz w:val="18"/>
                <w:szCs w:val="21"/>
              </w:rPr>
              <w:t>≤</w:t>
            </w:r>
            <w:r>
              <w:rPr>
                <w:rFonts w:hint="eastAsia"/>
                <w:sz w:val="18"/>
                <w:szCs w:val="21"/>
              </w:rPr>
              <w:t>45</w:t>
            </w:r>
          </w:p>
        </w:tc>
        <w:tc>
          <w:tcPr>
            <w:tcW w:w="1072" w:type="dxa"/>
          </w:tcPr>
          <w:p w:rsidR="003D6F04" w:rsidRDefault="00904B17">
            <w:pPr>
              <w:spacing w:line="220" w:lineRule="exact"/>
              <w:jc w:val="center"/>
              <w:rPr>
                <w:sz w:val="18"/>
                <w:szCs w:val="21"/>
              </w:rPr>
            </w:pPr>
            <w:r>
              <w:rPr>
                <w:rFonts w:hint="eastAsia"/>
                <w:sz w:val="18"/>
                <w:szCs w:val="21"/>
              </w:rPr>
              <w:t>—</w:t>
            </w:r>
          </w:p>
        </w:tc>
        <w:tc>
          <w:tcPr>
            <w:tcW w:w="1095" w:type="dxa"/>
          </w:tcPr>
          <w:p w:rsidR="003D6F04" w:rsidRDefault="00904B17">
            <w:pPr>
              <w:spacing w:line="220" w:lineRule="exact"/>
              <w:jc w:val="center"/>
              <w:rPr>
                <w:sz w:val="18"/>
                <w:szCs w:val="21"/>
              </w:rPr>
            </w:pPr>
            <w:r>
              <w:rPr>
                <w:rFonts w:hint="eastAsia"/>
                <w:sz w:val="18"/>
                <w:szCs w:val="21"/>
              </w:rPr>
              <w:t>≤</w:t>
            </w:r>
            <w:r>
              <w:rPr>
                <w:rFonts w:hint="eastAsia"/>
                <w:sz w:val="18"/>
                <w:szCs w:val="21"/>
              </w:rPr>
              <w:t>45</w:t>
            </w:r>
          </w:p>
        </w:tc>
        <w:tc>
          <w:tcPr>
            <w:tcW w:w="1057" w:type="dxa"/>
          </w:tcPr>
          <w:p w:rsidR="003D6F04" w:rsidRDefault="00904B17">
            <w:pPr>
              <w:spacing w:line="220" w:lineRule="exact"/>
              <w:jc w:val="center"/>
              <w:rPr>
                <w:sz w:val="18"/>
                <w:szCs w:val="21"/>
              </w:rPr>
            </w:pPr>
            <w:r>
              <w:rPr>
                <w:rFonts w:hint="eastAsia"/>
                <w:sz w:val="18"/>
                <w:szCs w:val="21"/>
              </w:rPr>
              <w:t>—</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12</w:t>
            </w:r>
          </w:p>
        </w:tc>
        <w:tc>
          <w:tcPr>
            <w:tcW w:w="3602" w:type="dxa"/>
            <w:gridSpan w:val="2"/>
          </w:tcPr>
          <w:p w:rsidR="003D6F04" w:rsidRDefault="00904B17">
            <w:pPr>
              <w:spacing w:line="220" w:lineRule="exact"/>
              <w:jc w:val="left"/>
              <w:rPr>
                <w:sz w:val="18"/>
                <w:szCs w:val="21"/>
              </w:rPr>
            </w:pPr>
            <w:r>
              <w:rPr>
                <w:rFonts w:hint="eastAsia"/>
                <w:sz w:val="18"/>
                <w:szCs w:val="21"/>
              </w:rPr>
              <w:t>播深合格率，</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75</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13</w:t>
            </w:r>
          </w:p>
        </w:tc>
        <w:tc>
          <w:tcPr>
            <w:tcW w:w="3602" w:type="dxa"/>
            <w:gridSpan w:val="2"/>
          </w:tcPr>
          <w:p w:rsidR="003D6F04" w:rsidRDefault="00904B17">
            <w:pPr>
              <w:spacing w:line="220" w:lineRule="exact"/>
              <w:jc w:val="left"/>
              <w:rPr>
                <w:sz w:val="18"/>
                <w:szCs w:val="21"/>
              </w:rPr>
            </w:pPr>
            <w:r>
              <w:rPr>
                <w:rFonts w:hint="eastAsia"/>
                <w:sz w:val="18"/>
                <w:szCs w:val="21"/>
              </w:rPr>
              <w:t>各行排肥量一致性变异系数，</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13</w:t>
            </w:r>
          </w:p>
        </w:tc>
      </w:tr>
      <w:tr w:rsidR="003D6F04">
        <w:trPr>
          <w:trHeight w:val="242"/>
        </w:trPr>
        <w:tc>
          <w:tcPr>
            <w:tcW w:w="660" w:type="dxa"/>
          </w:tcPr>
          <w:p w:rsidR="003D6F04" w:rsidRDefault="00904B17">
            <w:pPr>
              <w:spacing w:line="220" w:lineRule="exact"/>
              <w:jc w:val="center"/>
              <w:rPr>
                <w:sz w:val="18"/>
                <w:szCs w:val="21"/>
              </w:rPr>
            </w:pPr>
            <w:r>
              <w:rPr>
                <w:rFonts w:hint="eastAsia"/>
                <w:sz w:val="18"/>
                <w:szCs w:val="21"/>
              </w:rPr>
              <w:t>14</w:t>
            </w:r>
          </w:p>
        </w:tc>
        <w:tc>
          <w:tcPr>
            <w:tcW w:w="3602" w:type="dxa"/>
            <w:gridSpan w:val="2"/>
          </w:tcPr>
          <w:p w:rsidR="003D6F04" w:rsidRDefault="00904B17">
            <w:pPr>
              <w:spacing w:line="220" w:lineRule="exact"/>
              <w:jc w:val="left"/>
              <w:rPr>
                <w:sz w:val="18"/>
                <w:szCs w:val="21"/>
              </w:rPr>
            </w:pPr>
            <w:r>
              <w:rPr>
                <w:rFonts w:hint="eastAsia"/>
                <w:sz w:val="18"/>
                <w:szCs w:val="21"/>
              </w:rPr>
              <w:t>总排肥量稳定性变异系数，</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7.8</w:t>
            </w:r>
          </w:p>
        </w:tc>
      </w:tr>
    </w:tbl>
    <w:p w:rsidR="003D6F04" w:rsidRDefault="003D6F04">
      <w:pPr>
        <w:jc w:val="center"/>
        <w:rPr>
          <w:rFonts w:ascii="黑体" w:eastAsia="黑体" w:hAnsi="黑体" w:cs="黑体"/>
          <w:sz w:val="22"/>
          <w:szCs w:val="22"/>
        </w:rPr>
      </w:pPr>
    </w:p>
    <w:p w:rsidR="003D6F04" w:rsidRDefault="003D6F04">
      <w:pPr>
        <w:jc w:val="center"/>
        <w:rPr>
          <w:rFonts w:ascii="黑体" w:eastAsia="黑体" w:hAnsi="黑体" w:cs="黑体"/>
          <w:sz w:val="22"/>
          <w:szCs w:val="22"/>
        </w:rPr>
      </w:pPr>
    </w:p>
    <w:p w:rsidR="003D6F04" w:rsidRDefault="003D6F04">
      <w:pPr>
        <w:jc w:val="center"/>
        <w:rPr>
          <w:rFonts w:ascii="黑体" w:eastAsia="黑体" w:hAnsi="黑体" w:cs="黑体"/>
          <w:sz w:val="22"/>
          <w:szCs w:val="22"/>
        </w:rPr>
      </w:pPr>
    </w:p>
    <w:p w:rsidR="003D6F04" w:rsidRDefault="003D6F04">
      <w:pPr>
        <w:jc w:val="center"/>
        <w:rPr>
          <w:rFonts w:ascii="黑体" w:eastAsia="黑体" w:hAnsi="黑体" w:cs="黑体"/>
          <w:sz w:val="22"/>
          <w:szCs w:val="22"/>
        </w:rPr>
      </w:pPr>
    </w:p>
    <w:p w:rsidR="003D6F04" w:rsidRDefault="00904B17">
      <w:pPr>
        <w:jc w:val="center"/>
        <w:rPr>
          <w:rFonts w:ascii="黑体" w:eastAsia="黑体" w:hAnsi="黑体" w:cs="黑体"/>
          <w:sz w:val="22"/>
          <w:szCs w:val="22"/>
        </w:rPr>
      </w:pPr>
      <w:r>
        <w:rPr>
          <w:rFonts w:ascii="黑体" w:eastAsia="黑体" w:hAnsi="黑体" w:cs="黑体" w:hint="eastAsia"/>
          <w:sz w:val="22"/>
          <w:szCs w:val="22"/>
        </w:rPr>
        <w:lastRenderedPageBreak/>
        <w:t>表1 （续）</w:t>
      </w:r>
    </w:p>
    <w:p w:rsidR="003D6F04" w:rsidRDefault="003D6F04">
      <w:pPr>
        <w:ind w:firstLineChars="2600" w:firstLine="6240"/>
        <w:rPr>
          <w:rFonts w:ascii="黑体" w:eastAsia="黑体" w:hAnsi="黑体" w:cs="黑体"/>
          <w:color w:val="000000" w:themeColor="text1"/>
          <w:sz w:val="24"/>
          <w:szCs w:val="32"/>
        </w:rPr>
      </w:pPr>
    </w:p>
    <w:tbl>
      <w:tblPr>
        <w:tblStyle w:val="a5"/>
        <w:tblW w:w="8520" w:type="dxa"/>
        <w:tblLayout w:type="fixed"/>
        <w:tblLook w:val="04A0" w:firstRow="1" w:lastRow="0" w:firstColumn="1" w:lastColumn="0" w:noHBand="0" w:noVBand="1"/>
      </w:tblPr>
      <w:tblGrid>
        <w:gridCol w:w="660"/>
        <w:gridCol w:w="3602"/>
        <w:gridCol w:w="1034"/>
        <w:gridCol w:w="1072"/>
        <w:gridCol w:w="1095"/>
        <w:gridCol w:w="1057"/>
      </w:tblGrid>
      <w:tr w:rsidR="003D6F04">
        <w:trPr>
          <w:trHeight w:val="232"/>
        </w:trPr>
        <w:tc>
          <w:tcPr>
            <w:tcW w:w="660" w:type="dxa"/>
          </w:tcPr>
          <w:p w:rsidR="003D6F04" w:rsidRDefault="00904B17">
            <w:pPr>
              <w:spacing w:line="220" w:lineRule="exact"/>
              <w:jc w:val="center"/>
              <w:rPr>
                <w:sz w:val="18"/>
                <w:szCs w:val="21"/>
              </w:rPr>
            </w:pPr>
            <w:r>
              <w:rPr>
                <w:rFonts w:hint="eastAsia"/>
                <w:sz w:val="18"/>
                <w:szCs w:val="21"/>
              </w:rPr>
              <w:t>序号</w:t>
            </w:r>
          </w:p>
        </w:tc>
        <w:tc>
          <w:tcPr>
            <w:tcW w:w="3602" w:type="dxa"/>
          </w:tcPr>
          <w:p w:rsidR="003D6F04" w:rsidRDefault="003D6F04">
            <w:pPr>
              <w:spacing w:line="220" w:lineRule="exact"/>
              <w:jc w:val="center"/>
              <w:rPr>
                <w:sz w:val="18"/>
                <w:szCs w:val="21"/>
              </w:rPr>
            </w:pPr>
          </w:p>
        </w:tc>
        <w:tc>
          <w:tcPr>
            <w:tcW w:w="1034" w:type="dxa"/>
          </w:tcPr>
          <w:p w:rsidR="003D6F04" w:rsidRDefault="00904B17">
            <w:pPr>
              <w:spacing w:line="220" w:lineRule="exact"/>
              <w:jc w:val="center"/>
              <w:rPr>
                <w:sz w:val="18"/>
                <w:szCs w:val="21"/>
              </w:rPr>
            </w:pPr>
            <w:r>
              <w:rPr>
                <w:rFonts w:hint="eastAsia"/>
                <w:sz w:val="18"/>
                <w:szCs w:val="21"/>
              </w:rPr>
              <w:t>小麦</w:t>
            </w:r>
          </w:p>
        </w:tc>
        <w:tc>
          <w:tcPr>
            <w:tcW w:w="1072" w:type="dxa"/>
          </w:tcPr>
          <w:p w:rsidR="003D6F04" w:rsidRDefault="00904B17">
            <w:pPr>
              <w:spacing w:line="220" w:lineRule="exact"/>
              <w:jc w:val="center"/>
              <w:rPr>
                <w:sz w:val="18"/>
                <w:szCs w:val="21"/>
              </w:rPr>
            </w:pPr>
            <w:r>
              <w:rPr>
                <w:rFonts w:hint="eastAsia"/>
                <w:sz w:val="18"/>
                <w:szCs w:val="21"/>
              </w:rPr>
              <w:t>大豆</w:t>
            </w:r>
          </w:p>
        </w:tc>
        <w:tc>
          <w:tcPr>
            <w:tcW w:w="1095" w:type="dxa"/>
          </w:tcPr>
          <w:p w:rsidR="003D6F04" w:rsidRDefault="00904B17">
            <w:pPr>
              <w:spacing w:line="220" w:lineRule="exact"/>
              <w:jc w:val="center"/>
              <w:rPr>
                <w:sz w:val="18"/>
                <w:szCs w:val="21"/>
              </w:rPr>
            </w:pPr>
            <w:r>
              <w:rPr>
                <w:rFonts w:hint="eastAsia"/>
                <w:sz w:val="18"/>
                <w:szCs w:val="21"/>
              </w:rPr>
              <w:t>玉米</w:t>
            </w:r>
          </w:p>
        </w:tc>
        <w:tc>
          <w:tcPr>
            <w:tcW w:w="1057" w:type="dxa"/>
          </w:tcPr>
          <w:p w:rsidR="003D6F04" w:rsidRDefault="00904B17">
            <w:pPr>
              <w:spacing w:line="220" w:lineRule="exact"/>
              <w:jc w:val="center"/>
              <w:rPr>
                <w:sz w:val="18"/>
                <w:szCs w:val="21"/>
              </w:rPr>
            </w:pPr>
            <w:r>
              <w:rPr>
                <w:rFonts w:hint="eastAsia"/>
                <w:sz w:val="18"/>
                <w:szCs w:val="21"/>
              </w:rPr>
              <w:t>谷子</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15</w:t>
            </w:r>
          </w:p>
        </w:tc>
        <w:tc>
          <w:tcPr>
            <w:tcW w:w="3602" w:type="dxa"/>
          </w:tcPr>
          <w:p w:rsidR="003D6F04" w:rsidRDefault="00904B17">
            <w:pPr>
              <w:spacing w:line="220" w:lineRule="exact"/>
              <w:jc w:val="left"/>
              <w:rPr>
                <w:sz w:val="18"/>
                <w:szCs w:val="21"/>
              </w:rPr>
            </w:pPr>
            <w:r>
              <w:rPr>
                <w:rFonts w:hint="eastAsia"/>
                <w:sz w:val="18"/>
                <w:szCs w:val="21"/>
              </w:rPr>
              <w:t>耕深稳定性，</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85%</w:t>
            </w:r>
            <w:r>
              <w:rPr>
                <w:rFonts w:hint="eastAsia"/>
                <w:sz w:val="18"/>
                <w:szCs w:val="21"/>
              </w:rPr>
              <w:t>配套功率</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16</w:t>
            </w:r>
          </w:p>
        </w:tc>
        <w:tc>
          <w:tcPr>
            <w:tcW w:w="3602" w:type="dxa"/>
          </w:tcPr>
          <w:p w:rsidR="003D6F04" w:rsidRDefault="00904B17">
            <w:pPr>
              <w:spacing w:line="220" w:lineRule="exact"/>
              <w:jc w:val="left"/>
              <w:rPr>
                <w:sz w:val="18"/>
                <w:szCs w:val="21"/>
              </w:rPr>
            </w:pPr>
            <w:r>
              <w:rPr>
                <w:rFonts w:hint="eastAsia"/>
                <w:sz w:val="18"/>
                <w:szCs w:val="21"/>
              </w:rPr>
              <w:t>植被覆盖率，</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90</w:t>
            </w:r>
          </w:p>
        </w:tc>
      </w:tr>
      <w:tr w:rsidR="003D6F04">
        <w:trPr>
          <w:trHeight w:val="232"/>
        </w:trPr>
        <w:tc>
          <w:tcPr>
            <w:tcW w:w="660" w:type="dxa"/>
          </w:tcPr>
          <w:p w:rsidR="003D6F04" w:rsidRDefault="00904B17">
            <w:pPr>
              <w:spacing w:line="220" w:lineRule="exact"/>
              <w:jc w:val="center"/>
              <w:rPr>
                <w:sz w:val="18"/>
                <w:szCs w:val="21"/>
              </w:rPr>
            </w:pPr>
            <w:r>
              <w:rPr>
                <w:rFonts w:hint="eastAsia"/>
                <w:sz w:val="18"/>
                <w:szCs w:val="21"/>
              </w:rPr>
              <w:t>17</w:t>
            </w:r>
          </w:p>
        </w:tc>
        <w:tc>
          <w:tcPr>
            <w:tcW w:w="3602" w:type="dxa"/>
          </w:tcPr>
          <w:p w:rsidR="003D6F04" w:rsidRDefault="00904B17">
            <w:pPr>
              <w:spacing w:line="220" w:lineRule="exact"/>
              <w:jc w:val="left"/>
              <w:rPr>
                <w:sz w:val="18"/>
                <w:szCs w:val="21"/>
              </w:rPr>
            </w:pPr>
            <w:r>
              <w:rPr>
                <w:rFonts w:hint="eastAsia"/>
                <w:sz w:val="18"/>
                <w:szCs w:val="21"/>
              </w:rPr>
              <w:t>碎土系数，</w:t>
            </w:r>
            <w:r>
              <w:rPr>
                <w:rFonts w:hint="eastAsia"/>
                <w:sz w:val="18"/>
                <w:szCs w:val="21"/>
              </w:rPr>
              <w:t>%</w:t>
            </w:r>
          </w:p>
        </w:tc>
        <w:tc>
          <w:tcPr>
            <w:tcW w:w="4258" w:type="dxa"/>
            <w:gridSpan w:val="4"/>
          </w:tcPr>
          <w:p w:rsidR="003D6F04" w:rsidRDefault="00904B17">
            <w:pPr>
              <w:spacing w:line="220" w:lineRule="exact"/>
              <w:jc w:val="center"/>
              <w:rPr>
                <w:sz w:val="18"/>
                <w:szCs w:val="21"/>
              </w:rPr>
            </w:pPr>
            <w:r>
              <w:rPr>
                <w:rFonts w:hint="eastAsia"/>
                <w:sz w:val="18"/>
                <w:szCs w:val="21"/>
              </w:rPr>
              <w:t>≥</w:t>
            </w:r>
            <w:r>
              <w:rPr>
                <w:rFonts w:hint="eastAsia"/>
                <w:sz w:val="18"/>
                <w:szCs w:val="21"/>
              </w:rPr>
              <w:t>40</w:t>
            </w:r>
          </w:p>
        </w:tc>
      </w:tr>
      <w:tr w:rsidR="003D6F04">
        <w:trPr>
          <w:trHeight w:val="464"/>
        </w:trPr>
        <w:tc>
          <w:tcPr>
            <w:tcW w:w="8520" w:type="dxa"/>
            <w:gridSpan w:val="6"/>
          </w:tcPr>
          <w:p w:rsidR="003D6F04" w:rsidRDefault="00904B17">
            <w:pPr>
              <w:spacing w:line="220" w:lineRule="exact"/>
              <w:jc w:val="left"/>
              <w:rPr>
                <w:sz w:val="18"/>
                <w:szCs w:val="21"/>
              </w:rPr>
            </w:pPr>
            <w:r>
              <w:rPr>
                <w:rFonts w:hint="eastAsia"/>
                <w:sz w:val="18"/>
                <w:szCs w:val="21"/>
              </w:rPr>
              <w:t>注</w:t>
            </w:r>
            <w:r>
              <w:rPr>
                <w:rFonts w:hint="eastAsia"/>
                <w:sz w:val="18"/>
                <w:szCs w:val="21"/>
              </w:rPr>
              <w:t>1</w:t>
            </w:r>
            <w:r>
              <w:rPr>
                <w:rFonts w:hint="eastAsia"/>
                <w:sz w:val="18"/>
                <w:szCs w:val="21"/>
              </w:rPr>
              <w:t>：以当地农艺要求的播深为</w:t>
            </w:r>
            <w:r>
              <w:rPr>
                <w:rFonts w:hint="eastAsia"/>
                <w:sz w:val="18"/>
                <w:szCs w:val="21"/>
              </w:rPr>
              <w:t>h</w:t>
            </w:r>
            <w:r>
              <w:rPr>
                <w:rFonts w:hint="eastAsia"/>
                <w:sz w:val="18"/>
                <w:szCs w:val="21"/>
              </w:rPr>
              <w:t>，当</w:t>
            </w:r>
            <w:r>
              <w:rPr>
                <w:rFonts w:hint="eastAsia"/>
                <w:sz w:val="18"/>
                <w:szCs w:val="21"/>
              </w:rPr>
              <w:t>h</w:t>
            </w:r>
            <w:r>
              <w:rPr>
                <w:rFonts w:hint="eastAsia"/>
                <w:sz w:val="18"/>
                <w:szCs w:val="21"/>
              </w:rPr>
              <w:t>≥</w:t>
            </w:r>
            <w:r>
              <w:rPr>
                <w:rFonts w:hint="eastAsia"/>
                <w:sz w:val="18"/>
                <w:szCs w:val="21"/>
              </w:rPr>
              <w:t>3cm</w:t>
            </w:r>
            <w:r>
              <w:rPr>
                <w:rFonts w:hint="eastAsia"/>
                <w:sz w:val="18"/>
                <w:szCs w:val="21"/>
              </w:rPr>
              <w:t>时，</w:t>
            </w:r>
            <w:r>
              <w:rPr>
                <w:rFonts w:hint="eastAsia"/>
                <w:sz w:val="18"/>
                <w:szCs w:val="21"/>
              </w:rPr>
              <w:t>h</w:t>
            </w:r>
            <w:r>
              <w:rPr>
                <w:rFonts w:hint="eastAsia"/>
                <w:sz w:val="18"/>
                <w:szCs w:val="21"/>
              </w:rPr>
              <w:t>±</w:t>
            </w:r>
            <w:r>
              <w:rPr>
                <w:rFonts w:hint="eastAsia"/>
                <w:sz w:val="18"/>
                <w:szCs w:val="21"/>
              </w:rPr>
              <w:t>1cm</w:t>
            </w:r>
            <w:r>
              <w:rPr>
                <w:rFonts w:hint="eastAsia"/>
                <w:sz w:val="18"/>
                <w:szCs w:val="21"/>
              </w:rPr>
              <w:t>为合格；当</w:t>
            </w:r>
            <w:r>
              <w:rPr>
                <w:rFonts w:hint="eastAsia"/>
                <w:sz w:val="18"/>
                <w:szCs w:val="21"/>
              </w:rPr>
              <w:t>h</w:t>
            </w:r>
            <w:r>
              <w:rPr>
                <w:rFonts w:hint="eastAsia"/>
                <w:sz w:val="18"/>
                <w:szCs w:val="21"/>
              </w:rPr>
              <w:t>＜</w:t>
            </w:r>
            <w:r>
              <w:rPr>
                <w:rFonts w:hint="eastAsia"/>
                <w:sz w:val="18"/>
                <w:szCs w:val="21"/>
              </w:rPr>
              <w:t>3cm</w:t>
            </w:r>
            <w:r>
              <w:rPr>
                <w:rFonts w:hint="eastAsia"/>
                <w:sz w:val="18"/>
                <w:szCs w:val="21"/>
              </w:rPr>
              <w:t>时，</w:t>
            </w:r>
            <w:r>
              <w:rPr>
                <w:rFonts w:hint="eastAsia"/>
                <w:sz w:val="18"/>
                <w:szCs w:val="21"/>
              </w:rPr>
              <w:t>h</w:t>
            </w:r>
            <w:r>
              <w:rPr>
                <w:rFonts w:hint="eastAsia"/>
                <w:sz w:val="18"/>
                <w:szCs w:val="21"/>
              </w:rPr>
              <w:t>±</w:t>
            </w:r>
            <w:r>
              <w:rPr>
                <w:rFonts w:hint="eastAsia"/>
                <w:sz w:val="18"/>
                <w:szCs w:val="21"/>
              </w:rPr>
              <w:t>0.5cm</w:t>
            </w:r>
            <w:r>
              <w:rPr>
                <w:rFonts w:hint="eastAsia"/>
                <w:sz w:val="18"/>
                <w:szCs w:val="21"/>
              </w:rPr>
              <w:t>为合格</w:t>
            </w:r>
          </w:p>
          <w:p w:rsidR="003D6F04" w:rsidRDefault="00904B17">
            <w:pPr>
              <w:spacing w:line="220" w:lineRule="exact"/>
              <w:jc w:val="left"/>
              <w:rPr>
                <w:sz w:val="18"/>
                <w:szCs w:val="21"/>
              </w:rPr>
            </w:pPr>
            <w:r>
              <w:rPr>
                <w:rFonts w:hint="eastAsia"/>
                <w:sz w:val="18"/>
                <w:szCs w:val="21"/>
              </w:rPr>
              <w:t>注</w:t>
            </w:r>
            <w:r>
              <w:rPr>
                <w:rFonts w:hint="eastAsia"/>
                <w:sz w:val="18"/>
                <w:szCs w:val="21"/>
              </w:rPr>
              <w:t>2</w:t>
            </w:r>
            <w:r>
              <w:rPr>
                <w:rFonts w:hint="eastAsia"/>
                <w:sz w:val="18"/>
                <w:szCs w:val="21"/>
              </w:rPr>
              <w:t>：植被覆盖率：带状旋耕时，植被覆盖率测定区域为旋耕带</w:t>
            </w:r>
          </w:p>
        </w:tc>
      </w:tr>
    </w:tbl>
    <w:p w:rsidR="003D6F04" w:rsidRDefault="003D6F04">
      <w:pPr>
        <w:ind w:firstLineChars="200" w:firstLine="400"/>
        <w:jc w:val="left"/>
        <w:rPr>
          <w:sz w:val="20"/>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t>6 安全要求</w:t>
      </w:r>
    </w:p>
    <w:p w:rsidR="003D6F04" w:rsidRDefault="003D6F04">
      <w:pPr>
        <w:rPr>
          <w:rFonts w:ascii="黑体" w:eastAsia="黑体" w:hAnsi="黑体" w:cs="黑体"/>
          <w:sz w:val="22"/>
          <w:szCs w:val="22"/>
        </w:rPr>
      </w:pP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6.1  旋耕起垄施肥播种机的结构应合理，保证操作人员按使用说明书操作和保养时没有危险，其安全技术要求应符合GB 10395.1、GB 10395.5、GB 10395.9和GB 10396的规定。</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6.2  外露回转部件和传动装置应有牢固、可靠的防护罩。防护罩应便于机器的维护、保养和观察，防护罩的涂漆颜色应使用警示色，并区别于旋耕起垄施肥播种机的整机涂色。其安全技术要求应符合JB/T 8401.2-2017的规定。</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6.3  工作时需要有人在上面操作的播种机应装有宽度应不小于300 mm的防滑脚踏板，其前端有高度应不小于75mm的安全挡板。脚踏板距地面的高度应不大于300mm。扶手应装在种子箱上，脚踏板和扶手的长度应与种子箱相适应。</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6.4  种肥箱的装载高度应不大于1000mm。</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6.5  种肥箱盖开启时应有固定装置，作业时不应由于振动颠簸或风吹而自行打开。</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6.6  在有危险的运动部位，如播种机升降、划行器升降和齿轮，链轮、链轮、链条等啮合部位，种肥箱内有运动部件（搅拌器、搅刀）等部件，应在其附近固定安全警示标志。</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6.7  非作业状态应能可靠切断动力传动。</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6.8  旋耕起垄施肥播种机单独停放时，应有可靠支撑，保持稳定、安全。</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6.9  每台旋耕起垄施肥播种机应在驾驶员可视的明显位置标上“注意”及“作业时不可倒退”的标志。</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6.10 使用说明书应按GB/T 9480的规定编制，应规定安全操作和维护保养的措施和方法。</w:t>
      </w:r>
    </w:p>
    <w:p w:rsidR="003D6F04" w:rsidRDefault="003D6F04">
      <w:pPr>
        <w:rPr>
          <w:rFonts w:ascii="黑体" w:eastAsia="黑体" w:hAnsi="黑体" w:cs="黑体"/>
          <w:sz w:val="22"/>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t>7 试验方法</w:t>
      </w:r>
    </w:p>
    <w:p w:rsidR="003D6F04" w:rsidRDefault="003D6F04">
      <w:pPr>
        <w:rPr>
          <w:rFonts w:ascii="黑体" w:eastAsia="黑体" w:hAnsi="黑体" w:cs="黑体"/>
          <w:sz w:val="22"/>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t>7.1 试验条件与准备</w:t>
      </w:r>
    </w:p>
    <w:p w:rsidR="003D6F04" w:rsidRDefault="003D6F04">
      <w:pPr>
        <w:rPr>
          <w:rFonts w:ascii="黑体" w:eastAsia="黑体" w:hAnsi="黑体" w:cs="黑体"/>
          <w:sz w:val="22"/>
          <w:szCs w:val="22"/>
        </w:rPr>
      </w:pP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7.1.1 试验样机应符合制造厂提供的使用说明书，检验合格，技术状态良好。</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7.1.2 试验样机主要技术特征逐项记录。</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7.2  试验地条件</w:t>
      </w:r>
    </w:p>
    <w:p w:rsidR="003D6F04" w:rsidRDefault="003D6F04">
      <w:pPr>
        <w:rPr>
          <w:rFonts w:ascii="黑体" w:eastAsia="黑体" w:hAnsi="黑体" w:cs="黑体"/>
          <w:sz w:val="22"/>
          <w:szCs w:val="22"/>
        </w:rPr>
      </w:pP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7.2.1 试验地应符合样机使用说明书的规定，选择有代表性的田块，无障碍物，土壤坚实度和含水率应符合当地农艺要求。</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7.2.2 试验地测区长度应在30 m以上，两端预备区应不小于5m，宽度应符合试验耍求。</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7.2.3 试验地应调査前茬作物情况和土壤类型。</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7.2.4  试验地土壤绝对含水率：用土壤水分测仪测定或按GB/T 5668-2017进行。</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7.2.5  土壤坚实度：用土壤坚实度仪测定，测点与土壤绝对含水率的测点相对应，求出分层和全耕层平均值。</w:t>
      </w:r>
    </w:p>
    <w:p w:rsidR="003D6F04" w:rsidRDefault="003D6F04">
      <w:pPr>
        <w:ind w:firstLineChars="2600" w:firstLine="6240"/>
        <w:rPr>
          <w:rFonts w:ascii="黑体" w:eastAsia="黑体" w:hAnsi="黑体" w:cs="黑体"/>
          <w:color w:val="000000" w:themeColor="text1"/>
          <w:sz w:val="24"/>
          <w:szCs w:val="32"/>
        </w:rPr>
      </w:pPr>
    </w:p>
    <w:p w:rsidR="003D6F04" w:rsidRDefault="003D6F04">
      <w:pPr>
        <w:rPr>
          <w:sz w:val="20"/>
          <w:szCs w:val="22"/>
        </w:rPr>
      </w:pP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7.2.6  耕前垄作地垄高，垄顶宽，垄间距：与试验时每行程测点对应，每一个行程测定五点，每点测定一个耕幅，计算平均值。</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7.2.7  测试前必须对测试用的仪器进行校正，检查计量器具应在规定的有效检定周期内。</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7.3  试验用拖拉机</w:t>
      </w:r>
    </w:p>
    <w:p w:rsidR="003D6F04" w:rsidRDefault="00904B17">
      <w:pPr>
        <w:ind w:firstLineChars="300" w:firstLine="600"/>
        <w:rPr>
          <w:rFonts w:asciiTheme="minorEastAsia" w:hAnsiTheme="minorEastAsia" w:cstheme="minorEastAsia"/>
          <w:sz w:val="20"/>
          <w:szCs w:val="20"/>
        </w:rPr>
      </w:pPr>
      <w:r>
        <w:rPr>
          <w:rFonts w:asciiTheme="minorEastAsia" w:hAnsiTheme="minorEastAsia" w:cstheme="minorEastAsia" w:hint="eastAsia"/>
          <w:sz w:val="20"/>
          <w:szCs w:val="20"/>
        </w:rPr>
        <w:t>根据样机使用说明书规定选择试验用配套拖拉机，其技术状态应良好，驾驶员的驾驶技术应熟练。</w:t>
      </w:r>
    </w:p>
    <w:p w:rsidR="003D6F04" w:rsidRDefault="003D6F04">
      <w:pPr>
        <w:ind w:firstLineChars="200" w:firstLine="400"/>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7.4  性能试验</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7.4.1 一般根据试验要求，制定试验计划，对于待测参数（如动力输出轴转速，刀辊转速，起垄速度）每次至少一个变化，即为一个工况。一般每个工况至少做三个行程试验，性能试验工况按使用说明书选取。</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7.4.2 排种和排肥能力、总排种（肥）量稳定性、各行排种（肥）量一致性、种子破损率试验按GB/T 9478-2005 中5.4. 9、5. 4. 7.1、5. 4. 7.2、5.4.10 的规定进行。</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7.4.3 排种、排肥部件由动力强制驱动的,按机具正常工作(理论)进行50m,计算排种、样肥时间。</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7.5  田间性能试验</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7.5.1  田间播种均匀性：按GB/T 9478-2005中B. 2.4的规定进行。</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7.5.2  播深合格率：按GB/T 9478-2005中的B. 2.5规定进行。</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7.5.3  耕深稳定性：按GB/T 5668-2017中8.1. 3.2规定进行。</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7.5.4  植被覆盖率：按GB/T 5668-2017中8.1. 3.4规定进行。</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7.5.5  垄高合格率：每个行程测定五点，每个测量—个工作幅宽，以当地农艺要求的垄高A±3cm为合格；合格垄高数占总测定垄数的百分数为垄高合格率。</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7.5.6  垄顶宽合格率：每个行程测定五点，每个测量—个工作幅宽，以当地农艺要求的垄顶宽A±3cm为合格；合格垄顶数占总测定垄数的百分数为垄顶宽合格率。</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7.5.7  垄间距合格率：每个行程测定五点，每个测量—个工作幅宽，以当地农艺要求的垄顶宽A±3cm为合格；合格垄间距数占总测定垄数的百分数为垄间距合格率。</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7.5.8  碎土系数：按GB/T 5668-2017 中 8.1. 3.3 规定进行。</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7.5.9  功率消耗：按GB/T 5668-2017 中 8.1. 4.1 规定进行。</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7.6  可靠性</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7.6.1  在实际作业状况下考核，考核总工作时间120h。考核样机两台（套）。生产试验时间的分类考核按照JB/T 8401.2-2017 中 5.5.2 规定进行。</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7.6.1  有效度：</w:t>
      </w:r>
    </w:p>
    <w:p w:rsidR="003D6F04" w:rsidRDefault="00904B17">
      <w:pPr>
        <w:ind w:firstLineChars="1100" w:firstLine="2200"/>
        <w:rPr>
          <w:rFonts w:asciiTheme="minorEastAsia" w:hAnsiTheme="minorEastAsia" w:cstheme="minorEastAsia"/>
          <w:sz w:val="20"/>
          <w:szCs w:val="20"/>
        </w:rPr>
      </w:pPr>
      <w:r>
        <w:rPr>
          <w:rFonts w:asciiTheme="minorEastAsia" w:hAnsiTheme="minorEastAsia" w:cstheme="minorEastAsia" w:hint="eastAsia"/>
          <w:sz w:val="20"/>
          <w:szCs w:val="20"/>
        </w:rPr>
        <w:t>A=［∑Tz/(∑Tg+∑Tz)］×100....................(1)</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式中：</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A——有效度；</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∑Tz——生产考核期间班次作业时间，单位为h；</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∑Tg——生产考核期间机具每班次故障排除时间，单位h。</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7.6.3  平均故障间隔时间：</w:t>
      </w:r>
    </w:p>
    <w:p w:rsidR="003D6F04" w:rsidRDefault="00904B17">
      <w:pPr>
        <w:ind w:firstLineChars="1100" w:firstLine="2200"/>
        <w:rPr>
          <w:rFonts w:asciiTheme="minorEastAsia" w:hAnsiTheme="minorEastAsia" w:cstheme="minorEastAsia"/>
          <w:sz w:val="20"/>
          <w:szCs w:val="20"/>
        </w:rPr>
      </w:pPr>
      <w:r>
        <w:rPr>
          <w:rFonts w:asciiTheme="minorEastAsia" w:hAnsiTheme="minorEastAsia" w:cstheme="minorEastAsia" w:hint="eastAsia"/>
          <w:sz w:val="20"/>
          <w:szCs w:val="20"/>
        </w:rPr>
        <w:t>MTBF=∑Tz/Rc...................................(2)</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式中：</w:t>
      </w:r>
    </w:p>
    <w:p w:rsidR="003D6F04" w:rsidRDefault="003D6F04">
      <w:pPr>
        <w:ind w:firstLineChars="200" w:firstLine="400"/>
        <w:rPr>
          <w:rFonts w:asciiTheme="minorEastAsia" w:hAnsiTheme="minorEastAsia" w:cstheme="minorEastAsia"/>
          <w:sz w:val="20"/>
          <w:szCs w:val="20"/>
        </w:rPr>
      </w:pP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lastRenderedPageBreak/>
        <w:t>MTBF——平均故障间隔时间，单位为h；</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Rc——生产考核期间机具的一般故障和严重故障总数，轻微故障不计。</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7.6.4  凡在生产考核期间，考核的机具有重大故障或致命故障（指发生人身伤亡事故、因质量原因造成机具不能正常工作、经济损失重大的故障）发生，有效度和平均故障间隔时间均不合格。</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7.6.5  Rc =0表示在生产考核期间考核的机具没有发生一般故障和严重故障，平均故障间隔时间超过120h。</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color w:val="C00000"/>
          <w:sz w:val="22"/>
          <w:szCs w:val="22"/>
        </w:rPr>
      </w:pPr>
      <w:r>
        <w:rPr>
          <w:rFonts w:ascii="黑体" w:eastAsia="黑体" w:hAnsi="黑体" w:cs="黑体" w:hint="eastAsia"/>
          <w:color w:val="000000" w:themeColor="text1"/>
          <w:sz w:val="22"/>
          <w:szCs w:val="22"/>
        </w:rPr>
        <w:t>7.7  安全要求</w:t>
      </w:r>
    </w:p>
    <w:p w:rsidR="003D6F04" w:rsidRDefault="003D6F04">
      <w:pPr>
        <w:rPr>
          <w:rFonts w:asciiTheme="minorEastAsia" w:hAnsiTheme="minorEastAsia" w:cstheme="minorEastAsia"/>
          <w:sz w:val="20"/>
          <w:szCs w:val="20"/>
        </w:rPr>
      </w:pP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按本文中第6</w:t>
      </w:r>
      <w:r w:rsidR="006612FE">
        <w:rPr>
          <w:rFonts w:asciiTheme="minorEastAsia" w:hAnsiTheme="minorEastAsia" w:cstheme="minorEastAsia" w:hint="eastAsia"/>
          <w:sz w:val="20"/>
          <w:szCs w:val="20"/>
        </w:rPr>
        <w:t>章</w:t>
      </w:r>
      <w:r>
        <w:rPr>
          <w:rFonts w:asciiTheme="minorEastAsia" w:hAnsiTheme="minorEastAsia" w:cstheme="minorEastAsia" w:hint="eastAsia"/>
          <w:sz w:val="20"/>
          <w:szCs w:val="20"/>
        </w:rPr>
        <w:t>的安全要求对检测样机、产品图样和技术文件进行对照检査。</w:t>
      </w:r>
    </w:p>
    <w:p w:rsidR="003D6F04" w:rsidRDefault="003D6F04">
      <w:pPr>
        <w:ind w:firstLineChars="200" w:firstLine="400"/>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7.8  主要零部件和装配要求</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7.8.1  密封性：在工作转速下，对样机进行1h的空转磨合，待停机30min后，检查各动、静结合面有无渗漏油。</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7.8. 2  空转扭矩：采用电测发。在动力输入轴处测量维持旋耕机空转所需的扭矩。在无条件时，允许使用扭力扳手测量。</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7.8. 3  主要紧固件的紧固程度：用扭力扳手测量主要结构件连接螺栓的拧紧力矩，累计超 差只数。主要紧固件指连接主梁、箱体、侧板、轴承座等主耍结构件的连接紧固件。</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7.8. 4  旋耕刀硬度：按GB/T 230.1的规定分别测量刀柄和刀身硬度。</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7.8. 5  涂漆外观质量和漆膜附着能力：按JB/T 9832.2的规定进行，检测影响外观主要部件，如机罩、拖扳。</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7.8. 6  运输间隙：将机具调整到运输位置，测量其最低点到地面的距离。</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color w:val="000000" w:themeColor="text1"/>
          <w:sz w:val="22"/>
          <w:szCs w:val="22"/>
        </w:rPr>
      </w:pPr>
      <w:r>
        <w:rPr>
          <w:rFonts w:ascii="黑体" w:eastAsia="黑体" w:hAnsi="黑体" w:cs="黑体" w:hint="eastAsia"/>
          <w:color w:val="000000" w:themeColor="text1"/>
          <w:sz w:val="22"/>
          <w:szCs w:val="22"/>
        </w:rPr>
        <w:t>8  检验规则</w:t>
      </w:r>
    </w:p>
    <w:p w:rsidR="003D6F04" w:rsidRDefault="003D6F04">
      <w:pPr>
        <w:rPr>
          <w:rFonts w:asciiTheme="minorEastAsia" w:hAnsiTheme="minorEastAsia" w:cstheme="minorEastAsia"/>
          <w:sz w:val="22"/>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t>8.1  抽样方法</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8.1.1  抽样程序按照GB/T 2828.1规定的进行。</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8.1.2  采用随机抽样，在工厂抽样时，应在企业近一年内生产的合格产品中随机抽取，产品库存量应不少于20台（套）。在用户和经销部门抽样不受此限。</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8.1.3  样本大小为两台（套）。</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8.2  评定方法</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8.2.1  按被检项目对产品的影响程度，确定其不合格分类。</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8.2.2  不合格项目按其对产品质量的影响程度，分为A、B、C三类。A类为对产品质量有重大影响的项目。B类为对产品质量有较大影响的目。C类为对产品质量影响一般的项目，见表2。</w:t>
      </w:r>
    </w:p>
    <w:p w:rsidR="003D6F04" w:rsidRDefault="003D6F04">
      <w:pPr>
        <w:rPr>
          <w:rFonts w:asciiTheme="minorEastAsia" w:hAnsiTheme="minorEastAsia" w:cstheme="minorEastAsia"/>
          <w:sz w:val="20"/>
          <w:szCs w:val="20"/>
        </w:rPr>
      </w:pPr>
    </w:p>
    <w:p w:rsidR="003D6F04" w:rsidRDefault="00904B17">
      <w:pPr>
        <w:jc w:val="center"/>
        <w:rPr>
          <w:rFonts w:ascii="黑体" w:eastAsia="黑体" w:hAnsi="黑体" w:cs="黑体"/>
          <w:sz w:val="22"/>
          <w:szCs w:val="22"/>
        </w:rPr>
      </w:pPr>
      <w:r>
        <w:rPr>
          <w:rFonts w:ascii="黑体" w:eastAsia="黑体" w:hAnsi="黑体" w:cs="黑体" w:hint="eastAsia"/>
          <w:sz w:val="22"/>
          <w:szCs w:val="22"/>
        </w:rPr>
        <w:t>表2  项目分类</w:t>
      </w:r>
    </w:p>
    <w:tbl>
      <w:tblPr>
        <w:tblStyle w:val="a5"/>
        <w:tblW w:w="8522" w:type="dxa"/>
        <w:tblLayout w:type="fixed"/>
        <w:tblLook w:val="04A0" w:firstRow="1" w:lastRow="0" w:firstColumn="1" w:lastColumn="0" w:noHBand="0" w:noVBand="1"/>
      </w:tblPr>
      <w:tblGrid>
        <w:gridCol w:w="1057"/>
        <w:gridCol w:w="2603"/>
        <w:gridCol w:w="4862"/>
      </w:tblGrid>
      <w:tr w:rsidR="003D6F04">
        <w:tc>
          <w:tcPr>
            <w:tcW w:w="1057"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类</w:t>
            </w:r>
          </w:p>
        </w:tc>
        <w:tc>
          <w:tcPr>
            <w:tcW w:w="2603"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项</w:t>
            </w:r>
          </w:p>
        </w:tc>
        <w:tc>
          <w:tcPr>
            <w:tcW w:w="4862"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项 目</w:t>
            </w:r>
          </w:p>
        </w:tc>
      </w:tr>
      <w:tr w:rsidR="003D6F04">
        <w:tc>
          <w:tcPr>
            <w:tcW w:w="1057" w:type="dxa"/>
            <w:vMerge w:val="restart"/>
          </w:tcPr>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A</w:t>
            </w:r>
          </w:p>
        </w:tc>
        <w:tc>
          <w:tcPr>
            <w:tcW w:w="2603"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安全要求</w:t>
            </w:r>
          </w:p>
        </w:tc>
      </w:tr>
      <w:tr w:rsidR="003D6F04">
        <w:tc>
          <w:tcPr>
            <w:tcW w:w="1057" w:type="dxa"/>
            <w:vMerge/>
          </w:tcPr>
          <w:p w:rsidR="003D6F04" w:rsidRDefault="003D6F04">
            <w:pPr>
              <w:rPr>
                <w:rFonts w:asciiTheme="minorEastAsia" w:hAnsiTheme="minorEastAsia" w:cstheme="minorEastAsia"/>
                <w:sz w:val="20"/>
                <w:szCs w:val="20"/>
              </w:rPr>
            </w:pPr>
          </w:p>
        </w:tc>
        <w:tc>
          <w:tcPr>
            <w:tcW w:w="2603"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2</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垄高合格率</w:t>
            </w:r>
          </w:p>
        </w:tc>
      </w:tr>
      <w:tr w:rsidR="003D6F04">
        <w:tc>
          <w:tcPr>
            <w:tcW w:w="1057" w:type="dxa"/>
            <w:vMerge/>
          </w:tcPr>
          <w:p w:rsidR="003D6F04" w:rsidRDefault="003D6F04">
            <w:pPr>
              <w:rPr>
                <w:rFonts w:asciiTheme="minorEastAsia" w:hAnsiTheme="minorEastAsia" w:cstheme="minorEastAsia"/>
                <w:sz w:val="20"/>
                <w:szCs w:val="20"/>
              </w:rPr>
            </w:pPr>
          </w:p>
        </w:tc>
        <w:tc>
          <w:tcPr>
            <w:tcW w:w="2603"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3</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平均故障间隔时间（MTBF）</w:t>
            </w:r>
          </w:p>
        </w:tc>
      </w:tr>
      <w:tr w:rsidR="003D6F04">
        <w:tc>
          <w:tcPr>
            <w:tcW w:w="1057" w:type="dxa"/>
            <w:vMerge/>
          </w:tcPr>
          <w:p w:rsidR="003D6F04" w:rsidRDefault="003D6F04">
            <w:pPr>
              <w:rPr>
                <w:rFonts w:asciiTheme="minorEastAsia" w:hAnsiTheme="minorEastAsia" w:cstheme="minorEastAsia"/>
                <w:sz w:val="20"/>
                <w:szCs w:val="20"/>
              </w:rPr>
            </w:pPr>
          </w:p>
        </w:tc>
        <w:tc>
          <w:tcPr>
            <w:tcW w:w="2603"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4</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（田间）播种均匀性变异系数</w:t>
            </w:r>
          </w:p>
        </w:tc>
      </w:tr>
      <w:tr w:rsidR="003D6F04">
        <w:tc>
          <w:tcPr>
            <w:tcW w:w="1057" w:type="dxa"/>
            <w:vMerge/>
          </w:tcPr>
          <w:p w:rsidR="003D6F04" w:rsidRDefault="003D6F04">
            <w:pPr>
              <w:rPr>
                <w:rFonts w:asciiTheme="minorEastAsia" w:hAnsiTheme="minorEastAsia" w:cstheme="minorEastAsia"/>
                <w:sz w:val="20"/>
                <w:szCs w:val="20"/>
              </w:rPr>
            </w:pPr>
          </w:p>
        </w:tc>
        <w:tc>
          <w:tcPr>
            <w:tcW w:w="2603"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5</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种子破损率</w:t>
            </w:r>
          </w:p>
        </w:tc>
      </w:tr>
    </w:tbl>
    <w:p w:rsidR="003D6F04" w:rsidRDefault="003D6F04">
      <w:pPr>
        <w:rPr>
          <w:rFonts w:ascii="黑体" w:eastAsia="黑体" w:hAnsi="黑体" w:cs="黑体"/>
          <w:sz w:val="24"/>
          <w:szCs w:val="32"/>
        </w:rPr>
      </w:pPr>
    </w:p>
    <w:p w:rsidR="003D6F04" w:rsidRDefault="00904B17">
      <w:pPr>
        <w:jc w:val="center"/>
        <w:rPr>
          <w:rFonts w:ascii="黑体" w:eastAsia="黑体" w:hAnsi="黑体" w:cs="黑体"/>
          <w:sz w:val="22"/>
          <w:szCs w:val="22"/>
        </w:rPr>
      </w:pPr>
      <w:r>
        <w:rPr>
          <w:rFonts w:ascii="黑体" w:eastAsia="黑体" w:hAnsi="黑体" w:cs="黑体" w:hint="eastAsia"/>
          <w:sz w:val="22"/>
          <w:szCs w:val="22"/>
        </w:rPr>
        <w:lastRenderedPageBreak/>
        <w:t>表2  （续）</w:t>
      </w:r>
    </w:p>
    <w:tbl>
      <w:tblPr>
        <w:tblStyle w:val="a5"/>
        <w:tblW w:w="8522" w:type="dxa"/>
        <w:tblLayout w:type="fixed"/>
        <w:tblLook w:val="04A0" w:firstRow="1" w:lastRow="0" w:firstColumn="1" w:lastColumn="0" w:noHBand="0" w:noVBand="1"/>
      </w:tblPr>
      <w:tblGrid>
        <w:gridCol w:w="1390"/>
        <w:gridCol w:w="2270"/>
        <w:gridCol w:w="4862"/>
      </w:tblGrid>
      <w:tr w:rsidR="003D6F04">
        <w:tc>
          <w:tcPr>
            <w:tcW w:w="139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类</w:t>
            </w: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项</w:t>
            </w:r>
          </w:p>
        </w:tc>
        <w:tc>
          <w:tcPr>
            <w:tcW w:w="4862"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项 目</w:t>
            </w:r>
          </w:p>
        </w:tc>
      </w:tr>
      <w:tr w:rsidR="003D6F04">
        <w:tc>
          <w:tcPr>
            <w:tcW w:w="1390" w:type="dxa"/>
            <w:vMerge w:val="restart"/>
          </w:tcPr>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B</w:t>
            </w: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功率消耗</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2</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耕深</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3</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耕深稳定性</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4</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植被覆盖率</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5</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碎土系数</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6</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垄高合格率</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7</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垄顶宽合格率</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8</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垄间距合格率</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9</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播深合格率</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10</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有效度（a）</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11</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各行排肥量一致性变异系数</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12</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总排种量稳定性变异系数</w:t>
            </w:r>
          </w:p>
        </w:tc>
      </w:tr>
      <w:tr w:rsidR="003D6F04">
        <w:tc>
          <w:tcPr>
            <w:tcW w:w="1390" w:type="dxa"/>
            <w:vMerge/>
          </w:tcPr>
          <w:p w:rsidR="003D6F04" w:rsidRDefault="003D6F04">
            <w:pPr>
              <w:jc w:val="cente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13</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总排肥量稳定性变异系数</w:t>
            </w:r>
          </w:p>
        </w:tc>
      </w:tr>
      <w:tr w:rsidR="003D6F04">
        <w:tc>
          <w:tcPr>
            <w:tcW w:w="1390" w:type="dxa"/>
            <w:vMerge w:val="restart"/>
          </w:tcPr>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3D6F04">
            <w:pPr>
              <w:jc w:val="center"/>
              <w:rPr>
                <w:rFonts w:asciiTheme="minorEastAsia" w:hAnsiTheme="minorEastAsia" w:cstheme="minorEastAsia"/>
                <w:sz w:val="20"/>
                <w:szCs w:val="20"/>
              </w:rPr>
            </w:pPr>
          </w:p>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C</w:t>
            </w: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密封性</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2</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第一轴空转扭矩</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3</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主要坚固性的坚固程度</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4</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涂漆外观质量</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5</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涂膜附着能力</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6</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涂层厚度</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7</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旋耕刀硬度</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8</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排种轴空载转动力矩</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9</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排肥轴空载转动力矩</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10</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播量调节手柄的调节力</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11</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运输间隙</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12</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开沟器位置</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13</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双圆盘开沟器质量</w:t>
            </w:r>
          </w:p>
        </w:tc>
      </w:tr>
      <w:tr w:rsidR="003D6F04">
        <w:tc>
          <w:tcPr>
            <w:tcW w:w="1390" w:type="dxa"/>
            <w:vMerge/>
          </w:tcPr>
          <w:p w:rsidR="003D6F04" w:rsidRDefault="003D6F04">
            <w:pPr>
              <w:rPr>
                <w:rFonts w:asciiTheme="minorEastAsia" w:hAnsiTheme="minorEastAsia" w:cstheme="minorEastAsia"/>
                <w:sz w:val="20"/>
                <w:szCs w:val="20"/>
              </w:rPr>
            </w:pPr>
          </w:p>
        </w:tc>
        <w:tc>
          <w:tcPr>
            <w:tcW w:w="2270"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14</w:t>
            </w:r>
          </w:p>
        </w:tc>
        <w:tc>
          <w:tcPr>
            <w:tcW w:w="4862" w:type="dxa"/>
          </w:tcPr>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外槽轮播种器质量</w:t>
            </w:r>
          </w:p>
        </w:tc>
      </w:tr>
      <w:tr w:rsidR="003D6F04">
        <w:tc>
          <w:tcPr>
            <w:tcW w:w="8522" w:type="dxa"/>
            <w:gridSpan w:val="3"/>
          </w:tcPr>
          <w:p w:rsidR="003D6F04" w:rsidRDefault="00904B17">
            <w:pPr>
              <w:ind w:firstLineChars="100" w:firstLine="200"/>
              <w:rPr>
                <w:rFonts w:asciiTheme="minorEastAsia" w:hAnsiTheme="minorEastAsia" w:cstheme="minorEastAsia"/>
                <w:sz w:val="20"/>
                <w:szCs w:val="20"/>
              </w:rPr>
            </w:pPr>
            <w:r>
              <w:rPr>
                <w:rFonts w:asciiTheme="minorEastAsia" w:hAnsiTheme="minorEastAsia" w:cstheme="minorEastAsia" w:hint="eastAsia"/>
                <w:sz w:val="20"/>
                <w:szCs w:val="20"/>
              </w:rPr>
              <w:t>注：性能检测时①②不测。</w:t>
            </w:r>
          </w:p>
        </w:tc>
      </w:tr>
    </w:tbl>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8.2.3  抽样判定见表3，AQL为可接收质量限，Ac为接收数，Rc为拒收数。</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8.2.4  采用逐项考核，按类判定，以不合格分类中达到的最低要求判定产品质量。</w:t>
      </w:r>
    </w:p>
    <w:p w:rsidR="003D6F04" w:rsidRDefault="003D6F04">
      <w:pPr>
        <w:ind w:firstLineChars="200" w:firstLine="400"/>
        <w:rPr>
          <w:rFonts w:asciiTheme="minorEastAsia" w:hAnsiTheme="minorEastAsia" w:cstheme="minorEastAsia"/>
          <w:sz w:val="20"/>
          <w:szCs w:val="20"/>
        </w:rPr>
      </w:pPr>
    </w:p>
    <w:p w:rsidR="003D6F04" w:rsidRDefault="003D6F04">
      <w:pPr>
        <w:jc w:val="center"/>
        <w:rPr>
          <w:rFonts w:ascii="黑体" w:eastAsia="黑体" w:hAnsi="黑体" w:cs="黑体"/>
          <w:sz w:val="22"/>
          <w:szCs w:val="22"/>
        </w:rPr>
      </w:pPr>
    </w:p>
    <w:p w:rsidR="003D6F04" w:rsidRDefault="00904B17">
      <w:pPr>
        <w:jc w:val="center"/>
        <w:rPr>
          <w:rFonts w:ascii="黑体" w:eastAsia="黑体" w:hAnsi="黑体" w:cs="黑体"/>
          <w:sz w:val="22"/>
          <w:szCs w:val="22"/>
        </w:rPr>
      </w:pPr>
      <w:r>
        <w:rPr>
          <w:rFonts w:ascii="黑体" w:eastAsia="黑体" w:hAnsi="黑体" w:cs="黑体" w:hint="eastAsia"/>
          <w:sz w:val="22"/>
          <w:szCs w:val="22"/>
        </w:rPr>
        <w:t>表3  抽样方案及合格判定</w:t>
      </w:r>
    </w:p>
    <w:tbl>
      <w:tblPr>
        <w:tblStyle w:val="a5"/>
        <w:tblW w:w="8522" w:type="dxa"/>
        <w:tblLayout w:type="fixed"/>
        <w:tblLook w:val="04A0" w:firstRow="1" w:lastRow="0" w:firstColumn="1" w:lastColumn="0" w:noHBand="0" w:noVBand="1"/>
      </w:tblPr>
      <w:tblGrid>
        <w:gridCol w:w="1704"/>
        <w:gridCol w:w="1704"/>
        <w:gridCol w:w="1704"/>
        <w:gridCol w:w="1705"/>
        <w:gridCol w:w="1705"/>
      </w:tblGrid>
      <w:tr w:rsidR="003D6F04">
        <w:tc>
          <w:tcPr>
            <w:tcW w:w="1704" w:type="dxa"/>
            <w:vMerge w:val="restart"/>
          </w:tcPr>
          <w:p w:rsidR="003D6F04" w:rsidRDefault="003D6F04">
            <w:pPr>
              <w:spacing w:line="360" w:lineRule="auto"/>
              <w:jc w:val="center"/>
              <w:rPr>
                <w:rFonts w:asciiTheme="minorEastAsia" w:hAnsiTheme="minorEastAsia" w:cstheme="minorEastAsia"/>
                <w:sz w:val="20"/>
                <w:szCs w:val="20"/>
              </w:rPr>
            </w:pPr>
          </w:p>
          <w:p w:rsidR="003D6F04" w:rsidRDefault="00904B17">
            <w:pPr>
              <w:spacing w:line="360" w:lineRule="auto"/>
              <w:jc w:val="center"/>
              <w:rPr>
                <w:rFonts w:asciiTheme="minorEastAsia" w:hAnsiTheme="minorEastAsia" w:cstheme="minorEastAsia"/>
                <w:sz w:val="20"/>
                <w:szCs w:val="20"/>
              </w:rPr>
            </w:pPr>
            <w:r>
              <w:rPr>
                <w:rFonts w:asciiTheme="minorEastAsia" w:hAnsiTheme="minorEastAsia" w:cstheme="minorEastAsia" w:hint="eastAsia"/>
                <w:sz w:val="20"/>
                <w:szCs w:val="20"/>
              </w:rPr>
              <w:t>抽样方法</w:t>
            </w: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项目分类</w:t>
            </w: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A</w:t>
            </w:r>
          </w:p>
        </w:tc>
        <w:tc>
          <w:tcPr>
            <w:tcW w:w="1705"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B</w:t>
            </w:r>
          </w:p>
        </w:tc>
        <w:tc>
          <w:tcPr>
            <w:tcW w:w="1705"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C</w:t>
            </w:r>
          </w:p>
        </w:tc>
      </w:tr>
      <w:tr w:rsidR="003D6F04">
        <w:tc>
          <w:tcPr>
            <w:tcW w:w="1704" w:type="dxa"/>
            <w:vMerge/>
          </w:tcPr>
          <w:p w:rsidR="003D6F04" w:rsidRDefault="003D6F04">
            <w:pPr>
              <w:jc w:val="center"/>
              <w:rPr>
                <w:rFonts w:asciiTheme="minorEastAsia" w:hAnsiTheme="minorEastAsia" w:cstheme="minorEastAsia"/>
                <w:sz w:val="20"/>
                <w:szCs w:val="20"/>
              </w:rPr>
            </w:pP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样本×项目数</w:t>
            </w: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2×5</w:t>
            </w:r>
          </w:p>
        </w:tc>
        <w:tc>
          <w:tcPr>
            <w:tcW w:w="1705"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2×13</w:t>
            </w:r>
          </w:p>
        </w:tc>
        <w:tc>
          <w:tcPr>
            <w:tcW w:w="1705"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2×14</w:t>
            </w:r>
          </w:p>
        </w:tc>
      </w:tr>
      <w:tr w:rsidR="003D6F04">
        <w:tc>
          <w:tcPr>
            <w:tcW w:w="1704" w:type="dxa"/>
            <w:vMerge/>
          </w:tcPr>
          <w:p w:rsidR="003D6F04" w:rsidRDefault="003D6F04">
            <w:pPr>
              <w:jc w:val="center"/>
              <w:rPr>
                <w:rFonts w:asciiTheme="minorEastAsia" w:hAnsiTheme="minorEastAsia" w:cstheme="minorEastAsia"/>
                <w:sz w:val="20"/>
                <w:szCs w:val="20"/>
              </w:rPr>
            </w:pP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检查水平</w:t>
            </w:r>
          </w:p>
        </w:tc>
        <w:tc>
          <w:tcPr>
            <w:tcW w:w="5114" w:type="dxa"/>
            <w:gridSpan w:val="3"/>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S-1</w:t>
            </w:r>
          </w:p>
        </w:tc>
      </w:tr>
      <w:tr w:rsidR="003D6F04">
        <w:tc>
          <w:tcPr>
            <w:tcW w:w="1704" w:type="dxa"/>
            <w:vMerge/>
          </w:tcPr>
          <w:p w:rsidR="003D6F04" w:rsidRDefault="003D6F04">
            <w:pPr>
              <w:jc w:val="center"/>
              <w:rPr>
                <w:rFonts w:asciiTheme="minorEastAsia" w:hAnsiTheme="minorEastAsia" w:cstheme="minorEastAsia"/>
                <w:sz w:val="20"/>
                <w:szCs w:val="20"/>
              </w:rPr>
            </w:pP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样本字码</w:t>
            </w:r>
          </w:p>
        </w:tc>
        <w:tc>
          <w:tcPr>
            <w:tcW w:w="5114" w:type="dxa"/>
            <w:gridSpan w:val="3"/>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A</w:t>
            </w:r>
          </w:p>
        </w:tc>
      </w:tr>
      <w:tr w:rsidR="003D6F04">
        <w:tc>
          <w:tcPr>
            <w:tcW w:w="1704" w:type="dxa"/>
            <w:vMerge w:val="restart"/>
          </w:tcPr>
          <w:p w:rsidR="003D6F04" w:rsidRDefault="00904B17">
            <w:pPr>
              <w:spacing w:line="480" w:lineRule="auto"/>
              <w:jc w:val="center"/>
              <w:rPr>
                <w:rFonts w:asciiTheme="minorEastAsia" w:hAnsiTheme="minorEastAsia" w:cstheme="minorEastAsia"/>
                <w:sz w:val="20"/>
                <w:szCs w:val="20"/>
              </w:rPr>
            </w:pPr>
            <w:r>
              <w:rPr>
                <w:rFonts w:asciiTheme="minorEastAsia" w:hAnsiTheme="minorEastAsia" w:cstheme="minorEastAsia" w:hint="eastAsia"/>
                <w:sz w:val="20"/>
                <w:szCs w:val="20"/>
              </w:rPr>
              <w:t>合格判定</w:t>
            </w: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AQL</w:t>
            </w: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6.5</w:t>
            </w:r>
          </w:p>
        </w:tc>
        <w:tc>
          <w:tcPr>
            <w:tcW w:w="1705"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40</w:t>
            </w:r>
          </w:p>
        </w:tc>
        <w:tc>
          <w:tcPr>
            <w:tcW w:w="1705"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65</w:t>
            </w:r>
          </w:p>
        </w:tc>
      </w:tr>
      <w:tr w:rsidR="003D6F04">
        <w:tc>
          <w:tcPr>
            <w:tcW w:w="1704" w:type="dxa"/>
            <w:vMerge/>
          </w:tcPr>
          <w:p w:rsidR="003D6F04" w:rsidRDefault="003D6F04">
            <w:pPr>
              <w:jc w:val="center"/>
              <w:rPr>
                <w:rFonts w:asciiTheme="minorEastAsia" w:hAnsiTheme="minorEastAsia" w:cstheme="minorEastAsia"/>
                <w:sz w:val="20"/>
                <w:szCs w:val="20"/>
              </w:rPr>
            </w:pP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Ac     Rc</w:t>
            </w:r>
          </w:p>
        </w:tc>
        <w:tc>
          <w:tcPr>
            <w:tcW w:w="1704"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0    1</w:t>
            </w:r>
          </w:p>
        </w:tc>
        <w:tc>
          <w:tcPr>
            <w:tcW w:w="1705"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2    3</w:t>
            </w:r>
          </w:p>
        </w:tc>
        <w:tc>
          <w:tcPr>
            <w:tcW w:w="1705" w:type="dxa"/>
          </w:tcPr>
          <w:p w:rsidR="003D6F04" w:rsidRDefault="00904B17">
            <w:pPr>
              <w:jc w:val="center"/>
              <w:rPr>
                <w:rFonts w:asciiTheme="minorEastAsia" w:hAnsiTheme="minorEastAsia" w:cstheme="minorEastAsia"/>
                <w:sz w:val="20"/>
                <w:szCs w:val="20"/>
              </w:rPr>
            </w:pPr>
            <w:r>
              <w:rPr>
                <w:rFonts w:asciiTheme="minorEastAsia" w:hAnsiTheme="minorEastAsia" w:cstheme="minorEastAsia" w:hint="eastAsia"/>
                <w:sz w:val="20"/>
                <w:szCs w:val="20"/>
              </w:rPr>
              <w:t>3    4</w:t>
            </w:r>
          </w:p>
        </w:tc>
      </w:tr>
    </w:tbl>
    <w:p w:rsidR="003D6F04" w:rsidRDefault="003D6F04">
      <w:pPr>
        <w:rPr>
          <w:rFonts w:ascii="黑体" w:eastAsia="黑体" w:hAnsi="黑体" w:cs="黑体"/>
          <w:sz w:val="22"/>
          <w:szCs w:val="22"/>
        </w:rPr>
      </w:pPr>
    </w:p>
    <w:p w:rsidR="003D6F04" w:rsidRDefault="003D6F04">
      <w:pPr>
        <w:rPr>
          <w:rFonts w:ascii="黑体" w:eastAsia="黑体" w:hAnsi="黑体" w:cs="黑体"/>
          <w:sz w:val="22"/>
          <w:szCs w:val="22"/>
        </w:rPr>
      </w:pPr>
    </w:p>
    <w:p w:rsidR="003D6F04" w:rsidRDefault="00904B17">
      <w:pPr>
        <w:rPr>
          <w:rFonts w:ascii="黑体" w:eastAsia="黑体" w:hAnsi="黑体" w:cs="黑体"/>
          <w:sz w:val="22"/>
          <w:szCs w:val="22"/>
        </w:rPr>
      </w:pPr>
      <w:r>
        <w:rPr>
          <w:rFonts w:ascii="黑体" w:eastAsia="黑体" w:hAnsi="黑体" w:cs="黑体" w:hint="eastAsia"/>
          <w:sz w:val="22"/>
          <w:szCs w:val="22"/>
        </w:rPr>
        <w:lastRenderedPageBreak/>
        <w:t>9  标志、包装、运输与贮存</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9.1  标志</w:t>
      </w:r>
    </w:p>
    <w:p w:rsidR="003D6F04" w:rsidRDefault="003D6F04">
      <w:pPr>
        <w:rPr>
          <w:rFonts w:asciiTheme="minorEastAsia" w:hAnsiTheme="minorEastAsia" w:cstheme="minorEastAsia"/>
          <w:sz w:val="20"/>
          <w:szCs w:val="20"/>
        </w:rPr>
      </w:pP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9.1.1  毎台旋耕起垄施肥播种机应在明显位置固定标牌，标牌应符合GB/T 13306的规定，并标明以下内容：</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a)产品商标；</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b)产品名称、型号；</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c)主要技术参数；</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d)出厂编号；</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e)制造日期；</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f)制造厂名称及地址；</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g)产品执行标准编号。</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9.2  包装</w:t>
      </w:r>
    </w:p>
    <w:p w:rsidR="003D6F04" w:rsidRDefault="003D6F04">
      <w:pPr>
        <w:rPr>
          <w:rFonts w:asciiTheme="minorEastAsia" w:hAnsiTheme="minorEastAsia" w:cstheme="minorEastAsia"/>
          <w:sz w:val="20"/>
          <w:szCs w:val="20"/>
        </w:rPr>
      </w:pP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9.2.1  旋耕起垄施肥播种机技术文件应用防水袋装好，文件包括：</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a ) 装箱清单；</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b ) 质最合格证；</w:t>
      </w:r>
    </w:p>
    <w:p w:rsidR="003D6F04" w:rsidRDefault="00904B17">
      <w:pPr>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c ) 使用说明书。</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9. 2 .2  旋耕起垄施肥播种可以总装或部件包装出厂装运。部件包装应牢固、可靠，必须保证各部件在不经修整的情况下即能进行总装。装运出厂包装应符合交通运输部门的有关规定，应保证在正常运输条件下，不损坏部件。</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9.2.3  包装出厂时，包装箱表面标识应符合GB/T 191的规定。</w:t>
      </w:r>
    </w:p>
    <w:p w:rsidR="003D6F04" w:rsidRDefault="003D6F04">
      <w:pPr>
        <w:rPr>
          <w:rFonts w:asciiTheme="minorEastAsia" w:hAnsiTheme="minorEastAsia" w:cstheme="minorEastAsia"/>
          <w:sz w:val="20"/>
          <w:szCs w:val="20"/>
        </w:rPr>
      </w:pPr>
    </w:p>
    <w:p w:rsidR="003D6F04" w:rsidRDefault="00904B17">
      <w:pPr>
        <w:rPr>
          <w:rFonts w:ascii="黑体" w:eastAsia="黑体" w:hAnsi="黑体" w:cs="黑体"/>
          <w:sz w:val="22"/>
          <w:szCs w:val="22"/>
        </w:rPr>
      </w:pPr>
      <w:r>
        <w:rPr>
          <w:rFonts w:ascii="黑体" w:eastAsia="黑体" w:hAnsi="黑体" w:cs="黑体" w:hint="eastAsia"/>
          <w:sz w:val="22"/>
          <w:szCs w:val="22"/>
        </w:rPr>
        <w:t>9.3  贮存与运输</w:t>
      </w:r>
    </w:p>
    <w:p w:rsidR="003D6F04" w:rsidRDefault="003D6F04">
      <w:pPr>
        <w:rPr>
          <w:rFonts w:asciiTheme="minorEastAsia" w:hAnsiTheme="minorEastAsia" w:cstheme="minorEastAsia"/>
          <w:sz w:val="20"/>
          <w:szCs w:val="20"/>
        </w:rPr>
      </w:pP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9.3.1  贮存应在室内通风、干燥的场所。特殊情况需露天存放时、应采取防晒、防雨、防雪、防潮和防碰撞的措施，并符合有关物资技术保管规程的规定。</w:t>
      </w:r>
    </w:p>
    <w:p w:rsidR="003D6F04" w:rsidRDefault="00904B17">
      <w:pPr>
        <w:rPr>
          <w:rFonts w:asciiTheme="minorEastAsia" w:hAnsiTheme="minorEastAsia" w:cstheme="minorEastAsia"/>
          <w:sz w:val="20"/>
          <w:szCs w:val="20"/>
        </w:rPr>
      </w:pPr>
      <w:r>
        <w:rPr>
          <w:rFonts w:asciiTheme="minorEastAsia" w:hAnsiTheme="minorEastAsia" w:cstheme="minorEastAsia" w:hint="eastAsia"/>
          <w:sz w:val="20"/>
          <w:szCs w:val="20"/>
        </w:rPr>
        <w:t>9.3.2  运输方式和要求由订货方和生产企业协商确定并符合交通部门的有关规定。</w:t>
      </w:r>
    </w:p>
    <w:p w:rsidR="003D6F04" w:rsidRDefault="003D6F04">
      <w:pPr>
        <w:rPr>
          <w:rFonts w:asciiTheme="minorEastAsia" w:hAnsiTheme="minorEastAsia" w:cstheme="minorEastAsia"/>
          <w:sz w:val="20"/>
          <w:szCs w:val="20"/>
        </w:rPr>
      </w:pPr>
    </w:p>
    <w:p w:rsidR="003D6F04" w:rsidRDefault="003D6F04">
      <w:pPr>
        <w:rPr>
          <w:rFonts w:asciiTheme="minorEastAsia" w:hAnsiTheme="minorEastAsia" w:cstheme="minorEastAsia"/>
          <w:sz w:val="20"/>
          <w:szCs w:val="20"/>
        </w:rPr>
      </w:pPr>
    </w:p>
    <w:p w:rsidR="003D6F04" w:rsidRDefault="003D6F04">
      <w:pPr>
        <w:rPr>
          <w:rFonts w:asciiTheme="minorEastAsia" w:hAnsiTheme="minorEastAsia" w:cstheme="minorEastAsia"/>
          <w:sz w:val="20"/>
          <w:szCs w:val="20"/>
        </w:rPr>
      </w:pPr>
    </w:p>
    <w:p w:rsidR="003D6F04" w:rsidRDefault="003D6F04">
      <w:pPr>
        <w:rPr>
          <w:rFonts w:asciiTheme="minorEastAsia" w:hAnsiTheme="minorEastAsia" w:cstheme="minorEastAsia"/>
          <w:sz w:val="20"/>
          <w:szCs w:val="20"/>
        </w:rPr>
      </w:pPr>
    </w:p>
    <w:p w:rsidR="003D6F04" w:rsidRDefault="003D6F04">
      <w:pPr>
        <w:rPr>
          <w:rFonts w:asciiTheme="minorEastAsia" w:hAnsiTheme="minorEastAsia" w:cstheme="minorEastAsia"/>
          <w:sz w:val="20"/>
          <w:szCs w:val="20"/>
        </w:rPr>
      </w:pPr>
    </w:p>
    <w:p w:rsidR="003D6F04" w:rsidRDefault="00904B17">
      <w:pPr>
        <w:rPr>
          <w:rFonts w:asciiTheme="minorEastAsia" w:hAnsiTheme="minorEastAsia" w:cstheme="minorEastAsia"/>
          <w:color w:val="000000" w:themeColor="text1"/>
          <w:sz w:val="20"/>
          <w:szCs w:val="20"/>
          <w:u w:val="single"/>
        </w:rPr>
      </w:pPr>
      <w:r>
        <w:rPr>
          <w:rFonts w:asciiTheme="minorEastAsia" w:hAnsiTheme="minorEastAsia" w:cstheme="minorEastAsia" w:hint="eastAsia"/>
          <w:sz w:val="20"/>
          <w:szCs w:val="20"/>
        </w:rPr>
        <w:t xml:space="preserve">                                </w:t>
      </w:r>
      <w:r>
        <w:rPr>
          <w:rFonts w:asciiTheme="minorEastAsia" w:hAnsiTheme="minorEastAsia" w:cstheme="minorEastAsia" w:hint="eastAsia"/>
          <w:color w:val="000000" w:themeColor="text1"/>
          <w:sz w:val="20"/>
          <w:szCs w:val="20"/>
          <w:u w:val="single"/>
        </w:rPr>
        <w:t xml:space="preserve">                     </w:t>
      </w:r>
    </w:p>
    <w:p w:rsidR="003D6F04" w:rsidRDefault="003D6F04">
      <w:pPr>
        <w:rPr>
          <w:rFonts w:asciiTheme="minorEastAsia" w:hAnsiTheme="minorEastAsia" w:cstheme="minorEastAsia"/>
          <w:sz w:val="20"/>
          <w:szCs w:val="20"/>
        </w:rPr>
      </w:pPr>
    </w:p>
    <w:p w:rsidR="003D6F04" w:rsidRDefault="003D6F04">
      <w:pPr>
        <w:ind w:firstLineChars="200" w:firstLine="400"/>
        <w:rPr>
          <w:rFonts w:asciiTheme="minorEastAsia" w:hAnsiTheme="minorEastAsia" w:cstheme="minorEastAsia"/>
          <w:sz w:val="20"/>
          <w:szCs w:val="20"/>
        </w:rPr>
      </w:pPr>
    </w:p>
    <w:sectPr w:rsidR="003D6F04">
      <w:head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F52" w:rsidRDefault="00E65F52">
      <w:r>
        <w:separator/>
      </w:r>
    </w:p>
  </w:endnote>
  <w:endnote w:type="continuationSeparator" w:id="0">
    <w:p w:rsidR="00E65F52" w:rsidRDefault="00E65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F52" w:rsidRDefault="00E65F52">
      <w:r>
        <w:separator/>
      </w:r>
    </w:p>
  </w:footnote>
  <w:footnote w:type="continuationSeparator" w:id="0">
    <w:p w:rsidR="00E65F52" w:rsidRDefault="00E65F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F04" w:rsidRDefault="00904B17">
    <w:pPr>
      <w:tabs>
        <w:tab w:val="left" w:pos="5671"/>
      </w:tabs>
      <w:ind w:firstLineChars="2500" w:firstLine="6000"/>
      <w:rPr>
        <w:rFonts w:ascii="黑体" w:eastAsia="黑体" w:hAnsi="黑体" w:cs="黑体"/>
        <w:color w:val="000000" w:themeColor="text1"/>
        <w:sz w:val="24"/>
        <w:szCs w:val="32"/>
      </w:rPr>
    </w:pPr>
    <w:r>
      <w:rPr>
        <w:rFonts w:ascii="黑体" w:eastAsia="黑体" w:hAnsi="黑体" w:cs="黑体" w:hint="eastAsia"/>
        <w:color w:val="000000" w:themeColor="text1"/>
        <w:sz w:val="24"/>
        <w:szCs w:val="32"/>
      </w:rPr>
      <w:t>T/NJ 1192-2019</w:t>
    </w:r>
  </w:p>
  <w:p w:rsidR="003D6F04" w:rsidRDefault="003D6F0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F04" w:rsidRDefault="00904B17">
    <w:pPr>
      <w:tabs>
        <w:tab w:val="left" w:pos="5671"/>
      </w:tabs>
      <w:ind w:firstLineChars="2500" w:firstLine="6000"/>
      <w:rPr>
        <w:rFonts w:ascii="黑体" w:eastAsia="黑体" w:hAnsi="黑体" w:cs="黑体"/>
        <w:color w:val="000000" w:themeColor="text1"/>
        <w:sz w:val="24"/>
        <w:szCs w:val="32"/>
      </w:rPr>
    </w:pPr>
    <w:r>
      <w:rPr>
        <w:rFonts w:ascii="黑体" w:eastAsia="黑体" w:hAnsi="黑体" w:cs="黑体" w:hint="eastAsia"/>
        <w:color w:val="000000" w:themeColor="text1"/>
        <w:sz w:val="24"/>
        <w:szCs w:val="32"/>
      </w:rPr>
      <w:t>T/NJ 1192-20</w:t>
    </w:r>
    <w:r w:rsidR="00B916E6">
      <w:rPr>
        <w:rFonts w:ascii="黑体" w:eastAsia="黑体" w:hAnsi="黑体" w:cs="黑体" w:hint="eastAsia"/>
        <w:color w:val="000000" w:themeColor="text1"/>
        <w:sz w:val="24"/>
        <w:szCs w:val="32"/>
      </w:rPr>
      <w:t>XX</w:t>
    </w:r>
  </w:p>
  <w:p w:rsidR="003D6F04" w:rsidRDefault="003D6F0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52563"/>
    <w:rsid w:val="002F7056"/>
    <w:rsid w:val="003937DA"/>
    <w:rsid w:val="003D6F04"/>
    <w:rsid w:val="00590B37"/>
    <w:rsid w:val="006612FE"/>
    <w:rsid w:val="00861EB6"/>
    <w:rsid w:val="00904B17"/>
    <w:rsid w:val="00B916E6"/>
    <w:rsid w:val="00C8046F"/>
    <w:rsid w:val="00E65F52"/>
    <w:rsid w:val="01492607"/>
    <w:rsid w:val="060D7418"/>
    <w:rsid w:val="08606FE3"/>
    <w:rsid w:val="09A65022"/>
    <w:rsid w:val="09AF1E66"/>
    <w:rsid w:val="0ADF5F9C"/>
    <w:rsid w:val="0C8171A6"/>
    <w:rsid w:val="0DB926AB"/>
    <w:rsid w:val="11FF6FA3"/>
    <w:rsid w:val="12413CB2"/>
    <w:rsid w:val="125B71DB"/>
    <w:rsid w:val="15725DCB"/>
    <w:rsid w:val="15836770"/>
    <w:rsid w:val="18B17336"/>
    <w:rsid w:val="18CD4618"/>
    <w:rsid w:val="19552563"/>
    <w:rsid w:val="196165D7"/>
    <w:rsid w:val="1AAD5B23"/>
    <w:rsid w:val="1D7A2292"/>
    <w:rsid w:val="1E55758D"/>
    <w:rsid w:val="1ED33BCC"/>
    <w:rsid w:val="1FEB63D7"/>
    <w:rsid w:val="208A0A66"/>
    <w:rsid w:val="22681D61"/>
    <w:rsid w:val="22793E34"/>
    <w:rsid w:val="22A077F2"/>
    <w:rsid w:val="22C932BC"/>
    <w:rsid w:val="256D7785"/>
    <w:rsid w:val="2659650E"/>
    <w:rsid w:val="269376F0"/>
    <w:rsid w:val="269674BB"/>
    <w:rsid w:val="28065F6F"/>
    <w:rsid w:val="28644CC9"/>
    <w:rsid w:val="29500AF3"/>
    <w:rsid w:val="295C1AA6"/>
    <w:rsid w:val="2B5470EF"/>
    <w:rsid w:val="2C12520A"/>
    <w:rsid w:val="2D4E2A9E"/>
    <w:rsid w:val="333056A8"/>
    <w:rsid w:val="36737332"/>
    <w:rsid w:val="37666000"/>
    <w:rsid w:val="37B31E5B"/>
    <w:rsid w:val="38733E65"/>
    <w:rsid w:val="38DB6345"/>
    <w:rsid w:val="39E82790"/>
    <w:rsid w:val="3B1F0BFA"/>
    <w:rsid w:val="3B40222A"/>
    <w:rsid w:val="3B463C7E"/>
    <w:rsid w:val="3BDB4936"/>
    <w:rsid w:val="3DA4626A"/>
    <w:rsid w:val="3DAC709C"/>
    <w:rsid w:val="3DDC2D98"/>
    <w:rsid w:val="3FB367C0"/>
    <w:rsid w:val="40014210"/>
    <w:rsid w:val="41221B7A"/>
    <w:rsid w:val="423D452A"/>
    <w:rsid w:val="44C61EDE"/>
    <w:rsid w:val="455C399F"/>
    <w:rsid w:val="4630524F"/>
    <w:rsid w:val="46B27376"/>
    <w:rsid w:val="471F1A4B"/>
    <w:rsid w:val="48063527"/>
    <w:rsid w:val="48E87DB7"/>
    <w:rsid w:val="48F253C6"/>
    <w:rsid w:val="49FF5FCC"/>
    <w:rsid w:val="4AB01600"/>
    <w:rsid w:val="4BFC2DD3"/>
    <w:rsid w:val="4CA506BD"/>
    <w:rsid w:val="4D4024B8"/>
    <w:rsid w:val="4EF20B64"/>
    <w:rsid w:val="4F05007F"/>
    <w:rsid w:val="50F22A5B"/>
    <w:rsid w:val="513A27C9"/>
    <w:rsid w:val="54256CE2"/>
    <w:rsid w:val="543D2908"/>
    <w:rsid w:val="544204BC"/>
    <w:rsid w:val="55854927"/>
    <w:rsid w:val="5598752A"/>
    <w:rsid w:val="55BF2ABE"/>
    <w:rsid w:val="578F6BC8"/>
    <w:rsid w:val="57D3124E"/>
    <w:rsid w:val="582E1D4E"/>
    <w:rsid w:val="58736108"/>
    <w:rsid w:val="5B4B6C37"/>
    <w:rsid w:val="5B7E1ED9"/>
    <w:rsid w:val="61770703"/>
    <w:rsid w:val="62AC3402"/>
    <w:rsid w:val="684A2C8C"/>
    <w:rsid w:val="68E57C7F"/>
    <w:rsid w:val="698963D2"/>
    <w:rsid w:val="6C4127EC"/>
    <w:rsid w:val="6CFE163D"/>
    <w:rsid w:val="6DAD1CD9"/>
    <w:rsid w:val="6DCE2FD9"/>
    <w:rsid w:val="6E5D69A8"/>
    <w:rsid w:val="6EC70DF6"/>
    <w:rsid w:val="6EDA7EE2"/>
    <w:rsid w:val="6EED17AF"/>
    <w:rsid w:val="73014CB5"/>
    <w:rsid w:val="734A6EBF"/>
    <w:rsid w:val="76DD2B9E"/>
    <w:rsid w:val="78CA5440"/>
    <w:rsid w:val="79DE45CC"/>
    <w:rsid w:val="7AA3264D"/>
    <w:rsid w:val="7AC0040A"/>
    <w:rsid w:val="7BC625E2"/>
    <w:rsid w:val="7BEA2056"/>
    <w:rsid w:val="7DC03153"/>
    <w:rsid w:val="7E1B2E06"/>
    <w:rsid w:val="7E926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文献分类号"/>
    <w:rsid w:val="00B916E6"/>
    <w:pPr>
      <w:widowControl w:val="0"/>
      <w:textAlignment w:val="center"/>
    </w:pPr>
    <w:rPr>
      <w:rFonts w:ascii="Times New Roman" w:eastAsia="黑体" w:hAnsi="Times New Roman"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文献分类号"/>
    <w:rsid w:val="00B916E6"/>
    <w:pPr>
      <w:widowControl w:val="0"/>
      <w:textAlignment w:val="center"/>
    </w:pPr>
    <w:rPr>
      <w:rFonts w:ascii="Times New Roman" w:eastAsia="黑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989</Words>
  <Characters>5639</Characters>
  <Application>Microsoft Office Word</Application>
  <DocSecurity>0</DocSecurity>
  <Lines>46</Lines>
  <Paragraphs>13</Paragraphs>
  <ScaleCrop>false</ScaleCrop>
  <Company>微软中国</Company>
  <LinksUpToDate>false</LinksUpToDate>
  <CharactersWithSpaces>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原来如此1395275554</dc:creator>
  <cp:lastModifiedBy>gyb1</cp:lastModifiedBy>
  <cp:revision>5</cp:revision>
  <cp:lastPrinted>2019-04-21T07:15:00Z</cp:lastPrinted>
  <dcterms:created xsi:type="dcterms:W3CDTF">2019-04-21T06:03:00Z</dcterms:created>
  <dcterms:modified xsi:type="dcterms:W3CDTF">2019-09-14T01:55:00Z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