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F0A" w:rsidRDefault="001C29CF">
      <w:pPr>
        <w:pStyle w:val="affff0"/>
        <w:sectPr w:rsidR="00063F0A">
          <w:headerReference w:type="even" r:id="rId9"/>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fmt="upperRoman" w:start="1"/>
          <w:cols w:space="720"/>
          <w:titlePg/>
          <w:docGrid w:type="lines" w:linePitch="312"/>
        </w:sectPr>
      </w:pPr>
      <w:bookmarkStart w:id="0" w:name="SectionMark0"/>
      <w:r>
        <w:pict>
          <v:shapetype id="_x0000_t202" coordsize="21600,21600" o:spt="202" path="m,l,21600r21600,l21600,xe">
            <v:stroke joinstyle="miter"/>
            <v:path gradientshapeok="t" o:connecttype="rect"/>
          </v:shapetype>
          <v:shape id="_x0000_s1027" type="#_x0000_t202" style="position:absolute;left:0;text-align:left;margin-left:52.6pt;margin-top:710.65pt;width:336pt;height:58.15pt;z-index:251615232" stroked="f">
            <v:textbox>
              <w:txbxContent>
                <w:p w:rsidR="000D36F0" w:rsidRDefault="000D36F0">
                  <w:pPr>
                    <w:spacing w:line="440" w:lineRule="exact"/>
                    <w:rPr>
                      <w:b/>
                      <w:bCs/>
                      <w:w w:val="90"/>
                      <w:sz w:val="36"/>
                    </w:rPr>
                  </w:pPr>
                  <w:r>
                    <w:rPr>
                      <w:rFonts w:hint="eastAsia"/>
                      <w:b/>
                      <w:bCs/>
                      <w:w w:val="90"/>
                      <w:sz w:val="36"/>
                    </w:rPr>
                    <w:t>中华人民共和国国家质量监督检验检疫总局</w:t>
                  </w:r>
                </w:p>
                <w:p w:rsidR="000D36F0" w:rsidRDefault="000D36F0">
                  <w:pPr>
                    <w:spacing w:line="440" w:lineRule="exact"/>
                  </w:pPr>
                  <w:r>
                    <w:rPr>
                      <w:rFonts w:hint="eastAsia"/>
                      <w:b/>
                      <w:bCs/>
                      <w:spacing w:val="10"/>
                      <w:w w:val="90"/>
                      <w:sz w:val="36"/>
                    </w:rPr>
                    <w:t>中</w:t>
                  </w:r>
                  <w:r>
                    <w:rPr>
                      <w:rFonts w:hint="eastAsia"/>
                      <w:b/>
                      <w:bCs/>
                      <w:spacing w:val="10"/>
                      <w:w w:val="90"/>
                      <w:sz w:val="36"/>
                    </w:rPr>
                    <w:t xml:space="preserve"> </w:t>
                  </w:r>
                  <w:r>
                    <w:rPr>
                      <w:rFonts w:hint="eastAsia"/>
                      <w:b/>
                      <w:bCs/>
                      <w:spacing w:val="10"/>
                      <w:w w:val="90"/>
                      <w:sz w:val="36"/>
                    </w:rPr>
                    <w:t>国</w:t>
                  </w:r>
                  <w:r>
                    <w:rPr>
                      <w:rFonts w:hint="eastAsia"/>
                      <w:b/>
                      <w:bCs/>
                      <w:spacing w:val="10"/>
                      <w:w w:val="90"/>
                      <w:sz w:val="36"/>
                    </w:rPr>
                    <w:t xml:space="preserve"> </w:t>
                  </w:r>
                  <w:r>
                    <w:rPr>
                      <w:rFonts w:hint="eastAsia"/>
                      <w:b/>
                      <w:bCs/>
                      <w:spacing w:val="10"/>
                      <w:w w:val="90"/>
                      <w:sz w:val="36"/>
                    </w:rPr>
                    <w:t>国</w:t>
                  </w:r>
                  <w:r>
                    <w:rPr>
                      <w:rFonts w:hint="eastAsia"/>
                      <w:b/>
                      <w:bCs/>
                      <w:spacing w:val="10"/>
                      <w:w w:val="90"/>
                      <w:sz w:val="36"/>
                    </w:rPr>
                    <w:t xml:space="preserve"> </w:t>
                  </w:r>
                  <w:r>
                    <w:rPr>
                      <w:rFonts w:hint="eastAsia"/>
                      <w:b/>
                      <w:bCs/>
                      <w:spacing w:val="10"/>
                      <w:w w:val="90"/>
                      <w:sz w:val="36"/>
                    </w:rPr>
                    <w:t>家</w:t>
                  </w:r>
                  <w:r>
                    <w:rPr>
                      <w:rFonts w:hint="eastAsia"/>
                      <w:b/>
                      <w:bCs/>
                      <w:spacing w:val="10"/>
                      <w:w w:val="90"/>
                      <w:sz w:val="36"/>
                    </w:rPr>
                    <w:t xml:space="preserve"> </w:t>
                  </w:r>
                  <w:r>
                    <w:rPr>
                      <w:rFonts w:hint="eastAsia"/>
                      <w:b/>
                      <w:bCs/>
                      <w:spacing w:val="10"/>
                      <w:w w:val="90"/>
                      <w:sz w:val="36"/>
                    </w:rPr>
                    <w:t>标</w:t>
                  </w:r>
                  <w:r>
                    <w:rPr>
                      <w:rFonts w:hint="eastAsia"/>
                      <w:b/>
                      <w:bCs/>
                      <w:spacing w:val="10"/>
                      <w:w w:val="90"/>
                      <w:sz w:val="36"/>
                    </w:rPr>
                    <w:t xml:space="preserve"> </w:t>
                  </w:r>
                  <w:r>
                    <w:rPr>
                      <w:rFonts w:hint="eastAsia"/>
                      <w:b/>
                      <w:bCs/>
                      <w:spacing w:val="10"/>
                      <w:w w:val="90"/>
                      <w:sz w:val="36"/>
                    </w:rPr>
                    <w:t>准</w:t>
                  </w:r>
                  <w:r>
                    <w:rPr>
                      <w:rFonts w:hint="eastAsia"/>
                      <w:b/>
                      <w:bCs/>
                      <w:spacing w:val="10"/>
                      <w:w w:val="90"/>
                      <w:sz w:val="36"/>
                    </w:rPr>
                    <w:t xml:space="preserve"> </w:t>
                  </w:r>
                  <w:r>
                    <w:rPr>
                      <w:rFonts w:hint="eastAsia"/>
                      <w:b/>
                      <w:bCs/>
                      <w:spacing w:val="10"/>
                      <w:w w:val="90"/>
                      <w:sz w:val="36"/>
                    </w:rPr>
                    <w:t>化</w:t>
                  </w:r>
                  <w:r>
                    <w:rPr>
                      <w:rFonts w:hint="eastAsia"/>
                      <w:b/>
                      <w:bCs/>
                      <w:spacing w:val="10"/>
                      <w:w w:val="90"/>
                      <w:sz w:val="36"/>
                    </w:rPr>
                    <w:t xml:space="preserve"> </w:t>
                  </w:r>
                  <w:r>
                    <w:rPr>
                      <w:rFonts w:hint="eastAsia"/>
                      <w:b/>
                      <w:bCs/>
                      <w:spacing w:val="10"/>
                      <w:w w:val="90"/>
                      <w:sz w:val="36"/>
                    </w:rPr>
                    <w:t>管</w:t>
                  </w:r>
                  <w:r>
                    <w:rPr>
                      <w:rFonts w:hint="eastAsia"/>
                      <w:b/>
                      <w:bCs/>
                      <w:spacing w:val="10"/>
                      <w:w w:val="90"/>
                      <w:sz w:val="36"/>
                    </w:rPr>
                    <w:t xml:space="preserve"> </w:t>
                  </w:r>
                  <w:r>
                    <w:rPr>
                      <w:rFonts w:hint="eastAsia"/>
                      <w:b/>
                      <w:bCs/>
                      <w:spacing w:val="10"/>
                      <w:w w:val="90"/>
                      <w:sz w:val="36"/>
                    </w:rPr>
                    <w:t>理</w:t>
                  </w:r>
                  <w:r>
                    <w:rPr>
                      <w:rFonts w:hint="eastAsia"/>
                      <w:b/>
                      <w:bCs/>
                      <w:spacing w:val="10"/>
                      <w:w w:val="90"/>
                      <w:sz w:val="36"/>
                    </w:rPr>
                    <w:t xml:space="preserve"> </w:t>
                  </w:r>
                  <w:r>
                    <w:rPr>
                      <w:rFonts w:hint="eastAsia"/>
                      <w:b/>
                      <w:bCs/>
                      <w:spacing w:val="10"/>
                      <w:w w:val="90"/>
                      <w:sz w:val="36"/>
                    </w:rPr>
                    <w:t>委</w:t>
                  </w:r>
                  <w:r>
                    <w:rPr>
                      <w:rFonts w:hint="eastAsia"/>
                      <w:b/>
                      <w:bCs/>
                      <w:spacing w:val="10"/>
                      <w:w w:val="90"/>
                      <w:sz w:val="36"/>
                    </w:rPr>
                    <w:t xml:space="preserve"> </w:t>
                  </w:r>
                  <w:r>
                    <w:rPr>
                      <w:rFonts w:hint="eastAsia"/>
                      <w:b/>
                      <w:bCs/>
                      <w:spacing w:val="10"/>
                      <w:w w:val="90"/>
                      <w:sz w:val="36"/>
                    </w:rPr>
                    <w:t>员</w:t>
                  </w:r>
                  <w:r>
                    <w:rPr>
                      <w:rFonts w:hint="eastAsia"/>
                      <w:b/>
                      <w:bCs/>
                      <w:spacing w:val="10"/>
                      <w:w w:val="90"/>
                      <w:sz w:val="36"/>
                    </w:rPr>
                    <w:t xml:space="preserve"> </w:t>
                  </w:r>
                  <w:r>
                    <w:rPr>
                      <w:rFonts w:hint="eastAsia"/>
                      <w:b/>
                      <w:bCs/>
                      <w:spacing w:val="10"/>
                      <w:w w:val="90"/>
                      <w:sz w:val="36"/>
                    </w:rPr>
                    <w:t>会</w:t>
                  </w:r>
                </w:p>
              </w:txbxContent>
            </v:textbox>
          </v:shape>
        </w:pict>
      </w:r>
      <w:r>
        <w:pict>
          <v:shape id="fmFrame7" o:spid="_x0000_s1028" type="#_x0000_t202" style="position:absolute;left:0;text-align:left;margin-left:383.9pt;margin-top:718.95pt;width:46.2pt;height:28.6pt;z-index:251613184;mso-position-horizontal-relative:margin;mso-position-vertical-relative:margin" stroked="f">
            <v:textbox inset="0,0,0,0">
              <w:txbxContent>
                <w:p w:rsidR="000D36F0" w:rsidRDefault="000D36F0">
                  <w:pPr>
                    <w:pStyle w:val="aff5"/>
                  </w:pPr>
                  <w:r>
                    <w:rPr>
                      <w:rStyle w:val="af7"/>
                      <w:rFonts w:hint="eastAsia"/>
                    </w:rPr>
                    <w:t>发布</w:t>
                  </w:r>
                </w:p>
              </w:txbxContent>
            </v:textbox>
            <w10:wrap anchorx="margin" anchory="margin"/>
            <w10:anchorlock/>
          </v:shape>
        </w:pict>
      </w:r>
      <w:r w:rsidR="000D36F0">
        <w:rPr>
          <w:noProof/>
        </w:rPr>
        <w:drawing>
          <wp:anchor distT="0" distB="0" distL="114300" distR="114300" simplePos="0" relativeHeight="251612160" behindDoc="0" locked="1" layoutInCell="1" allowOverlap="1">
            <wp:simplePos x="0" y="0"/>
            <wp:positionH relativeFrom="margin">
              <wp:posOffset>4284345</wp:posOffset>
            </wp:positionH>
            <wp:positionV relativeFrom="margin">
              <wp:posOffset>107315</wp:posOffset>
            </wp:positionV>
            <wp:extent cx="1403350" cy="720090"/>
            <wp:effectExtent l="19050" t="0" r="6350" b="0"/>
            <wp:wrapNone/>
            <wp:docPr id="5" name="HBPicture" descr="GB"/>
            <wp:cNvGraphicFramePr/>
            <a:graphic xmlns:a="http://schemas.openxmlformats.org/drawingml/2006/main">
              <a:graphicData uri="http://schemas.openxmlformats.org/drawingml/2006/picture">
                <pic:pic xmlns:pic="http://schemas.openxmlformats.org/drawingml/2006/picture">
                  <pic:nvPicPr>
                    <pic:cNvPr id="5" name="HBPicture" descr="GB"/>
                    <pic:cNvPicPr>
                      <a:picLocks noChangeArrowheads="1"/>
                    </pic:cNvPicPr>
                  </pic:nvPicPr>
                  <pic:blipFill>
                    <a:blip r:embed="rId15">
                      <a:biLevel thresh="50000"/>
                      <a:grayscl/>
                    </a:blip>
                    <a:srcRect/>
                    <a:stretch>
                      <a:fillRect/>
                    </a:stretch>
                  </pic:blipFill>
                  <pic:spPr>
                    <a:xfrm>
                      <a:off x="0" y="0"/>
                      <a:ext cx="1403350" cy="720090"/>
                    </a:xfrm>
                    <a:prstGeom prst="rect">
                      <a:avLst/>
                    </a:prstGeom>
                    <a:noFill/>
                    <a:ln w="9525">
                      <a:noFill/>
                      <a:miter lim="800000"/>
                      <a:headEnd/>
                      <a:tailEnd/>
                    </a:ln>
                  </pic:spPr>
                </pic:pic>
              </a:graphicData>
            </a:graphic>
          </wp:anchor>
        </w:drawing>
      </w:r>
      <w:r>
        <w:pict>
          <v:line id="_x0000_s1030" style="position:absolute;left:0;text-align:left;z-index:251611136;mso-position-horizontal-relative:text;mso-position-vertical-relative:text" from="0,700pt" to="482pt,700pt" strokeweight="1pt"/>
        </w:pict>
      </w:r>
      <w:r>
        <w:pict>
          <v:line id="_x0000_s1031" style="position:absolute;left:0;text-align:left;z-index:251610112;mso-position-horizontal-relative:text;mso-position-vertical-relative:text" from="0,179pt" to="482pt,179pt" strokeweight="1pt"/>
        </w:pict>
      </w:r>
      <w:r>
        <w:pict>
          <v:shape id="fmFrame6" o:spid="_x0000_s1032" type="#_x0000_t202" style="position:absolute;left:0;text-align:left;margin-left:322.9pt;margin-top:674.3pt;width:159pt;height:24.6pt;z-index:251609088;mso-position-horizontal-relative:margin;mso-position-vertical-relative:margin" stroked="f">
            <v:textbox inset="0,0,0,0">
              <w:txbxContent>
                <w:p w:rsidR="000D36F0" w:rsidRDefault="000D36F0">
                  <w:pPr>
                    <w:pStyle w:val="afff1"/>
                    <w:rPr>
                      <w:rFonts w:ascii="黑体"/>
                    </w:rPr>
                  </w:pPr>
                  <w:r>
                    <w:rPr>
                      <w:rFonts w:ascii="黑体" w:hint="eastAsia"/>
                    </w:rPr>
                    <w:t>201X-XX-XX</w:t>
                  </w:r>
                  <w:r>
                    <w:rPr>
                      <w:rFonts w:ascii="黑体" w:hint="eastAsia"/>
                    </w:rPr>
                    <w:t>实施</w:t>
                  </w:r>
                </w:p>
              </w:txbxContent>
            </v:textbox>
            <w10:wrap anchorx="margin" anchory="margin"/>
            <w10:anchorlock/>
          </v:shape>
        </w:pict>
      </w:r>
      <w:r>
        <w:pict>
          <v:shape id="fmFrame5" o:spid="_x0000_s1033" type="#_x0000_t202" style="position:absolute;left:0;text-align:left;margin-left:0;margin-top:674.3pt;width:159pt;height:24.6pt;z-index:251608064;mso-position-horizontal-relative:margin;mso-position-vertical-relative:margin" stroked="f">
            <v:textbox inset="0,0,0,0">
              <w:txbxContent>
                <w:p w:rsidR="000D36F0" w:rsidRDefault="000D36F0">
                  <w:pPr>
                    <w:pStyle w:val="aff0"/>
                    <w:rPr>
                      <w:rFonts w:ascii="黑体"/>
                    </w:rPr>
                  </w:pPr>
                  <w:r>
                    <w:rPr>
                      <w:rFonts w:ascii="黑体" w:hint="eastAsia"/>
                    </w:rPr>
                    <w:t>201X-XX-XX</w:t>
                  </w:r>
                  <w:r>
                    <w:rPr>
                      <w:rFonts w:ascii="黑体" w:hint="eastAsia"/>
                    </w:rPr>
                    <w:t>发布</w:t>
                  </w:r>
                </w:p>
              </w:txbxContent>
            </v:textbox>
            <w10:wrap anchorx="margin" anchory="margin"/>
            <w10:anchorlock/>
          </v:shape>
        </w:pict>
      </w:r>
      <w:r>
        <w:pict>
          <v:shape id="fmFrame4" o:spid="_x0000_s1034" type="#_x0000_t202" style="position:absolute;left:0;text-align:left;margin-left:-16.9pt;margin-top:286.25pt;width:515.1pt;height:368.6pt;z-index:251607040;mso-position-horizontal-relative:margin;mso-position-vertical-relative:margin" stroked="f">
            <v:textbox inset="0,0,0,0">
              <w:txbxContent>
                <w:p w:rsidR="000D36F0" w:rsidRDefault="000D36F0">
                  <w:pPr>
                    <w:spacing w:line="720" w:lineRule="exact"/>
                    <w:jc w:val="center"/>
                    <w:rPr>
                      <w:rFonts w:ascii="黑体" w:eastAsia="黑体"/>
                      <w:kern w:val="0"/>
                      <w:sz w:val="52"/>
                      <w:szCs w:val="20"/>
                    </w:rPr>
                  </w:pPr>
                  <w:r>
                    <w:rPr>
                      <w:rFonts w:ascii="黑体" w:eastAsia="黑体" w:hint="eastAsia"/>
                      <w:kern w:val="0"/>
                      <w:sz w:val="52"/>
                      <w:szCs w:val="20"/>
                    </w:rPr>
                    <w:t xml:space="preserve">农林拖拉机和机械  </w:t>
                  </w:r>
                  <w:r>
                    <w:rPr>
                      <w:rFonts w:ascii="黑体" w:eastAsia="黑体" w:hint="eastAsia"/>
                      <w:kern w:val="0"/>
                      <w:sz w:val="52"/>
                      <w:szCs w:val="20"/>
                    </w:rPr>
                    <w:t>控制系统</w:t>
                  </w:r>
                  <w:r w:rsidR="008D46CE">
                    <w:rPr>
                      <w:rFonts w:ascii="黑体" w:eastAsia="黑体" w:hint="eastAsia"/>
                      <w:kern w:val="0"/>
                      <w:sz w:val="52"/>
                      <w:szCs w:val="20"/>
                    </w:rPr>
                    <w:t>有关安全</w:t>
                  </w:r>
                  <w:r>
                    <w:rPr>
                      <w:rFonts w:ascii="黑体" w:eastAsia="黑体" w:hint="eastAsia"/>
                      <w:kern w:val="0"/>
                      <w:sz w:val="52"/>
                      <w:szCs w:val="20"/>
                    </w:rPr>
                    <w:t>部件  第1部分：设计与开发</w:t>
                  </w:r>
                  <w:r>
                    <w:rPr>
                      <w:rFonts w:ascii="黑体" w:eastAsia="黑体" w:hint="eastAsia"/>
                      <w:color w:val="000000" w:themeColor="text1"/>
                      <w:kern w:val="0"/>
                      <w:sz w:val="52"/>
                      <w:szCs w:val="20"/>
                    </w:rPr>
                    <w:t>通则</w:t>
                  </w:r>
                </w:p>
                <w:p w:rsidR="000D36F0" w:rsidRDefault="000D36F0">
                  <w:pPr>
                    <w:jc w:val="center"/>
                    <w:rPr>
                      <w:rFonts w:ascii="黑体" w:eastAsia="黑体"/>
                      <w:color w:val="FF0000"/>
                      <w:kern w:val="0"/>
                      <w:szCs w:val="21"/>
                    </w:rPr>
                  </w:pPr>
                </w:p>
                <w:p w:rsidR="000D36F0" w:rsidRDefault="000D36F0">
                  <w:pPr>
                    <w:spacing w:line="440" w:lineRule="exact"/>
                    <w:jc w:val="center"/>
                    <w:rPr>
                      <w:b/>
                      <w:kern w:val="0"/>
                      <w:sz w:val="28"/>
                      <w:szCs w:val="20"/>
                    </w:rPr>
                  </w:pPr>
                  <w:r>
                    <w:rPr>
                      <w:rFonts w:hint="eastAsia"/>
                      <w:b/>
                      <w:kern w:val="0"/>
                      <w:sz w:val="28"/>
                      <w:szCs w:val="20"/>
                    </w:rPr>
                    <w:t>T</w:t>
                  </w:r>
                  <w:r>
                    <w:rPr>
                      <w:b/>
                      <w:kern w:val="0"/>
                      <w:sz w:val="28"/>
                      <w:szCs w:val="20"/>
                    </w:rPr>
                    <w:t>ractors</w:t>
                  </w:r>
                  <w:r>
                    <w:rPr>
                      <w:rFonts w:hint="eastAsia"/>
                      <w:b/>
                      <w:kern w:val="0"/>
                      <w:sz w:val="28"/>
                      <w:szCs w:val="20"/>
                    </w:rPr>
                    <w:t xml:space="preserve"> and machinery for agriculture and forestry</w:t>
                  </w:r>
                  <w:r>
                    <w:rPr>
                      <w:rFonts w:hint="eastAsia"/>
                      <w:b/>
                      <w:kern w:val="0"/>
                      <w:sz w:val="28"/>
                      <w:szCs w:val="20"/>
                    </w:rPr>
                    <w:t>—</w:t>
                  </w:r>
                  <w:r>
                    <w:rPr>
                      <w:rFonts w:hint="eastAsia"/>
                      <w:b/>
                      <w:kern w:val="0"/>
                      <w:sz w:val="28"/>
                      <w:szCs w:val="20"/>
                    </w:rPr>
                    <w:t>Safety</w:t>
                  </w:r>
                  <w:r>
                    <w:rPr>
                      <w:b/>
                      <w:kern w:val="0"/>
                      <w:sz w:val="28"/>
                      <w:szCs w:val="20"/>
                    </w:rPr>
                    <w:t>-</w:t>
                  </w:r>
                  <w:r>
                    <w:rPr>
                      <w:rFonts w:hint="eastAsia"/>
                      <w:b/>
                      <w:kern w:val="0"/>
                      <w:sz w:val="28"/>
                      <w:szCs w:val="20"/>
                    </w:rPr>
                    <w:t xml:space="preserve">related parts of control system </w:t>
                  </w:r>
                  <w:r>
                    <w:rPr>
                      <w:b/>
                      <w:kern w:val="0"/>
                      <w:sz w:val="28"/>
                      <w:szCs w:val="20"/>
                    </w:rPr>
                    <w:t>—</w:t>
                  </w:r>
                  <w:r>
                    <w:rPr>
                      <w:rFonts w:hint="eastAsia"/>
                      <w:b/>
                      <w:kern w:val="0"/>
                      <w:sz w:val="28"/>
                      <w:szCs w:val="20"/>
                    </w:rPr>
                    <w:t xml:space="preserve"> Part </w:t>
                  </w:r>
                  <w:r>
                    <w:rPr>
                      <w:rFonts w:ascii="黑体" w:eastAsia="黑体" w:hint="eastAsia"/>
                      <w:b/>
                      <w:kern w:val="0"/>
                      <w:sz w:val="28"/>
                      <w:szCs w:val="20"/>
                    </w:rPr>
                    <w:t>1</w:t>
                  </w:r>
                  <w:r>
                    <w:rPr>
                      <w:rFonts w:hint="eastAsia"/>
                      <w:b/>
                      <w:kern w:val="0"/>
                      <w:sz w:val="28"/>
                      <w:szCs w:val="20"/>
                    </w:rPr>
                    <w:t>: General principles for design and development</w:t>
                  </w:r>
                </w:p>
                <w:p w:rsidR="000D36F0" w:rsidRDefault="000D36F0">
                  <w:pPr>
                    <w:jc w:val="center"/>
                    <w:rPr>
                      <w:sz w:val="28"/>
                    </w:rPr>
                  </w:pPr>
                  <w:r>
                    <w:rPr>
                      <w:rFonts w:hint="eastAsia"/>
                      <w:sz w:val="28"/>
                    </w:rPr>
                    <w:t>（</w:t>
                  </w:r>
                  <w:r>
                    <w:rPr>
                      <w:sz w:val="28"/>
                    </w:rPr>
                    <w:t>ISO</w:t>
                  </w:r>
                  <w:r>
                    <w:rPr>
                      <w:rFonts w:ascii="宋体" w:hAnsi="宋体" w:hint="eastAsia"/>
                      <w:sz w:val="28"/>
                    </w:rPr>
                    <w:t>25119-1</w:t>
                  </w:r>
                  <w:r>
                    <w:rPr>
                      <w:rFonts w:ascii="宋体" w:hAnsi="宋体"/>
                      <w:sz w:val="28"/>
                    </w:rPr>
                    <w:t>:20</w:t>
                  </w:r>
                  <w:r>
                    <w:rPr>
                      <w:rFonts w:ascii="宋体" w:hAnsi="宋体" w:hint="eastAsia"/>
                      <w:sz w:val="28"/>
                    </w:rPr>
                    <w:t>10</w:t>
                  </w:r>
                  <w:r>
                    <w:rPr>
                      <w:sz w:val="28"/>
                    </w:rPr>
                    <w:t>,</w:t>
                  </w:r>
                  <w:r>
                    <w:rPr>
                      <w:rFonts w:hint="eastAsia"/>
                      <w:sz w:val="28"/>
                    </w:rPr>
                    <w:t>IDT</w:t>
                  </w:r>
                  <w:r>
                    <w:rPr>
                      <w:rFonts w:hint="eastAsia"/>
                      <w:sz w:val="28"/>
                    </w:rPr>
                    <w:t>）</w:t>
                  </w:r>
                </w:p>
                <w:p w:rsidR="000D36F0" w:rsidRDefault="000D36F0">
                  <w:pPr>
                    <w:pStyle w:val="afff4"/>
                  </w:pPr>
                  <w:r>
                    <w:rPr>
                      <w:rFonts w:hint="eastAsia"/>
                    </w:rPr>
                    <w:t>(征求意见稿)</w:t>
                  </w:r>
                </w:p>
              </w:txbxContent>
            </v:textbox>
            <w10:wrap anchorx="margin" anchory="margin"/>
            <w10:anchorlock/>
          </v:shape>
        </w:pict>
      </w:r>
      <w:r>
        <w:pict>
          <v:shape id="fmFrame3" o:spid="_x0000_s1035" type="#_x0000_t202" style="position:absolute;left:0;text-align:left;margin-left:10.5pt;margin-top:130.65pt;width:456.9pt;height:54.75pt;z-index:251606016;mso-position-horizontal-relative:margin;mso-position-vertical-relative:margin" stroked="f">
            <v:textbox inset="0,0,0,0">
              <w:txbxContent>
                <w:p w:rsidR="000D36F0" w:rsidRDefault="000D36F0">
                  <w:pPr>
                    <w:pStyle w:val="21"/>
                    <w:wordWrap w:val="0"/>
                  </w:pPr>
                  <w:r>
                    <w:rPr>
                      <w:b/>
                    </w:rPr>
                    <w:t>GB</w:t>
                  </w:r>
                  <w:r>
                    <w:rPr>
                      <w:rFonts w:hint="eastAsia"/>
                      <w:b/>
                    </w:rPr>
                    <w:t>/T</w:t>
                  </w:r>
                  <w:r>
                    <w:rPr>
                      <w:rFonts w:ascii="黑体" w:eastAsia="黑体" w:hint="eastAsia"/>
                    </w:rPr>
                    <w:t>XXXX.1</w:t>
                  </w:r>
                  <w:r>
                    <w:rPr>
                      <w:rFonts w:ascii="黑体" w:eastAsia="黑体" w:hint="eastAsia"/>
                    </w:rPr>
                    <w:t>—201X/ISO25119-1:2010</w:t>
                  </w:r>
                </w:p>
              </w:txbxContent>
            </v:textbox>
            <w10:wrap anchorx="margin" anchory="margin"/>
            <w10:anchorlock/>
          </v:shape>
        </w:pict>
      </w:r>
      <w:r>
        <w:pict>
          <v:shape id="fmFrame2" o:spid="_x0000_s1036" type="#_x0000_t202" style="position:absolute;left:0;text-align:left;margin-left:0;margin-top:79.6pt;width:481.9pt;height:30.8pt;z-index:251604992;mso-position-horizontal-relative:margin;mso-position-vertical-relative:margin" stroked="f">
            <v:textbox inset="0,0,0,0">
              <w:txbxContent>
                <w:p w:rsidR="000D36F0" w:rsidRDefault="000D36F0">
                  <w:pPr>
                    <w:pStyle w:val="affff8"/>
                  </w:pPr>
                  <w:r>
                    <w:rPr>
                      <w:rFonts w:hint="eastAsia"/>
                    </w:rPr>
                    <w:t>中华人民共和国国家标准</w:t>
                  </w:r>
                </w:p>
              </w:txbxContent>
            </v:textbox>
            <w10:wrap anchorx="margin" anchory="margin"/>
            <w10:anchorlock/>
          </v:shape>
        </w:pict>
      </w:r>
      <w:r>
        <w:pict>
          <v:shape id="fmFrame1" o:spid="_x0000_s1037" type="#_x0000_t202" style="position:absolute;left:0;text-align:left;margin-left:0;margin-top:0;width:200pt;height:51.8pt;z-index:251603968;mso-position-horizontal-relative:margin;mso-position-vertical-relative:margin" stroked="f">
            <v:textbox inset="0,0,0,0">
              <w:txbxContent>
                <w:p w:rsidR="000D36F0" w:rsidRDefault="000D36F0">
                  <w:pPr>
                    <w:pStyle w:val="afc"/>
                  </w:pPr>
                  <w:r>
                    <w:rPr>
                      <w:b/>
                    </w:rPr>
                    <w:t>ICS</w:t>
                  </w:r>
                  <w:r>
                    <w:rPr>
                      <w:rFonts w:ascii="黑体" w:hint="eastAsia"/>
                    </w:rPr>
                    <w:t>65.060.01</w:t>
                  </w:r>
                </w:p>
                <w:p w:rsidR="000D36F0" w:rsidRDefault="000D36F0">
                  <w:pPr>
                    <w:pStyle w:val="afc"/>
                  </w:pPr>
                  <w:r>
                    <w:rPr>
                      <w:rFonts w:hint="eastAsia"/>
                      <w:b/>
                    </w:rPr>
                    <w:t>B</w:t>
                  </w:r>
                  <w:r>
                    <w:rPr>
                      <w:rFonts w:hint="eastAsia"/>
                    </w:rPr>
                    <w:t xml:space="preserve"> 90</w:t>
                  </w:r>
                </w:p>
                <w:p w:rsidR="000D36F0" w:rsidRDefault="000D36F0">
                  <w:pPr>
                    <w:pStyle w:val="afc"/>
                  </w:pPr>
                </w:p>
              </w:txbxContent>
            </v:textbox>
            <w10:wrap anchorx="margin" anchory="margin"/>
            <w10:anchorlock/>
          </v:shape>
        </w:pict>
      </w:r>
    </w:p>
    <w:p w:rsidR="00063F0A" w:rsidRDefault="000D36F0">
      <w:pPr>
        <w:pStyle w:val="a0"/>
        <w:rPr>
          <w:rFonts w:ascii="Times New Roman"/>
        </w:rPr>
      </w:pPr>
      <w:bookmarkStart w:id="1" w:name="_Toc16549"/>
      <w:bookmarkStart w:id="2" w:name="_Toc2997"/>
      <w:bookmarkStart w:id="3" w:name="_Toc9947"/>
      <w:bookmarkStart w:id="4" w:name="SectionMark2"/>
      <w:bookmarkEnd w:id="0"/>
      <w:r>
        <w:rPr>
          <w:rFonts w:ascii="Times New Roman"/>
        </w:rPr>
        <w:lastRenderedPageBreak/>
        <w:t>前</w:t>
      </w:r>
      <w:r>
        <w:rPr>
          <w:rFonts w:ascii="Times New Roman"/>
        </w:rPr>
        <w:t xml:space="preserve">    </w:t>
      </w:r>
      <w:r>
        <w:rPr>
          <w:rFonts w:ascii="Times New Roman"/>
        </w:rPr>
        <w:t>言</w:t>
      </w:r>
      <w:bookmarkEnd w:id="1"/>
      <w:bookmarkEnd w:id="2"/>
      <w:bookmarkEnd w:id="3"/>
    </w:p>
    <w:p w:rsidR="00063F0A" w:rsidRDefault="000D36F0">
      <w:pPr>
        <w:ind w:firstLineChars="200" w:firstLine="420"/>
        <w:jc w:val="left"/>
      </w:pPr>
      <w:r>
        <w:rPr>
          <w:kern w:val="0"/>
          <w:szCs w:val="21"/>
        </w:rPr>
        <w:t>GB/T XXXX</w:t>
      </w:r>
      <w:r>
        <w:t>《</w:t>
      </w:r>
      <w:r>
        <w:rPr>
          <w:szCs w:val="21"/>
        </w:rPr>
        <w:t>农林拖拉机和机械</w:t>
      </w:r>
      <w:r>
        <w:rPr>
          <w:szCs w:val="21"/>
        </w:rPr>
        <w:t xml:space="preserve">  </w:t>
      </w:r>
      <w:r>
        <w:rPr>
          <w:szCs w:val="21"/>
        </w:rPr>
        <w:t>控制系统</w:t>
      </w:r>
      <w:r w:rsidR="008D46CE">
        <w:rPr>
          <w:szCs w:val="21"/>
        </w:rPr>
        <w:t>有关安全</w:t>
      </w:r>
      <w:r>
        <w:rPr>
          <w:szCs w:val="21"/>
        </w:rPr>
        <w:t>部件</w:t>
      </w:r>
      <w:r>
        <w:t>》分为以下</w:t>
      </w:r>
      <w:r>
        <w:t>4</w:t>
      </w:r>
      <w:r>
        <w:t>个部分：</w:t>
      </w:r>
    </w:p>
    <w:p w:rsidR="00063F0A" w:rsidRDefault="000D36F0">
      <w:pPr>
        <w:ind w:firstLineChars="200" w:firstLine="420"/>
        <w:jc w:val="left"/>
        <w:rPr>
          <w:szCs w:val="21"/>
        </w:rPr>
      </w:pPr>
      <w:r>
        <w:rPr>
          <w:szCs w:val="21"/>
        </w:rPr>
        <w:t xml:space="preserve">—— </w:t>
      </w:r>
      <w:r>
        <w:rPr>
          <w:szCs w:val="21"/>
        </w:rPr>
        <w:t>第</w:t>
      </w:r>
      <w:r>
        <w:rPr>
          <w:szCs w:val="21"/>
        </w:rPr>
        <w:t>1</w:t>
      </w:r>
      <w:r>
        <w:rPr>
          <w:szCs w:val="21"/>
        </w:rPr>
        <w:t>部分：设计与开发通则</w:t>
      </w:r>
    </w:p>
    <w:p w:rsidR="00063F0A" w:rsidRDefault="000D36F0">
      <w:pPr>
        <w:ind w:firstLineChars="200" w:firstLine="420"/>
        <w:jc w:val="left"/>
        <w:rPr>
          <w:szCs w:val="21"/>
        </w:rPr>
      </w:pPr>
      <w:r>
        <w:rPr>
          <w:szCs w:val="21"/>
        </w:rPr>
        <w:t xml:space="preserve">—— </w:t>
      </w:r>
      <w:r>
        <w:rPr>
          <w:szCs w:val="21"/>
        </w:rPr>
        <w:t>第</w:t>
      </w:r>
      <w:r>
        <w:rPr>
          <w:szCs w:val="21"/>
        </w:rPr>
        <w:t>2</w:t>
      </w:r>
      <w:r>
        <w:rPr>
          <w:szCs w:val="21"/>
        </w:rPr>
        <w:t>部分：</w:t>
      </w:r>
      <w:r>
        <w:t>概念阶段</w:t>
      </w:r>
    </w:p>
    <w:p w:rsidR="00063F0A" w:rsidRDefault="000D36F0">
      <w:pPr>
        <w:ind w:firstLineChars="200" w:firstLine="420"/>
        <w:jc w:val="left"/>
        <w:rPr>
          <w:szCs w:val="21"/>
        </w:rPr>
      </w:pPr>
      <w:r>
        <w:rPr>
          <w:szCs w:val="21"/>
        </w:rPr>
        <w:t xml:space="preserve">—— </w:t>
      </w:r>
      <w:r>
        <w:rPr>
          <w:szCs w:val="21"/>
        </w:rPr>
        <w:t>第</w:t>
      </w:r>
      <w:r>
        <w:rPr>
          <w:szCs w:val="21"/>
        </w:rPr>
        <w:t>3</w:t>
      </w:r>
      <w:r>
        <w:rPr>
          <w:szCs w:val="21"/>
        </w:rPr>
        <w:t>部分：</w:t>
      </w:r>
      <w:r>
        <w:t>软硬件系列开发</w:t>
      </w:r>
    </w:p>
    <w:p w:rsidR="00063F0A" w:rsidRDefault="000D36F0">
      <w:pPr>
        <w:ind w:firstLineChars="200" w:firstLine="420"/>
        <w:jc w:val="left"/>
        <w:rPr>
          <w:szCs w:val="21"/>
        </w:rPr>
      </w:pPr>
      <w:r>
        <w:rPr>
          <w:szCs w:val="21"/>
        </w:rPr>
        <w:t xml:space="preserve">—— </w:t>
      </w:r>
      <w:r>
        <w:rPr>
          <w:szCs w:val="21"/>
        </w:rPr>
        <w:t>第</w:t>
      </w:r>
      <w:r>
        <w:rPr>
          <w:szCs w:val="21"/>
        </w:rPr>
        <w:t>4</w:t>
      </w:r>
      <w:r>
        <w:rPr>
          <w:szCs w:val="21"/>
        </w:rPr>
        <w:t>部分：</w:t>
      </w:r>
      <w:r>
        <w:t>生产、</w:t>
      </w:r>
      <w:r w:rsidR="00906AC8">
        <w:rPr>
          <w:rFonts w:hint="eastAsia"/>
        </w:rPr>
        <w:t>运行</w:t>
      </w:r>
      <w:r>
        <w:t>、修改与支持</w:t>
      </w:r>
      <w:r w:rsidR="008D46CE">
        <w:rPr>
          <w:rFonts w:hint="eastAsia"/>
        </w:rPr>
        <w:t>规程</w:t>
      </w:r>
    </w:p>
    <w:p w:rsidR="00063F0A" w:rsidRDefault="000D36F0">
      <w:pPr>
        <w:numPr>
          <w:ilvl w:val="0"/>
          <w:numId w:val="3"/>
        </w:numPr>
        <w:ind w:firstLineChars="200" w:firstLine="420"/>
        <w:jc w:val="left"/>
      </w:pPr>
      <w:r>
        <w:t>本部分是</w:t>
      </w:r>
      <w:r>
        <w:t>GB/T XXXX</w:t>
      </w:r>
      <w:r>
        <w:t>的第</w:t>
      </w:r>
      <w:r>
        <w:t>1</w:t>
      </w:r>
      <w:r>
        <w:t>部分。</w:t>
      </w:r>
    </w:p>
    <w:p w:rsidR="00063F0A" w:rsidRDefault="000D36F0">
      <w:pPr>
        <w:numPr>
          <w:ilvl w:val="0"/>
          <w:numId w:val="3"/>
        </w:numPr>
        <w:ind w:firstLineChars="200" w:firstLine="420"/>
        <w:jc w:val="left"/>
      </w:pPr>
      <w:r>
        <w:t>本部</w:t>
      </w:r>
      <w:proofErr w:type="gramStart"/>
      <w:r>
        <w:t>分按照</w:t>
      </w:r>
      <w:proofErr w:type="gramEnd"/>
      <w:r>
        <w:t>GB/T 1.1—2009</w:t>
      </w:r>
      <w:r>
        <w:t>给出的规则起草。</w:t>
      </w:r>
    </w:p>
    <w:p w:rsidR="00063F0A" w:rsidRDefault="000D36F0">
      <w:pPr>
        <w:numPr>
          <w:ilvl w:val="0"/>
          <w:numId w:val="3"/>
        </w:numPr>
        <w:ind w:firstLineChars="200" w:firstLine="420"/>
        <w:jc w:val="left"/>
      </w:pPr>
      <w:r>
        <w:t>本部</w:t>
      </w:r>
      <w:proofErr w:type="gramStart"/>
      <w:r>
        <w:t>分使用</w:t>
      </w:r>
      <w:proofErr w:type="gramEnd"/>
      <w:r>
        <w:t>翻译法等同采用</w:t>
      </w:r>
      <w:r>
        <w:t>ISO 25119-1:2010</w:t>
      </w:r>
      <w:r>
        <w:t>《</w:t>
      </w:r>
      <w:r>
        <w:rPr>
          <w:szCs w:val="21"/>
        </w:rPr>
        <w:t>农林拖拉机和机械</w:t>
      </w:r>
      <w:r>
        <w:rPr>
          <w:szCs w:val="21"/>
        </w:rPr>
        <w:t xml:space="preserve">  </w:t>
      </w:r>
      <w:r>
        <w:rPr>
          <w:szCs w:val="21"/>
        </w:rPr>
        <w:t>控制系统</w:t>
      </w:r>
      <w:r w:rsidR="008D46CE">
        <w:rPr>
          <w:szCs w:val="21"/>
        </w:rPr>
        <w:t>有关安全</w:t>
      </w:r>
      <w:r>
        <w:rPr>
          <w:szCs w:val="21"/>
        </w:rPr>
        <w:t>部件</w:t>
      </w:r>
      <w:r>
        <w:rPr>
          <w:szCs w:val="21"/>
        </w:rPr>
        <w:t xml:space="preserve">  </w:t>
      </w:r>
      <w:r>
        <w:rPr>
          <w:szCs w:val="21"/>
        </w:rPr>
        <w:t>第</w:t>
      </w:r>
      <w:r>
        <w:rPr>
          <w:szCs w:val="21"/>
        </w:rPr>
        <w:t xml:space="preserve">1 </w:t>
      </w:r>
      <w:r>
        <w:rPr>
          <w:szCs w:val="21"/>
        </w:rPr>
        <w:t>部分：设计与开发通则</w:t>
      </w:r>
      <w:r>
        <w:t>》（英文版）。</w:t>
      </w:r>
    </w:p>
    <w:p w:rsidR="00063F0A" w:rsidRDefault="000D36F0">
      <w:pPr>
        <w:numPr>
          <w:ilvl w:val="0"/>
          <w:numId w:val="3"/>
        </w:numPr>
        <w:ind w:firstLineChars="200" w:firstLine="420"/>
        <w:jc w:val="left"/>
      </w:pPr>
      <w:r>
        <w:t>为便于使用，本部分还对</w:t>
      </w:r>
      <w:r>
        <w:t>ISO 25119-1:2010</w:t>
      </w:r>
      <w:r>
        <w:t>做了下列编辑性修改：</w:t>
      </w:r>
    </w:p>
    <w:p w:rsidR="00063F0A" w:rsidRDefault="000D36F0">
      <w:pPr>
        <w:numPr>
          <w:ilvl w:val="0"/>
          <w:numId w:val="3"/>
        </w:numPr>
        <w:ind w:firstLineChars="200" w:firstLine="420"/>
        <w:jc w:val="left"/>
      </w:pPr>
      <w:r>
        <w:t xml:space="preserve">——“ISO 25119 </w:t>
      </w:r>
      <w:r>
        <w:t>的本部分</w:t>
      </w:r>
      <w:r>
        <w:t>”</w:t>
      </w:r>
      <w:r>
        <w:t>一词改为</w:t>
      </w:r>
      <w:r>
        <w:t>“</w:t>
      </w:r>
      <w:r>
        <w:t>本部分</w:t>
      </w:r>
      <w:r>
        <w:t>”</w:t>
      </w:r>
      <w:r>
        <w:t>；</w:t>
      </w:r>
    </w:p>
    <w:p w:rsidR="00063F0A" w:rsidRDefault="000D36F0">
      <w:pPr>
        <w:numPr>
          <w:ilvl w:val="0"/>
          <w:numId w:val="3"/>
        </w:numPr>
        <w:ind w:firstLineChars="200" w:firstLine="420"/>
        <w:jc w:val="left"/>
      </w:pPr>
      <w:r>
        <w:t>——</w:t>
      </w:r>
      <w:r>
        <w:t>用小数点</w:t>
      </w:r>
      <w:r>
        <w:t>“.”</w:t>
      </w:r>
      <w:r>
        <w:t>代替作为小数点的逗号</w:t>
      </w:r>
      <w:r>
        <w:t>“</w:t>
      </w:r>
      <w:r>
        <w:t>，</w:t>
      </w:r>
      <w:r>
        <w:t>”</w:t>
      </w:r>
      <w:r>
        <w:t>；</w:t>
      </w:r>
    </w:p>
    <w:p w:rsidR="00063F0A" w:rsidRDefault="000D36F0">
      <w:pPr>
        <w:numPr>
          <w:ilvl w:val="0"/>
          <w:numId w:val="3"/>
        </w:numPr>
        <w:ind w:firstLineChars="200" w:firstLine="420"/>
        <w:jc w:val="left"/>
      </w:pPr>
      <w:r>
        <w:t>——</w:t>
      </w:r>
      <w:r>
        <w:t>删除</w:t>
      </w:r>
      <w:r>
        <w:t xml:space="preserve"> ISO 25119-1:2010 </w:t>
      </w:r>
      <w:r>
        <w:t>的前言；</w:t>
      </w:r>
    </w:p>
    <w:p w:rsidR="00063F0A" w:rsidRDefault="000D36F0">
      <w:pPr>
        <w:numPr>
          <w:ilvl w:val="0"/>
          <w:numId w:val="3"/>
        </w:numPr>
        <w:ind w:firstLineChars="200" w:firstLine="420"/>
        <w:jc w:val="left"/>
      </w:pPr>
      <w:r>
        <w:t>本部分由中国机械工业联合会提出。</w:t>
      </w:r>
    </w:p>
    <w:p w:rsidR="00063F0A" w:rsidRDefault="000D36F0">
      <w:pPr>
        <w:numPr>
          <w:ilvl w:val="0"/>
          <w:numId w:val="3"/>
        </w:numPr>
        <w:ind w:firstLineChars="200" w:firstLine="420"/>
        <w:jc w:val="left"/>
      </w:pPr>
      <w:r>
        <w:t>本部分由全国农业机械标准化技术委员会（</w:t>
      </w:r>
      <w:r>
        <w:t>SAC/TC201</w:t>
      </w:r>
      <w:r>
        <w:t>）归口。</w:t>
      </w:r>
    </w:p>
    <w:p w:rsidR="00063F0A" w:rsidRDefault="000D36F0">
      <w:pPr>
        <w:numPr>
          <w:ilvl w:val="0"/>
          <w:numId w:val="3"/>
        </w:numPr>
        <w:ind w:firstLineChars="200" w:firstLine="420"/>
        <w:jc w:val="left"/>
      </w:pPr>
      <w:r>
        <w:t>本部分起草单位：</w:t>
      </w:r>
      <w:r>
        <w:t xml:space="preserve">    </w:t>
      </w:r>
      <w:bookmarkStart w:id="5" w:name="_GoBack"/>
      <w:bookmarkEnd w:id="5"/>
    </w:p>
    <w:p w:rsidR="00063F0A" w:rsidRDefault="000D36F0">
      <w:pPr>
        <w:numPr>
          <w:ilvl w:val="0"/>
          <w:numId w:val="3"/>
        </w:numPr>
        <w:ind w:firstLineChars="200" w:firstLine="420"/>
        <w:jc w:val="left"/>
      </w:pPr>
      <w:r>
        <w:t>本部分主要起草人：</w:t>
      </w:r>
      <w:r w:rsidR="00971843">
        <w:t xml:space="preserve"> </w:t>
      </w:r>
    </w:p>
    <w:p w:rsidR="00063F0A" w:rsidRDefault="00063F0A">
      <w:pPr>
        <w:numPr>
          <w:ilvl w:val="0"/>
          <w:numId w:val="3"/>
        </w:numPr>
        <w:jc w:val="left"/>
      </w:pPr>
    </w:p>
    <w:p w:rsidR="00063F0A" w:rsidRDefault="00063F0A">
      <w:pPr>
        <w:ind w:firstLine="425"/>
      </w:pPr>
    </w:p>
    <w:p w:rsidR="00063F0A" w:rsidRDefault="00063F0A">
      <w:pPr>
        <w:ind w:firstLine="420"/>
      </w:pPr>
    </w:p>
    <w:p w:rsidR="00063F0A" w:rsidRDefault="00063F0A">
      <w:pPr>
        <w:pStyle w:val="afb"/>
        <w:ind w:firstLineChars="0" w:firstLine="0"/>
        <w:rPr>
          <w:rFonts w:ascii="Times New Roman"/>
        </w:rPr>
      </w:pPr>
    </w:p>
    <w:p w:rsidR="00063F0A" w:rsidRDefault="00063F0A">
      <w:pPr>
        <w:pStyle w:val="afb"/>
        <w:ind w:firstLineChars="0" w:firstLine="0"/>
        <w:rPr>
          <w:rFonts w:ascii="Times New Roman"/>
        </w:rPr>
        <w:sectPr w:rsidR="00063F0A">
          <w:headerReference w:type="even" r:id="rId16"/>
          <w:headerReference w:type="default" r:id="rId17"/>
          <w:footerReference w:type="even" r:id="rId18"/>
          <w:footerReference w:type="first" r:id="rId19"/>
          <w:pgSz w:w="11907" w:h="16839"/>
          <w:pgMar w:top="1418" w:right="1134" w:bottom="1134" w:left="1418" w:header="1418" w:footer="851" w:gutter="0"/>
          <w:pgNumType w:fmt="upperRoman" w:start="1"/>
          <w:cols w:space="720"/>
          <w:titlePg/>
          <w:docGrid w:type="lines" w:linePitch="312"/>
        </w:sectPr>
      </w:pPr>
    </w:p>
    <w:p w:rsidR="00063F0A" w:rsidRDefault="000D36F0">
      <w:pPr>
        <w:pStyle w:val="aff6"/>
        <w:spacing w:before="0" w:after="0"/>
        <w:rPr>
          <w:rFonts w:ascii="Times New Roman"/>
        </w:rPr>
      </w:pPr>
      <w:bookmarkStart w:id="6" w:name="_Toc15602"/>
      <w:bookmarkStart w:id="7" w:name="_Toc14075"/>
      <w:bookmarkStart w:id="8" w:name="_Toc15008"/>
      <w:bookmarkStart w:id="9" w:name="SectionMark4"/>
      <w:bookmarkEnd w:id="4"/>
      <w:r>
        <w:rPr>
          <w:rFonts w:ascii="Times New Roman"/>
        </w:rPr>
        <w:lastRenderedPageBreak/>
        <w:t>农林拖拉机和机械</w:t>
      </w:r>
      <w:r>
        <w:rPr>
          <w:rFonts w:ascii="Times New Roman"/>
        </w:rPr>
        <w:t xml:space="preserve">  </w:t>
      </w:r>
      <w:r>
        <w:rPr>
          <w:rFonts w:ascii="Times New Roman"/>
        </w:rPr>
        <w:t>控制系统</w:t>
      </w:r>
      <w:r w:rsidR="008D46CE">
        <w:rPr>
          <w:rFonts w:ascii="Times New Roman"/>
        </w:rPr>
        <w:t>有关安全</w:t>
      </w:r>
      <w:r>
        <w:rPr>
          <w:rFonts w:ascii="Times New Roman"/>
        </w:rPr>
        <w:t>部件</w:t>
      </w:r>
      <w:bookmarkStart w:id="10" w:name="_Toc6646"/>
      <w:bookmarkStart w:id="11" w:name="_Toc19877"/>
      <w:bookmarkEnd w:id="6"/>
      <w:bookmarkEnd w:id="7"/>
      <w:bookmarkEnd w:id="8"/>
    </w:p>
    <w:p w:rsidR="00063F0A" w:rsidRDefault="000D36F0">
      <w:pPr>
        <w:pStyle w:val="aff6"/>
        <w:spacing w:before="0" w:after="0"/>
        <w:rPr>
          <w:rFonts w:ascii="Times New Roman"/>
        </w:rPr>
      </w:pPr>
      <w:bookmarkStart w:id="12" w:name="_Toc19"/>
      <w:r>
        <w:rPr>
          <w:rFonts w:ascii="Times New Roman"/>
        </w:rPr>
        <w:t>第</w:t>
      </w:r>
      <w:r>
        <w:rPr>
          <w:rFonts w:ascii="Times New Roman"/>
        </w:rPr>
        <w:t>1</w:t>
      </w:r>
      <w:r>
        <w:rPr>
          <w:rFonts w:ascii="Times New Roman"/>
        </w:rPr>
        <w:t>部分：设计与开发通则</w:t>
      </w:r>
      <w:bookmarkEnd w:id="10"/>
      <w:bookmarkEnd w:id="11"/>
      <w:bookmarkEnd w:id="12"/>
    </w:p>
    <w:p w:rsidR="00063F0A" w:rsidRDefault="000D36F0" w:rsidP="00971843">
      <w:pPr>
        <w:pStyle w:val="a1"/>
        <w:spacing w:beforeLines="100" w:before="312" w:afterLines="100" w:after="312"/>
        <w:outlineLvl w:val="2"/>
        <w:rPr>
          <w:rFonts w:ascii="Times New Roman"/>
        </w:rPr>
      </w:pPr>
      <w:bookmarkStart w:id="13" w:name="_Toc9094"/>
      <w:bookmarkStart w:id="14" w:name="_Toc404783010"/>
      <w:bookmarkStart w:id="15" w:name="_Toc346610469"/>
      <w:bookmarkStart w:id="16" w:name="_Toc346610416"/>
      <w:bookmarkStart w:id="17" w:name="_Toc9926"/>
      <w:bookmarkStart w:id="18" w:name="_Toc346606470"/>
      <w:r>
        <w:rPr>
          <w:rFonts w:ascii="Times New Roman"/>
        </w:rPr>
        <w:t>范围</w:t>
      </w:r>
      <w:bookmarkEnd w:id="13"/>
      <w:bookmarkEnd w:id="14"/>
      <w:bookmarkEnd w:id="15"/>
      <w:bookmarkEnd w:id="16"/>
      <w:bookmarkEnd w:id="17"/>
      <w:bookmarkEnd w:id="18"/>
    </w:p>
    <w:p w:rsidR="00063F0A" w:rsidRDefault="000D36F0">
      <w:pPr>
        <w:ind w:firstLineChars="200" w:firstLine="420"/>
        <w:rPr>
          <w:szCs w:val="21"/>
        </w:rPr>
      </w:pPr>
      <w:r>
        <w:rPr>
          <w:kern w:val="0"/>
          <w:szCs w:val="21"/>
        </w:rPr>
        <w:t>GB/T XXXX</w:t>
      </w:r>
      <w:r>
        <w:rPr>
          <w:szCs w:val="21"/>
        </w:rPr>
        <w:t>的本部</w:t>
      </w:r>
      <w:proofErr w:type="gramStart"/>
      <w:r>
        <w:rPr>
          <w:szCs w:val="21"/>
        </w:rPr>
        <w:t>分规定</w:t>
      </w:r>
      <w:proofErr w:type="gramEnd"/>
      <w:r>
        <w:rPr>
          <w:szCs w:val="21"/>
        </w:rPr>
        <w:t>了控制系统</w:t>
      </w:r>
      <w:r w:rsidR="008D46CE">
        <w:rPr>
          <w:szCs w:val="21"/>
        </w:rPr>
        <w:t>有关安全</w:t>
      </w:r>
      <w:r>
        <w:rPr>
          <w:szCs w:val="21"/>
        </w:rPr>
        <w:t>部件</w:t>
      </w:r>
      <w:r>
        <w:rPr>
          <w:kern w:val="0"/>
          <w:szCs w:val="21"/>
        </w:rPr>
        <w:t>（</w:t>
      </w:r>
      <w:r>
        <w:rPr>
          <w:kern w:val="0"/>
          <w:szCs w:val="21"/>
        </w:rPr>
        <w:t>SRP/CS</w:t>
      </w:r>
      <w:r>
        <w:rPr>
          <w:kern w:val="0"/>
          <w:szCs w:val="21"/>
        </w:rPr>
        <w:t>）</w:t>
      </w:r>
      <w:r>
        <w:rPr>
          <w:szCs w:val="21"/>
        </w:rPr>
        <w:t>设计与开发的通则，适用于农林拖拉机、农用自走机械、农用全挂及半挂机械、农用牵引机械。也可适用于市政机械（如：道路清扫机）。规定了实现安全功能的控制系统</w:t>
      </w:r>
      <w:r w:rsidR="008D46CE">
        <w:rPr>
          <w:szCs w:val="21"/>
        </w:rPr>
        <w:t>有关安全</w:t>
      </w:r>
      <w:r>
        <w:rPr>
          <w:szCs w:val="21"/>
        </w:rPr>
        <w:t>部件</w:t>
      </w:r>
      <w:r>
        <w:rPr>
          <w:kern w:val="0"/>
          <w:szCs w:val="21"/>
        </w:rPr>
        <w:t>（</w:t>
      </w:r>
      <w:r>
        <w:rPr>
          <w:kern w:val="0"/>
          <w:szCs w:val="21"/>
        </w:rPr>
        <w:t>SRP/CS</w:t>
      </w:r>
      <w:r>
        <w:rPr>
          <w:kern w:val="0"/>
          <w:szCs w:val="21"/>
        </w:rPr>
        <w:t>）的特性及类别。</w:t>
      </w:r>
    </w:p>
    <w:p w:rsidR="00063F0A" w:rsidRDefault="000D36F0">
      <w:pPr>
        <w:ind w:firstLineChars="200" w:firstLine="420"/>
        <w:rPr>
          <w:szCs w:val="21"/>
        </w:rPr>
      </w:pPr>
      <w:r>
        <w:rPr>
          <w:kern w:val="0"/>
          <w:szCs w:val="21"/>
        </w:rPr>
        <w:t>GB/TXXXX</w:t>
      </w:r>
      <w:r>
        <w:rPr>
          <w:szCs w:val="21"/>
        </w:rPr>
        <w:t>的本部分适用于电气</w:t>
      </w:r>
      <w:r>
        <w:rPr>
          <w:szCs w:val="21"/>
        </w:rPr>
        <w:t>/</w:t>
      </w:r>
      <w:r>
        <w:rPr>
          <w:szCs w:val="21"/>
        </w:rPr>
        <w:t>电子</w:t>
      </w:r>
      <w:r>
        <w:rPr>
          <w:szCs w:val="21"/>
        </w:rPr>
        <w:t>/</w:t>
      </w:r>
      <w:r>
        <w:rPr>
          <w:szCs w:val="21"/>
        </w:rPr>
        <w:t>可编程电子系统</w:t>
      </w:r>
      <w:r>
        <w:rPr>
          <w:kern w:val="0"/>
          <w:szCs w:val="21"/>
        </w:rPr>
        <w:t>（</w:t>
      </w:r>
      <w:r>
        <w:rPr>
          <w:kern w:val="0"/>
          <w:szCs w:val="21"/>
        </w:rPr>
        <w:t>E/E/PES</w:t>
      </w:r>
      <w:r>
        <w:rPr>
          <w:kern w:val="0"/>
          <w:szCs w:val="21"/>
        </w:rPr>
        <w:t>）</w:t>
      </w:r>
      <w:r>
        <w:rPr>
          <w:szCs w:val="21"/>
        </w:rPr>
        <w:t>的</w:t>
      </w:r>
      <w:r w:rsidR="008D46CE">
        <w:rPr>
          <w:szCs w:val="21"/>
        </w:rPr>
        <w:t>有关安全</w:t>
      </w:r>
      <w:r>
        <w:rPr>
          <w:szCs w:val="21"/>
        </w:rPr>
        <w:t>部件。由于其涉及机械电子系统，本部分未规定用于特定场合的安全功能或类别。</w:t>
      </w:r>
    </w:p>
    <w:p w:rsidR="00063F0A" w:rsidRDefault="000D36F0">
      <w:pPr>
        <w:ind w:firstLineChars="200" w:firstLine="420"/>
        <w:rPr>
          <w:kern w:val="0"/>
          <w:szCs w:val="21"/>
        </w:rPr>
      </w:pPr>
      <w:r>
        <w:rPr>
          <w:kern w:val="0"/>
          <w:szCs w:val="21"/>
        </w:rPr>
        <w:t>GB/TXXXX</w:t>
      </w:r>
      <w:r>
        <w:rPr>
          <w:szCs w:val="21"/>
        </w:rPr>
        <w:t>的本部分不适用于非电气</w:t>
      </w:r>
      <w:r>
        <w:rPr>
          <w:szCs w:val="21"/>
        </w:rPr>
        <w:t>/</w:t>
      </w:r>
      <w:r>
        <w:rPr>
          <w:szCs w:val="21"/>
        </w:rPr>
        <w:t>电子</w:t>
      </w:r>
      <w:r>
        <w:rPr>
          <w:szCs w:val="21"/>
        </w:rPr>
        <w:t>/</w:t>
      </w:r>
      <w:r>
        <w:rPr>
          <w:szCs w:val="21"/>
        </w:rPr>
        <w:t>可编程电子系统</w:t>
      </w:r>
      <w:r>
        <w:rPr>
          <w:kern w:val="0"/>
          <w:szCs w:val="21"/>
        </w:rPr>
        <w:t>（</w:t>
      </w:r>
      <w:r>
        <w:rPr>
          <w:kern w:val="0"/>
          <w:szCs w:val="21"/>
        </w:rPr>
        <w:t>E/E/PES</w:t>
      </w:r>
      <w:r>
        <w:rPr>
          <w:kern w:val="0"/>
          <w:szCs w:val="21"/>
        </w:rPr>
        <w:t>）（如：液压、机械及气压）。</w:t>
      </w:r>
    </w:p>
    <w:p w:rsidR="00063F0A" w:rsidRDefault="000D36F0">
      <w:pPr>
        <w:pStyle w:val="afffff0"/>
        <w:rPr>
          <w:rFonts w:ascii="Times New Roman"/>
        </w:rPr>
      </w:pPr>
      <w:r>
        <w:rPr>
          <w:rFonts w:ascii="Times New Roman"/>
        </w:rPr>
        <w:t>注：见</w:t>
      </w:r>
      <w:r>
        <w:rPr>
          <w:rFonts w:ascii="Times New Roman"/>
        </w:rPr>
        <w:t>GB/T 15706</w:t>
      </w:r>
      <w:r>
        <w:rPr>
          <w:rFonts w:ascii="Times New Roman"/>
        </w:rPr>
        <w:t>中有关机械安全的设计准则。</w:t>
      </w:r>
    </w:p>
    <w:p w:rsidR="00063F0A" w:rsidRDefault="000D36F0" w:rsidP="00971843">
      <w:pPr>
        <w:pStyle w:val="a1"/>
        <w:spacing w:beforeLines="100" w:before="312" w:afterLines="100" w:after="312"/>
        <w:rPr>
          <w:rFonts w:ascii="Times New Roman"/>
        </w:rPr>
      </w:pPr>
      <w:bookmarkStart w:id="19" w:name="_Toc23001"/>
      <w:bookmarkStart w:id="20" w:name="_Toc18246"/>
      <w:r>
        <w:rPr>
          <w:rFonts w:ascii="Times New Roman"/>
        </w:rPr>
        <w:t>规范性引用文件</w:t>
      </w:r>
      <w:bookmarkEnd w:id="19"/>
      <w:bookmarkEnd w:id="20"/>
    </w:p>
    <w:p w:rsidR="00063F0A" w:rsidRDefault="000D36F0">
      <w:pPr>
        <w:ind w:firstLineChars="200" w:firstLine="420"/>
      </w:pPr>
      <w:r>
        <w:t>下列文件对于本文件的应用是必不可少的。凡是注日期的引用文件，仅注日期的版本适用于本文件。凡是不注日期的引用文件，其最新版本（包括所有的修改单）适用于本文件。</w:t>
      </w:r>
    </w:p>
    <w:bookmarkEnd w:id="9"/>
    <w:p w:rsidR="00063F0A" w:rsidRDefault="000D36F0">
      <w:pPr>
        <w:ind w:firstLineChars="200" w:firstLine="420"/>
      </w:pPr>
      <w:r>
        <w:t xml:space="preserve">GB/T XXXX.2/ISO 25119-2:2010  </w:t>
      </w:r>
      <w:r>
        <w:t>农林拖拉机与机械</w:t>
      </w:r>
      <w:r>
        <w:t xml:space="preserve">  </w:t>
      </w:r>
      <w:r>
        <w:t>控制系统</w:t>
      </w:r>
      <w:r w:rsidR="008D46CE">
        <w:t>有关安全</w:t>
      </w:r>
      <w:r>
        <w:t>部件</w:t>
      </w:r>
      <w:r>
        <w:t xml:space="preserve">  </w:t>
      </w:r>
      <w:r>
        <w:t>第</w:t>
      </w:r>
      <w:r>
        <w:t>2</w:t>
      </w:r>
      <w:r>
        <w:t>部分：概念阶段</w:t>
      </w:r>
    </w:p>
    <w:p w:rsidR="00063F0A" w:rsidRDefault="000D36F0">
      <w:pPr>
        <w:ind w:firstLineChars="200" w:firstLine="420"/>
      </w:pPr>
      <w:r>
        <w:t xml:space="preserve">GB/T XXXX.3/ISO 25119-3:2010  </w:t>
      </w:r>
      <w:r>
        <w:t>农林拖拉机与机械</w:t>
      </w:r>
      <w:r>
        <w:t xml:space="preserve">  </w:t>
      </w:r>
      <w:r>
        <w:t>控制系统</w:t>
      </w:r>
      <w:r w:rsidR="008D46CE">
        <w:t>有关安全</w:t>
      </w:r>
      <w:r>
        <w:t>部件</w:t>
      </w:r>
      <w:r>
        <w:t xml:space="preserve">  </w:t>
      </w:r>
      <w:r>
        <w:t>第</w:t>
      </w:r>
      <w:r>
        <w:t>3</w:t>
      </w:r>
      <w:r>
        <w:t>部分：软硬件系列开发</w:t>
      </w:r>
    </w:p>
    <w:p w:rsidR="00063F0A" w:rsidRDefault="000D36F0">
      <w:pPr>
        <w:ind w:firstLineChars="200" w:firstLine="420"/>
      </w:pPr>
      <w:r>
        <w:t xml:space="preserve">GB/T XXXX.4/ISO 25119-4:2010  </w:t>
      </w:r>
      <w:r>
        <w:t>农林拖拉机与机械</w:t>
      </w:r>
      <w:r>
        <w:t xml:space="preserve">  </w:t>
      </w:r>
      <w:r>
        <w:t>控制系统</w:t>
      </w:r>
      <w:r w:rsidR="008D46CE">
        <w:t>有关安全</w:t>
      </w:r>
      <w:r>
        <w:t>部件</w:t>
      </w:r>
      <w:r>
        <w:t xml:space="preserve">  </w:t>
      </w:r>
      <w:r>
        <w:t>第</w:t>
      </w:r>
      <w:r>
        <w:t>4</w:t>
      </w:r>
      <w:r>
        <w:t>部分：生产、</w:t>
      </w:r>
      <w:r w:rsidR="00906AC8">
        <w:rPr>
          <w:rFonts w:hint="eastAsia"/>
        </w:rPr>
        <w:t>运行</w:t>
      </w:r>
      <w:r>
        <w:t>、修改与支持</w:t>
      </w:r>
      <w:r w:rsidR="008D46CE">
        <w:rPr>
          <w:rFonts w:hint="eastAsia"/>
        </w:rPr>
        <w:t>规程</w:t>
      </w:r>
    </w:p>
    <w:p w:rsidR="00063F0A" w:rsidRDefault="000D36F0" w:rsidP="00971843">
      <w:pPr>
        <w:pStyle w:val="a1"/>
        <w:spacing w:beforeLines="100" w:before="312" w:afterLines="100" w:after="312"/>
        <w:rPr>
          <w:rFonts w:ascii="Times New Roman"/>
        </w:rPr>
      </w:pPr>
      <w:bookmarkStart w:id="21" w:name="_Toc9424"/>
      <w:bookmarkStart w:id="22" w:name="_Toc13645"/>
      <w:r>
        <w:rPr>
          <w:rFonts w:ascii="Times New Roman"/>
        </w:rPr>
        <w:t>术语和定义</w:t>
      </w:r>
      <w:bookmarkEnd w:id="21"/>
      <w:bookmarkEnd w:id="22"/>
    </w:p>
    <w:p w:rsidR="00063F0A" w:rsidRDefault="000D36F0">
      <w:pPr>
        <w:ind w:firstLineChars="200" w:firstLine="420"/>
      </w:pPr>
      <w:r>
        <w:t>下列术语和定义适用于</w:t>
      </w:r>
      <w:r>
        <w:t>GB/T</w:t>
      </w:r>
      <w:r>
        <w:rPr>
          <w:szCs w:val="21"/>
        </w:rPr>
        <w:t>XXXX</w:t>
      </w:r>
      <w:r>
        <w:t>的本部分。</w:t>
      </w:r>
    </w:p>
    <w:p w:rsidR="00063F0A" w:rsidRDefault="00063F0A" w:rsidP="00971843">
      <w:pPr>
        <w:pStyle w:val="a2"/>
        <w:spacing w:beforeLines="50" w:before="156" w:afterLines="50" w:after="156"/>
      </w:pPr>
      <w:bookmarkStart w:id="23" w:name="_Toc19018"/>
      <w:bookmarkEnd w:id="23"/>
    </w:p>
    <w:p w:rsidR="00063F0A" w:rsidRDefault="000D36F0" w:rsidP="00971843">
      <w:pPr>
        <w:pStyle w:val="a2"/>
        <w:numPr>
          <w:ilvl w:val="0"/>
          <w:numId w:val="0"/>
        </w:numPr>
        <w:spacing w:beforeLines="50" w:before="156" w:afterLines="50" w:after="156"/>
        <w:ind w:firstLineChars="200" w:firstLine="420"/>
        <w:rPr>
          <w:bCs/>
          <w:szCs w:val="21"/>
        </w:rPr>
      </w:pPr>
      <w:bookmarkStart w:id="24" w:name="_Toc28138"/>
      <w:r>
        <w:rPr>
          <w:szCs w:val="21"/>
        </w:rPr>
        <w:t>农业性能等级</w:t>
      </w:r>
      <w:r>
        <w:rPr>
          <w:szCs w:val="21"/>
        </w:rPr>
        <w:t xml:space="preserve">  </w:t>
      </w:r>
      <w:r>
        <w:rPr>
          <w:bCs/>
          <w:szCs w:val="21"/>
        </w:rPr>
        <w:t>agricultural performance level</w:t>
      </w:r>
      <w:bookmarkEnd w:id="24"/>
    </w:p>
    <w:p w:rsidR="00063F0A" w:rsidRDefault="000D36F0" w:rsidP="00971843">
      <w:pPr>
        <w:pStyle w:val="a2"/>
        <w:numPr>
          <w:ilvl w:val="0"/>
          <w:numId w:val="0"/>
        </w:numPr>
        <w:spacing w:beforeLines="50" w:before="156" w:afterLines="50" w:after="156"/>
        <w:ind w:firstLineChars="200" w:firstLine="420"/>
        <w:rPr>
          <w:szCs w:val="21"/>
        </w:rPr>
      </w:pPr>
      <w:bookmarkStart w:id="25" w:name="_Toc4427"/>
      <w:proofErr w:type="spellStart"/>
      <w:r>
        <w:rPr>
          <w:bCs/>
          <w:szCs w:val="21"/>
        </w:rPr>
        <w:t>AgPL</w:t>
      </w:r>
      <w:bookmarkEnd w:id="25"/>
      <w:proofErr w:type="spellEnd"/>
    </w:p>
    <w:p w:rsidR="00063F0A" w:rsidRDefault="000D36F0">
      <w:pPr>
        <w:ind w:firstLineChars="200" w:firstLine="420"/>
      </w:pPr>
      <w:r>
        <w:t>用于规定</w:t>
      </w:r>
      <w:r w:rsidR="008D46CE">
        <w:t>有关安全</w:t>
      </w:r>
      <w:r>
        <w:t>部件在预知条件下执行</w:t>
      </w:r>
      <w:r w:rsidR="008D46CE">
        <w:t>有关安全</w:t>
      </w:r>
      <w:r>
        <w:t>功能的能力等级。</w:t>
      </w:r>
    </w:p>
    <w:p w:rsidR="00063F0A" w:rsidRDefault="000D36F0">
      <w:pPr>
        <w:pStyle w:val="afffff0"/>
        <w:rPr>
          <w:rFonts w:ascii="Times New Roman"/>
        </w:rPr>
      </w:pPr>
      <w:r>
        <w:rPr>
          <w:rFonts w:ascii="Times New Roman"/>
        </w:rPr>
        <w:t>注：适用于</w:t>
      </w:r>
      <w:r>
        <w:rPr>
          <w:rFonts w:ascii="Times New Roman"/>
        </w:rPr>
        <w:t>GB/T XXXX</w:t>
      </w:r>
      <w:r>
        <w:rPr>
          <w:rFonts w:ascii="Times New Roman"/>
        </w:rPr>
        <w:t>，每个危险状况的性能分为</w:t>
      </w:r>
      <w:r>
        <w:rPr>
          <w:rFonts w:ascii="Times New Roman"/>
        </w:rPr>
        <w:t>5</w:t>
      </w:r>
      <w:r>
        <w:rPr>
          <w:rFonts w:ascii="Times New Roman"/>
        </w:rPr>
        <w:t>个等级，即</w:t>
      </w:r>
      <w:r>
        <w:rPr>
          <w:rFonts w:ascii="Times New Roman"/>
        </w:rPr>
        <w:t>a</w:t>
      </w:r>
      <w:r>
        <w:rPr>
          <w:rFonts w:ascii="Times New Roman"/>
        </w:rPr>
        <w:t>、</w:t>
      </w:r>
      <w:r>
        <w:rPr>
          <w:rFonts w:ascii="Times New Roman"/>
        </w:rPr>
        <w:t>b</w:t>
      </w:r>
      <w:r>
        <w:rPr>
          <w:rFonts w:ascii="Times New Roman"/>
        </w:rPr>
        <w:t>、</w:t>
      </w:r>
      <w:r>
        <w:rPr>
          <w:rFonts w:ascii="Times New Roman"/>
        </w:rPr>
        <w:t>c</w:t>
      </w:r>
      <w:r>
        <w:rPr>
          <w:rFonts w:ascii="Times New Roman"/>
        </w:rPr>
        <w:t>、</w:t>
      </w:r>
      <w:r>
        <w:rPr>
          <w:rFonts w:ascii="Times New Roman"/>
        </w:rPr>
        <w:t>d</w:t>
      </w:r>
      <w:r>
        <w:rPr>
          <w:rFonts w:ascii="Times New Roman"/>
        </w:rPr>
        <w:t>及</w:t>
      </w:r>
      <w:r>
        <w:rPr>
          <w:rFonts w:ascii="Times New Roman"/>
        </w:rPr>
        <w:t>e</w:t>
      </w:r>
      <w:r>
        <w:rPr>
          <w:rFonts w:ascii="Times New Roman"/>
        </w:rPr>
        <w:t>。</w:t>
      </w:r>
      <w:r>
        <w:rPr>
          <w:rFonts w:ascii="Times New Roman"/>
        </w:rPr>
        <w:t>SRP/CS</w:t>
      </w:r>
      <w:r>
        <w:rPr>
          <w:rFonts w:ascii="Times New Roman"/>
        </w:rPr>
        <w:t>的功能安全，</w:t>
      </w:r>
      <w:r>
        <w:rPr>
          <w:rFonts w:ascii="Times New Roman"/>
        </w:rPr>
        <w:t>“a”</w:t>
      </w:r>
      <w:r>
        <w:rPr>
          <w:rFonts w:ascii="Times New Roman"/>
        </w:rPr>
        <w:t>为低，</w:t>
      </w:r>
      <w:r>
        <w:rPr>
          <w:rFonts w:ascii="Times New Roman"/>
        </w:rPr>
        <w:t>“e”</w:t>
      </w:r>
      <w:r>
        <w:rPr>
          <w:rFonts w:ascii="Times New Roman"/>
        </w:rPr>
        <w:t>为高。</w:t>
      </w:r>
    </w:p>
    <w:p w:rsidR="00063F0A" w:rsidRDefault="00063F0A" w:rsidP="00971843">
      <w:pPr>
        <w:pStyle w:val="a2"/>
        <w:spacing w:beforeLines="50" w:before="156" w:afterLines="50" w:after="156"/>
      </w:pPr>
      <w:bookmarkStart w:id="26" w:name="_Toc23831"/>
      <w:bookmarkEnd w:id="26"/>
    </w:p>
    <w:p w:rsidR="00063F0A" w:rsidRDefault="000D36F0" w:rsidP="00971843">
      <w:pPr>
        <w:pStyle w:val="a2"/>
        <w:numPr>
          <w:ilvl w:val="0"/>
          <w:numId w:val="0"/>
        </w:numPr>
        <w:spacing w:beforeLines="50" w:before="156" w:afterLines="50" w:after="156"/>
        <w:ind w:firstLineChars="200" w:firstLine="420"/>
        <w:rPr>
          <w:szCs w:val="21"/>
        </w:rPr>
      </w:pPr>
      <w:bookmarkStart w:id="27" w:name="_Toc30166"/>
      <w:r>
        <w:rPr>
          <w:szCs w:val="21"/>
        </w:rPr>
        <w:t>农业性能等级要求</w:t>
      </w:r>
      <w:r>
        <w:rPr>
          <w:szCs w:val="21"/>
        </w:rPr>
        <w:t xml:space="preserve">  required agricultural performance level</w:t>
      </w:r>
      <w:bookmarkEnd w:id="27"/>
    </w:p>
    <w:p w:rsidR="00063F0A" w:rsidRDefault="000D36F0" w:rsidP="00971843">
      <w:pPr>
        <w:pStyle w:val="a2"/>
        <w:numPr>
          <w:ilvl w:val="0"/>
          <w:numId w:val="0"/>
        </w:numPr>
        <w:spacing w:beforeLines="50" w:before="156" w:afterLines="50" w:after="156"/>
        <w:ind w:firstLineChars="200" w:firstLine="420"/>
        <w:rPr>
          <w:szCs w:val="21"/>
        </w:rPr>
      </w:pPr>
      <w:bookmarkStart w:id="28" w:name="_Toc7518"/>
      <w:proofErr w:type="spellStart"/>
      <w:r>
        <w:rPr>
          <w:szCs w:val="21"/>
        </w:rPr>
        <w:t>AgPL</w:t>
      </w:r>
      <w:r>
        <w:rPr>
          <w:szCs w:val="21"/>
          <w:vertAlign w:val="subscript"/>
        </w:rPr>
        <w:t>r</w:t>
      </w:r>
      <w:bookmarkEnd w:id="28"/>
      <w:proofErr w:type="spellEnd"/>
    </w:p>
    <w:p w:rsidR="00063F0A" w:rsidRDefault="000D36F0">
      <w:pPr>
        <w:ind w:firstLineChars="200" w:firstLine="420"/>
      </w:pPr>
      <w:r>
        <w:rPr>
          <w:szCs w:val="21"/>
        </w:rPr>
        <w:t>每个</w:t>
      </w:r>
      <w:r w:rsidR="008D46CE">
        <w:rPr>
          <w:szCs w:val="21"/>
        </w:rPr>
        <w:t>有关安全</w:t>
      </w:r>
      <w:r>
        <w:rPr>
          <w:szCs w:val="21"/>
        </w:rPr>
        <w:t>功能达到要求的功能安全所需的性能等级。</w:t>
      </w:r>
    </w:p>
    <w:p w:rsidR="00063F0A" w:rsidRDefault="00063F0A" w:rsidP="00971843">
      <w:pPr>
        <w:pStyle w:val="a2"/>
        <w:spacing w:beforeLines="50" w:before="156" w:afterLines="50" w:after="156"/>
      </w:pPr>
      <w:bookmarkStart w:id="29" w:name="_Toc24298"/>
      <w:bookmarkEnd w:id="29"/>
    </w:p>
    <w:p w:rsidR="00063F0A" w:rsidRDefault="000D36F0" w:rsidP="00971843">
      <w:pPr>
        <w:pStyle w:val="a2"/>
        <w:numPr>
          <w:ilvl w:val="0"/>
          <w:numId w:val="0"/>
        </w:numPr>
        <w:spacing w:beforeLines="50" w:before="156" w:afterLines="50" w:after="156"/>
        <w:ind w:firstLineChars="200" w:firstLine="420"/>
        <w:rPr>
          <w:szCs w:val="21"/>
        </w:rPr>
      </w:pPr>
      <w:bookmarkStart w:id="30" w:name="_Toc2448"/>
      <w:r>
        <w:rPr>
          <w:szCs w:val="21"/>
        </w:rPr>
        <w:lastRenderedPageBreak/>
        <w:t>类别</w:t>
      </w:r>
      <w:r>
        <w:rPr>
          <w:szCs w:val="21"/>
        </w:rPr>
        <w:t xml:space="preserve">  category</w:t>
      </w:r>
      <w:bookmarkEnd w:id="30"/>
    </w:p>
    <w:p w:rsidR="00063F0A" w:rsidRDefault="000D36F0">
      <w:pPr>
        <w:ind w:firstLineChars="200" w:firstLine="420"/>
      </w:pPr>
      <w:r>
        <w:t>依据控制系统安全部件的防止故障能力及在故障状态下的后续行为对控制系统</w:t>
      </w:r>
      <w:r w:rsidR="008D46CE">
        <w:t>有关安全</w:t>
      </w:r>
      <w:r>
        <w:t>部件的分类，其能力通过部件的结构布置和</w:t>
      </w:r>
      <w:r>
        <w:t>/</w:t>
      </w:r>
      <w:r>
        <w:t>或可靠性达到。</w:t>
      </w:r>
    </w:p>
    <w:p w:rsidR="00063F0A" w:rsidRDefault="00063F0A" w:rsidP="00971843">
      <w:pPr>
        <w:pStyle w:val="a2"/>
        <w:spacing w:beforeLines="50" w:before="156" w:afterLines="50" w:after="156"/>
      </w:pPr>
      <w:bookmarkStart w:id="31" w:name="_Toc13490"/>
      <w:bookmarkEnd w:id="31"/>
    </w:p>
    <w:p w:rsidR="00063F0A" w:rsidRDefault="000D36F0" w:rsidP="00971843">
      <w:pPr>
        <w:pStyle w:val="a2"/>
        <w:numPr>
          <w:ilvl w:val="0"/>
          <w:numId w:val="0"/>
        </w:numPr>
        <w:spacing w:beforeLines="50" w:before="156" w:afterLines="50" w:after="156"/>
        <w:ind w:firstLineChars="200" w:firstLine="420"/>
        <w:rPr>
          <w:szCs w:val="21"/>
        </w:rPr>
      </w:pPr>
      <w:bookmarkStart w:id="32" w:name="_Toc1856"/>
      <w:r>
        <w:rPr>
          <w:szCs w:val="21"/>
        </w:rPr>
        <w:t>通道</w:t>
      </w:r>
      <w:r>
        <w:rPr>
          <w:szCs w:val="21"/>
        </w:rPr>
        <w:t xml:space="preserve">  channel</w:t>
      </w:r>
      <w:bookmarkEnd w:id="32"/>
    </w:p>
    <w:p w:rsidR="00063F0A" w:rsidRDefault="000D36F0">
      <w:pPr>
        <w:ind w:firstLineChars="200" w:firstLine="420"/>
      </w:pPr>
      <w:r>
        <w:t>输入、逻辑及输出元件的系列组合。</w:t>
      </w:r>
    </w:p>
    <w:p w:rsidR="00063F0A" w:rsidRDefault="00063F0A" w:rsidP="00971843">
      <w:pPr>
        <w:pStyle w:val="a2"/>
        <w:spacing w:beforeLines="50" w:before="156" w:afterLines="50" w:after="156"/>
      </w:pPr>
      <w:bookmarkStart w:id="33" w:name="_Toc21542"/>
      <w:bookmarkEnd w:id="33"/>
    </w:p>
    <w:p w:rsidR="00063F0A" w:rsidRDefault="000D36F0" w:rsidP="00971843">
      <w:pPr>
        <w:pStyle w:val="a2"/>
        <w:numPr>
          <w:ilvl w:val="0"/>
          <w:numId w:val="0"/>
        </w:numPr>
        <w:spacing w:beforeLines="50" w:before="156" w:afterLines="50" w:after="156"/>
        <w:ind w:firstLineChars="200" w:firstLine="420"/>
        <w:rPr>
          <w:szCs w:val="21"/>
        </w:rPr>
      </w:pPr>
      <w:bookmarkStart w:id="34" w:name="_Toc7797"/>
      <w:proofErr w:type="gramStart"/>
      <w:r>
        <w:rPr>
          <w:szCs w:val="21"/>
        </w:rPr>
        <w:t>共因失效</w:t>
      </w:r>
      <w:proofErr w:type="gramEnd"/>
      <w:r>
        <w:rPr>
          <w:szCs w:val="21"/>
        </w:rPr>
        <w:t xml:space="preserve">  common-cause failure</w:t>
      </w:r>
      <w:bookmarkEnd w:id="34"/>
    </w:p>
    <w:p w:rsidR="00063F0A" w:rsidRDefault="000D36F0" w:rsidP="00971843">
      <w:pPr>
        <w:pStyle w:val="a2"/>
        <w:numPr>
          <w:ilvl w:val="0"/>
          <w:numId w:val="0"/>
        </w:numPr>
        <w:spacing w:beforeLines="50" w:before="156" w:afterLines="50" w:after="156"/>
        <w:ind w:firstLineChars="200" w:firstLine="420"/>
        <w:rPr>
          <w:szCs w:val="21"/>
        </w:rPr>
      </w:pPr>
      <w:bookmarkStart w:id="35" w:name="_Toc28789"/>
      <w:r>
        <w:rPr>
          <w:szCs w:val="21"/>
        </w:rPr>
        <w:t>CCF</w:t>
      </w:r>
      <w:bookmarkEnd w:id="35"/>
    </w:p>
    <w:p w:rsidR="00063F0A" w:rsidRDefault="000D36F0">
      <w:pPr>
        <w:ind w:firstLineChars="200" w:firstLine="420"/>
      </w:pPr>
      <w:r>
        <w:t>单一事件引起的不同类型的失效，这些失效相互间没有因果关系。</w:t>
      </w:r>
    </w:p>
    <w:p w:rsidR="00063F0A" w:rsidRDefault="000D36F0">
      <w:pPr>
        <w:pStyle w:val="afffff0"/>
        <w:rPr>
          <w:rFonts w:ascii="Times New Roman"/>
        </w:rPr>
      </w:pPr>
      <w:r>
        <w:rPr>
          <w:rFonts w:ascii="Times New Roman"/>
        </w:rPr>
        <w:t>注：</w:t>
      </w:r>
      <w:proofErr w:type="gramStart"/>
      <w:r>
        <w:rPr>
          <w:rFonts w:ascii="Times New Roman"/>
        </w:rPr>
        <w:t>共因失效</w:t>
      </w:r>
      <w:proofErr w:type="gramEnd"/>
      <w:r>
        <w:rPr>
          <w:rFonts w:ascii="Times New Roman"/>
        </w:rPr>
        <w:t>不应与共模失效相互混淆（见</w:t>
      </w:r>
      <w:r>
        <w:rPr>
          <w:rFonts w:ascii="Times New Roman"/>
        </w:rPr>
        <w:t xml:space="preserve"> </w:t>
      </w:r>
      <w:r w:rsidR="008D46CE">
        <w:rPr>
          <w:rFonts w:ascii="Times New Roman"/>
        </w:rPr>
        <w:t>GB/T 15706</w:t>
      </w:r>
      <w:r>
        <w:rPr>
          <w:rFonts w:ascii="Times New Roman"/>
        </w:rPr>
        <w:t>）</w:t>
      </w:r>
    </w:p>
    <w:p w:rsidR="00063F0A" w:rsidRDefault="00063F0A" w:rsidP="00971843">
      <w:pPr>
        <w:pStyle w:val="a2"/>
        <w:spacing w:beforeLines="50" w:before="156" w:afterLines="50" w:after="156"/>
      </w:pPr>
      <w:bookmarkStart w:id="36" w:name="_Toc23513"/>
      <w:bookmarkEnd w:id="36"/>
    </w:p>
    <w:p w:rsidR="00063F0A" w:rsidRDefault="000D36F0" w:rsidP="00971843">
      <w:pPr>
        <w:pStyle w:val="a2"/>
        <w:numPr>
          <w:ilvl w:val="0"/>
          <w:numId w:val="0"/>
        </w:numPr>
        <w:spacing w:beforeLines="50" w:before="156" w:afterLines="50" w:after="156"/>
        <w:ind w:firstLineChars="200" w:firstLine="420"/>
      </w:pPr>
      <w:bookmarkStart w:id="37" w:name="_Toc22774"/>
      <w:r>
        <w:rPr>
          <w:szCs w:val="21"/>
        </w:rPr>
        <w:t>控制能力</w:t>
      </w:r>
      <w:r>
        <w:rPr>
          <w:szCs w:val="21"/>
        </w:rPr>
        <w:t xml:space="preserve">  controllability</w:t>
      </w:r>
      <w:bookmarkEnd w:id="37"/>
    </w:p>
    <w:p w:rsidR="00063F0A" w:rsidRDefault="000D36F0">
      <w:pPr>
        <w:ind w:firstLineChars="200" w:firstLine="420"/>
      </w:pPr>
      <w:r>
        <w:t>涉及个体处于危险状况下避免伤害的可能性。</w:t>
      </w:r>
    </w:p>
    <w:p w:rsidR="00063F0A" w:rsidRDefault="00063F0A" w:rsidP="00971843">
      <w:pPr>
        <w:pStyle w:val="a2"/>
        <w:spacing w:beforeLines="50" w:before="156" w:afterLines="50" w:after="156"/>
      </w:pPr>
      <w:bookmarkStart w:id="38" w:name="_Toc14705"/>
      <w:bookmarkEnd w:id="38"/>
    </w:p>
    <w:p w:rsidR="00063F0A" w:rsidRDefault="000D36F0" w:rsidP="00971843">
      <w:pPr>
        <w:pStyle w:val="a2"/>
        <w:numPr>
          <w:ilvl w:val="0"/>
          <w:numId w:val="0"/>
        </w:numPr>
        <w:spacing w:beforeLines="50" w:before="156" w:afterLines="50" w:after="156"/>
        <w:ind w:firstLineChars="200" w:firstLine="420"/>
        <w:rPr>
          <w:szCs w:val="21"/>
        </w:rPr>
      </w:pPr>
      <w:bookmarkStart w:id="39" w:name="_Toc3960"/>
      <w:r>
        <w:rPr>
          <w:szCs w:val="21"/>
        </w:rPr>
        <w:t>危险失效检测率</w:t>
      </w:r>
      <w:r>
        <w:rPr>
          <w:szCs w:val="21"/>
        </w:rPr>
        <w:t xml:space="preserve">  dangerous detected failure rate</w:t>
      </w:r>
      <w:bookmarkEnd w:id="39"/>
    </w:p>
    <w:p w:rsidR="00063F0A" w:rsidRDefault="000D36F0" w:rsidP="00971843">
      <w:pPr>
        <w:pStyle w:val="a2"/>
        <w:numPr>
          <w:ilvl w:val="0"/>
          <w:numId w:val="0"/>
        </w:numPr>
        <w:spacing w:beforeLines="50" w:before="156" w:afterLines="50" w:after="156"/>
        <w:ind w:firstLineChars="200" w:firstLine="420"/>
        <w:rPr>
          <w:b/>
          <w:bCs/>
          <w:szCs w:val="21"/>
        </w:rPr>
      </w:pPr>
      <w:bookmarkStart w:id="40" w:name="_Toc27181"/>
      <w:proofErr w:type="spellStart"/>
      <w:proofErr w:type="gramStart"/>
      <w:r>
        <w:rPr>
          <w:szCs w:val="21"/>
        </w:rPr>
        <w:t>λ</w:t>
      </w:r>
      <w:r>
        <w:rPr>
          <w:szCs w:val="21"/>
          <w:vertAlign w:val="subscript"/>
        </w:rPr>
        <w:t>dd</w:t>
      </w:r>
      <w:bookmarkEnd w:id="40"/>
      <w:proofErr w:type="spellEnd"/>
      <w:proofErr w:type="gramEnd"/>
    </w:p>
    <w:p w:rsidR="00063F0A" w:rsidRDefault="000D36F0">
      <w:pPr>
        <w:ind w:firstLineChars="200" w:firstLine="420"/>
      </w:pPr>
      <w:r>
        <w:t>可实现故障检测的部件的危险失效率。</w:t>
      </w:r>
    </w:p>
    <w:p w:rsidR="00063F0A" w:rsidRDefault="00063F0A" w:rsidP="00971843">
      <w:pPr>
        <w:pStyle w:val="a2"/>
        <w:spacing w:beforeLines="50" w:before="156" w:afterLines="50" w:after="156"/>
      </w:pPr>
      <w:bookmarkStart w:id="41" w:name="_Toc14880"/>
      <w:bookmarkEnd w:id="41"/>
    </w:p>
    <w:p w:rsidR="00063F0A" w:rsidRDefault="000D36F0" w:rsidP="00971843">
      <w:pPr>
        <w:pStyle w:val="a2"/>
        <w:numPr>
          <w:ilvl w:val="0"/>
          <w:numId w:val="0"/>
        </w:numPr>
        <w:spacing w:beforeLines="50" w:before="156" w:afterLines="50" w:after="156"/>
        <w:ind w:firstLineChars="200" w:firstLine="420"/>
      </w:pPr>
      <w:bookmarkStart w:id="42" w:name="_Toc1736"/>
      <w:r>
        <w:rPr>
          <w:szCs w:val="21"/>
        </w:rPr>
        <w:t>危险失效</w:t>
      </w:r>
      <w:r>
        <w:rPr>
          <w:szCs w:val="21"/>
        </w:rPr>
        <w:t xml:space="preserve">  dangerous failure</w:t>
      </w:r>
      <w:bookmarkEnd w:id="42"/>
    </w:p>
    <w:p w:rsidR="00063F0A" w:rsidRDefault="000D36F0">
      <w:pPr>
        <w:ind w:firstLineChars="200" w:firstLine="420"/>
      </w:pPr>
      <w:r>
        <w:t>即使</w:t>
      </w:r>
      <w:r w:rsidR="008D46CE">
        <w:t>有关安全</w:t>
      </w:r>
      <w:r>
        <w:t>功能通过其它（冗余）系统部件（由于性能等级的降低）维持，控制系统</w:t>
      </w:r>
      <w:r w:rsidR="008D46CE">
        <w:t>有关安全</w:t>
      </w:r>
      <w:r>
        <w:t>部件（</w:t>
      </w:r>
      <w:r>
        <w:t>SRP/CS</w:t>
      </w:r>
      <w:r>
        <w:t>）不再保持要求的性能等级的失效。</w:t>
      </w:r>
    </w:p>
    <w:p w:rsidR="00063F0A" w:rsidRDefault="00063F0A" w:rsidP="00971843">
      <w:pPr>
        <w:pStyle w:val="a2"/>
        <w:spacing w:beforeLines="50" w:before="156" w:afterLines="50" w:after="156"/>
      </w:pPr>
      <w:bookmarkStart w:id="43" w:name="_Toc5435"/>
      <w:bookmarkEnd w:id="43"/>
    </w:p>
    <w:p w:rsidR="00063F0A" w:rsidRDefault="000D36F0" w:rsidP="00971843">
      <w:pPr>
        <w:pStyle w:val="a2"/>
        <w:numPr>
          <w:ilvl w:val="0"/>
          <w:numId w:val="0"/>
        </w:numPr>
        <w:spacing w:beforeLines="50" w:before="156" w:afterLines="50" w:after="156"/>
        <w:ind w:firstLineChars="200" w:firstLine="420"/>
        <w:rPr>
          <w:szCs w:val="21"/>
        </w:rPr>
      </w:pPr>
      <w:bookmarkStart w:id="44" w:name="_Toc20175"/>
      <w:r>
        <w:rPr>
          <w:szCs w:val="21"/>
        </w:rPr>
        <w:t>危险失效率</w:t>
      </w:r>
      <w:r>
        <w:rPr>
          <w:szCs w:val="21"/>
        </w:rPr>
        <w:t xml:space="preserve">  dangerous failure rate</w:t>
      </w:r>
      <w:bookmarkEnd w:id="44"/>
    </w:p>
    <w:p w:rsidR="00063F0A" w:rsidRDefault="000D36F0">
      <w:pPr>
        <w:pStyle w:val="afb"/>
        <w:ind w:firstLine="420"/>
        <w:rPr>
          <w:rFonts w:ascii="Times New Roman"/>
        </w:rPr>
      </w:pPr>
      <w:proofErr w:type="spellStart"/>
      <w:proofErr w:type="gramStart"/>
      <w:r>
        <w:rPr>
          <w:rFonts w:ascii="Times New Roman"/>
          <w:szCs w:val="21"/>
        </w:rPr>
        <w:t>λ</w:t>
      </w:r>
      <w:r>
        <w:rPr>
          <w:rFonts w:ascii="Times New Roman"/>
          <w:szCs w:val="21"/>
          <w:vertAlign w:val="subscript"/>
        </w:rPr>
        <w:t>d</w:t>
      </w:r>
      <w:proofErr w:type="spellEnd"/>
      <w:proofErr w:type="gramEnd"/>
    </w:p>
    <w:p w:rsidR="00063F0A" w:rsidRDefault="000D36F0">
      <w:pPr>
        <w:ind w:firstLineChars="200" w:firstLine="420"/>
      </w:pPr>
      <w:r>
        <w:t>单位时间内所有部件危险失效的比率。</w:t>
      </w:r>
    </w:p>
    <w:p w:rsidR="00063F0A" w:rsidRDefault="00063F0A" w:rsidP="00971843">
      <w:pPr>
        <w:pStyle w:val="a2"/>
        <w:spacing w:beforeLines="50" w:before="156" w:afterLines="50" w:after="156"/>
      </w:pPr>
      <w:bookmarkStart w:id="45" w:name="_Toc27829"/>
      <w:bookmarkEnd w:id="45"/>
    </w:p>
    <w:p w:rsidR="00063F0A" w:rsidRDefault="000D36F0" w:rsidP="00971843">
      <w:pPr>
        <w:pStyle w:val="a2"/>
        <w:numPr>
          <w:ilvl w:val="0"/>
          <w:numId w:val="0"/>
        </w:numPr>
        <w:spacing w:beforeLines="50" w:before="156" w:afterLines="50" w:after="156"/>
        <w:ind w:firstLineChars="200" w:firstLine="420"/>
        <w:rPr>
          <w:szCs w:val="21"/>
        </w:rPr>
      </w:pPr>
      <w:bookmarkStart w:id="46" w:name="_Toc1745"/>
      <w:r>
        <w:rPr>
          <w:szCs w:val="21"/>
        </w:rPr>
        <w:t>诊断覆盖率</w:t>
      </w:r>
      <w:r>
        <w:rPr>
          <w:szCs w:val="21"/>
        </w:rPr>
        <w:t xml:space="preserve">  diagnostic coverage</w:t>
      </w:r>
      <w:bookmarkEnd w:id="46"/>
    </w:p>
    <w:p w:rsidR="00063F0A" w:rsidRDefault="000D36F0" w:rsidP="00971843">
      <w:pPr>
        <w:pStyle w:val="a2"/>
        <w:numPr>
          <w:ilvl w:val="0"/>
          <w:numId w:val="0"/>
        </w:numPr>
        <w:spacing w:beforeLines="50" w:before="156" w:afterLines="50" w:after="156"/>
        <w:ind w:firstLineChars="200" w:firstLine="420"/>
        <w:rPr>
          <w:szCs w:val="21"/>
        </w:rPr>
      </w:pPr>
      <w:bookmarkStart w:id="47" w:name="_Toc8709"/>
      <w:r>
        <w:rPr>
          <w:szCs w:val="21"/>
        </w:rPr>
        <w:t>DC</w:t>
      </w:r>
      <w:bookmarkEnd w:id="47"/>
    </w:p>
    <w:p w:rsidR="00063F0A" w:rsidRDefault="000D36F0">
      <w:pPr>
        <w:ind w:firstLineChars="200" w:firstLine="420"/>
      </w:pPr>
      <w:r>
        <w:t>危险失效检测率</w:t>
      </w:r>
      <w:proofErr w:type="spellStart"/>
      <w:r>
        <w:t>λ</w:t>
      </w:r>
      <w:r>
        <w:rPr>
          <w:vertAlign w:val="subscript"/>
        </w:rPr>
        <w:t>dd</w:t>
      </w:r>
      <w:proofErr w:type="spellEnd"/>
      <w:r>
        <w:t>与总的危险失效率</w:t>
      </w:r>
      <w:proofErr w:type="spellStart"/>
      <w:r>
        <w:t>λ</w:t>
      </w:r>
      <w:r>
        <w:rPr>
          <w:vertAlign w:val="subscript"/>
        </w:rPr>
        <w:t>d</w:t>
      </w:r>
      <w:proofErr w:type="spellEnd"/>
      <w:r>
        <w:t>的比值，表达式为：</w:t>
      </w:r>
    </w:p>
    <w:p w:rsidR="00063F0A" w:rsidRDefault="00063F0A">
      <w:pPr>
        <w:ind w:firstLineChars="200" w:firstLine="422"/>
        <w:rPr>
          <w:b/>
          <w:kern w:val="0"/>
          <w:szCs w:val="21"/>
        </w:rPr>
      </w:pPr>
      <w:r w:rsidRPr="00063F0A">
        <w:rPr>
          <w:b/>
          <w:kern w:val="0"/>
          <w:position w:val="-14"/>
          <w:szCs w:val="21"/>
        </w:rPr>
        <w:object w:dxaOrig="1939"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20pt" o:ole="">
            <v:imagedata r:id="rId20" o:title=""/>
          </v:shape>
          <o:OLEObject Type="Embed" ProgID="Equation.3" ShapeID="_x0000_i1025" DrawAspect="Content" ObjectID="_1558444441" r:id="rId21"/>
        </w:object>
      </w:r>
    </w:p>
    <w:p w:rsidR="00063F0A" w:rsidRDefault="000D36F0">
      <w:pPr>
        <w:pStyle w:val="a"/>
        <w:numPr>
          <w:ilvl w:val="0"/>
          <w:numId w:val="4"/>
        </w:numPr>
        <w:ind w:left="840" w:hanging="420"/>
        <w:rPr>
          <w:rFonts w:ascii="Times New Roman"/>
        </w:rPr>
      </w:pPr>
      <w:r>
        <w:rPr>
          <w:rFonts w:ascii="Times New Roman"/>
        </w:rPr>
        <w:lastRenderedPageBreak/>
        <w:t>诊断覆盖率适用于高风险功能系统的整体或部件，如</w:t>
      </w:r>
      <w:r>
        <w:rPr>
          <w:rFonts w:ascii="Times New Roman"/>
        </w:rPr>
        <w:t>:</w:t>
      </w:r>
      <w:r>
        <w:rPr>
          <w:rFonts w:ascii="Times New Roman"/>
        </w:rPr>
        <w:t>传感器和</w:t>
      </w:r>
      <w:r>
        <w:rPr>
          <w:rFonts w:ascii="Times New Roman"/>
        </w:rPr>
        <w:t>/</w:t>
      </w:r>
      <w:r>
        <w:rPr>
          <w:rFonts w:ascii="Times New Roman"/>
        </w:rPr>
        <w:t>或逻辑系统和</w:t>
      </w:r>
      <w:r>
        <w:rPr>
          <w:rFonts w:ascii="Times New Roman"/>
        </w:rPr>
        <w:t>/</w:t>
      </w:r>
      <w:r>
        <w:rPr>
          <w:rFonts w:ascii="Times New Roman"/>
        </w:rPr>
        <w:t>或终端部件。</w:t>
      </w:r>
    </w:p>
    <w:p w:rsidR="00063F0A" w:rsidRDefault="000D36F0">
      <w:pPr>
        <w:pStyle w:val="a"/>
        <w:numPr>
          <w:ilvl w:val="0"/>
          <w:numId w:val="4"/>
        </w:numPr>
        <w:ind w:left="840" w:hanging="420"/>
        <w:rPr>
          <w:rFonts w:ascii="Times New Roman"/>
        </w:rPr>
      </w:pPr>
      <w:r>
        <w:rPr>
          <w:rFonts w:ascii="Times New Roman"/>
        </w:rPr>
        <w:t>注</w:t>
      </w:r>
      <w:r>
        <w:rPr>
          <w:rFonts w:ascii="Times New Roman"/>
        </w:rPr>
        <w:t>DC</w:t>
      </w:r>
      <w:r>
        <w:rPr>
          <w:rFonts w:ascii="Times New Roman"/>
        </w:rPr>
        <w:t>值按表</w:t>
      </w:r>
      <w:r>
        <w:rPr>
          <w:rFonts w:ascii="Times New Roman"/>
        </w:rPr>
        <w:t>1</w:t>
      </w:r>
      <w:r>
        <w:rPr>
          <w:rFonts w:ascii="Times New Roman"/>
        </w:rPr>
        <w:t>定义。</w:t>
      </w:r>
    </w:p>
    <w:p w:rsidR="00063F0A" w:rsidRDefault="000D36F0">
      <w:pPr>
        <w:pStyle w:val="a"/>
        <w:numPr>
          <w:ilvl w:val="0"/>
          <w:numId w:val="4"/>
        </w:numPr>
        <w:ind w:left="840" w:hanging="420"/>
        <w:rPr>
          <w:rFonts w:ascii="Times New Roman"/>
        </w:rPr>
      </w:pPr>
      <w:r>
        <w:rPr>
          <w:rFonts w:ascii="Times New Roman"/>
        </w:rPr>
        <w:t>对包含几个部件的</w:t>
      </w:r>
      <w:r>
        <w:rPr>
          <w:rFonts w:ascii="Times New Roman"/>
        </w:rPr>
        <w:t>SRP/CS</w:t>
      </w:r>
      <w:r>
        <w:rPr>
          <w:rFonts w:ascii="Times New Roman"/>
        </w:rPr>
        <w:t>，使用平均值</w:t>
      </w:r>
      <w:proofErr w:type="spellStart"/>
      <w:r>
        <w:rPr>
          <w:rFonts w:ascii="Times New Roman"/>
        </w:rPr>
        <w:t>DC</w:t>
      </w:r>
      <w:r>
        <w:rPr>
          <w:rFonts w:ascii="Times New Roman"/>
          <w:vertAlign w:val="subscript"/>
        </w:rPr>
        <w:t>avg</w:t>
      </w:r>
      <w:proofErr w:type="spellEnd"/>
      <w:r>
        <w:rPr>
          <w:rFonts w:ascii="Times New Roman"/>
        </w:rPr>
        <w:t>表示（见</w:t>
      </w:r>
      <w:r>
        <w:rPr>
          <w:rFonts w:ascii="Times New Roman"/>
        </w:rPr>
        <w:t xml:space="preserve"> GB/T XXXX-2</w:t>
      </w:r>
      <w:r>
        <w:rPr>
          <w:rFonts w:ascii="Times New Roman"/>
        </w:rPr>
        <w:t>，附录</w:t>
      </w:r>
      <w:r>
        <w:rPr>
          <w:rFonts w:ascii="Times New Roman"/>
        </w:rPr>
        <w:t>C</w:t>
      </w:r>
      <w:r>
        <w:rPr>
          <w:rFonts w:ascii="Times New Roman"/>
        </w:rPr>
        <w:t>）</w:t>
      </w:r>
    </w:p>
    <w:p w:rsidR="00063F0A" w:rsidRDefault="000D36F0">
      <w:pPr>
        <w:jc w:val="center"/>
        <w:rPr>
          <w:rFonts w:eastAsia="黑体"/>
          <w:sz w:val="18"/>
          <w:szCs w:val="18"/>
        </w:rPr>
      </w:pPr>
      <w:r>
        <w:rPr>
          <w:rFonts w:eastAsia="黑体"/>
          <w:sz w:val="18"/>
          <w:szCs w:val="18"/>
        </w:rPr>
        <w:t>表</w:t>
      </w:r>
      <w:r>
        <w:rPr>
          <w:rFonts w:eastAsia="黑体"/>
          <w:sz w:val="18"/>
          <w:szCs w:val="18"/>
        </w:rPr>
        <w:t xml:space="preserve">1  </w:t>
      </w:r>
      <w:r>
        <w:rPr>
          <w:rFonts w:eastAsia="黑体"/>
          <w:sz w:val="18"/>
          <w:szCs w:val="18"/>
        </w:rPr>
        <w:t>诊断覆盖率（</w:t>
      </w:r>
      <w:r>
        <w:rPr>
          <w:rFonts w:eastAsia="黑体"/>
          <w:sz w:val="18"/>
          <w:szCs w:val="18"/>
        </w:rPr>
        <w:t>DC</w:t>
      </w:r>
      <w:r>
        <w:rPr>
          <w:rFonts w:eastAsia="黑体"/>
          <w:sz w:val="18"/>
          <w:szCs w:val="18"/>
        </w:rPr>
        <w:t>）</w:t>
      </w:r>
    </w:p>
    <w:tbl>
      <w:tblPr>
        <w:tblW w:w="751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6"/>
        <w:gridCol w:w="3687"/>
      </w:tblGrid>
      <w:tr w:rsidR="00063F0A">
        <w:tc>
          <w:tcPr>
            <w:tcW w:w="3826" w:type="dxa"/>
          </w:tcPr>
          <w:p w:rsidR="00063F0A" w:rsidRDefault="000D36F0">
            <w:pPr>
              <w:jc w:val="center"/>
              <w:rPr>
                <w:b/>
                <w:sz w:val="18"/>
                <w:szCs w:val="18"/>
              </w:rPr>
            </w:pPr>
            <w:r>
              <w:rPr>
                <w:b/>
                <w:sz w:val="18"/>
                <w:szCs w:val="18"/>
              </w:rPr>
              <w:t>级别指示</w:t>
            </w:r>
          </w:p>
        </w:tc>
        <w:tc>
          <w:tcPr>
            <w:tcW w:w="3687" w:type="dxa"/>
          </w:tcPr>
          <w:p w:rsidR="00063F0A" w:rsidRDefault="000D36F0">
            <w:pPr>
              <w:jc w:val="center"/>
              <w:rPr>
                <w:b/>
                <w:sz w:val="18"/>
                <w:szCs w:val="18"/>
              </w:rPr>
            </w:pPr>
            <w:r>
              <w:rPr>
                <w:b/>
                <w:sz w:val="18"/>
                <w:szCs w:val="18"/>
              </w:rPr>
              <w:t>范围</w:t>
            </w:r>
          </w:p>
        </w:tc>
      </w:tr>
      <w:tr w:rsidR="00063F0A">
        <w:tc>
          <w:tcPr>
            <w:tcW w:w="3826" w:type="dxa"/>
          </w:tcPr>
          <w:p w:rsidR="00063F0A" w:rsidRDefault="000D36F0">
            <w:pPr>
              <w:jc w:val="center"/>
              <w:rPr>
                <w:sz w:val="18"/>
                <w:szCs w:val="18"/>
              </w:rPr>
            </w:pPr>
            <w:r>
              <w:rPr>
                <w:sz w:val="18"/>
                <w:szCs w:val="18"/>
              </w:rPr>
              <w:t>低</w:t>
            </w:r>
          </w:p>
        </w:tc>
        <w:tc>
          <w:tcPr>
            <w:tcW w:w="3687" w:type="dxa"/>
          </w:tcPr>
          <w:p w:rsidR="00063F0A" w:rsidRDefault="000D36F0">
            <w:pPr>
              <w:jc w:val="center"/>
              <w:rPr>
                <w:sz w:val="18"/>
                <w:szCs w:val="18"/>
              </w:rPr>
            </w:pPr>
            <w:r>
              <w:rPr>
                <w:sz w:val="18"/>
                <w:szCs w:val="18"/>
              </w:rPr>
              <w:t>DC</w:t>
            </w:r>
            <w:r>
              <w:rPr>
                <w:sz w:val="18"/>
                <w:szCs w:val="18"/>
              </w:rPr>
              <w:t>＜</w:t>
            </w:r>
            <w:r>
              <w:rPr>
                <w:sz w:val="18"/>
                <w:szCs w:val="18"/>
              </w:rPr>
              <w:t>60</w:t>
            </w:r>
            <w:r>
              <w:rPr>
                <w:sz w:val="18"/>
                <w:szCs w:val="18"/>
              </w:rPr>
              <w:t>﹪</w:t>
            </w:r>
          </w:p>
        </w:tc>
      </w:tr>
      <w:tr w:rsidR="00063F0A">
        <w:tc>
          <w:tcPr>
            <w:tcW w:w="3826" w:type="dxa"/>
          </w:tcPr>
          <w:p w:rsidR="00063F0A" w:rsidRDefault="000D36F0">
            <w:pPr>
              <w:jc w:val="center"/>
              <w:rPr>
                <w:sz w:val="18"/>
                <w:szCs w:val="18"/>
              </w:rPr>
            </w:pPr>
            <w:r>
              <w:rPr>
                <w:sz w:val="18"/>
                <w:szCs w:val="18"/>
              </w:rPr>
              <w:t>中</w:t>
            </w:r>
          </w:p>
        </w:tc>
        <w:tc>
          <w:tcPr>
            <w:tcW w:w="3687" w:type="dxa"/>
          </w:tcPr>
          <w:p w:rsidR="00063F0A" w:rsidRDefault="000D36F0">
            <w:pPr>
              <w:jc w:val="center"/>
              <w:rPr>
                <w:sz w:val="18"/>
                <w:szCs w:val="18"/>
              </w:rPr>
            </w:pPr>
            <w:r>
              <w:rPr>
                <w:sz w:val="18"/>
                <w:szCs w:val="18"/>
              </w:rPr>
              <w:t>60</w:t>
            </w:r>
            <w:r>
              <w:rPr>
                <w:sz w:val="18"/>
                <w:szCs w:val="18"/>
              </w:rPr>
              <w:t>﹪</w:t>
            </w:r>
            <w:r>
              <w:rPr>
                <w:sz w:val="18"/>
                <w:szCs w:val="18"/>
              </w:rPr>
              <w:t>≤DC</w:t>
            </w:r>
            <w:r>
              <w:rPr>
                <w:sz w:val="18"/>
                <w:szCs w:val="18"/>
              </w:rPr>
              <w:t>＜</w:t>
            </w:r>
            <w:r>
              <w:rPr>
                <w:sz w:val="18"/>
                <w:szCs w:val="18"/>
              </w:rPr>
              <w:t>90</w:t>
            </w:r>
            <w:r>
              <w:rPr>
                <w:sz w:val="18"/>
                <w:szCs w:val="18"/>
              </w:rPr>
              <w:t>﹪</w:t>
            </w:r>
          </w:p>
        </w:tc>
      </w:tr>
      <w:tr w:rsidR="00063F0A">
        <w:tc>
          <w:tcPr>
            <w:tcW w:w="3826" w:type="dxa"/>
          </w:tcPr>
          <w:p w:rsidR="00063F0A" w:rsidRDefault="000D36F0">
            <w:pPr>
              <w:jc w:val="center"/>
              <w:rPr>
                <w:sz w:val="18"/>
                <w:szCs w:val="18"/>
              </w:rPr>
            </w:pPr>
            <w:r>
              <w:rPr>
                <w:sz w:val="18"/>
                <w:szCs w:val="18"/>
              </w:rPr>
              <w:t>高</w:t>
            </w:r>
          </w:p>
        </w:tc>
        <w:tc>
          <w:tcPr>
            <w:tcW w:w="3687" w:type="dxa"/>
          </w:tcPr>
          <w:p w:rsidR="00063F0A" w:rsidRDefault="000D36F0">
            <w:pPr>
              <w:jc w:val="center"/>
              <w:rPr>
                <w:sz w:val="18"/>
                <w:szCs w:val="18"/>
              </w:rPr>
            </w:pPr>
            <w:r>
              <w:rPr>
                <w:sz w:val="18"/>
                <w:szCs w:val="18"/>
              </w:rPr>
              <w:t>90</w:t>
            </w:r>
            <w:r>
              <w:rPr>
                <w:sz w:val="18"/>
                <w:szCs w:val="18"/>
              </w:rPr>
              <w:t>﹪</w:t>
            </w:r>
            <w:r>
              <w:rPr>
                <w:sz w:val="18"/>
                <w:szCs w:val="18"/>
              </w:rPr>
              <w:t>≤DC</w:t>
            </w:r>
          </w:p>
        </w:tc>
      </w:tr>
    </w:tbl>
    <w:p w:rsidR="00063F0A" w:rsidRDefault="00063F0A" w:rsidP="00971843">
      <w:pPr>
        <w:pStyle w:val="a2"/>
        <w:spacing w:beforeLines="50" w:before="156" w:afterLines="50" w:after="156"/>
      </w:pPr>
      <w:bookmarkStart w:id="48" w:name="_Toc1274"/>
      <w:bookmarkEnd w:id="48"/>
    </w:p>
    <w:p w:rsidR="00063F0A" w:rsidRDefault="000D36F0" w:rsidP="00971843">
      <w:pPr>
        <w:pStyle w:val="a2"/>
        <w:numPr>
          <w:ilvl w:val="0"/>
          <w:numId w:val="0"/>
        </w:numPr>
        <w:spacing w:beforeLines="50" w:before="156" w:afterLines="50" w:after="156"/>
        <w:ind w:firstLineChars="199" w:firstLine="418"/>
      </w:pPr>
      <w:bookmarkStart w:id="49" w:name="_Toc10970"/>
      <w:r>
        <w:rPr>
          <w:szCs w:val="21"/>
        </w:rPr>
        <w:t>诊断测试间隔</w:t>
      </w:r>
      <w:r>
        <w:rPr>
          <w:szCs w:val="21"/>
        </w:rPr>
        <w:t xml:space="preserve">  diagnostic test interval</w:t>
      </w:r>
      <w:bookmarkEnd w:id="49"/>
    </w:p>
    <w:p w:rsidR="00063F0A" w:rsidRDefault="000D36F0">
      <w:pPr>
        <w:ind w:firstLineChars="200" w:firstLine="420"/>
      </w:pPr>
      <w:r>
        <w:t>具有指定的诊断覆盖率的</w:t>
      </w:r>
      <w:r w:rsidR="008D46CE">
        <w:t>有关安全</w:t>
      </w:r>
      <w:r>
        <w:t>系统在线故障检测时间间隔。</w:t>
      </w:r>
    </w:p>
    <w:p w:rsidR="00063F0A" w:rsidRDefault="00063F0A" w:rsidP="00971843">
      <w:pPr>
        <w:pStyle w:val="a2"/>
        <w:spacing w:beforeLines="50" w:before="156" w:afterLines="50" w:after="156"/>
      </w:pPr>
      <w:bookmarkStart w:id="50" w:name="_Toc18349"/>
      <w:bookmarkEnd w:id="50"/>
    </w:p>
    <w:p w:rsidR="00063F0A" w:rsidRDefault="000D36F0" w:rsidP="00971843">
      <w:pPr>
        <w:pStyle w:val="a2"/>
        <w:numPr>
          <w:ilvl w:val="0"/>
          <w:numId w:val="0"/>
        </w:numPr>
        <w:spacing w:beforeLines="50" w:before="156" w:afterLines="50" w:after="156"/>
        <w:ind w:firstLineChars="200" w:firstLine="420"/>
        <w:rPr>
          <w:b/>
          <w:bCs/>
          <w:szCs w:val="21"/>
        </w:rPr>
      </w:pPr>
      <w:bookmarkStart w:id="51" w:name="_Toc5579"/>
      <w:r>
        <w:rPr>
          <w:szCs w:val="21"/>
        </w:rPr>
        <w:t>E/E/PES-</w:t>
      </w:r>
      <w:r>
        <w:rPr>
          <w:szCs w:val="21"/>
        </w:rPr>
        <w:t>系统架构</w:t>
      </w:r>
      <w:r>
        <w:rPr>
          <w:szCs w:val="21"/>
        </w:rPr>
        <w:t xml:space="preserve">  E/E/PES-system architecture</w:t>
      </w:r>
      <w:bookmarkEnd w:id="51"/>
    </w:p>
    <w:p w:rsidR="00063F0A" w:rsidRDefault="000D36F0">
      <w:pPr>
        <w:pStyle w:val="a2"/>
        <w:numPr>
          <w:ilvl w:val="0"/>
          <w:numId w:val="0"/>
        </w:numPr>
        <w:ind w:firstLineChars="200" w:firstLine="420"/>
        <w:rPr>
          <w:szCs w:val="21"/>
        </w:rPr>
      </w:pPr>
      <w:bookmarkStart w:id="52" w:name="_Toc3550"/>
      <w:r>
        <w:rPr>
          <w:rFonts w:eastAsia="宋体"/>
          <w:kern w:val="2"/>
          <w:szCs w:val="24"/>
        </w:rPr>
        <w:t>关键功能在电控单元（</w:t>
      </w:r>
      <w:r>
        <w:rPr>
          <w:rFonts w:eastAsia="宋体"/>
          <w:kern w:val="2"/>
          <w:szCs w:val="24"/>
        </w:rPr>
        <w:t>ECU</w:t>
      </w:r>
      <w:r>
        <w:rPr>
          <w:rFonts w:eastAsia="宋体"/>
          <w:kern w:val="2"/>
          <w:szCs w:val="24"/>
        </w:rPr>
        <w:t>）中的配置，以及在硬件、软件中的分类，包括通信。</w:t>
      </w:r>
      <w:bookmarkEnd w:id="52"/>
    </w:p>
    <w:p w:rsidR="00063F0A" w:rsidRDefault="00063F0A" w:rsidP="00971843">
      <w:pPr>
        <w:pStyle w:val="a2"/>
        <w:spacing w:beforeLines="50" w:before="156" w:afterLines="50" w:after="156"/>
      </w:pPr>
      <w:bookmarkStart w:id="53" w:name="_Toc19918"/>
      <w:bookmarkEnd w:id="53"/>
    </w:p>
    <w:p w:rsidR="00063F0A" w:rsidRDefault="000D36F0" w:rsidP="00971843">
      <w:pPr>
        <w:pStyle w:val="a2"/>
        <w:numPr>
          <w:ilvl w:val="0"/>
          <w:numId w:val="0"/>
        </w:numPr>
        <w:spacing w:beforeLines="50" w:before="156" w:afterLines="50" w:after="156"/>
        <w:ind w:firstLineChars="200" w:firstLine="420"/>
      </w:pPr>
      <w:bookmarkStart w:id="54" w:name="_Toc26419"/>
      <w:r>
        <w:rPr>
          <w:szCs w:val="21"/>
        </w:rPr>
        <w:t>环境条件</w:t>
      </w:r>
      <w:r>
        <w:rPr>
          <w:szCs w:val="21"/>
        </w:rPr>
        <w:t xml:space="preserve">  environmental condition</w:t>
      </w:r>
      <w:bookmarkEnd w:id="54"/>
    </w:p>
    <w:p w:rsidR="00063F0A" w:rsidRDefault="000D36F0">
      <w:pPr>
        <w:ind w:firstLineChars="200" w:firstLine="420"/>
      </w:pPr>
      <w:r>
        <w:t>系统使用中所处的物理环境。</w:t>
      </w:r>
    </w:p>
    <w:p w:rsidR="00063F0A" w:rsidRDefault="00063F0A" w:rsidP="00971843">
      <w:pPr>
        <w:pStyle w:val="a2"/>
        <w:spacing w:beforeLines="50" w:before="156" w:afterLines="50" w:after="156"/>
      </w:pPr>
      <w:bookmarkStart w:id="55" w:name="_Toc23123"/>
      <w:bookmarkEnd w:id="55"/>
    </w:p>
    <w:p w:rsidR="00063F0A" w:rsidRDefault="000D36F0" w:rsidP="00971843">
      <w:pPr>
        <w:pStyle w:val="a2"/>
        <w:numPr>
          <w:ilvl w:val="0"/>
          <w:numId w:val="0"/>
        </w:numPr>
        <w:spacing w:beforeLines="50" w:before="156" w:afterLines="50" w:after="156"/>
        <w:ind w:firstLineChars="199" w:firstLine="418"/>
      </w:pPr>
      <w:bookmarkStart w:id="56" w:name="_Toc8760"/>
      <w:r>
        <w:rPr>
          <w:szCs w:val="21"/>
        </w:rPr>
        <w:t>暴露量</w:t>
      </w:r>
      <w:r>
        <w:rPr>
          <w:szCs w:val="21"/>
        </w:rPr>
        <w:t xml:space="preserve">  exposure</w:t>
      </w:r>
      <w:bookmarkEnd w:id="56"/>
    </w:p>
    <w:p w:rsidR="00063F0A" w:rsidRDefault="000D36F0">
      <w:pPr>
        <w:ind w:firstLineChars="200" w:firstLine="420"/>
      </w:pPr>
      <w:r>
        <w:t>个体处于有潜在危害状况的持续时间及频率。</w:t>
      </w:r>
    </w:p>
    <w:p w:rsidR="00063F0A" w:rsidRDefault="00063F0A" w:rsidP="00971843">
      <w:pPr>
        <w:pStyle w:val="a2"/>
        <w:spacing w:beforeLines="50" w:before="156" w:afterLines="50" w:after="156"/>
      </w:pPr>
      <w:bookmarkStart w:id="57" w:name="_Toc2345"/>
      <w:bookmarkEnd w:id="57"/>
    </w:p>
    <w:p w:rsidR="00063F0A" w:rsidRDefault="000D36F0" w:rsidP="00971843">
      <w:pPr>
        <w:pStyle w:val="a2"/>
        <w:numPr>
          <w:ilvl w:val="0"/>
          <w:numId w:val="0"/>
        </w:numPr>
        <w:spacing w:beforeLines="50" w:before="156" w:afterLines="50" w:after="156"/>
        <w:ind w:firstLineChars="200" w:firstLine="420"/>
        <w:rPr>
          <w:b/>
          <w:bCs/>
          <w:szCs w:val="21"/>
        </w:rPr>
      </w:pPr>
      <w:bookmarkStart w:id="58" w:name="_Toc28970"/>
      <w:r>
        <w:rPr>
          <w:szCs w:val="21"/>
        </w:rPr>
        <w:t>失效</w:t>
      </w:r>
      <w:r>
        <w:rPr>
          <w:szCs w:val="21"/>
        </w:rPr>
        <w:t xml:space="preserve">  failure</w:t>
      </w:r>
      <w:bookmarkEnd w:id="58"/>
    </w:p>
    <w:p w:rsidR="00063F0A" w:rsidRDefault="000D36F0">
      <w:pPr>
        <w:ind w:firstLineChars="200" w:firstLine="420"/>
      </w:pPr>
      <w:r>
        <w:t>产品丧失执行要求功能的能力。</w:t>
      </w:r>
    </w:p>
    <w:p w:rsidR="00063F0A" w:rsidRDefault="000D36F0">
      <w:pPr>
        <w:pStyle w:val="a"/>
        <w:ind w:left="840" w:hanging="420"/>
        <w:rPr>
          <w:rFonts w:ascii="Times New Roman"/>
        </w:rPr>
      </w:pPr>
      <w:r>
        <w:rPr>
          <w:rFonts w:ascii="Times New Roman"/>
        </w:rPr>
        <w:t>GB/T XXXX</w:t>
      </w:r>
      <w:r>
        <w:rPr>
          <w:rFonts w:ascii="Times New Roman"/>
        </w:rPr>
        <w:t>系列标准不适用于不影响可控过程可用性的失效。</w:t>
      </w:r>
    </w:p>
    <w:p w:rsidR="00063F0A" w:rsidRDefault="000D36F0">
      <w:pPr>
        <w:pStyle w:val="a"/>
        <w:ind w:left="840" w:hanging="420"/>
        <w:rPr>
          <w:rFonts w:ascii="Times New Roman"/>
        </w:rPr>
      </w:pPr>
      <w:r>
        <w:rPr>
          <w:rFonts w:ascii="Times New Roman"/>
        </w:rPr>
        <w:t>失效后，产品出现故障。</w:t>
      </w:r>
    </w:p>
    <w:p w:rsidR="00063F0A" w:rsidRDefault="000D36F0">
      <w:pPr>
        <w:pStyle w:val="a"/>
        <w:ind w:left="840" w:hanging="420"/>
        <w:rPr>
          <w:rFonts w:ascii="Times New Roman"/>
        </w:rPr>
      </w:pPr>
      <w:r>
        <w:rPr>
          <w:rFonts w:ascii="Times New Roman"/>
        </w:rPr>
        <w:t>“</w:t>
      </w:r>
      <w:r>
        <w:rPr>
          <w:rFonts w:ascii="Times New Roman"/>
        </w:rPr>
        <w:t>失效</w:t>
      </w:r>
      <w:r>
        <w:rPr>
          <w:rFonts w:ascii="Times New Roman"/>
        </w:rPr>
        <w:t>”</w:t>
      </w:r>
      <w:r>
        <w:rPr>
          <w:rFonts w:ascii="Times New Roman"/>
        </w:rPr>
        <w:t>是事件，</w:t>
      </w:r>
      <w:r>
        <w:rPr>
          <w:rFonts w:ascii="Times New Roman"/>
        </w:rPr>
        <w:t>“</w:t>
      </w:r>
      <w:r>
        <w:rPr>
          <w:rFonts w:ascii="Times New Roman"/>
        </w:rPr>
        <w:t>故障</w:t>
      </w:r>
      <w:r>
        <w:rPr>
          <w:rFonts w:ascii="Times New Roman"/>
        </w:rPr>
        <w:t>”</w:t>
      </w:r>
      <w:r>
        <w:rPr>
          <w:rFonts w:ascii="Times New Roman"/>
        </w:rPr>
        <w:t>是状态，两者应区分开。</w:t>
      </w:r>
    </w:p>
    <w:p w:rsidR="00063F0A" w:rsidRDefault="000D36F0">
      <w:pPr>
        <w:pStyle w:val="a"/>
        <w:ind w:left="840" w:hanging="420"/>
        <w:rPr>
          <w:rFonts w:ascii="Times New Roman"/>
        </w:rPr>
      </w:pPr>
      <w:r>
        <w:rPr>
          <w:rFonts w:ascii="Times New Roman"/>
        </w:rPr>
        <w:t>失效概念不适用于仅由软件组成的产品。</w:t>
      </w:r>
    </w:p>
    <w:p w:rsidR="00063F0A" w:rsidRDefault="00063F0A" w:rsidP="00971843">
      <w:pPr>
        <w:pStyle w:val="a2"/>
        <w:spacing w:beforeLines="50" w:before="156" w:afterLines="50" w:after="156"/>
      </w:pPr>
      <w:bookmarkStart w:id="59" w:name="_Toc6298"/>
      <w:bookmarkEnd w:id="59"/>
    </w:p>
    <w:p w:rsidR="00063F0A" w:rsidRDefault="000D36F0" w:rsidP="00971843">
      <w:pPr>
        <w:pStyle w:val="a2"/>
        <w:numPr>
          <w:ilvl w:val="0"/>
          <w:numId w:val="0"/>
        </w:numPr>
        <w:spacing w:beforeLines="50" w:before="156" w:afterLines="50" w:after="156"/>
        <w:ind w:firstLineChars="200" w:firstLine="420"/>
      </w:pPr>
      <w:bookmarkStart w:id="60" w:name="_Toc8741"/>
      <w:r>
        <w:rPr>
          <w:szCs w:val="21"/>
        </w:rPr>
        <w:t>故障</w:t>
      </w:r>
      <w:r>
        <w:rPr>
          <w:szCs w:val="21"/>
        </w:rPr>
        <w:t xml:space="preserve">  fault</w:t>
      </w:r>
      <w:bookmarkEnd w:id="60"/>
    </w:p>
    <w:p w:rsidR="00063F0A" w:rsidRDefault="000D36F0">
      <w:pPr>
        <w:ind w:firstLineChars="200" w:firstLine="420"/>
      </w:pPr>
      <w:r>
        <w:t>产品不能执行要求功能的表现状态，因预防维护或其它计划性活动，或缺少外部资源造成不能完成要求功能的情况除外。</w:t>
      </w:r>
    </w:p>
    <w:p w:rsidR="00063F0A" w:rsidRDefault="000D36F0">
      <w:pPr>
        <w:pStyle w:val="a"/>
        <w:numPr>
          <w:ilvl w:val="0"/>
          <w:numId w:val="5"/>
        </w:numPr>
        <w:ind w:left="840" w:hanging="420"/>
        <w:rPr>
          <w:rFonts w:ascii="Times New Roman"/>
        </w:rPr>
      </w:pPr>
      <w:r>
        <w:rPr>
          <w:rFonts w:ascii="Times New Roman"/>
        </w:rPr>
        <w:t>故障通常由产品自身的失效引起，但没有前期失效也会存在故障。</w:t>
      </w:r>
      <w:r>
        <w:rPr>
          <w:rFonts w:ascii="Times New Roman"/>
        </w:rPr>
        <w:t xml:space="preserve"> </w:t>
      </w:r>
    </w:p>
    <w:p w:rsidR="00063F0A" w:rsidRDefault="000D36F0">
      <w:pPr>
        <w:pStyle w:val="a"/>
        <w:numPr>
          <w:ilvl w:val="0"/>
          <w:numId w:val="5"/>
        </w:numPr>
        <w:ind w:left="840" w:hanging="420"/>
        <w:rPr>
          <w:rFonts w:ascii="Times New Roman"/>
        </w:rPr>
      </w:pPr>
      <w:r>
        <w:rPr>
          <w:rFonts w:ascii="Times New Roman"/>
        </w:rPr>
        <w:t>在</w:t>
      </w:r>
      <w:r>
        <w:rPr>
          <w:rFonts w:ascii="Times New Roman"/>
        </w:rPr>
        <w:t>GB/T XXXX</w:t>
      </w:r>
      <w:r>
        <w:rPr>
          <w:rFonts w:ascii="Times New Roman"/>
        </w:rPr>
        <w:t>中，故障为随机故障。</w:t>
      </w:r>
    </w:p>
    <w:p w:rsidR="00063F0A" w:rsidRDefault="00063F0A" w:rsidP="00971843">
      <w:pPr>
        <w:pStyle w:val="a2"/>
        <w:spacing w:beforeLines="50" w:before="156" w:afterLines="50" w:after="156"/>
      </w:pPr>
      <w:bookmarkStart w:id="61" w:name="_Toc27490"/>
      <w:bookmarkEnd w:id="61"/>
    </w:p>
    <w:p w:rsidR="00063F0A" w:rsidRDefault="000D36F0" w:rsidP="00971843">
      <w:pPr>
        <w:pStyle w:val="a2"/>
        <w:numPr>
          <w:ilvl w:val="0"/>
          <w:numId w:val="0"/>
        </w:numPr>
        <w:spacing w:beforeLines="50" w:before="156" w:afterLines="50" w:after="156"/>
        <w:ind w:firstLineChars="199" w:firstLine="418"/>
      </w:pPr>
      <w:bookmarkStart w:id="62" w:name="_Toc28091"/>
      <w:r>
        <w:rPr>
          <w:szCs w:val="21"/>
        </w:rPr>
        <w:lastRenderedPageBreak/>
        <w:t>功能</w:t>
      </w:r>
      <w:r>
        <w:rPr>
          <w:szCs w:val="21"/>
        </w:rPr>
        <w:t xml:space="preserve">  function</w:t>
      </w:r>
      <w:bookmarkEnd w:id="62"/>
    </w:p>
    <w:p w:rsidR="00063F0A" w:rsidRDefault="000D36F0">
      <w:pPr>
        <w:ind w:firstLineChars="200" w:firstLine="420"/>
        <w:rPr>
          <w:szCs w:val="21"/>
        </w:rPr>
      </w:pPr>
      <w:r>
        <w:rPr>
          <w:szCs w:val="21"/>
        </w:rPr>
        <w:t>定义的单个或多个电</w:t>
      </w:r>
      <w:r w:rsidR="00C23295">
        <w:rPr>
          <w:rFonts w:hint="eastAsia"/>
          <w:szCs w:val="21"/>
        </w:rPr>
        <w:t>子</w:t>
      </w:r>
      <w:r>
        <w:rPr>
          <w:szCs w:val="21"/>
        </w:rPr>
        <w:t>控</w:t>
      </w:r>
      <w:r w:rsidR="00C23295">
        <w:rPr>
          <w:rFonts w:hint="eastAsia"/>
          <w:szCs w:val="21"/>
        </w:rPr>
        <w:t>制</w:t>
      </w:r>
      <w:r>
        <w:rPr>
          <w:szCs w:val="21"/>
        </w:rPr>
        <w:t>单元行为。</w:t>
      </w:r>
    </w:p>
    <w:p w:rsidR="00063F0A" w:rsidRDefault="00063F0A" w:rsidP="00971843">
      <w:pPr>
        <w:pStyle w:val="a2"/>
        <w:spacing w:beforeLines="50" w:before="156" w:afterLines="50" w:after="156"/>
      </w:pPr>
      <w:bookmarkStart w:id="63" w:name="_Toc23922"/>
      <w:bookmarkEnd w:id="63"/>
    </w:p>
    <w:p w:rsidR="00063F0A" w:rsidRDefault="000D36F0" w:rsidP="00971843">
      <w:pPr>
        <w:pStyle w:val="a2"/>
        <w:numPr>
          <w:ilvl w:val="0"/>
          <w:numId w:val="0"/>
        </w:numPr>
        <w:spacing w:beforeLines="50" w:before="156" w:afterLines="50" w:after="156"/>
        <w:ind w:firstLineChars="200" w:firstLine="420"/>
        <w:rPr>
          <w:szCs w:val="21"/>
        </w:rPr>
      </w:pPr>
      <w:bookmarkStart w:id="64" w:name="_Toc14136"/>
      <w:r>
        <w:rPr>
          <w:szCs w:val="21"/>
        </w:rPr>
        <w:t>功能概念</w:t>
      </w:r>
      <w:r>
        <w:rPr>
          <w:szCs w:val="21"/>
        </w:rPr>
        <w:t xml:space="preserve">  functional concept</w:t>
      </w:r>
      <w:bookmarkEnd w:id="64"/>
    </w:p>
    <w:p w:rsidR="00063F0A" w:rsidRDefault="000D36F0">
      <w:pPr>
        <w:ind w:firstLineChars="200" w:firstLine="420"/>
        <w:rPr>
          <w:szCs w:val="21"/>
        </w:rPr>
      </w:pPr>
      <w:r>
        <w:rPr>
          <w:szCs w:val="21"/>
        </w:rPr>
        <w:t>达到期望的行为所必须的基本功能及功能之间的交互。</w:t>
      </w:r>
    </w:p>
    <w:p w:rsidR="00063F0A" w:rsidRDefault="000D36F0">
      <w:pPr>
        <w:pStyle w:val="afffff0"/>
        <w:rPr>
          <w:rFonts w:ascii="Times New Roman"/>
        </w:rPr>
      </w:pPr>
      <w:r>
        <w:rPr>
          <w:rFonts w:ascii="Times New Roman"/>
        </w:rPr>
        <w:t>注：在安全寿命周期的概念阶段开发。</w:t>
      </w:r>
    </w:p>
    <w:p w:rsidR="00063F0A" w:rsidRDefault="00063F0A" w:rsidP="00971843">
      <w:pPr>
        <w:pStyle w:val="a2"/>
        <w:spacing w:beforeLines="50" w:before="156" w:afterLines="50" w:after="156"/>
      </w:pPr>
      <w:bookmarkStart w:id="65" w:name="_Toc18324"/>
      <w:bookmarkEnd w:id="65"/>
    </w:p>
    <w:p w:rsidR="00063F0A" w:rsidRDefault="000D36F0" w:rsidP="00971843">
      <w:pPr>
        <w:pStyle w:val="a2"/>
        <w:numPr>
          <w:ilvl w:val="0"/>
          <w:numId w:val="0"/>
        </w:numPr>
        <w:spacing w:beforeLines="50" w:before="156" w:afterLines="50" w:after="156"/>
        <w:ind w:firstLineChars="200" w:firstLine="420"/>
        <w:rPr>
          <w:szCs w:val="21"/>
        </w:rPr>
      </w:pPr>
      <w:bookmarkStart w:id="66" w:name="_Toc13349"/>
      <w:r>
        <w:rPr>
          <w:szCs w:val="21"/>
        </w:rPr>
        <w:t>功能要求</w:t>
      </w:r>
      <w:r>
        <w:rPr>
          <w:szCs w:val="21"/>
        </w:rPr>
        <w:t xml:space="preserve">  functional requirement</w:t>
      </w:r>
      <w:bookmarkEnd w:id="66"/>
    </w:p>
    <w:p w:rsidR="00063F0A" w:rsidRDefault="000D36F0">
      <w:pPr>
        <w:ind w:firstLineChars="200" w:firstLine="420"/>
      </w:pPr>
      <w:r>
        <w:rPr>
          <w:szCs w:val="21"/>
        </w:rPr>
        <w:t>对</w:t>
      </w:r>
      <w:r>
        <w:rPr>
          <w:kern w:val="0"/>
          <w:szCs w:val="21"/>
        </w:rPr>
        <w:t>E/E/PES</w:t>
      </w:r>
      <w:r>
        <w:rPr>
          <w:kern w:val="0"/>
          <w:szCs w:val="21"/>
        </w:rPr>
        <w:t>系统的期望功能的要求。</w:t>
      </w:r>
    </w:p>
    <w:p w:rsidR="00063F0A" w:rsidRDefault="00063F0A" w:rsidP="00971843">
      <w:pPr>
        <w:pStyle w:val="a2"/>
        <w:spacing w:beforeLines="50" w:before="156" w:afterLines="50" w:after="156"/>
      </w:pPr>
      <w:bookmarkStart w:id="67" w:name="_Toc29039"/>
      <w:bookmarkEnd w:id="67"/>
    </w:p>
    <w:p w:rsidR="00063F0A" w:rsidRDefault="000D36F0" w:rsidP="00971843">
      <w:pPr>
        <w:pStyle w:val="a2"/>
        <w:numPr>
          <w:ilvl w:val="0"/>
          <w:numId w:val="0"/>
        </w:numPr>
        <w:spacing w:beforeLines="50" w:before="156" w:afterLines="50" w:after="156"/>
        <w:ind w:firstLineChars="200" w:firstLine="420"/>
        <w:rPr>
          <w:szCs w:val="21"/>
        </w:rPr>
      </w:pPr>
      <w:bookmarkStart w:id="68" w:name="_Toc23754"/>
      <w:r>
        <w:rPr>
          <w:szCs w:val="21"/>
        </w:rPr>
        <w:t>功能安全</w:t>
      </w:r>
      <w:r>
        <w:rPr>
          <w:szCs w:val="21"/>
        </w:rPr>
        <w:t xml:space="preserve">  functional safety</w:t>
      </w:r>
      <w:bookmarkEnd w:id="68"/>
    </w:p>
    <w:p w:rsidR="00063F0A" w:rsidRDefault="000D36F0">
      <w:pPr>
        <w:ind w:firstLineChars="200" w:firstLine="420"/>
        <w:rPr>
          <w:szCs w:val="21"/>
        </w:rPr>
      </w:pPr>
      <w:r>
        <w:rPr>
          <w:szCs w:val="21"/>
        </w:rPr>
        <w:t>系统运行时不能使操作者或围观者面临不可预知伤害的风险。</w:t>
      </w:r>
    </w:p>
    <w:p w:rsidR="00063F0A" w:rsidRDefault="00063F0A" w:rsidP="00971843">
      <w:pPr>
        <w:pStyle w:val="a2"/>
        <w:spacing w:beforeLines="50" w:before="156" w:afterLines="50" w:after="156"/>
      </w:pPr>
      <w:bookmarkStart w:id="69" w:name="_Toc27778"/>
      <w:bookmarkEnd w:id="69"/>
    </w:p>
    <w:p w:rsidR="00063F0A" w:rsidRDefault="000D36F0" w:rsidP="00971843">
      <w:pPr>
        <w:pStyle w:val="a2"/>
        <w:numPr>
          <w:ilvl w:val="0"/>
          <w:numId w:val="0"/>
        </w:numPr>
        <w:spacing w:beforeLines="50" w:before="156" w:afterLines="50" w:after="156"/>
        <w:ind w:firstLineChars="200" w:firstLine="420"/>
        <w:rPr>
          <w:szCs w:val="21"/>
        </w:rPr>
      </w:pPr>
      <w:bookmarkStart w:id="70" w:name="_Toc21939"/>
      <w:r>
        <w:rPr>
          <w:szCs w:val="21"/>
        </w:rPr>
        <w:t>功能安全概念</w:t>
      </w:r>
      <w:r>
        <w:rPr>
          <w:szCs w:val="21"/>
        </w:rPr>
        <w:t xml:space="preserve">  functional safety concept</w:t>
      </w:r>
      <w:bookmarkEnd w:id="70"/>
    </w:p>
    <w:p w:rsidR="00063F0A" w:rsidRDefault="000D36F0">
      <w:pPr>
        <w:ind w:firstLineChars="200" w:firstLine="420"/>
        <w:rPr>
          <w:szCs w:val="21"/>
        </w:rPr>
      </w:pPr>
      <w:r>
        <w:rPr>
          <w:szCs w:val="21"/>
        </w:rPr>
        <w:t>达到期望行为所必须的</w:t>
      </w:r>
      <w:r w:rsidR="008D46CE">
        <w:rPr>
          <w:szCs w:val="21"/>
        </w:rPr>
        <w:t>有关安全</w:t>
      </w:r>
      <w:r>
        <w:rPr>
          <w:szCs w:val="21"/>
        </w:rPr>
        <w:t>功能及交互的全部集合。</w:t>
      </w:r>
    </w:p>
    <w:p w:rsidR="00063F0A" w:rsidRDefault="000D36F0">
      <w:pPr>
        <w:pStyle w:val="afffff0"/>
        <w:rPr>
          <w:rFonts w:ascii="Times New Roman"/>
        </w:rPr>
      </w:pPr>
      <w:r>
        <w:rPr>
          <w:rFonts w:ascii="Times New Roman"/>
        </w:rPr>
        <w:t>注：在安全寿命周期的概念阶段开发。</w:t>
      </w:r>
    </w:p>
    <w:p w:rsidR="00063F0A" w:rsidRDefault="00063F0A" w:rsidP="00971843">
      <w:pPr>
        <w:pStyle w:val="a2"/>
        <w:spacing w:beforeLines="50" w:before="156" w:afterLines="50" w:after="156"/>
      </w:pPr>
      <w:bookmarkStart w:id="71" w:name="_Toc26628"/>
      <w:bookmarkEnd w:id="71"/>
    </w:p>
    <w:p w:rsidR="00063F0A" w:rsidRDefault="000D36F0" w:rsidP="00971843">
      <w:pPr>
        <w:pStyle w:val="a2"/>
        <w:numPr>
          <w:ilvl w:val="0"/>
          <w:numId w:val="0"/>
        </w:numPr>
        <w:spacing w:beforeLines="50" w:before="156" w:afterLines="50" w:after="156"/>
        <w:ind w:firstLineChars="200" w:firstLine="420"/>
        <w:rPr>
          <w:szCs w:val="21"/>
        </w:rPr>
      </w:pPr>
      <w:bookmarkStart w:id="72" w:name="_Toc17041"/>
      <w:r>
        <w:rPr>
          <w:szCs w:val="21"/>
        </w:rPr>
        <w:t>功能安全要求</w:t>
      </w:r>
      <w:r>
        <w:rPr>
          <w:szCs w:val="21"/>
        </w:rPr>
        <w:t xml:space="preserve">  functional safety requirement</w:t>
      </w:r>
      <w:bookmarkEnd w:id="72"/>
    </w:p>
    <w:p w:rsidR="00063F0A" w:rsidRDefault="000D36F0">
      <w:pPr>
        <w:ind w:firstLineChars="200" w:firstLine="420"/>
        <w:rPr>
          <w:szCs w:val="21"/>
        </w:rPr>
      </w:pPr>
      <w:r>
        <w:rPr>
          <w:szCs w:val="21"/>
        </w:rPr>
        <w:t>对</w:t>
      </w:r>
      <w:r>
        <w:rPr>
          <w:szCs w:val="21"/>
        </w:rPr>
        <w:t>E/E/PES</w:t>
      </w:r>
      <w:r>
        <w:rPr>
          <w:szCs w:val="21"/>
        </w:rPr>
        <w:t>系统</w:t>
      </w:r>
      <w:r w:rsidR="008D46CE">
        <w:rPr>
          <w:szCs w:val="21"/>
        </w:rPr>
        <w:t>有关安全</w:t>
      </w:r>
      <w:r>
        <w:rPr>
          <w:szCs w:val="21"/>
        </w:rPr>
        <w:t>功能的要求。</w:t>
      </w:r>
    </w:p>
    <w:p w:rsidR="00063F0A" w:rsidRDefault="00063F0A" w:rsidP="00971843">
      <w:pPr>
        <w:pStyle w:val="a2"/>
        <w:spacing w:beforeLines="50" w:before="156" w:afterLines="50" w:after="156"/>
      </w:pPr>
      <w:bookmarkStart w:id="73" w:name="_Toc19672"/>
      <w:bookmarkEnd w:id="73"/>
    </w:p>
    <w:p w:rsidR="00063F0A" w:rsidRDefault="000D36F0" w:rsidP="00971843">
      <w:pPr>
        <w:pStyle w:val="a2"/>
        <w:numPr>
          <w:ilvl w:val="0"/>
          <w:numId w:val="0"/>
        </w:numPr>
        <w:spacing w:beforeLines="50" w:before="156" w:afterLines="50" w:after="156"/>
        <w:ind w:firstLineChars="200" w:firstLine="420"/>
        <w:rPr>
          <w:szCs w:val="21"/>
        </w:rPr>
      </w:pPr>
      <w:bookmarkStart w:id="74" w:name="_Toc13548"/>
      <w:r>
        <w:rPr>
          <w:szCs w:val="21"/>
        </w:rPr>
        <w:t>硬件安全要求</w:t>
      </w:r>
      <w:r>
        <w:rPr>
          <w:szCs w:val="21"/>
        </w:rPr>
        <w:t xml:space="preserve">  hardware safety requirement</w:t>
      </w:r>
      <w:bookmarkEnd w:id="74"/>
    </w:p>
    <w:p w:rsidR="00063F0A" w:rsidRDefault="000D36F0">
      <w:pPr>
        <w:ind w:firstLineChars="200" w:firstLine="420"/>
        <w:rPr>
          <w:szCs w:val="21"/>
        </w:rPr>
      </w:pPr>
      <w:r>
        <w:rPr>
          <w:szCs w:val="21"/>
        </w:rPr>
        <w:t>应用于</w:t>
      </w:r>
      <w:r w:rsidR="008D46CE">
        <w:rPr>
          <w:szCs w:val="21"/>
        </w:rPr>
        <w:t>有关安全</w:t>
      </w:r>
      <w:r>
        <w:rPr>
          <w:szCs w:val="21"/>
        </w:rPr>
        <w:t>硬件的要求，作为技术安全要求的一部分。</w:t>
      </w:r>
    </w:p>
    <w:p w:rsidR="00063F0A" w:rsidRDefault="00063F0A" w:rsidP="00971843">
      <w:pPr>
        <w:pStyle w:val="a2"/>
        <w:spacing w:beforeLines="50" w:before="156" w:afterLines="50" w:after="156"/>
      </w:pPr>
      <w:bookmarkStart w:id="75" w:name="_Toc10730"/>
      <w:bookmarkEnd w:id="75"/>
    </w:p>
    <w:p w:rsidR="00063F0A" w:rsidRDefault="000D36F0" w:rsidP="00971843">
      <w:pPr>
        <w:pStyle w:val="a2"/>
        <w:numPr>
          <w:ilvl w:val="0"/>
          <w:numId w:val="0"/>
        </w:numPr>
        <w:spacing w:beforeLines="50" w:before="156" w:afterLines="50" w:after="156"/>
        <w:ind w:firstLineChars="200" w:firstLine="420"/>
        <w:rPr>
          <w:szCs w:val="21"/>
        </w:rPr>
      </w:pPr>
      <w:bookmarkStart w:id="76" w:name="_Toc15733"/>
      <w:r>
        <w:rPr>
          <w:szCs w:val="21"/>
        </w:rPr>
        <w:t>伤害</w:t>
      </w:r>
      <w:r>
        <w:rPr>
          <w:szCs w:val="21"/>
        </w:rPr>
        <w:t xml:space="preserve">  harm</w:t>
      </w:r>
      <w:bookmarkEnd w:id="76"/>
    </w:p>
    <w:p w:rsidR="00063F0A" w:rsidRDefault="000D36F0">
      <w:pPr>
        <w:ind w:firstLineChars="200" w:firstLine="420"/>
        <w:rPr>
          <w:szCs w:val="21"/>
        </w:rPr>
      </w:pPr>
      <w:r>
        <w:rPr>
          <w:szCs w:val="21"/>
        </w:rPr>
        <w:t>身体损害。</w:t>
      </w:r>
    </w:p>
    <w:p w:rsidR="00063F0A" w:rsidRDefault="00063F0A" w:rsidP="00971843">
      <w:pPr>
        <w:pStyle w:val="a2"/>
        <w:spacing w:beforeLines="50" w:before="156" w:afterLines="50" w:after="156"/>
      </w:pPr>
      <w:bookmarkStart w:id="77" w:name="_Toc31924"/>
      <w:bookmarkEnd w:id="77"/>
    </w:p>
    <w:p w:rsidR="00063F0A" w:rsidRDefault="000D36F0" w:rsidP="00971843">
      <w:pPr>
        <w:pStyle w:val="a2"/>
        <w:numPr>
          <w:ilvl w:val="0"/>
          <w:numId w:val="0"/>
        </w:numPr>
        <w:spacing w:beforeLines="50" w:before="156" w:afterLines="50" w:after="156"/>
        <w:ind w:firstLineChars="200" w:firstLine="420"/>
        <w:rPr>
          <w:szCs w:val="21"/>
        </w:rPr>
      </w:pPr>
      <w:bookmarkStart w:id="78" w:name="_Toc7433"/>
      <w:r>
        <w:rPr>
          <w:szCs w:val="21"/>
        </w:rPr>
        <w:t>危险</w:t>
      </w:r>
      <w:r>
        <w:rPr>
          <w:szCs w:val="21"/>
        </w:rPr>
        <w:t xml:space="preserve">  hazard</w:t>
      </w:r>
      <w:bookmarkEnd w:id="78"/>
    </w:p>
    <w:p w:rsidR="00063F0A" w:rsidRDefault="000D36F0">
      <w:pPr>
        <w:ind w:firstLineChars="200" w:firstLine="420"/>
        <w:rPr>
          <w:szCs w:val="21"/>
        </w:rPr>
      </w:pPr>
      <w:r>
        <w:rPr>
          <w:szCs w:val="21"/>
        </w:rPr>
        <w:t>潜在的伤害源。</w:t>
      </w:r>
    </w:p>
    <w:p w:rsidR="00063F0A" w:rsidRDefault="00063F0A" w:rsidP="00971843">
      <w:pPr>
        <w:pStyle w:val="a2"/>
        <w:spacing w:beforeLines="50" w:before="156" w:afterLines="50" w:after="156"/>
      </w:pPr>
      <w:bookmarkStart w:id="79" w:name="_Toc32449"/>
      <w:bookmarkEnd w:id="79"/>
    </w:p>
    <w:p w:rsidR="00063F0A" w:rsidRDefault="000D36F0" w:rsidP="00971843">
      <w:pPr>
        <w:pStyle w:val="a2"/>
        <w:numPr>
          <w:ilvl w:val="0"/>
          <w:numId w:val="0"/>
        </w:numPr>
        <w:spacing w:beforeLines="50" w:before="156" w:afterLines="50" w:after="156"/>
        <w:ind w:firstLineChars="200" w:firstLine="420"/>
        <w:rPr>
          <w:szCs w:val="21"/>
        </w:rPr>
      </w:pPr>
      <w:bookmarkStart w:id="80" w:name="_Toc15006"/>
      <w:r>
        <w:rPr>
          <w:szCs w:val="21"/>
        </w:rPr>
        <w:t>危险状态</w:t>
      </w:r>
      <w:r>
        <w:rPr>
          <w:szCs w:val="21"/>
        </w:rPr>
        <w:t xml:space="preserve">  hazardous situation</w:t>
      </w:r>
      <w:bookmarkEnd w:id="80"/>
    </w:p>
    <w:p w:rsidR="00063F0A" w:rsidRDefault="000D36F0">
      <w:pPr>
        <w:ind w:firstLineChars="200" w:firstLine="420"/>
        <w:rPr>
          <w:szCs w:val="21"/>
        </w:rPr>
      </w:pPr>
      <w:r>
        <w:rPr>
          <w:szCs w:val="21"/>
        </w:rPr>
        <w:lastRenderedPageBreak/>
        <w:t>指人员暴露于一种或多种危险的环境，这类暴露会造成直接或长期的影响。</w:t>
      </w:r>
    </w:p>
    <w:p w:rsidR="00063F0A" w:rsidRDefault="00063F0A" w:rsidP="00971843">
      <w:pPr>
        <w:pStyle w:val="a2"/>
        <w:spacing w:beforeLines="50" w:before="156" w:afterLines="50" w:after="156"/>
      </w:pPr>
      <w:bookmarkStart w:id="81" w:name="_Toc10340"/>
      <w:bookmarkEnd w:id="81"/>
    </w:p>
    <w:p w:rsidR="00063F0A" w:rsidRDefault="000D36F0" w:rsidP="00971843">
      <w:pPr>
        <w:pStyle w:val="a2"/>
        <w:numPr>
          <w:ilvl w:val="0"/>
          <w:numId w:val="0"/>
        </w:numPr>
        <w:spacing w:beforeLines="50" w:before="156" w:afterLines="50" w:after="156"/>
        <w:ind w:firstLineChars="200" w:firstLine="420"/>
        <w:rPr>
          <w:szCs w:val="21"/>
        </w:rPr>
      </w:pPr>
      <w:bookmarkStart w:id="82" w:name="_Toc28076"/>
      <w:r>
        <w:rPr>
          <w:szCs w:val="21"/>
        </w:rPr>
        <w:t>预定使用</w:t>
      </w:r>
      <w:r>
        <w:rPr>
          <w:szCs w:val="21"/>
        </w:rPr>
        <w:t xml:space="preserve">  intended use</w:t>
      </w:r>
      <w:bookmarkEnd w:id="82"/>
    </w:p>
    <w:p w:rsidR="00063F0A" w:rsidRDefault="000D36F0">
      <w:pPr>
        <w:ind w:firstLineChars="200" w:firstLine="420"/>
        <w:rPr>
          <w:szCs w:val="21"/>
        </w:rPr>
      </w:pPr>
      <w:r>
        <w:rPr>
          <w:szCs w:val="21"/>
        </w:rPr>
        <w:t>（机器的）与操作手册提供的信息相一致的使用。</w:t>
      </w:r>
    </w:p>
    <w:p w:rsidR="00063F0A" w:rsidRDefault="00063F0A" w:rsidP="00971843">
      <w:pPr>
        <w:pStyle w:val="a2"/>
        <w:spacing w:beforeLines="50" w:before="156" w:afterLines="50" w:after="156"/>
      </w:pPr>
      <w:bookmarkStart w:id="83" w:name="_Toc23034"/>
      <w:bookmarkEnd w:id="83"/>
    </w:p>
    <w:p w:rsidR="00063F0A" w:rsidRDefault="000D36F0" w:rsidP="00971843">
      <w:pPr>
        <w:pStyle w:val="a2"/>
        <w:numPr>
          <w:ilvl w:val="0"/>
          <w:numId w:val="0"/>
        </w:numPr>
        <w:spacing w:beforeLines="50" w:before="156" w:afterLines="50" w:after="156"/>
        <w:ind w:firstLineChars="200" w:firstLine="420"/>
        <w:rPr>
          <w:szCs w:val="21"/>
        </w:rPr>
      </w:pPr>
      <w:bookmarkStart w:id="84" w:name="_Toc26834"/>
      <w:r>
        <w:rPr>
          <w:szCs w:val="21"/>
        </w:rPr>
        <w:t>检查</w:t>
      </w:r>
      <w:r>
        <w:rPr>
          <w:szCs w:val="21"/>
        </w:rPr>
        <w:t xml:space="preserve">  inspection</w:t>
      </w:r>
      <w:bookmarkEnd w:id="84"/>
    </w:p>
    <w:p w:rsidR="00063F0A" w:rsidRDefault="000D36F0">
      <w:pPr>
        <w:ind w:firstLineChars="200" w:firstLine="420"/>
        <w:rPr>
          <w:szCs w:val="21"/>
        </w:rPr>
      </w:pPr>
      <w:r>
        <w:rPr>
          <w:szCs w:val="21"/>
        </w:rPr>
        <w:t>用于复查产品质量的系统的、正式的验证方法。</w:t>
      </w:r>
    </w:p>
    <w:p w:rsidR="00063F0A" w:rsidRDefault="000D36F0">
      <w:pPr>
        <w:pStyle w:val="afffff0"/>
        <w:jc w:val="left"/>
        <w:rPr>
          <w:rFonts w:ascii="Times New Roman"/>
        </w:rPr>
      </w:pPr>
      <w:r>
        <w:rPr>
          <w:rFonts w:ascii="Times New Roman"/>
        </w:rPr>
        <w:t>注：在检查过程，一个或多个检查员将核对工作产品是否符合要求。一个检查领导组织并主持检查工作。工作产品的作者参与检查，但不能领导检查过程。</w:t>
      </w:r>
    </w:p>
    <w:p w:rsidR="00063F0A" w:rsidRDefault="00063F0A" w:rsidP="00971843">
      <w:pPr>
        <w:pStyle w:val="a2"/>
        <w:spacing w:beforeLines="50" w:before="156" w:afterLines="50" w:after="156"/>
      </w:pPr>
      <w:bookmarkStart w:id="85" w:name="_Toc26738"/>
      <w:bookmarkEnd w:id="85"/>
    </w:p>
    <w:p w:rsidR="00063F0A" w:rsidRDefault="000D36F0" w:rsidP="00971843">
      <w:pPr>
        <w:pStyle w:val="a2"/>
        <w:numPr>
          <w:ilvl w:val="0"/>
          <w:numId w:val="0"/>
        </w:numPr>
        <w:spacing w:beforeLines="50" w:before="156" w:afterLines="50" w:after="156"/>
        <w:ind w:firstLineChars="200" w:firstLine="420"/>
        <w:rPr>
          <w:szCs w:val="21"/>
        </w:rPr>
      </w:pPr>
      <w:bookmarkStart w:id="86" w:name="_Toc11982"/>
      <w:r>
        <w:rPr>
          <w:szCs w:val="21"/>
        </w:rPr>
        <w:t>机器寿命</w:t>
      </w:r>
      <w:r>
        <w:rPr>
          <w:szCs w:val="21"/>
        </w:rPr>
        <w:t xml:space="preserve">  life of the machine</w:t>
      </w:r>
      <w:bookmarkEnd w:id="86"/>
    </w:p>
    <w:p w:rsidR="00063F0A" w:rsidRDefault="00C23295" w:rsidP="00971843">
      <w:pPr>
        <w:pStyle w:val="a2"/>
        <w:numPr>
          <w:ilvl w:val="0"/>
          <w:numId w:val="0"/>
        </w:numPr>
        <w:spacing w:beforeLines="50" w:before="156" w:afterLines="50" w:after="156"/>
        <w:ind w:firstLineChars="200" w:firstLine="420"/>
        <w:rPr>
          <w:szCs w:val="21"/>
        </w:rPr>
      </w:pPr>
      <w:bookmarkStart w:id="87" w:name="_Toc28404"/>
      <w:r>
        <w:rPr>
          <w:rFonts w:hint="eastAsia"/>
          <w:szCs w:val="21"/>
        </w:rPr>
        <w:t>寿命</w:t>
      </w:r>
      <w:r w:rsidR="000D36F0">
        <w:rPr>
          <w:szCs w:val="21"/>
        </w:rPr>
        <w:t>周期</w:t>
      </w:r>
      <w:r w:rsidR="000D36F0">
        <w:rPr>
          <w:szCs w:val="21"/>
        </w:rPr>
        <w:t xml:space="preserve">  life cycle</w:t>
      </w:r>
      <w:bookmarkEnd w:id="87"/>
    </w:p>
    <w:p w:rsidR="00063F0A" w:rsidRDefault="000D36F0">
      <w:pPr>
        <w:ind w:firstLineChars="200" w:firstLine="420"/>
        <w:rPr>
          <w:szCs w:val="21"/>
        </w:rPr>
      </w:pPr>
      <w:r>
        <w:rPr>
          <w:szCs w:val="21"/>
        </w:rPr>
        <w:t>机器从生产到报废的时间间隔。</w:t>
      </w:r>
    </w:p>
    <w:p w:rsidR="00063F0A" w:rsidRDefault="00063F0A" w:rsidP="00971843">
      <w:pPr>
        <w:pStyle w:val="a2"/>
        <w:spacing w:beforeLines="50" w:before="156" w:afterLines="50" w:after="156"/>
      </w:pPr>
      <w:bookmarkStart w:id="88" w:name="_Toc3070"/>
      <w:bookmarkEnd w:id="88"/>
    </w:p>
    <w:p w:rsidR="00063F0A" w:rsidRDefault="000D36F0" w:rsidP="00971843">
      <w:pPr>
        <w:pStyle w:val="a2"/>
        <w:numPr>
          <w:ilvl w:val="0"/>
          <w:numId w:val="0"/>
        </w:numPr>
        <w:spacing w:beforeLines="50" w:before="156" w:afterLines="50" w:after="156"/>
        <w:ind w:firstLineChars="200" w:firstLine="420"/>
        <w:rPr>
          <w:szCs w:val="21"/>
        </w:rPr>
      </w:pPr>
      <w:bookmarkStart w:id="89" w:name="_Toc5853"/>
      <w:r>
        <w:rPr>
          <w:szCs w:val="21"/>
        </w:rPr>
        <w:t>手动复位</w:t>
      </w:r>
      <w:r>
        <w:rPr>
          <w:szCs w:val="21"/>
        </w:rPr>
        <w:t xml:space="preserve">  manual reset</w:t>
      </w:r>
      <w:bookmarkEnd w:id="89"/>
    </w:p>
    <w:p w:rsidR="00063F0A" w:rsidRDefault="000D36F0">
      <w:pPr>
        <w:ind w:firstLineChars="200" w:firstLine="420"/>
        <w:rPr>
          <w:szCs w:val="21"/>
        </w:rPr>
      </w:pPr>
      <w:r>
        <w:rPr>
          <w:szCs w:val="21"/>
        </w:rPr>
        <w:t>控制系统</w:t>
      </w:r>
      <w:r w:rsidR="008D46CE">
        <w:rPr>
          <w:szCs w:val="21"/>
        </w:rPr>
        <w:t>有关安全</w:t>
      </w:r>
      <w:r>
        <w:rPr>
          <w:szCs w:val="21"/>
        </w:rPr>
        <w:t>部件内的功能，用于机器重启前</w:t>
      </w:r>
      <w:r w:rsidR="005150A6">
        <w:rPr>
          <w:rFonts w:hint="eastAsia"/>
          <w:szCs w:val="21"/>
        </w:rPr>
        <w:t>，</w:t>
      </w:r>
      <w:r>
        <w:rPr>
          <w:szCs w:val="21"/>
        </w:rPr>
        <w:t>手动恢复一个或多个</w:t>
      </w:r>
      <w:r w:rsidR="008D46CE">
        <w:rPr>
          <w:szCs w:val="21"/>
        </w:rPr>
        <w:t>有关安全</w:t>
      </w:r>
      <w:r>
        <w:rPr>
          <w:szCs w:val="21"/>
        </w:rPr>
        <w:t>功能。</w:t>
      </w:r>
    </w:p>
    <w:p w:rsidR="00063F0A" w:rsidRDefault="00063F0A" w:rsidP="00971843">
      <w:pPr>
        <w:pStyle w:val="a2"/>
        <w:spacing w:beforeLines="50" w:before="156" w:afterLines="50" w:after="156"/>
      </w:pPr>
      <w:bookmarkStart w:id="90" w:name="_Toc8441"/>
      <w:bookmarkEnd w:id="90"/>
    </w:p>
    <w:p w:rsidR="00063F0A" w:rsidRDefault="000D36F0" w:rsidP="00971843">
      <w:pPr>
        <w:pStyle w:val="a2"/>
        <w:numPr>
          <w:ilvl w:val="0"/>
          <w:numId w:val="0"/>
        </w:numPr>
        <w:spacing w:beforeLines="50" w:before="156" w:afterLines="50" w:after="156"/>
        <w:ind w:leftChars="-1" w:left="-2" w:firstLineChars="199" w:firstLine="418"/>
        <w:rPr>
          <w:szCs w:val="21"/>
        </w:rPr>
      </w:pPr>
      <w:bookmarkStart w:id="91" w:name="_Toc20581"/>
      <w:r>
        <w:rPr>
          <w:szCs w:val="21"/>
        </w:rPr>
        <w:t>制造商</w:t>
      </w:r>
      <w:r>
        <w:rPr>
          <w:szCs w:val="21"/>
        </w:rPr>
        <w:t xml:space="preserve">  manufacturer</w:t>
      </w:r>
      <w:bookmarkEnd w:id="91"/>
    </w:p>
    <w:p w:rsidR="00063F0A" w:rsidRDefault="000D36F0" w:rsidP="00971843">
      <w:pPr>
        <w:pStyle w:val="afb"/>
        <w:spacing w:beforeLines="50" w:before="156" w:afterLines="50" w:after="156"/>
        <w:ind w:firstLine="420"/>
        <w:rPr>
          <w:rFonts w:ascii="Times New Roman"/>
          <w:szCs w:val="21"/>
        </w:rPr>
      </w:pPr>
      <w:r>
        <w:rPr>
          <w:rFonts w:ascii="Times New Roman" w:eastAsia="黑体"/>
          <w:szCs w:val="21"/>
        </w:rPr>
        <w:t>机器制造商</w:t>
      </w:r>
      <w:r>
        <w:rPr>
          <w:rFonts w:ascii="Times New Roman"/>
          <w:szCs w:val="21"/>
        </w:rPr>
        <w:t>machine</w:t>
      </w:r>
      <w:r w:rsidR="008D46CE">
        <w:rPr>
          <w:rFonts w:ascii="Times New Roman" w:hint="eastAsia"/>
          <w:szCs w:val="21"/>
        </w:rPr>
        <w:t xml:space="preserve"> </w:t>
      </w:r>
      <w:r>
        <w:rPr>
          <w:rFonts w:ascii="Times New Roman"/>
          <w:szCs w:val="21"/>
        </w:rPr>
        <w:t>manufacturer</w:t>
      </w:r>
    </w:p>
    <w:p w:rsidR="00063F0A" w:rsidRDefault="000D36F0">
      <w:pPr>
        <w:ind w:firstLineChars="200" w:firstLine="420"/>
        <w:rPr>
          <w:szCs w:val="21"/>
        </w:rPr>
      </w:pPr>
      <w:r>
        <w:rPr>
          <w:szCs w:val="21"/>
        </w:rPr>
        <w:t>农林拖拉机、农用自走机械、农用全挂及半挂机械、农用牵引机械、市政机械等的制造者。</w:t>
      </w:r>
    </w:p>
    <w:p w:rsidR="00063F0A" w:rsidRDefault="000D36F0">
      <w:pPr>
        <w:ind w:firstLineChars="200" w:firstLine="420"/>
        <w:rPr>
          <w:szCs w:val="21"/>
        </w:rPr>
      </w:pPr>
      <w:r>
        <w:rPr>
          <w:szCs w:val="21"/>
        </w:rPr>
        <w:t>参见</w:t>
      </w:r>
      <w:r>
        <w:rPr>
          <w:szCs w:val="21"/>
        </w:rPr>
        <w:t xml:space="preserve"> </w:t>
      </w:r>
      <w:r>
        <w:rPr>
          <w:szCs w:val="21"/>
        </w:rPr>
        <w:t>供应商（</w:t>
      </w:r>
      <w:r>
        <w:rPr>
          <w:szCs w:val="21"/>
        </w:rPr>
        <w:t>3.50</w:t>
      </w:r>
      <w:r>
        <w:rPr>
          <w:szCs w:val="21"/>
        </w:rPr>
        <w:t>）</w:t>
      </w:r>
    </w:p>
    <w:p w:rsidR="00063F0A" w:rsidRDefault="00063F0A" w:rsidP="00971843">
      <w:pPr>
        <w:pStyle w:val="a2"/>
        <w:spacing w:beforeLines="50" w:before="156" w:afterLines="50" w:after="156"/>
      </w:pPr>
      <w:bookmarkStart w:id="92" w:name="_Toc12050"/>
      <w:bookmarkEnd w:id="92"/>
    </w:p>
    <w:p w:rsidR="00063F0A" w:rsidRDefault="000D36F0" w:rsidP="00971843">
      <w:pPr>
        <w:pStyle w:val="a2"/>
        <w:numPr>
          <w:ilvl w:val="0"/>
          <w:numId w:val="0"/>
        </w:numPr>
        <w:spacing w:beforeLines="50" w:before="156" w:afterLines="50" w:after="156"/>
        <w:ind w:firstLineChars="200" w:firstLine="420"/>
        <w:rPr>
          <w:szCs w:val="21"/>
        </w:rPr>
      </w:pPr>
      <w:bookmarkStart w:id="93" w:name="_Toc2474"/>
      <w:r>
        <w:rPr>
          <w:szCs w:val="21"/>
        </w:rPr>
        <w:t>平均危险失效时间</w:t>
      </w:r>
      <w:r>
        <w:rPr>
          <w:szCs w:val="21"/>
        </w:rPr>
        <w:t xml:space="preserve">  </w:t>
      </w:r>
      <w:bookmarkStart w:id="94" w:name="OLE_LINK2"/>
      <w:bookmarkStart w:id="95" w:name="OLE_LINK1"/>
      <w:r>
        <w:rPr>
          <w:szCs w:val="21"/>
        </w:rPr>
        <w:t>mean time to dangerous failure</w:t>
      </w:r>
      <w:bookmarkEnd w:id="93"/>
      <w:bookmarkEnd w:id="94"/>
      <w:bookmarkEnd w:id="95"/>
    </w:p>
    <w:p w:rsidR="00063F0A" w:rsidRDefault="000D36F0" w:rsidP="00971843">
      <w:pPr>
        <w:pStyle w:val="a2"/>
        <w:numPr>
          <w:ilvl w:val="0"/>
          <w:numId w:val="0"/>
        </w:numPr>
        <w:spacing w:beforeLines="50" w:before="156" w:afterLines="50" w:after="156"/>
        <w:ind w:firstLineChars="200" w:firstLine="420"/>
        <w:rPr>
          <w:szCs w:val="21"/>
        </w:rPr>
      </w:pPr>
      <w:bookmarkStart w:id="96" w:name="_Toc7608"/>
      <w:proofErr w:type="spellStart"/>
      <w:r>
        <w:rPr>
          <w:szCs w:val="21"/>
        </w:rPr>
        <w:t>MTTF</w:t>
      </w:r>
      <w:r>
        <w:rPr>
          <w:szCs w:val="21"/>
          <w:vertAlign w:val="subscript"/>
        </w:rPr>
        <w:t>d</w:t>
      </w:r>
      <w:bookmarkEnd w:id="96"/>
      <w:proofErr w:type="spellEnd"/>
    </w:p>
    <w:p w:rsidR="00063F0A" w:rsidRDefault="000D36F0">
      <w:pPr>
        <w:ind w:firstLineChars="200" w:firstLine="420"/>
        <w:rPr>
          <w:szCs w:val="21"/>
        </w:rPr>
      </w:pPr>
      <w:r>
        <w:rPr>
          <w:szCs w:val="21"/>
        </w:rPr>
        <w:t>危险失效预期时间的平均值。</w:t>
      </w:r>
    </w:p>
    <w:p w:rsidR="00063F0A" w:rsidRDefault="000D36F0">
      <w:pPr>
        <w:pStyle w:val="affffb"/>
        <w:numPr>
          <w:ilvl w:val="0"/>
          <w:numId w:val="6"/>
        </w:numPr>
        <w:ind w:left="840" w:hanging="420"/>
        <w:rPr>
          <w:rFonts w:ascii="Times New Roman"/>
        </w:rPr>
      </w:pPr>
      <w:r>
        <w:rPr>
          <w:rFonts w:ascii="Times New Roman"/>
        </w:rPr>
        <w:t>根据低、中、高三</w:t>
      </w:r>
      <w:proofErr w:type="gramStart"/>
      <w:r>
        <w:rPr>
          <w:rFonts w:ascii="Times New Roman"/>
        </w:rPr>
        <w:t>个</w:t>
      </w:r>
      <w:proofErr w:type="gramEnd"/>
      <w:r>
        <w:rPr>
          <w:rFonts w:ascii="Times New Roman"/>
        </w:rPr>
        <w:t>范围进行定义。见表</w:t>
      </w:r>
      <w:r>
        <w:rPr>
          <w:rFonts w:ascii="Times New Roman"/>
        </w:rPr>
        <w:t>2</w:t>
      </w:r>
      <w:r>
        <w:rPr>
          <w:rFonts w:ascii="Times New Roman"/>
        </w:rPr>
        <w:t>。</w:t>
      </w:r>
    </w:p>
    <w:p w:rsidR="00063F0A" w:rsidRDefault="000D36F0">
      <w:pPr>
        <w:pStyle w:val="affffb"/>
        <w:numPr>
          <w:ilvl w:val="0"/>
          <w:numId w:val="6"/>
        </w:numPr>
        <w:ind w:left="840" w:hanging="420"/>
        <w:rPr>
          <w:rFonts w:ascii="Times New Roman"/>
        </w:rPr>
      </w:pPr>
      <w:r>
        <w:rPr>
          <w:rFonts w:ascii="Times New Roman"/>
        </w:rPr>
        <w:t>应用于</w:t>
      </w:r>
      <w:r>
        <w:rPr>
          <w:rFonts w:ascii="Times New Roman"/>
        </w:rPr>
        <w:t>GB/T XXXX</w:t>
      </w:r>
      <w:r>
        <w:rPr>
          <w:rFonts w:ascii="Times New Roman"/>
        </w:rPr>
        <w:t>，重要的是应逐个考虑</w:t>
      </w:r>
      <w:r>
        <w:rPr>
          <w:rFonts w:ascii="Times New Roman"/>
        </w:rPr>
        <w:t>SRP/CS</w:t>
      </w:r>
      <w:r>
        <w:rPr>
          <w:rFonts w:ascii="Times New Roman"/>
        </w:rPr>
        <w:t>的每个通道的</w:t>
      </w:r>
      <w:proofErr w:type="spellStart"/>
      <w:r>
        <w:rPr>
          <w:rFonts w:ascii="Times New Roman"/>
        </w:rPr>
        <w:t>MTTF</w:t>
      </w:r>
      <w:r>
        <w:rPr>
          <w:rFonts w:ascii="Times New Roman"/>
          <w:vertAlign w:val="subscript"/>
        </w:rPr>
        <w:t>d</w:t>
      </w:r>
      <w:proofErr w:type="spellEnd"/>
      <w:r>
        <w:rPr>
          <w:rFonts w:ascii="Times New Roman"/>
        </w:rPr>
        <w:t>（</w:t>
      </w:r>
      <w:proofErr w:type="spellStart"/>
      <w:r>
        <w:rPr>
          <w:rFonts w:ascii="Times New Roman"/>
        </w:rPr>
        <w:t>MTTF</w:t>
      </w:r>
      <w:r>
        <w:rPr>
          <w:rFonts w:ascii="Times New Roman"/>
          <w:vertAlign w:val="subscript"/>
        </w:rPr>
        <w:t>dC</w:t>
      </w:r>
      <w:proofErr w:type="spellEnd"/>
      <w:r>
        <w:rPr>
          <w:rFonts w:ascii="Times New Roman"/>
        </w:rPr>
        <w:t>）。</w:t>
      </w:r>
    </w:p>
    <w:p w:rsidR="00063F0A" w:rsidRDefault="000D36F0">
      <w:pPr>
        <w:pStyle w:val="affffb"/>
        <w:numPr>
          <w:ilvl w:val="0"/>
          <w:numId w:val="6"/>
        </w:numPr>
        <w:ind w:left="840" w:hanging="420"/>
        <w:rPr>
          <w:rFonts w:ascii="Times New Roman"/>
        </w:rPr>
      </w:pPr>
      <w:proofErr w:type="spellStart"/>
      <w:r>
        <w:rPr>
          <w:rFonts w:ascii="Times New Roman"/>
        </w:rPr>
        <w:t>MTTF</w:t>
      </w:r>
      <w:r>
        <w:rPr>
          <w:rFonts w:ascii="Times New Roman"/>
          <w:vertAlign w:val="subscript"/>
        </w:rPr>
        <w:t>d</w:t>
      </w:r>
      <w:proofErr w:type="spellEnd"/>
      <w:r>
        <w:rPr>
          <w:rFonts w:ascii="Times New Roman"/>
        </w:rPr>
        <w:t>是</w:t>
      </w:r>
      <w:proofErr w:type="spellStart"/>
      <w:r>
        <w:rPr>
          <w:rFonts w:ascii="Times New Roman"/>
        </w:rPr>
        <w:t>λ</w:t>
      </w:r>
      <w:r>
        <w:rPr>
          <w:rFonts w:ascii="Times New Roman"/>
          <w:vertAlign w:val="subscript"/>
        </w:rPr>
        <w:t>d</w:t>
      </w:r>
      <w:proofErr w:type="spellEnd"/>
      <w:r>
        <w:rPr>
          <w:rFonts w:ascii="Times New Roman"/>
        </w:rPr>
        <w:t>的倒数。</w:t>
      </w:r>
    </w:p>
    <w:p w:rsidR="00063F0A" w:rsidRDefault="000D36F0">
      <w:pPr>
        <w:jc w:val="center"/>
        <w:rPr>
          <w:rFonts w:eastAsia="黑体"/>
          <w:sz w:val="18"/>
          <w:szCs w:val="18"/>
        </w:rPr>
      </w:pPr>
      <w:r>
        <w:rPr>
          <w:rFonts w:eastAsia="黑体"/>
          <w:sz w:val="18"/>
          <w:szCs w:val="18"/>
        </w:rPr>
        <w:t>表</w:t>
      </w:r>
      <w:r>
        <w:rPr>
          <w:rFonts w:eastAsia="黑体"/>
          <w:sz w:val="18"/>
          <w:szCs w:val="18"/>
        </w:rPr>
        <w:t xml:space="preserve">2  </w:t>
      </w:r>
      <w:r>
        <w:rPr>
          <w:rFonts w:eastAsia="黑体"/>
          <w:sz w:val="18"/>
          <w:szCs w:val="18"/>
        </w:rPr>
        <w:t>平均危险失效时间</w:t>
      </w:r>
    </w:p>
    <w:tbl>
      <w:tblPr>
        <w:tblW w:w="751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6"/>
        <w:gridCol w:w="3687"/>
      </w:tblGrid>
      <w:tr w:rsidR="00063F0A">
        <w:tc>
          <w:tcPr>
            <w:tcW w:w="3826" w:type="dxa"/>
          </w:tcPr>
          <w:p w:rsidR="00063F0A" w:rsidRDefault="000D36F0">
            <w:pPr>
              <w:jc w:val="center"/>
              <w:rPr>
                <w:b/>
                <w:sz w:val="18"/>
                <w:szCs w:val="18"/>
              </w:rPr>
            </w:pPr>
            <w:r>
              <w:rPr>
                <w:b/>
                <w:sz w:val="18"/>
                <w:szCs w:val="18"/>
              </w:rPr>
              <w:t>级别指示</w:t>
            </w:r>
          </w:p>
        </w:tc>
        <w:tc>
          <w:tcPr>
            <w:tcW w:w="3687" w:type="dxa"/>
          </w:tcPr>
          <w:p w:rsidR="00063F0A" w:rsidRDefault="000D36F0">
            <w:pPr>
              <w:jc w:val="center"/>
              <w:rPr>
                <w:b/>
                <w:sz w:val="18"/>
                <w:szCs w:val="18"/>
              </w:rPr>
            </w:pPr>
            <w:r>
              <w:rPr>
                <w:b/>
                <w:sz w:val="18"/>
                <w:szCs w:val="18"/>
              </w:rPr>
              <w:t>范围</w:t>
            </w:r>
          </w:p>
        </w:tc>
      </w:tr>
      <w:tr w:rsidR="00063F0A">
        <w:tc>
          <w:tcPr>
            <w:tcW w:w="3826" w:type="dxa"/>
          </w:tcPr>
          <w:p w:rsidR="00063F0A" w:rsidRDefault="000D36F0">
            <w:pPr>
              <w:jc w:val="center"/>
              <w:rPr>
                <w:sz w:val="18"/>
                <w:szCs w:val="18"/>
              </w:rPr>
            </w:pPr>
            <w:r>
              <w:rPr>
                <w:sz w:val="18"/>
                <w:szCs w:val="18"/>
              </w:rPr>
              <w:t>低</w:t>
            </w:r>
          </w:p>
        </w:tc>
        <w:tc>
          <w:tcPr>
            <w:tcW w:w="3687" w:type="dxa"/>
          </w:tcPr>
          <w:p w:rsidR="00063F0A" w:rsidRDefault="000D36F0">
            <w:pPr>
              <w:jc w:val="center"/>
              <w:rPr>
                <w:sz w:val="18"/>
                <w:szCs w:val="18"/>
              </w:rPr>
            </w:pPr>
            <w:r>
              <w:rPr>
                <w:sz w:val="18"/>
                <w:szCs w:val="18"/>
              </w:rPr>
              <w:t>3</w:t>
            </w:r>
            <w:r>
              <w:rPr>
                <w:sz w:val="18"/>
                <w:szCs w:val="18"/>
              </w:rPr>
              <w:t>年＜</w:t>
            </w:r>
            <w:proofErr w:type="spellStart"/>
            <w:r>
              <w:rPr>
                <w:kern w:val="0"/>
                <w:sz w:val="18"/>
                <w:szCs w:val="18"/>
              </w:rPr>
              <w:t>MTTF</w:t>
            </w:r>
            <w:r>
              <w:rPr>
                <w:kern w:val="0"/>
                <w:sz w:val="18"/>
                <w:szCs w:val="18"/>
                <w:vertAlign w:val="subscript"/>
              </w:rPr>
              <w:t>d</w:t>
            </w:r>
            <w:proofErr w:type="spellEnd"/>
            <w:r>
              <w:rPr>
                <w:sz w:val="18"/>
                <w:szCs w:val="18"/>
              </w:rPr>
              <w:t>＜</w:t>
            </w:r>
            <w:r>
              <w:rPr>
                <w:sz w:val="18"/>
                <w:szCs w:val="18"/>
              </w:rPr>
              <w:t>10</w:t>
            </w:r>
            <w:r>
              <w:rPr>
                <w:sz w:val="18"/>
                <w:szCs w:val="18"/>
              </w:rPr>
              <w:t>年</w:t>
            </w:r>
          </w:p>
        </w:tc>
      </w:tr>
      <w:tr w:rsidR="00063F0A">
        <w:tc>
          <w:tcPr>
            <w:tcW w:w="3826" w:type="dxa"/>
          </w:tcPr>
          <w:p w:rsidR="00063F0A" w:rsidRDefault="000D36F0">
            <w:pPr>
              <w:jc w:val="center"/>
              <w:rPr>
                <w:sz w:val="18"/>
                <w:szCs w:val="18"/>
              </w:rPr>
            </w:pPr>
            <w:r>
              <w:rPr>
                <w:sz w:val="18"/>
                <w:szCs w:val="18"/>
              </w:rPr>
              <w:t>中</w:t>
            </w:r>
          </w:p>
        </w:tc>
        <w:tc>
          <w:tcPr>
            <w:tcW w:w="3687" w:type="dxa"/>
          </w:tcPr>
          <w:p w:rsidR="00063F0A" w:rsidRDefault="000D36F0">
            <w:pPr>
              <w:jc w:val="center"/>
              <w:rPr>
                <w:sz w:val="18"/>
                <w:szCs w:val="18"/>
              </w:rPr>
            </w:pPr>
            <w:r>
              <w:rPr>
                <w:sz w:val="18"/>
                <w:szCs w:val="18"/>
              </w:rPr>
              <w:t>10</w:t>
            </w:r>
            <w:r>
              <w:rPr>
                <w:sz w:val="18"/>
                <w:szCs w:val="18"/>
              </w:rPr>
              <w:t>年＜</w:t>
            </w:r>
            <w:proofErr w:type="spellStart"/>
            <w:r>
              <w:rPr>
                <w:kern w:val="0"/>
                <w:sz w:val="18"/>
                <w:szCs w:val="18"/>
              </w:rPr>
              <w:t>MTTF</w:t>
            </w:r>
            <w:r>
              <w:rPr>
                <w:kern w:val="0"/>
                <w:sz w:val="18"/>
                <w:szCs w:val="18"/>
                <w:vertAlign w:val="subscript"/>
              </w:rPr>
              <w:t>d</w:t>
            </w:r>
            <w:proofErr w:type="spellEnd"/>
            <w:r>
              <w:rPr>
                <w:sz w:val="18"/>
                <w:szCs w:val="18"/>
              </w:rPr>
              <w:t>＜</w:t>
            </w:r>
            <w:r>
              <w:rPr>
                <w:sz w:val="18"/>
                <w:szCs w:val="18"/>
              </w:rPr>
              <w:t>30</w:t>
            </w:r>
            <w:r>
              <w:rPr>
                <w:sz w:val="18"/>
                <w:szCs w:val="18"/>
              </w:rPr>
              <w:t>年</w:t>
            </w:r>
          </w:p>
        </w:tc>
      </w:tr>
      <w:tr w:rsidR="00063F0A">
        <w:tc>
          <w:tcPr>
            <w:tcW w:w="3826" w:type="dxa"/>
          </w:tcPr>
          <w:p w:rsidR="00063F0A" w:rsidRDefault="000D36F0">
            <w:pPr>
              <w:jc w:val="center"/>
              <w:rPr>
                <w:sz w:val="18"/>
                <w:szCs w:val="18"/>
              </w:rPr>
            </w:pPr>
            <w:r>
              <w:rPr>
                <w:sz w:val="18"/>
                <w:szCs w:val="18"/>
              </w:rPr>
              <w:t>高</w:t>
            </w:r>
          </w:p>
        </w:tc>
        <w:tc>
          <w:tcPr>
            <w:tcW w:w="3687" w:type="dxa"/>
          </w:tcPr>
          <w:p w:rsidR="00063F0A" w:rsidRDefault="000D36F0">
            <w:pPr>
              <w:jc w:val="center"/>
              <w:rPr>
                <w:sz w:val="18"/>
                <w:szCs w:val="18"/>
              </w:rPr>
            </w:pPr>
            <w:proofErr w:type="spellStart"/>
            <w:r>
              <w:rPr>
                <w:kern w:val="0"/>
                <w:sz w:val="18"/>
                <w:szCs w:val="18"/>
              </w:rPr>
              <w:t>MTTF</w:t>
            </w:r>
            <w:r>
              <w:rPr>
                <w:kern w:val="0"/>
                <w:sz w:val="18"/>
                <w:szCs w:val="18"/>
                <w:vertAlign w:val="subscript"/>
              </w:rPr>
              <w:t>d</w:t>
            </w:r>
            <w:proofErr w:type="spellEnd"/>
            <w:r>
              <w:rPr>
                <w:sz w:val="18"/>
                <w:szCs w:val="18"/>
              </w:rPr>
              <w:t>＞</w:t>
            </w:r>
            <w:r>
              <w:rPr>
                <w:sz w:val="18"/>
                <w:szCs w:val="18"/>
              </w:rPr>
              <w:t>30</w:t>
            </w:r>
            <w:r>
              <w:rPr>
                <w:sz w:val="18"/>
                <w:szCs w:val="18"/>
              </w:rPr>
              <w:t>年</w:t>
            </w:r>
          </w:p>
        </w:tc>
      </w:tr>
    </w:tbl>
    <w:p w:rsidR="00063F0A" w:rsidRDefault="00063F0A" w:rsidP="00971843">
      <w:pPr>
        <w:pStyle w:val="a2"/>
        <w:spacing w:beforeLines="50" w:before="156" w:afterLines="50" w:after="156"/>
      </w:pPr>
      <w:bookmarkStart w:id="97" w:name="_Toc7932"/>
      <w:bookmarkEnd w:id="97"/>
    </w:p>
    <w:p w:rsidR="00063F0A" w:rsidRDefault="000D36F0" w:rsidP="00971843">
      <w:pPr>
        <w:pStyle w:val="a2"/>
        <w:numPr>
          <w:ilvl w:val="0"/>
          <w:numId w:val="0"/>
        </w:numPr>
        <w:spacing w:beforeLines="50" w:before="156" w:afterLines="50" w:after="156"/>
        <w:ind w:firstLineChars="200" w:firstLine="420"/>
        <w:rPr>
          <w:szCs w:val="21"/>
        </w:rPr>
      </w:pPr>
      <w:bookmarkStart w:id="98" w:name="_Toc10258"/>
      <w:r>
        <w:rPr>
          <w:szCs w:val="21"/>
        </w:rPr>
        <w:t>监控</w:t>
      </w:r>
      <w:r>
        <w:rPr>
          <w:szCs w:val="21"/>
        </w:rPr>
        <w:t xml:space="preserve">  monitoring</w:t>
      </w:r>
      <w:bookmarkEnd w:id="98"/>
    </w:p>
    <w:p w:rsidR="00063F0A" w:rsidRDefault="000D36F0" w:rsidP="00971843">
      <w:pPr>
        <w:pStyle w:val="a2"/>
        <w:numPr>
          <w:ilvl w:val="0"/>
          <w:numId w:val="0"/>
        </w:numPr>
        <w:spacing w:beforeLines="50" w:before="156" w:afterLines="50" w:after="156"/>
        <w:ind w:firstLineChars="200" w:firstLine="420"/>
        <w:rPr>
          <w:szCs w:val="21"/>
        </w:rPr>
      </w:pPr>
      <w:bookmarkStart w:id="99" w:name="_Toc22171"/>
      <w:r>
        <w:rPr>
          <w:szCs w:val="21"/>
        </w:rPr>
        <w:t>自动监控</w:t>
      </w:r>
      <w:r>
        <w:rPr>
          <w:szCs w:val="21"/>
        </w:rPr>
        <w:t xml:space="preserve">  automatic monitoring</w:t>
      </w:r>
      <w:bookmarkEnd w:id="99"/>
    </w:p>
    <w:p w:rsidR="00063F0A" w:rsidRDefault="000D36F0">
      <w:pPr>
        <w:ind w:firstLineChars="200" w:firstLine="420"/>
        <w:rPr>
          <w:szCs w:val="21"/>
        </w:rPr>
      </w:pPr>
      <w:r>
        <w:rPr>
          <w:szCs w:val="21"/>
        </w:rPr>
        <w:t>当一个部件或元件执行其功能的能力降低，或过程条件改变产生危险时，确保保护措施启动的自动功能。</w:t>
      </w:r>
    </w:p>
    <w:p w:rsidR="00063F0A" w:rsidRDefault="00063F0A" w:rsidP="00971843">
      <w:pPr>
        <w:pStyle w:val="a2"/>
        <w:spacing w:beforeLines="50" w:before="156" w:afterLines="50" w:after="156"/>
      </w:pPr>
      <w:bookmarkStart w:id="100" w:name="_Toc23629"/>
      <w:bookmarkEnd w:id="100"/>
    </w:p>
    <w:p w:rsidR="00063F0A" w:rsidRDefault="005150A6" w:rsidP="00971843">
      <w:pPr>
        <w:pStyle w:val="a2"/>
        <w:numPr>
          <w:ilvl w:val="0"/>
          <w:numId w:val="0"/>
        </w:numPr>
        <w:spacing w:beforeLines="50" w:before="156" w:afterLines="50" w:after="156"/>
        <w:ind w:firstLineChars="200" w:firstLine="420"/>
        <w:rPr>
          <w:szCs w:val="21"/>
        </w:rPr>
      </w:pPr>
      <w:bookmarkStart w:id="101" w:name="_Toc2885"/>
      <w:r>
        <w:rPr>
          <w:rFonts w:hint="eastAsia"/>
          <w:szCs w:val="21"/>
        </w:rPr>
        <w:t>抑制</w:t>
      </w:r>
      <w:r w:rsidR="000D36F0">
        <w:rPr>
          <w:szCs w:val="21"/>
        </w:rPr>
        <w:t xml:space="preserve">  muting</w:t>
      </w:r>
      <w:bookmarkEnd w:id="101"/>
    </w:p>
    <w:p w:rsidR="00063F0A" w:rsidRDefault="000D36F0">
      <w:pPr>
        <w:ind w:firstLineChars="200" w:firstLine="420"/>
        <w:rPr>
          <w:szCs w:val="21"/>
        </w:rPr>
      </w:pPr>
      <w:r>
        <w:rPr>
          <w:szCs w:val="21"/>
        </w:rPr>
        <w:t>控制系统</w:t>
      </w:r>
      <w:r w:rsidR="008D46CE">
        <w:rPr>
          <w:szCs w:val="21"/>
        </w:rPr>
        <w:t>有关安全</w:t>
      </w:r>
      <w:r>
        <w:rPr>
          <w:szCs w:val="21"/>
        </w:rPr>
        <w:t>部件</w:t>
      </w:r>
      <w:proofErr w:type="gramStart"/>
      <w:r>
        <w:rPr>
          <w:szCs w:val="21"/>
        </w:rPr>
        <w:t>临时</w:t>
      </w:r>
      <w:r w:rsidR="005150A6">
        <w:rPr>
          <w:rFonts w:hint="eastAsia"/>
          <w:szCs w:val="21"/>
        </w:rPr>
        <w:t>地</w:t>
      </w:r>
      <w:proofErr w:type="gramEnd"/>
      <w:r>
        <w:rPr>
          <w:szCs w:val="21"/>
        </w:rPr>
        <w:t>自动暂停</w:t>
      </w:r>
      <w:r w:rsidR="008D46CE">
        <w:rPr>
          <w:szCs w:val="21"/>
        </w:rPr>
        <w:t>有关安全</w:t>
      </w:r>
      <w:r>
        <w:rPr>
          <w:szCs w:val="21"/>
        </w:rPr>
        <w:t>功能。</w:t>
      </w:r>
    </w:p>
    <w:p w:rsidR="00063F0A" w:rsidRDefault="00063F0A" w:rsidP="00971843">
      <w:pPr>
        <w:pStyle w:val="a2"/>
        <w:spacing w:beforeLines="50" w:before="156" w:afterLines="50" w:after="156"/>
      </w:pPr>
      <w:bookmarkStart w:id="102" w:name="_Toc8810"/>
      <w:bookmarkEnd w:id="102"/>
    </w:p>
    <w:p w:rsidR="00063F0A" w:rsidRDefault="000D36F0" w:rsidP="00971843">
      <w:pPr>
        <w:pStyle w:val="a2"/>
        <w:numPr>
          <w:ilvl w:val="0"/>
          <w:numId w:val="0"/>
        </w:numPr>
        <w:spacing w:beforeLines="50" w:before="156" w:afterLines="50" w:after="156"/>
        <w:ind w:firstLineChars="200" w:firstLine="420"/>
        <w:rPr>
          <w:szCs w:val="21"/>
        </w:rPr>
      </w:pPr>
      <w:bookmarkStart w:id="103" w:name="_Toc1087"/>
      <w:r>
        <w:rPr>
          <w:szCs w:val="21"/>
        </w:rPr>
        <w:t>可编程电子系统</w:t>
      </w:r>
      <w:r>
        <w:rPr>
          <w:szCs w:val="21"/>
        </w:rPr>
        <w:t xml:space="preserve">  programmable electronic system</w:t>
      </w:r>
      <w:bookmarkEnd w:id="103"/>
    </w:p>
    <w:p w:rsidR="00063F0A" w:rsidRDefault="000D36F0" w:rsidP="00971843">
      <w:pPr>
        <w:pStyle w:val="afb"/>
        <w:spacing w:beforeLines="50" w:before="156" w:afterLines="50" w:after="156"/>
        <w:ind w:firstLine="420"/>
        <w:rPr>
          <w:rFonts w:ascii="Times New Roman"/>
          <w:szCs w:val="21"/>
        </w:rPr>
      </w:pPr>
      <w:r>
        <w:rPr>
          <w:rFonts w:ascii="Times New Roman"/>
          <w:szCs w:val="21"/>
        </w:rPr>
        <w:t>PES</w:t>
      </w:r>
    </w:p>
    <w:p w:rsidR="00063F0A" w:rsidRDefault="000D36F0">
      <w:pPr>
        <w:ind w:firstLineChars="200" w:firstLine="420"/>
        <w:rPr>
          <w:szCs w:val="21"/>
        </w:rPr>
      </w:pPr>
      <w:r>
        <w:rPr>
          <w:szCs w:val="21"/>
        </w:rPr>
        <w:t>使用一个或多个可编程电子装置用于控制、保护或监控的系统。</w:t>
      </w:r>
    </w:p>
    <w:p w:rsidR="00063F0A" w:rsidRDefault="000D36F0">
      <w:pPr>
        <w:pStyle w:val="afffff0"/>
        <w:rPr>
          <w:rFonts w:ascii="Times New Roman"/>
        </w:rPr>
      </w:pPr>
      <w:r>
        <w:rPr>
          <w:rFonts w:ascii="Times New Roman"/>
        </w:rPr>
        <w:t>注：由系统所有的元件组成，包括电源、传感器及其它输入装置、数据高速通道及其它通信通道、执行器及其它输出装置。</w:t>
      </w:r>
    </w:p>
    <w:p w:rsidR="00063F0A" w:rsidRDefault="00063F0A" w:rsidP="00971843">
      <w:pPr>
        <w:pStyle w:val="a2"/>
        <w:spacing w:beforeLines="50" w:before="156" w:afterLines="50" w:after="156"/>
      </w:pPr>
      <w:bookmarkStart w:id="104" w:name="_Toc28321"/>
      <w:bookmarkEnd w:id="104"/>
    </w:p>
    <w:p w:rsidR="00063F0A" w:rsidRDefault="000D36F0" w:rsidP="00971843">
      <w:pPr>
        <w:pStyle w:val="a2"/>
        <w:numPr>
          <w:ilvl w:val="0"/>
          <w:numId w:val="0"/>
        </w:numPr>
        <w:spacing w:beforeLines="50" w:before="156" w:afterLines="50" w:after="156"/>
        <w:ind w:firstLineChars="200" w:firstLine="420"/>
        <w:rPr>
          <w:szCs w:val="21"/>
        </w:rPr>
      </w:pPr>
      <w:bookmarkStart w:id="105" w:name="_Toc11980"/>
      <w:r>
        <w:rPr>
          <w:szCs w:val="21"/>
        </w:rPr>
        <w:t>保护措施</w:t>
      </w:r>
      <w:r>
        <w:rPr>
          <w:szCs w:val="21"/>
        </w:rPr>
        <w:t xml:space="preserve">  protective measure</w:t>
      </w:r>
      <w:bookmarkEnd w:id="105"/>
    </w:p>
    <w:p w:rsidR="00063F0A" w:rsidRDefault="000D36F0">
      <w:pPr>
        <w:ind w:firstLineChars="200" w:firstLine="420"/>
        <w:rPr>
          <w:szCs w:val="21"/>
        </w:rPr>
      </w:pPr>
      <w:r>
        <w:rPr>
          <w:szCs w:val="21"/>
        </w:rPr>
        <w:t>由设计者执行的（内部设计、安全防护及配套措施、使用资料）和用户执行的（组织、安全工作规程、监督、工作许可、系统、附加安全措施、个人防护装置、培训）预期达到功能安全的措施。</w:t>
      </w:r>
    </w:p>
    <w:p w:rsidR="00063F0A" w:rsidRDefault="00063F0A" w:rsidP="00971843">
      <w:pPr>
        <w:pStyle w:val="a2"/>
        <w:spacing w:beforeLines="50" w:before="156" w:afterLines="50" w:after="156"/>
      </w:pPr>
      <w:bookmarkStart w:id="106" w:name="_Toc9091"/>
      <w:bookmarkEnd w:id="106"/>
    </w:p>
    <w:p w:rsidR="00063F0A" w:rsidRDefault="000D36F0" w:rsidP="00971843">
      <w:pPr>
        <w:pStyle w:val="a2"/>
        <w:numPr>
          <w:ilvl w:val="0"/>
          <w:numId w:val="0"/>
        </w:numPr>
        <w:spacing w:beforeLines="50" w:before="156" w:afterLines="50" w:after="156"/>
        <w:ind w:firstLineChars="199" w:firstLine="418"/>
        <w:rPr>
          <w:szCs w:val="21"/>
        </w:rPr>
      </w:pPr>
      <w:bookmarkStart w:id="107" w:name="_Toc19499"/>
      <w:r>
        <w:rPr>
          <w:szCs w:val="21"/>
        </w:rPr>
        <w:t>可预见的合理误用</w:t>
      </w:r>
      <w:r>
        <w:rPr>
          <w:szCs w:val="21"/>
        </w:rPr>
        <w:t xml:space="preserve">  reasonably foreseeable misuse</w:t>
      </w:r>
      <w:bookmarkEnd w:id="107"/>
    </w:p>
    <w:p w:rsidR="00063F0A" w:rsidRDefault="000D36F0">
      <w:pPr>
        <w:ind w:firstLineChars="200" w:firstLine="420"/>
        <w:rPr>
          <w:szCs w:val="21"/>
        </w:rPr>
      </w:pPr>
      <w:r>
        <w:rPr>
          <w:szCs w:val="21"/>
        </w:rPr>
        <w:t>没有按设计者预定的方法而是按照容易预见的行为习惯使用机器。</w:t>
      </w:r>
    </w:p>
    <w:p w:rsidR="00063F0A" w:rsidRDefault="00063F0A" w:rsidP="00971843">
      <w:pPr>
        <w:pStyle w:val="a2"/>
        <w:spacing w:beforeLines="50" w:before="156" w:afterLines="50" w:after="156"/>
      </w:pPr>
      <w:bookmarkStart w:id="108" w:name="_Toc2689"/>
      <w:bookmarkEnd w:id="108"/>
    </w:p>
    <w:p w:rsidR="00063F0A" w:rsidRDefault="000D36F0" w:rsidP="00971843">
      <w:pPr>
        <w:pStyle w:val="a2"/>
        <w:numPr>
          <w:ilvl w:val="0"/>
          <w:numId w:val="0"/>
        </w:numPr>
        <w:spacing w:beforeLines="50" w:before="156" w:afterLines="50" w:after="156"/>
        <w:ind w:firstLineChars="200" w:firstLine="420"/>
        <w:rPr>
          <w:szCs w:val="21"/>
        </w:rPr>
      </w:pPr>
      <w:bookmarkStart w:id="109" w:name="_Toc133"/>
      <w:r>
        <w:rPr>
          <w:szCs w:val="21"/>
        </w:rPr>
        <w:t>响应时间</w:t>
      </w:r>
      <w:r>
        <w:rPr>
          <w:szCs w:val="21"/>
        </w:rPr>
        <w:t xml:space="preserve">  response time</w:t>
      </w:r>
      <w:bookmarkEnd w:id="109"/>
    </w:p>
    <w:p w:rsidR="00063F0A" w:rsidRDefault="000D36F0">
      <w:pPr>
        <w:ind w:firstLineChars="200" w:firstLine="420"/>
        <w:rPr>
          <w:szCs w:val="21"/>
        </w:rPr>
      </w:pPr>
      <w:r>
        <w:rPr>
          <w:szCs w:val="21"/>
        </w:rPr>
        <w:t>从错误发生到达到安全状态的最大持续时间。</w:t>
      </w:r>
    </w:p>
    <w:p w:rsidR="00063F0A" w:rsidRDefault="00063F0A" w:rsidP="00971843">
      <w:pPr>
        <w:pStyle w:val="a2"/>
        <w:spacing w:beforeLines="50" w:before="156" w:afterLines="50" w:after="156"/>
      </w:pPr>
      <w:bookmarkStart w:id="110" w:name="_Toc15763"/>
      <w:bookmarkEnd w:id="110"/>
    </w:p>
    <w:p w:rsidR="00063F0A" w:rsidRDefault="000D36F0" w:rsidP="00971843">
      <w:pPr>
        <w:pStyle w:val="a2"/>
        <w:numPr>
          <w:ilvl w:val="0"/>
          <w:numId w:val="0"/>
        </w:numPr>
        <w:spacing w:beforeLines="50" w:before="156" w:afterLines="50" w:after="156"/>
        <w:ind w:firstLineChars="200" w:firstLine="420"/>
        <w:rPr>
          <w:szCs w:val="21"/>
        </w:rPr>
      </w:pPr>
      <w:bookmarkStart w:id="111" w:name="_Toc21126"/>
      <w:r>
        <w:rPr>
          <w:szCs w:val="21"/>
        </w:rPr>
        <w:t>风险</w:t>
      </w:r>
      <w:r>
        <w:rPr>
          <w:szCs w:val="21"/>
        </w:rPr>
        <w:t xml:space="preserve">  risk</w:t>
      </w:r>
      <w:bookmarkEnd w:id="111"/>
    </w:p>
    <w:p w:rsidR="00063F0A" w:rsidRDefault="000D36F0">
      <w:pPr>
        <w:ind w:firstLineChars="200" w:firstLine="420"/>
        <w:rPr>
          <w:szCs w:val="21"/>
        </w:rPr>
      </w:pPr>
      <w:r>
        <w:rPr>
          <w:szCs w:val="21"/>
        </w:rPr>
        <w:t>伤害发生的概率及其严重程度的组合。</w:t>
      </w:r>
    </w:p>
    <w:p w:rsidR="00063F0A" w:rsidRDefault="00063F0A" w:rsidP="00971843">
      <w:pPr>
        <w:pStyle w:val="a2"/>
        <w:spacing w:beforeLines="50" w:before="156" w:afterLines="50" w:after="156"/>
      </w:pPr>
      <w:bookmarkStart w:id="112" w:name="_Toc29446"/>
      <w:bookmarkEnd w:id="112"/>
    </w:p>
    <w:p w:rsidR="00063F0A" w:rsidRDefault="000D36F0" w:rsidP="00971843">
      <w:pPr>
        <w:pStyle w:val="a2"/>
        <w:numPr>
          <w:ilvl w:val="0"/>
          <w:numId w:val="0"/>
        </w:numPr>
        <w:spacing w:beforeLines="50" w:before="156" w:afterLines="50" w:after="156"/>
        <w:ind w:firstLineChars="200" w:firstLine="420"/>
        <w:rPr>
          <w:szCs w:val="21"/>
        </w:rPr>
      </w:pPr>
      <w:bookmarkStart w:id="113" w:name="_Toc26731"/>
      <w:r>
        <w:rPr>
          <w:szCs w:val="21"/>
        </w:rPr>
        <w:t>风险分析</w:t>
      </w:r>
      <w:r>
        <w:rPr>
          <w:szCs w:val="21"/>
        </w:rPr>
        <w:t xml:space="preserve">  risk analysis</w:t>
      </w:r>
      <w:bookmarkEnd w:id="113"/>
    </w:p>
    <w:p w:rsidR="00063F0A" w:rsidRDefault="000D36F0">
      <w:pPr>
        <w:ind w:firstLineChars="200" w:firstLine="420"/>
        <w:rPr>
          <w:szCs w:val="21"/>
        </w:rPr>
      </w:pPr>
      <w:r>
        <w:rPr>
          <w:szCs w:val="21"/>
        </w:rPr>
        <w:t>机器的限制规范、危险识别及风险评估的组合。</w:t>
      </w:r>
    </w:p>
    <w:p w:rsidR="00063F0A" w:rsidRDefault="00063F0A" w:rsidP="00971843">
      <w:pPr>
        <w:pStyle w:val="a2"/>
        <w:spacing w:beforeLines="50" w:before="156" w:afterLines="50" w:after="156"/>
      </w:pPr>
      <w:bookmarkStart w:id="114" w:name="_Toc25785"/>
      <w:bookmarkEnd w:id="114"/>
    </w:p>
    <w:p w:rsidR="00063F0A" w:rsidRDefault="000D36F0" w:rsidP="00971843">
      <w:pPr>
        <w:pStyle w:val="a2"/>
        <w:numPr>
          <w:ilvl w:val="0"/>
          <w:numId w:val="0"/>
        </w:numPr>
        <w:spacing w:beforeLines="50" w:before="156" w:afterLines="50" w:after="156"/>
        <w:ind w:firstLineChars="200" w:firstLine="420"/>
        <w:rPr>
          <w:szCs w:val="21"/>
        </w:rPr>
      </w:pPr>
      <w:bookmarkStart w:id="115" w:name="_Toc30411"/>
      <w:r>
        <w:rPr>
          <w:szCs w:val="21"/>
        </w:rPr>
        <w:lastRenderedPageBreak/>
        <w:t>风险评估</w:t>
      </w:r>
      <w:r>
        <w:rPr>
          <w:szCs w:val="21"/>
        </w:rPr>
        <w:t xml:space="preserve">  risk assessment</w:t>
      </w:r>
      <w:bookmarkEnd w:id="115"/>
    </w:p>
    <w:p w:rsidR="00063F0A" w:rsidRDefault="000D36F0">
      <w:pPr>
        <w:ind w:firstLineChars="200" w:firstLine="420"/>
        <w:rPr>
          <w:szCs w:val="21"/>
        </w:rPr>
      </w:pPr>
      <w:r>
        <w:rPr>
          <w:szCs w:val="21"/>
        </w:rPr>
        <w:t>组成风险分析及风险评价的整个过程。</w:t>
      </w:r>
    </w:p>
    <w:p w:rsidR="00063F0A" w:rsidRDefault="00063F0A" w:rsidP="00971843">
      <w:pPr>
        <w:pStyle w:val="a2"/>
        <w:spacing w:beforeLines="50" w:before="156" w:afterLines="50" w:after="156"/>
      </w:pPr>
      <w:bookmarkStart w:id="116" w:name="_Toc5717"/>
      <w:bookmarkEnd w:id="116"/>
    </w:p>
    <w:p w:rsidR="00063F0A" w:rsidRDefault="000D36F0" w:rsidP="00971843">
      <w:pPr>
        <w:pStyle w:val="a2"/>
        <w:numPr>
          <w:ilvl w:val="0"/>
          <w:numId w:val="0"/>
        </w:numPr>
        <w:spacing w:beforeLines="50" w:before="156" w:afterLines="50" w:after="156"/>
        <w:ind w:firstLineChars="200" w:firstLine="420"/>
        <w:rPr>
          <w:szCs w:val="21"/>
        </w:rPr>
      </w:pPr>
      <w:bookmarkStart w:id="117" w:name="_Toc13928"/>
      <w:r>
        <w:rPr>
          <w:szCs w:val="21"/>
        </w:rPr>
        <w:t>风险评价</w:t>
      </w:r>
      <w:r>
        <w:rPr>
          <w:szCs w:val="21"/>
        </w:rPr>
        <w:t xml:space="preserve">  risk evaluation</w:t>
      </w:r>
      <w:bookmarkEnd w:id="117"/>
    </w:p>
    <w:p w:rsidR="00063F0A" w:rsidRDefault="000D36F0">
      <w:pPr>
        <w:ind w:firstLineChars="200" w:firstLine="420"/>
        <w:rPr>
          <w:szCs w:val="21"/>
        </w:rPr>
      </w:pPr>
      <w:r>
        <w:rPr>
          <w:szCs w:val="21"/>
        </w:rPr>
        <w:t>在风险分析的基础上判断面临的风险是否能够承受。</w:t>
      </w:r>
    </w:p>
    <w:p w:rsidR="00063F0A" w:rsidRDefault="00063F0A" w:rsidP="00971843">
      <w:pPr>
        <w:pStyle w:val="a2"/>
        <w:spacing w:beforeLines="50" w:before="156" w:afterLines="50" w:after="156"/>
      </w:pPr>
      <w:bookmarkStart w:id="118" w:name="_Toc6729"/>
      <w:bookmarkEnd w:id="118"/>
    </w:p>
    <w:p w:rsidR="00063F0A" w:rsidRDefault="000D36F0" w:rsidP="00971843">
      <w:pPr>
        <w:pStyle w:val="a2"/>
        <w:numPr>
          <w:ilvl w:val="0"/>
          <w:numId w:val="0"/>
        </w:numPr>
        <w:spacing w:beforeLines="50" w:before="156" w:afterLines="50" w:after="156"/>
        <w:ind w:firstLineChars="200" w:firstLine="420"/>
        <w:rPr>
          <w:szCs w:val="21"/>
        </w:rPr>
      </w:pPr>
      <w:bookmarkStart w:id="119" w:name="_Toc8650"/>
      <w:r>
        <w:rPr>
          <w:szCs w:val="21"/>
        </w:rPr>
        <w:t>安全状态</w:t>
      </w:r>
      <w:r>
        <w:rPr>
          <w:szCs w:val="21"/>
        </w:rPr>
        <w:t xml:space="preserve">  safe state</w:t>
      </w:r>
      <w:bookmarkEnd w:id="119"/>
    </w:p>
    <w:p w:rsidR="00063F0A" w:rsidRDefault="000D36F0">
      <w:pPr>
        <w:ind w:firstLineChars="200" w:firstLine="420"/>
        <w:rPr>
          <w:szCs w:val="21"/>
        </w:rPr>
      </w:pPr>
      <w:r>
        <w:rPr>
          <w:szCs w:val="21"/>
        </w:rPr>
        <w:t>具有可接受风险等级的系统操作模式。</w:t>
      </w:r>
    </w:p>
    <w:p w:rsidR="00063F0A" w:rsidRDefault="000D36F0">
      <w:r>
        <w:rPr>
          <w:szCs w:val="21"/>
        </w:rPr>
        <w:t xml:space="preserve">    </w:t>
      </w:r>
      <w:r>
        <w:rPr>
          <w:szCs w:val="21"/>
        </w:rPr>
        <w:t>例如：预期的操作模式、备份操作模式或关闭模式。</w:t>
      </w:r>
    </w:p>
    <w:p w:rsidR="00063F0A" w:rsidRDefault="00063F0A" w:rsidP="00971843">
      <w:pPr>
        <w:pStyle w:val="a2"/>
        <w:spacing w:beforeLines="50" w:before="156" w:afterLines="50" w:after="156"/>
      </w:pPr>
      <w:bookmarkStart w:id="120" w:name="_Toc13193"/>
      <w:bookmarkEnd w:id="120"/>
    </w:p>
    <w:p w:rsidR="00063F0A" w:rsidRDefault="000D36F0" w:rsidP="00971843">
      <w:pPr>
        <w:pStyle w:val="a2"/>
        <w:numPr>
          <w:ilvl w:val="0"/>
          <w:numId w:val="0"/>
        </w:numPr>
        <w:spacing w:beforeLines="50" w:before="156" w:afterLines="50" w:after="156"/>
        <w:ind w:firstLineChars="200" w:firstLine="420"/>
        <w:rPr>
          <w:szCs w:val="21"/>
        </w:rPr>
      </w:pPr>
      <w:bookmarkStart w:id="121" w:name="_Toc117"/>
      <w:r>
        <w:rPr>
          <w:szCs w:val="21"/>
        </w:rPr>
        <w:t>安全目标</w:t>
      </w:r>
      <w:r>
        <w:rPr>
          <w:szCs w:val="21"/>
        </w:rPr>
        <w:t xml:space="preserve">  safety goal</w:t>
      </w:r>
      <w:bookmarkEnd w:id="121"/>
    </w:p>
    <w:p w:rsidR="00063F0A" w:rsidRDefault="000D36F0">
      <w:pPr>
        <w:ind w:firstLineChars="200" w:firstLine="420"/>
        <w:rPr>
          <w:szCs w:val="21"/>
        </w:rPr>
      </w:pPr>
      <w:r>
        <w:rPr>
          <w:szCs w:val="21"/>
        </w:rPr>
        <w:t>对避免给定危险方法的描述。</w:t>
      </w:r>
    </w:p>
    <w:p w:rsidR="00063F0A" w:rsidRDefault="000D36F0">
      <w:pPr>
        <w:pStyle w:val="affffb"/>
        <w:numPr>
          <w:ilvl w:val="0"/>
          <w:numId w:val="7"/>
        </w:numPr>
        <w:ind w:left="840" w:hanging="420"/>
        <w:rPr>
          <w:rFonts w:ascii="Times New Roman"/>
        </w:rPr>
      </w:pPr>
      <w:r>
        <w:rPr>
          <w:rFonts w:ascii="Times New Roman"/>
        </w:rPr>
        <w:t>这是最高级的安全要求，来自于危险分析和风险评估。</w:t>
      </w:r>
    </w:p>
    <w:p w:rsidR="00063F0A" w:rsidRDefault="000D36F0">
      <w:pPr>
        <w:pStyle w:val="affffb"/>
        <w:numPr>
          <w:ilvl w:val="0"/>
          <w:numId w:val="7"/>
        </w:numPr>
        <w:ind w:left="840" w:hanging="420"/>
        <w:rPr>
          <w:rFonts w:ascii="Times New Roman"/>
        </w:rPr>
      </w:pPr>
      <w:r>
        <w:rPr>
          <w:rFonts w:ascii="Times New Roman"/>
        </w:rPr>
        <w:t>一个项目可能有多个安全目标。</w:t>
      </w:r>
    </w:p>
    <w:p w:rsidR="00063F0A" w:rsidRDefault="00063F0A" w:rsidP="00971843">
      <w:pPr>
        <w:pStyle w:val="a2"/>
        <w:spacing w:beforeLines="50" w:before="156" w:afterLines="50" w:after="156"/>
      </w:pPr>
      <w:bookmarkStart w:id="122" w:name="_Toc25189"/>
      <w:bookmarkEnd w:id="122"/>
    </w:p>
    <w:p w:rsidR="00063F0A" w:rsidRDefault="008D46CE" w:rsidP="00971843">
      <w:pPr>
        <w:pStyle w:val="a2"/>
        <w:numPr>
          <w:ilvl w:val="0"/>
          <w:numId w:val="0"/>
        </w:numPr>
        <w:spacing w:beforeLines="50" w:before="156" w:afterLines="50" w:after="156"/>
        <w:ind w:firstLineChars="200" w:firstLine="420"/>
        <w:rPr>
          <w:szCs w:val="21"/>
        </w:rPr>
      </w:pPr>
      <w:bookmarkStart w:id="123" w:name="_Toc13552"/>
      <w:r>
        <w:rPr>
          <w:szCs w:val="21"/>
        </w:rPr>
        <w:t>有关安全</w:t>
      </w:r>
      <w:r w:rsidR="000D36F0">
        <w:rPr>
          <w:szCs w:val="21"/>
        </w:rPr>
        <w:t>功能</w:t>
      </w:r>
      <w:r w:rsidR="000D36F0">
        <w:rPr>
          <w:szCs w:val="21"/>
        </w:rPr>
        <w:t xml:space="preserve">  safety-related function</w:t>
      </w:r>
      <w:bookmarkEnd w:id="123"/>
    </w:p>
    <w:p w:rsidR="00063F0A" w:rsidRDefault="000D36F0">
      <w:pPr>
        <w:ind w:firstLineChars="200" w:firstLine="420"/>
        <w:rPr>
          <w:szCs w:val="21"/>
        </w:rPr>
      </w:pPr>
      <w:r>
        <w:rPr>
          <w:szCs w:val="21"/>
        </w:rPr>
        <w:t>功能失效后会立即导致风险增加的机器功能。</w:t>
      </w:r>
    </w:p>
    <w:p w:rsidR="00063F0A" w:rsidRDefault="00063F0A" w:rsidP="00971843">
      <w:pPr>
        <w:pStyle w:val="a2"/>
        <w:spacing w:beforeLines="50" w:before="156" w:afterLines="50" w:after="156"/>
      </w:pPr>
      <w:bookmarkStart w:id="124" w:name="_Toc7406"/>
      <w:bookmarkEnd w:id="124"/>
    </w:p>
    <w:p w:rsidR="00063F0A" w:rsidRDefault="000D36F0" w:rsidP="00971843">
      <w:pPr>
        <w:pStyle w:val="a2"/>
        <w:numPr>
          <w:ilvl w:val="0"/>
          <w:numId w:val="0"/>
        </w:numPr>
        <w:spacing w:beforeLines="50" w:before="156" w:afterLines="50" w:after="156"/>
        <w:ind w:firstLineChars="200" w:firstLine="420"/>
        <w:rPr>
          <w:szCs w:val="21"/>
        </w:rPr>
      </w:pPr>
      <w:bookmarkStart w:id="125" w:name="_Toc11266"/>
      <w:r>
        <w:rPr>
          <w:szCs w:val="21"/>
        </w:rPr>
        <w:t>控制系统</w:t>
      </w:r>
      <w:r w:rsidR="008D46CE">
        <w:rPr>
          <w:szCs w:val="21"/>
        </w:rPr>
        <w:t>有关安全</w:t>
      </w:r>
      <w:r>
        <w:rPr>
          <w:szCs w:val="21"/>
        </w:rPr>
        <w:t>部件</w:t>
      </w:r>
      <w:r>
        <w:rPr>
          <w:szCs w:val="21"/>
        </w:rPr>
        <w:t xml:space="preserve">  safety-related part of a control system</w:t>
      </w:r>
      <w:bookmarkEnd w:id="125"/>
    </w:p>
    <w:p w:rsidR="00063F0A" w:rsidRDefault="000D36F0" w:rsidP="00971843">
      <w:pPr>
        <w:pStyle w:val="afb"/>
        <w:spacing w:beforeLines="50" w:before="156" w:afterLines="50" w:after="156"/>
        <w:ind w:firstLine="420"/>
        <w:rPr>
          <w:rFonts w:ascii="Times New Roman"/>
          <w:szCs w:val="21"/>
        </w:rPr>
      </w:pPr>
      <w:r>
        <w:rPr>
          <w:rFonts w:ascii="Times New Roman"/>
          <w:szCs w:val="21"/>
        </w:rPr>
        <w:t>SRP/CS</w:t>
      </w:r>
    </w:p>
    <w:p w:rsidR="00063F0A" w:rsidRDefault="000D36F0">
      <w:pPr>
        <w:ind w:firstLineChars="200" w:firstLine="420"/>
        <w:rPr>
          <w:szCs w:val="21"/>
        </w:rPr>
      </w:pPr>
      <w:r>
        <w:rPr>
          <w:szCs w:val="21"/>
        </w:rPr>
        <w:t>对输入信号响应并产生</w:t>
      </w:r>
      <w:r w:rsidR="008D46CE">
        <w:rPr>
          <w:szCs w:val="21"/>
        </w:rPr>
        <w:t>有关安全</w:t>
      </w:r>
      <w:r>
        <w:rPr>
          <w:szCs w:val="21"/>
        </w:rPr>
        <w:t>输出信号的控制系统的部件或子部件。</w:t>
      </w:r>
    </w:p>
    <w:p w:rsidR="00063F0A" w:rsidRDefault="000D36F0">
      <w:pPr>
        <w:pStyle w:val="afffff0"/>
        <w:rPr>
          <w:rFonts w:ascii="Times New Roman"/>
        </w:rPr>
      </w:pPr>
      <w:r>
        <w:rPr>
          <w:rFonts w:ascii="Times New Roman"/>
        </w:rPr>
        <w:t>注：组合控制系统</w:t>
      </w:r>
      <w:r w:rsidR="008D46CE">
        <w:rPr>
          <w:rFonts w:ascii="Times New Roman"/>
        </w:rPr>
        <w:t>有关安全</w:t>
      </w:r>
      <w:r>
        <w:rPr>
          <w:rFonts w:ascii="Times New Roman"/>
        </w:rPr>
        <w:t>部件在</w:t>
      </w:r>
      <w:r w:rsidR="008D46CE">
        <w:rPr>
          <w:rFonts w:ascii="Times New Roman"/>
        </w:rPr>
        <w:t>有关安全</w:t>
      </w:r>
      <w:r>
        <w:rPr>
          <w:rFonts w:ascii="Times New Roman"/>
        </w:rPr>
        <w:t>信号的启动点开始（如：主动凸轮和滚筒的位置开关），在电源控制元件输出的位置结束（如：接触器的主触点），包括监控系统。</w:t>
      </w:r>
    </w:p>
    <w:p w:rsidR="00063F0A" w:rsidRDefault="00063F0A" w:rsidP="00971843">
      <w:pPr>
        <w:pStyle w:val="a2"/>
        <w:spacing w:beforeLines="50" w:before="156" w:afterLines="50" w:after="156"/>
      </w:pPr>
      <w:bookmarkStart w:id="126" w:name="_Toc14285"/>
      <w:bookmarkEnd w:id="126"/>
    </w:p>
    <w:p w:rsidR="00063F0A" w:rsidRDefault="000D36F0" w:rsidP="00971843">
      <w:pPr>
        <w:pStyle w:val="a2"/>
        <w:numPr>
          <w:ilvl w:val="0"/>
          <w:numId w:val="0"/>
        </w:numPr>
        <w:spacing w:beforeLines="50" w:before="156" w:afterLines="50" w:after="156"/>
        <w:ind w:firstLineChars="200" w:firstLine="420"/>
        <w:rPr>
          <w:szCs w:val="21"/>
        </w:rPr>
      </w:pPr>
      <w:bookmarkStart w:id="127" w:name="_Toc32457"/>
      <w:r>
        <w:rPr>
          <w:szCs w:val="21"/>
        </w:rPr>
        <w:t>严重度</w:t>
      </w:r>
      <w:r>
        <w:rPr>
          <w:szCs w:val="21"/>
        </w:rPr>
        <w:t xml:space="preserve">  severity</w:t>
      </w:r>
      <w:bookmarkEnd w:id="127"/>
    </w:p>
    <w:p w:rsidR="00063F0A" w:rsidRDefault="000D36F0">
      <w:pPr>
        <w:ind w:firstLineChars="200" w:firstLine="420"/>
        <w:rPr>
          <w:szCs w:val="21"/>
        </w:rPr>
      </w:pPr>
      <w:r>
        <w:rPr>
          <w:szCs w:val="21"/>
        </w:rPr>
        <w:t>对处于危险中个体的最可能伤害程度的度量。</w:t>
      </w:r>
    </w:p>
    <w:p w:rsidR="00063F0A" w:rsidRDefault="00063F0A" w:rsidP="00971843">
      <w:pPr>
        <w:pStyle w:val="a2"/>
        <w:spacing w:beforeLines="50" w:before="156" w:afterLines="50" w:after="156"/>
      </w:pPr>
      <w:bookmarkStart w:id="128" w:name="_Toc27248"/>
      <w:bookmarkEnd w:id="128"/>
    </w:p>
    <w:p w:rsidR="00063F0A" w:rsidRDefault="000D36F0" w:rsidP="00971843">
      <w:pPr>
        <w:pStyle w:val="a2"/>
        <w:numPr>
          <w:ilvl w:val="0"/>
          <w:numId w:val="0"/>
        </w:numPr>
        <w:spacing w:beforeLines="50" w:before="156" w:afterLines="50" w:after="156"/>
        <w:ind w:firstLineChars="200" w:firstLine="420"/>
        <w:rPr>
          <w:szCs w:val="21"/>
        </w:rPr>
      </w:pPr>
      <w:bookmarkStart w:id="129" w:name="_Toc9880"/>
      <w:r>
        <w:rPr>
          <w:szCs w:val="21"/>
        </w:rPr>
        <w:t>软件要求等级</w:t>
      </w:r>
      <w:r>
        <w:rPr>
          <w:szCs w:val="21"/>
        </w:rPr>
        <w:t xml:space="preserve">  software requirement level</w:t>
      </w:r>
      <w:bookmarkEnd w:id="129"/>
    </w:p>
    <w:p w:rsidR="00063F0A" w:rsidRDefault="000D36F0" w:rsidP="00971843">
      <w:pPr>
        <w:pStyle w:val="a2"/>
        <w:numPr>
          <w:ilvl w:val="0"/>
          <w:numId w:val="0"/>
        </w:numPr>
        <w:spacing w:beforeLines="50" w:before="156" w:afterLines="50" w:after="156"/>
        <w:ind w:firstLineChars="200" w:firstLine="420"/>
        <w:rPr>
          <w:szCs w:val="21"/>
        </w:rPr>
      </w:pPr>
      <w:bookmarkStart w:id="130" w:name="_Toc29175"/>
      <w:r>
        <w:rPr>
          <w:szCs w:val="21"/>
        </w:rPr>
        <w:t>SRL</w:t>
      </w:r>
      <w:bookmarkEnd w:id="130"/>
    </w:p>
    <w:p w:rsidR="00063F0A" w:rsidRDefault="008D46CE">
      <w:pPr>
        <w:ind w:firstLineChars="200" w:firstLine="420"/>
        <w:rPr>
          <w:szCs w:val="21"/>
        </w:rPr>
      </w:pPr>
      <w:r>
        <w:rPr>
          <w:szCs w:val="21"/>
        </w:rPr>
        <w:t>有关安全</w:t>
      </w:r>
      <w:r w:rsidR="000D36F0">
        <w:rPr>
          <w:szCs w:val="21"/>
        </w:rPr>
        <w:t>部件在预知条件下执行软件</w:t>
      </w:r>
      <w:r>
        <w:rPr>
          <w:szCs w:val="21"/>
        </w:rPr>
        <w:t>有关安全</w:t>
      </w:r>
      <w:r w:rsidR="000D36F0">
        <w:rPr>
          <w:szCs w:val="21"/>
        </w:rPr>
        <w:t>功能的能力。</w:t>
      </w:r>
    </w:p>
    <w:p w:rsidR="00063F0A" w:rsidRDefault="000D36F0">
      <w:pPr>
        <w:pStyle w:val="afffff0"/>
        <w:rPr>
          <w:rFonts w:ascii="Times New Roman"/>
        </w:rPr>
      </w:pPr>
      <w:r>
        <w:rPr>
          <w:rFonts w:ascii="Times New Roman"/>
        </w:rPr>
        <w:t>注：</w:t>
      </w:r>
      <w:r>
        <w:rPr>
          <w:rFonts w:ascii="Times New Roman"/>
        </w:rPr>
        <w:t>SRL</w:t>
      </w:r>
      <w:r>
        <w:rPr>
          <w:rFonts w:ascii="Times New Roman"/>
        </w:rPr>
        <w:t>分为四组：</w:t>
      </w:r>
      <w:r>
        <w:rPr>
          <w:rFonts w:ascii="Times New Roman"/>
        </w:rPr>
        <w:t>SRL=B</w:t>
      </w:r>
      <w:r>
        <w:rPr>
          <w:rFonts w:ascii="Times New Roman"/>
        </w:rPr>
        <w:t>，</w:t>
      </w:r>
      <w:r>
        <w:rPr>
          <w:rFonts w:ascii="Times New Roman"/>
        </w:rPr>
        <w:t>1</w:t>
      </w:r>
      <w:r>
        <w:rPr>
          <w:rFonts w:ascii="Times New Roman"/>
        </w:rPr>
        <w:t>，</w:t>
      </w:r>
      <w:r>
        <w:rPr>
          <w:rFonts w:ascii="Times New Roman"/>
        </w:rPr>
        <w:t>2</w:t>
      </w:r>
      <w:r>
        <w:rPr>
          <w:rFonts w:ascii="Times New Roman"/>
        </w:rPr>
        <w:t>和</w:t>
      </w:r>
      <w:r>
        <w:rPr>
          <w:rFonts w:ascii="Times New Roman"/>
        </w:rPr>
        <w:t>3</w:t>
      </w:r>
      <w:r>
        <w:rPr>
          <w:rFonts w:ascii="Times New Roman"/>
        </w:rPr>
        <w:t>。</w:t>
      </w:r>
    </w:p>
    <w:p w:rsidR="00063F0A" w:rsidRDefault="00063F0A" w:rsidP="00971843">
      <w:pPr>
        <w:pStyle w:val="a2"/>
        <w:spacing w:beforeLines="50" w:before="156" w:afterLines="50" w:after="156"/>
      </w:pPr>
      <w:bookmarkStart w:id="131" w:name="_Toc22723"/>
      <w:bookmarkEnd w:id="131"/>
    </w:p>
    <w:p w:rsidR="00063F0A" w:rsidRDefault="000D36F0" w:rsidP="00971843">
      <w:pPr>
        <w:pStyle w:val="a2"/>
        <w:numPr>
          <w:ilvl w:val="0"/>
          <w:numId w:val="0"/>
        </w:numPr>
        <w:spacing w:beforeLines="50" w:before="156" w:afterLines="50" w:after="156"/>
        <w:ind w:firstLineChars="200" w:firstLine="420"/>
        <w:rPr>
          <w:szCs w:val="21"/>
        </w:rPr>
      </w:pPr>
      <w:bookmarkStart w:id="132" w:name="_Toc12371"/>
      <w:r>
        <w:rPr>
          <w:szCs w:val="21"/>
        </w:rPr>
        <w:t>软件安全要求</w:t>
      </w:r>
      <w:r>
        <w:rPr>
          <w:szCs w:val="21"/>
        </w:rPr>
        <w:t xml:space="preserve">  software safety requirement</w:t>
      </w:r>
      <w:bookmarkEnd w:id="132"/>
    </w:p>
    <w:p w:rsidR="00063F0A" w:rsidRDefault="000D36F0">
      <w:pPr>
        <w:ind w:firstLineChars="200" w:firstLine="420"/>
        <w:rPr>
          <w:szCs w:val="21"/>
        </w:rPr>
      </w:pPr>
      <w:r>
        <w:rPr>
          <w:szCs w:val="21"/>
        </w:rPr>
        <w:t>应用于</w:t>
      </w:r>
      <w:r w:rsidR="008D46CE">
        <w:rPr>
          <w:szCs w:val="21"/>
        </w:rPr>
        <w:t>有关安全</w:t>
      </w:r>
      <w:r>
        <w:rPr>
          <w:szCs w:val="21"/>
        </w:rPr>
        <w:t>软件的要求，作为技术安全要求的一部分。</w:t>
      </w:r>
    </w:p>
    <w:p w:rsidR="00063F0A" w:rsidRDefault="00063F0A" w:rsidP="00971843">
      <w:pPr>
        <w:pStyle w:val="a2"/>
        <w:spacing w:beforeLines="50" w:before="156" w:afterLines="50" w:after="156"/>
      </w:pPr>
      <w:bookmarkStart w:id="133" w:name="_Toc4541"/>
      <w:bookmarkEnd w:id="133"/>
    </w:p>
    <w:p w:rsidR="00063F0A" w:rsidRDefault="000D36F0" w:rsidP="00971843">
      <w:pPr>
        <w:pStyle w:val="a2"/>
        <w:numPr>
          <w:ilvl w:val="0"/>
          <w:numId w:val="0"/>
        </w:numPr>
        <w:spacing w:beforeLines="50" w:before="156" w:afterLines="50" w:after="156"/>
        <w:ind w:firstLineChars="200" w:firstLine="420"/>
        <w:rPr>
          <w:szCs w:val="21"/>
        </w:rPr>
      </w:pPr>
      <w:bookmarkStart w:id="134" w:name="_Toc20835"/>
      <w:r>
        <w:rPr>
          <w:szCs w:val="21"/>
        </w:rPr>
        <w:t>供应商</w:t>
      </w:r>
      <w:r>
        <w:rPr>
          <w:szCs w:val="21"/>
        </w:rPr>
        <w:t xml:space="preserve">  supplier</w:t>
      </w:r>
      <w:bookmarkEnd w:id="134"/>
    </w:p>
    <w:p w:rsidR="00063F0A" w:rsidRDefault="000D36F0">
      <w:pPr>
        <w:ind w:firstLineChars="200" w:firstLine="420"/>
        <w:rPr>
          <w:szCs w:val="21"/>
        </w:rPr>
      </w:pPr>
      <w:r>
        <w:rPr>
          <w:szCs w:val="21"/>
        </w:rPr>
        <w:t>农林拖拉机、农用自走机械、农用全挂及半挂机械、农用牵引机械、市政机械等机械部件和备件的制造者及供应者。</w:t>
      </w:r>
    </w:p>
    <w:p w:rsidR="00063F0A" w:rsidRDefault="000D36F0">
      <w:pPr>
        <w:ind w:firstLineChars="200" w:firstLine="420"/>
        <w:rPr>
          <w:szCs w:val="21"/>
        </w:rPr>
      </w:pPr>
      <w:r>
        <w:rPr>
          <w:szCs w:val="21"/>
        </w:rPr>
        <w:t>参见</w:t>
      </w:r>
      <w:r>
        <w:rPr>
          <w:szCs w:val="21"/>
        </w:rPr>
        <w:t xml:space="preserve"> </w:t>
      </w:r>
      <w:r>
        <w:rPr>
          <w:szCs w:val="21"/>
        </w:rPr>
        <w:t>制造商（</w:t>
      </w:r>
      <w:r>
        <w:rPr>
          <w:szCs w:val="21"/>
        </w:rPr>
        <w:t>3.31</w:t>
      </w:r>
      <w:r>
        <w:rPr>
          <w:szCs w:val="21"/>
        </w:rPr>
        <w:t>）</w:t>
      </w:r>
    </w:p>
    <w:p w:rsidR="00063F0A" w:rsidRDefault="00063F0A" w:rsidP="00971843">
      <w:pPr>
        <w:pStyle w:val="a2"/>
        <w:spacing w:beforeLines="50" w:before="156" w:afterLines="50" w:after="156"/>
      </w:pPr>
      <w:bookmarkStart w:id="135" w:name="_Toc21045"/>
      <w:bookmarkEnd w:id="135"/>
    </w:p>
    <w:p w:rsidR="00063F0A" w:rsidRDefault="000D36F0" w:rsidP="00971843">
      <w:pPr>
        <w:pStyle w:val="a2"/>
        <w:numPr>
          <w:ilvl w:val="0"/>
          <w:numId w:val="0"/>
        </w:numPr>
        <w:spacing w:beforeLines="50" w:before="156" w:afterLines="50" w:after="156"/>
        <w:ind w:firstLineChars="200" w:firstLine="420"/>
        <w:rPr>
          <w:szCs w:val="21"/>
        </w:rPr>
      </w:pPr>
      <w:bookmarkStart w:id="136" w:name="_Toc3620"/>
      <w:r>
        <w:rPr>
          <w:szCs w:val="21"/>
        </w:rPr>
        <w:t>对称通道</w:t>
      </w:r>
      <w:r>
        <w:rPr>
          <w:szCs w:val="21"/>
        </w:rPr>
        <w:t xml:space="preserve">  symmetric channel</w:t>
      </w:r>
      <w:bookmarkEnd w:id="136"/>
    </w:p>
    <w:p w:rsidR="00063F0A" w:rsidRDefault="000D36F0">
      <w:pPr>
        <w:ind w:firstLineChars="200" w:firstLine="420"/>
        <w:rPr>
          <w:szCs w:val="21"/>
        </w:rPr>
      </w:pPr>
      <w:r>
        <w:rPr>
          <w:szCs w:val="21"/>
        </w:rPr>
        <w:t>双通道或冗余通道系统中对单通道</w:t>
      </w:r>
      <w:proofErr w:type="spellStart"/>
      <w:r>
        <w:rPr>
          <w:szCs w:val="21"/>
        </w:rPr>
        <w:t>MTTF</w:t>
      </w:r>
      <w:r>
        <w:rPr>
          <w:szCs w:val="21"/>
          <w:vertAlign w:val="subscript"/>
        </w:rPr>
        <w:t>d</w:t>
      </w:r>
      <w:r w:rsidR="005150A6">
        <w:rPr>
          <w:rFonts w:hint="eastAsia"/>
          <w:szCs w:val="21"/>
          <w:vertAlign w:val="subscript"/>
        </w:rPr>
        <w:t>C</w:t>
      </w:r>
      <w:proofErr w:type="spellEnd"/>
      <w:r>
        <w:rPr>
          <w:szCs w:val="21"/>
        </w:rPr>
        <w:t>的数值组合。</w:t>
      </w:r>
    </w:p>
    <w:p w:rsidR="00063F0A" w:rsidRDefault="00063F0A" w:rsidP="00971843">
      <w:pPr>
        <w:pStyle w:val="a2"/>
        <w:spacing w:beforeLines="50" w:before="156" w:afterLines="50" w:after="156"/>
      </w:pPr>
      <w:bookmarkStart w:id="137" w:name="_Toc26136"/>
      <w:bookmarkEnd w:id="137"/>
    </w:p>
    <w:p w:rsidR="00063F0A" w:rsidRDefault="000D36F0" w:rsidP="00971843">
      <w:pPr>
        <w:pStyle w:val="a2"/>
        <w:numPr>
          <w:ilvl w:val="0"/>
          <w:numId w:val="0"/>
        </w:numPr>
        <w:spacing w:beforeLines="50" w:before="156" w:afterLines="50" w:after="156"/>
        <w:ind w:firstLineChars="200" w:firstLine="420"/>
        <w:rPr>
          <w:szCs w:val="21"/>
        </w:rPr>
      </w:pPr>
      <w:bookmarkStart w:id="138" w:name="_Toc9769"/>
      <w:r>
        <w:rPr>
          <w:szCs w:val="21"/>
        </w:rPr>
        <w:t>系统性失效</w:t>
      </w:r>
      <w:r>
        <w:rPr>
          <w:szCs w:val="21"/>
        </w:rPr>
        <w:t xml:space="preserve">  systematic failure</w:t>
      </w:r>
      <w:bookmarkEnd w:id="138"/>
    </w:p>
    <w:p w:rsidR="00063F0A" w:rsidRDefault="000D36F0">
      <w:pPr>
        <w:ind w:firstLineChars="200" w:firstLine="420"/>
        <w:rPr>
          <w:szCs w:val="21"/>
        </w:rPr>
      </w:pPr>
      <w:r>
        <w:rPr>
          <w:szCs w:val="21"/>
        </w:rPr>
        <w:t>确定与</w:t>
      </w:r>
      <w:proofErr w:type="gramStart"/>
      <w:r>
        <w:rPr>
          <w:szCs w:val="21"/>
        </w:rPr>
        <w:t>某个原因</w:t>
      </w:r>
      <w:proofErr w:type="gramEnd"/>
      <w:r>
        <w:rPr>
          <w:szCs w:val="21"/>
        </w:rPr>
        <w:t>有关的，只有通过修改设计或制造工艺、操作程序、文件或其他关联因素才能消除的失效。</w:t>
      </w:r>
    </w:p>
    <w:p w:rsidR="00063F0A" w:rsidRDefault="000D36F0">
      <w:pPr>
        <w:pStyle w:val="affffb"/>
        <w:numPr>
          <w:ilvl w:val="0"/>
          <w:numId w:val="8"/>
        </w:numPr>
        <w:ind w:left="840" w:hanging="420"/>
        <w:rPr>
          <w:rFonts w:ascii="Times New Roman"/>
        </w:rPr>
      </w:pPr>
      <w:r>
        <w:rPr>
          <w:rFonts w:ascii="Times New Roman"/>
        </w:rPr>
        <w:t>无改进措施的维修保养通常不能消除这种失效。</w:t>
      </w:r>
    </w:p>
    <w:p w:rsidR="00063F0A" w:rsidRDefault="000D36F0">
      <w:pPr>
        <w:pStyle w:val="affffb"/>
        <w:numPr>
          <w:ilvl w:val="0"/>
          <w:numId w:val="8"/>
        </w:numPr>
        <w:ind w:left="840" w:hanging="420"/>
        <w:rPr>
          <w:rFonts w:ascii="Times New Roman"/>
        </w:rPr>
      </w:pPr>
      <w:r>
        <w:rPr>
          <w:rFonts w:ascii="Times New Roman"/>
        </w:rPr>
        <w:t>通过失效原因的模拟可以诱发系统失效。</w:t>
      </w:r>
    </w:p>
    <w:p w:rsidR="00063F0A" w:rsidRDefault="000D36F0">
      <w:pPr>
        <w:ind w:firstLineChars="200" w:firstLine="420"/>
        <w:rPr>
          <w:szCs w:val="21"/>
        </w:rPr>
      </w:pPr>
      <w:r>
        <w:rPr>
          <w:szCs w:val="21"/>
        </w:rPr>
        <w:t>例如：安全要求规范，硬件设计、制造、安装及操作，或软件设计及运行中的人为错误。</w:t>
      </w:r>
    </w:p>
    <w:p w:rsidR="00063F0A" w:rsidRDefault="00063F0A" w:rsidP="00971843">
      <w:pPr>
        <w:pStyle w:val="a2"/>
        <w:spacing w:beforeLines="50" w:before="156" w:afterLines="50" w:after="156"/>
      </w:pPr>
      <w:bookmarkStart w:id="139" w:name="_Toc3231"/>
      <w:bookmarkEnd w:id="139"/>
    </w:p>
    <w:p w:rsidR="00063F0A" w:rsidRDefault="000D36F0" w:rsidP="00971843">
      <w:pPr>
        <w:pStyle w:val="a2"/>
        <w:numPr>
          <w:ilvl w:val="0"/>
          <w:numId w:val="0"/>
        </w:numPr>
        <w:spacing w:beforeLines="50" w:before="156" w:afterLines="50" w:after="156"/>
        <w:ind w:firstLineChars="200" w:firstLine="420"/>
        <w:rPr>
          <w:szCs w:val="21"/>
        </w:rPr>
      </w:pPr>
      <w:bookmarkStart w:id="140" w:name="_Toc10735"/>
      <w:r>
        <w:rPr>
          <w:szCs w:val="21"/>
        </w:rPr>
        <w:t>技术安全概念</w:t>
      </w:r>
      <w:r>
        <w:rPr>
          <w:szCs w:val="21"/>
        </w:rPr>
        <w:t xml:space="preserve">  technical safety concept</w:t>
      </w:r>
      <w:bookmarkEnd w:id="140"/>
    </w:p>
    <w:p w:rsidR="00063F0A" w:rsidRDefault="000D36F0">
      <w:pPr>
        <w:ind w:firstLineChars="200" w:firstLine="420"/>
        <w:rPr>
          <w:szCs w:val="21"/>
        </w:rPr>
      </w:pPr>
      <w:r>
        <w:rPr>
          <w:szCs w:val="21"/>
        </w:rPr>
        <w:t>实现功能安全概念及将其分配到系统架构中所必须的技术安全要求的全部集合。</w:t>
      </w:r>
    </w:p>
    <w:p w:rsidR="00063F0A" w:rsidRDefault="000D36F0">
      <w:pPr>
        <w:pStyle w:val="afffff0"/>
        <w:rPr>
          <w:rFonts w:ascii="Times New Roman"/>
        </w:rPr>
      </w:pPr>
      <w:r>
        <w:rPr>
          <w:rFonts w:ascii="Times New Roman"/>
        </w:rPr>
        <w:t>注：这是系统规范的一部分，在系统设计阶段定义。</w:t>
      </w:r>
    </w:p>
    <w:p w:rsidR="00063F0A" w:rsidRDefault="00063F0A" w:rsidP="00971843">
      <w:pPr>
        <w:pStyle w:val="a2"/>
        <w:spacing w:beforeLines="50" w:before="156" w:afterLines="50" w:after="156"/>
      </w:pPr>
      <w:bookmarkStart w:id="141" w:name="_Toc20949"/>
      <w:bookmarkEnd w:id="141"/>
    </w:p>
    <w:p w:rsidR="00063F0A" w:rsidRDefault="000D36F0" w:rsidP="00971843">
      <w:pPr>
        <w:pStyle w:val="a2"/>
        <w:numPr>
          <w:ilvl w:val="0"/>
          <w:numId w:val="0"/>
        </w:numPr>
        <w:spacing w:beforeLines="50" w:before="156" w:afterLines="50" w:after="156"/>
        <w:ind w:firstLineChars="200" w:firstLine="420"/>
        <w:rPr>
          <w:szCs w:val="21"/>
        </w:rPr>
      </w:pPr>
      <w:bookmarkStart w:id="142" w:name="_Toc17620"/>
      <w:r>
        <w:rPr>
          <w:szCs w:val="21"/>
        </w:rPr>
        <w:t>技术安全要求</w:t>
      </w:r>
      <w:r>
        <w:rPr>
          <w:szCs w:val="21"/>
        </w:rPr>
        <w:t xml:space="preserve">  technical safety requirement</w:t>
      </w:r>
      <w:bookmarkEnd w:id="142"/>
    </w:p>
    <w:p w:rsidR="00063F0A" w:rsidRDefault="000D36F0">
      <w:pPr>
        <w:ind w:firstLineChars="200" w:firstLine="420"/>
        <w:rPr>
          <w:szCs w:val="21"/>
        </w:rPr>
      </w:pPr>
      <w:r>
        <w:rPr>
          <w:szCs w:val="21"/>
        </w:rPr>
        <w:t>将给定的技术安全概念应用于</w:t>
      </w:r>
      <w:r>
        <w:rPr>
          <w:szCs w:val="21"/>
        </w:rPr>
        <w:t>SRP/CS</w:t>
      </w:r>
      <w:r>
        <w:rPr>
          <w:szCs w:val="21"/>
        </w:rPr>
        <w:t>的要求。</w:t>
      </w:r>
    </w:p>
    <w:p w:rsidR="00063F0A" w:rsidRDefault="00063F0A" w:rsidP="00971843">
      <w:pPr>
        <w:pStyle w:val="a2"/>
        <w:spacing w:beforeLines="50" w:before="156" w:afterLines="50" w:after="156"/>
      </w:pPr>
      <w:bookmarkStart w:id="143" w:name="_Toc11572"/>
      <w:bookmarkEnd w:id="143"/>
    </w:p>
    <w:p w:rsidR="00063F0A" w:rsidRDefault="000D36F0" w:rsidP="00971843">
      <w:pPr>
        <w:pStyle w:val="a2"/>
        <w:numPr>
          <w:ilvl w:val="0"/>
          <w:numId w:val="0"/>
        </w:numPr>
        <w:spacing w:beforeLines="50" w:before="156" w:afterLines="50" w:after="156"/>
        <w:ind w:firstLineChars="200" w:firstLine="420"/>
        <w:rPr>
          <w:szCs w:val="21"/>
        </w:rPr>
      </w:pPr>
      <w:bookmarkStart w:id="144" w:name="_Toc27570"/>
      <w:r>
        <w:rPr>
          <w:szCs w:val="21"/>
        </w:rPr>
        <w:t>观察单元</w:t>
      </w:r>
      <w:r>
        <w:rPr>
          <w:szCs w:val="21"/>
        </w:rPr>
        <w:t xml:space="preserve">  unit of observation</w:t>
      </w:r>
      <w:bookmarkEnd w:id="144"/>
    </w:p>
    <w:p w:rsidR="00063F0A" w:rsidRDefault="000D36F0">
      <w:pPr>
        <w:ind w:firstLineChars="200" w:firstLine="420"/>
        <w:rPr>
          <w:szCs w:val="21"/>
        </w:rPr>
      </w:pPr>
      <w:r>
        <w:rPr>
          <w:szCs w:val="21"/>
        </w:rPr>
        <w:t>电气、电子、电</w:t>
      </w:r>
      <w:r w:rsidR="00C23295">
        <w:rPr>
          <w:rFonts w:hint="eastAsia"/>
          <w:szCs w:val="21"/>
        </w:rPr>
        <w:t>子</w:t>
      </w:r>
      <w:r>
        <w:rPr>
          <w:szCs w:val="21"/>
        </w:rPr>
        <w:t>可编程的系统或功能。</w:t>
      </w:r>
    </w:p>
    <w:p w:rsidR="00063F0A" w:rsidRDefault="000D36F0">
      <w:pPr>
        <w:pStyle w:val="afffff0"/>
        <w:rPr>
          <w:rFonts w:ascii="Times New Roman"/>
        </w:rPr>
      </w:pPr>
      <w:r>
        <w:rPr>
          <w:rFonts w:ascii="Times New Roman"/>
        </w:rPr>
        <w:t>注：观察单元可以包含分布于多重系统的</w:t>
      </w:r>
      <w:r w:rsidR="008D46CE">
        <w:rPr>
          <w:rFonts w:ascii="Times New Roman"/>
        </w:rPr>
        <w:t>有关安全</w:t>
      </w:r>
      <w:r>
        <w:rPr>
          <w:rFonts w:ascii="Times New Roman"/>
        </w:rPr>
        <w:t>功能。</w:t>
      </w:r>
    </w:p>
    <w:p w:rsidR="00063F0A" w:rsidRDefault="00063F0A" w:rsidP="00971843">
      <w:pPr>
        <w:pStyle w:val="a2"/>
        <w:spacing w:beforeLines="50" w:before="156" w:afterLines="50" w:after="156"/>
      </w:pPr>
      <w:bookmarkStart w:id="145" w:name="_Toc22091"/>
      <w:bookmarkEnd w:id="145"/>
    </w:p>
    <w:p w:rsidR="00063F0A" w:rsidRDefault="000D36F0" w:rsidP="00971843">
      <w:pPr>
        <w:pStyle w:val="a2"/>
        <w:numPr>
          <w:ilvl w:val="0"/>
          <w:numId w:val="0"/>
        </w:numPr>
        <w:spacing w:beforeLines="50" w:before="156" w:afterLines="50" w:after="156"/>
        <w:ind w:firstLineChars="200" w:firstLine="420"/>
        <w:rPr>
          <w:szCs w:val="21"/>
        </w:rPr>
      </w:pPr>
      <w:bookmarkStart w:id="146" w:name="_Toc15730"/>
      <w:r>
        <w:rPr>
          <w:szCs w:val="21"/>
        </w:rPr>
        <w:t>走查</w:t>
      </w:r>
      <w:r>
        <w:rPr>
          <w:szCs w:val="21"/>
        </w:rPr>
        <w:t xml:space="preserve">  walk-through</w:t>
      </w:r>
      <w:bookmarkEnd w:id="146"/>
    </w:p>
    <w:p w:rsidR="00063F0A" w:rsidRDefault="000D36F0">
      <w:pPr>
        <w:ind w:firstLineChars="200" w:firstLine="420"/>
        <w:rPr>
          <w:szCs w:val="21"/>
        </w:rPr>
      </w:pPr>
      <w:r>
        <w:rPr>
          <w:szCs w:val="21"/>
        </w:rPr>
        <w:t>用于复查产品质量的系统化的、非正式的验证方法。</w:t>
      </w:r>
    </w:p>
    <w:p w:rsidR="00063F0A" w:rsidRDefault="000D36F0">
      <w:pPr>
        <w:pStyle w:val="afffff0"/>
        <w:rPr>
          <w:rFonts w:ascii="Times New Roman"/>
        </w:rPr>
      </w:pPr>
      <w:r>
        <w:rPr>
          <w:rFonts w:ascii="Times New Roman"/>
        </w:rPr>
        <w:t>注：在走查过程，工作产品的</w:t>
      </w:r>
      <w:r w:rsidR="00C23295">
        <w:rPr>
          <w:rFonts w:ascii="Times New Roman" w:hint="eastAsia"/>
        </w:rPr>
        <w:t>生产者</w:t>
      </w:r>
      <w:r>
        <w:rPr>
          <w:rFonts w:ascii="Times New Roman"/>
        </w:rPr>
        <w:t>给一个或多个评估员提供每一步的报告。其目的是达到对工作产品共同的理解，</w:t>
      </w:r>
      <w:r>
        <w:rPr>
          <w:rFonts w:ascii="Times New Roman"/>
        </w:rPr>
        <w:lastRenderedPageBreak/>
        <w:t>发现工作产品中的错误、失误、差异或问题。走查的严格度低于检查。</w:t>
      </w:r>
    </w:p>
    <w:p w:rsidR="00063F0A" w:rsidRDefault="00063F0A" w:rsidP="00971843">
      <w:pPr>
        <w:pStyle w:val="a2"/>
        <w:spacing w:beforeLines="50" w:before="156" w:afterLines="50" w:after="156"/>
      </w:pPr>
      <w:bookmarkStart w:id="147" w:name="_Toc1941"/>
      <w:bookmarkEnd w:id="147"/>
    </w:p>
    <w:p w:rsidR="00063F0A" w:rsidRDefault="000D36F0" w:rsidP="00971843">
      <w:pPr>
        <w:pStyle w:val="a2"/>
        <w:numPr>
          <w:ilvl w:val="0"/>
          <w:numId w:val="0"/>
        </w:numPr>
        <w:spacing w:beforeLines="50" w:before="156" w:afterLines="50" w:after="156"/>
        <w:ind w:firstLineChars="200" w:firstLine="420"/>
        <w:rPr>
          <w:szCs w:val="21"/>
        </w:rPr>
      </w:pPr>
      <w:bookmarkStart w:id="148" w:name="_Toc3346"/>
      <w:r>
        <w:rPr>
          <w:szCs w:val="21"/>
        </w:rPr>
        <w:t>工作产品</w:t>
      </w:r>
      <w:r>
        <w:rPr>
          <w:szCs w:val="21"/>
        </w:rPr>
        <w:t xml:space="preserve">  work product</w:t>
      </w:r>
      <w:bookmarkEnd w:id="148"/>
    </w:p>
    <w:p w:rsidR="00063F0A" w:rsidRDefault="000D36F0">
      <w:pPr>
        <w:ind w:firstLineChars="200" w:firstLine="420"/>
        <w:rPr>
          <w:szCs w:val="21"/>
        </w:rPr>
      </w:pPr>
      <w:r>
        <w:rPr>
          <w:szCs w:val="21"/>
        </w:rPr>
        <w:t>设计或开发行为的输出。</w:t>
      </w:r>
    </w:p>
    <w:p w:rsidR="00063F0A" w:rsidRDefault="000D36F0" w:rsidP="00971843">
      <w:pPr>
        <w:pStyle w:val="a1"/>
        <w:spacing w:beforeLines="100" w:before="312" w:afterLines="100" w:after="312"/>
        <w:rPr>
          <w:rFonts w:ascii="Times New Roman"/>
        </w:rPr>
      </w:pPr>
      <w:bookmarkStart w:id="149" w:name="_Toc26844"/>
      <w:bookmarkStart w:id="150" w:name="_Toc17176"/>
      <w:r>
        <w:rPr>
          <w:rFonts w:ascii="Times New Roman"/>
        </w:rPr>
        <w:t>缩略语</w:t>
      </w:r>
      <w:bookmarkEnd w:id="149"/>
      <w:bookmarkEnd w:id="150"/>
    </w:p>
    <w:p w:rsidR="00063F0A" w:rsidRDefault="000D36F0">
      <w:pPr>
        <w:ind w:firstLineChars="200" w:firstLine="420"/>
        <w:rPr>
          <w:szCs w:val="21"/>
        </w:rPr>
      </w:pPr>
      <w:r>
        <w:rPr>
          <w:szCs w:val="21"/>
        </w:rPr>
        <w:t>下列缩略语适用于本标准。</w:t>
      </w:r>
    </w:p>
    <w:p w:rsidR="00063F0A" w:rsidRDefault="000D36F0">
      <w:pPr>
        <w:ind w:firstLineChars="200" w:firstLine="420"/>
        <w:jc w:val="left"/>
        <w:rPr>
          <w:kern w:val="0"/>
          <w:szCs w:val="21"/>
        </w:rPr>
      </w:pPr>
      <w:proofErr w:type="spellStart"/>
      <w:r>
        <w:rPr>
          <w:kern w:val="0"/>
          <w:szCs w:val="21"/>
        </w:rPr>
        <w:t>AgPL</w:t>
      </w:r>
      <w:proofErr w:type="spellEnd"/>
      <w:r>
        <w:rPr>
          <w:kern w:val="0"/>
          <w:szCs w:val="21"/>
        </w:rPr>
        <w:t xml:space="preserve">  </w:t>
      </w:r>
      <w:r w:rsidR="00B844B7">
        <w:rPr>
          <w:rFonts w:hint="eastAsia"/>
          <w:kern w:val="0"/>
          <w:szCs w:val="21"/>
        </w:rPr>
        <w:t xml:space="preserve">   </w:t>
      </w:r>
      <w:r w:rsidR="00745EF9">
        <w:rPr>
          <w:rFonts w:hint="eastAsia"/>
          <w:kern w:val="0"/>
          <w:szCs w:val="21"/>
        </w:rPr>
        <w:tab/>
      </w:r>
      <w:r w:rsidR="00C23295">
        <w:rPr>
          <w:kern w:val="0"/>
          <w:szCs w:val="21"/>
        </w:rPr>
        <w:t>农业性能等级</w:t>
      </w:r>
      <w:r w:rsidR="00B844B7">
        <w:rPr>
          <w:rFonts w:hint="eastAsia"/>
          <w:kern w:val="0"/>
          <w:szCs w:val="21"/>
        </w:rPr>
        <w:t>（</w:t>
      </w:r>
      <w:r>
        <w:rPr>
          <w:kern w:val="0"/>
          <w:szCs w:val="21"/>
        </w:rPr>
        <w:t>agricultural performance level</w:t>
      </w:r>
      <w:r w:rsidR="00B844B7">
        <w:rPr>
          <w:rFonts w:hint="eastAsia"/>
          <w:kern w:val="0"/>
          <w:szCs w:val="21"/>
        </w:rPr>
        <w:t>）</w:t>
      </w:r>
    </w:p>
    <w:p w:rsidR="00063F0A" w:rsidRDefault="00B844B7">
      <w:pPr>
        <w:ind w:firstLineChars="200" w:firstLine="420"/>
        <w:jc w:val="left"/>
        <w:rPr>
          <w:kern w:val="0"/>
          <w:szCs w:val="21"/>
        </w:rPr>
      </w:pPr>
      <w:proofErr w:type="spellStart"/>
      <w:r>
        <w:rPr>
          <w:kern w:val="0"/>
          <w:szCs w:val="21"/>
        </w:rPr>
        <w:t>AgPL</w:t>
      </w:r>
      <w:r>
        <w:rPr>
          <w:kern w:val="0"/>
          <w:szCs w:val="21"/>
          <w:vertAlign w:val="subscript"/>
        </w:rPr>
        <w:t>r</w:t>
      </w:r>
      <w:proofErr w:type="spellEnd"/>
      <w:r>
        <w:rPr>
          <w:rFonts w:hint="eastAsia"/>
          <w:kern w:val="0"/>
          <w:szCs w:val="21"/>
          <w:vertAlign w:val="subscript"/>
        </w:rPr>
        <w:t xml:space="preserve">       </w:t>
      </w:r>
      <w:r w:rsidR="00745EF9">
        <w:rPr>
          <w:rFonts w:hint="eastAsia"/>
          <w:kern w:val="0"/>
          <w:szCs w:val="21"/>
          <w:vertAlign w:val="subscript"/>
        </w:rPr>
        <w:tab/>
      </w:r>
      <w:r w:rsidR="000D36F0">
        <w:rPr>
          <w:kern w:val="0"/>
          <w:szCs w:val="21"/>
        </w:rPr>
        <w:t>农业性能等级要求</w:t>
      </w:r>
      <w:r>
        <w:rPr>
          <w:rFonts w:hint="eastAsia"/>
          <w:kern w:val="0"/>
          <w:szCs w:val="21"/>
        </w:rPr>
        <w:t>（</w:t>
      </w:r>
      <w:r w:rsidR="000D36F0">
        <w:rPr>
          <w:kern w:val="0"/>
          <w:szCs w:val="21"/>
        </w:rPr>
        <w:t>required agricultural performance level</w:t>
      </w:r>
      <w:r>
        <w:rPr>
          <w:rFonts w:hint="eastAsia"/>
          <w:kern w:val="0"/>
          <w:szCs w:val="21"/>
        </w:rPr>
        <w:t>）</w:t>
      </w:r>
    </w:p>
    <w:p w:rsidR="00063F0A" w:rsidRDefault="00B844B7">
      <w:pPr>
        <w:ind w:firstLineChars="200" w:firstLine="420"/>
        <w:jc w:val="left"/>
        <w:rPr>
          <w:kern w:val="0"/>
          <w:szCs w:val="21"/>
        </w:rPr>
      </w:pPr>
      <w:r>
        <w:rPr>
          <w:kern w:val="0"/>
          <w:szCs w:val="21"/>
        </w:rPr>
        <w:t>CAD</w:t>
      </w:r>
      <w:r>
        <w:rPr>
          <w:rFonts w:hint="eastAsia"/>
          <w:kern w:val="0"/>
          <w:szCs w:val="21"/>
        </w:rPr>
        <w:t xml:space="preserve">      </w:t>
      </w:r>
      <w:r w:rsidR="00745EF9">
        <w:rPr>
          <w:rFonts w:hint="eastAsia"/>
          <w:kern w:val="0"/>
          <w:szCs w:val="21"/>
        </w:rPr>
        <w:tab/>
      </w:r>
      <w:r w:rsidR="000D36F0">
        <w:rPr>
          <w:kern w:val="0"/>
          <w:szCs w:val="21"/>
        </w:rPr>
        <w:t>计算机辅助设计</w:t>
      </w:r>
      <w:r>
        <w:rPr>
          <w:rFonts w:hint="eastAsia"/>
          <w:kern w:val="0"/>
          <w:szCs w:val="21"/>
        </w:rPr>
        <w:t>（</w:t>
      </w:r>
      <w:r w:rsidR="000D36F0">
        <w:rPr>
          <w:kern w:val="0"/>
          <w:szCs w:val="21"/>
        </w:rPr>
        <w:t>computer-aided design</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Cat</w:t>
      </w:r>
      <w:r>
        <w:rPr>
          <w:rFonts w:hint="eastAsia"/>
          <w:kern w:val="0"/>
          <w:szCs w:val="21"/>
        </w:rPr>
        <w:t xml:space="preserve">       </w:t>
      </w:r>
      <w:r w:rsidR="00745EF9">
        <w:rPr>
          <w:rFonts w:hint="eastAsia"/>
          <w:kern w:val="0"/>
          <w:szCs w:val="21"/>
        </w:rPr>
        <w:tab/>
      </w:r>
      <w:r w:rsidR="000D36F0">
        <w:rPr>
          <w:kern w:val="0"/>
          <w:szCs w:val="21"/>
        </w:rPr>
        <w:t>硬件类别</w:t>
      </w:r>
      <w:r>
        <w:rPr>
          <w:rFonts w:hint="eastAsia"/>
          <w:kern w:val="0"/>
          <w:szCs w:val="21"/>
        </w:rPr>
        <w:t>（</w:t>
      </w:r>
      <w:r w:rsidR="000D36F0">
        <w:rPr>
          <w:kern w:val="0"/>
          <w:szCs w:val="21"/>
        </w:rPr>
        <w:t>hardware category</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CCF</w:t>
      </w:r>
      <w:r>
        <w:rPr>
          <w:rFonts w:hint="eastAsia"/>
          <w:kern w:val="0"/>
          <w:szCs w:val="21"/>
        </w:rPr>
        <w:t xml:space="preserve">      </w:t>
      </w:r>
      <w:r w:rsidR="00745EF9">
        <w:rPr>
          <w:rFonts w:hint="eastAsia"/>
          <w:kern w:val="0"/>
          <w:szCs w:val="21"/>
        </w:rPr>
        <w:tab/>
      </w:r>
      <w:proofErr w:type="gramStart"/>
      <w:r w:rsidR="000D36F0">
        <w:rPr>
          <w:kern w:val="0"/>
          <w:szCs w:val="21"/>
        </w:rPr>
        <w:t>共因失效</w:t>
      </w:r>
      <w:proofErr w:type="gramEnd"/>
      <w:r>
        <w:rPr>
          <w:rFonts w:hint="eastAsia"/>
          <w:kern w:val="0"/>
          <w:szCs w:val="21"/>
        </w:rPr>
        <w:t>（</w:t>
      </w:r>
      <w:r w:rsidR="000D36F0">
        <w:rPr>
          <w:kern w:val="0"/>
          <w:szCs w:val="21"/>
        </w:rPr>
        <w:t>common-cause failure</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DC</w:t>
      </w:r>
      <w:r>
        <w:rPr>
          <w:rFonts w:hint="eastAsia"/>
          <w:kern w:val="0"/>
          <w:szCs w:val="21"/>
        </w:rPr>
        <w:t xml:space="preserve">       </w:t>
      </w:r>
      <w:r w:rsidR="00745EF9">
        <w:rPr>
          <w:rFonts w:hint="eastAsia"/>
          <w:kern w:val="0"/>
          <w:szCs w:val="21"/>
        </w:rPr>
        <w:tab/>
      </w:r>
      <w:r w:rsidR="000D36F0">
        <w:rPr>
          <w:kern w:val="0"/>
          <w:szCs w:val="21"/>
        </w:rPr>
        <w:t>诊断覆盖率</w:t>
      </w:r>
      <w:r>
        <w:rPr>
          <w:rFonts w:hint="eastAsia"/>
          <w:kern w:val="0"/>
          <w:szCs w:val="21"/>
        </w:rPr>
        <w:t>（</w:t>
      </w:r>
      <w:r w:rsidR="000D36F0">
        <w:rPr>
          <w:kern w:val="0"/>
          <w:szCs w:val="21"/>
        </w:rPr>
        <w:t>diagnostic coverage</w:t>
      </w:r>
      <w:r>
        <w:rPr>
          <w:rFonts w:hint="eastAsia"/>
          <w:kern w:val="0"/>
          <w:szCs w:val="21"/>
        </w:rPr>
        <w:t>）</w:t>
      </w:r>
    </w:p>
    <w:p w:rsidR="00063F0A" w:rsidRDefault="00B844B7">
      <w:pPr>
        <w:autoSpaceDE w:val="0"/>
        <w:autoSpaceDN w:val="0"/>
        <w:adjustRightInd w:val="0"/>
        <w:ind w:firstLineChars="200" w:firstLine="420"/>
        <w:jc w:val="left"/>
        <w:rPr>
          <w:kern w:val="0"/>
          <w:szCs w:val="21"/>
        </w:rPr>
      </w:pPr>
      <w:proofErr w:type="spellStart"/>
      <w:r>
        <w:rPr>
          <w:kern w:val="0"/>
          <w:szCs w:val="21"/>
        </w:rPr>
        <w:t>DC</w:t>
      </w:r>
      <w:r>
        <w:rPr>
          <w:kern w:val="0"/>
          <w:szCs w:val="21"/>
          <w:vertAlign w:val="subscript"/>
        </w:rPr>
        <w:t>avg</w:t>
      </w:r>
      <w:proofErr w:type="spellEnd"/>
      <w:r>
        <w:rPr>
          <w:rFonts w:hint="eastAsia"/>
          <w:kern w:val="0"/>
          <w:szCs w:val="21"/>
          <w:vertAlign w:val="subscript"/>
        </w:rPr>
        <w:t xml:space="preserve">        </w:t>
      </w:r>
      <w:r w:rsidR="00745EF9">
        <w:rPr>
          <w:rFonts w:hint="eastAsia"/>
          <w:kern w:val="0"/>
          <w:szCs w:val="21"/>
          <w:vertAlign w:val="subscript"/>
        </w:rPr>
        <w:tab/>
      </w:r>
      <w:r>
        <w:rPr>
          <w:kern w:val="0"/>
          <w:szCs w:val="21"/>
        </w:rPr>
        <w:t>平均</w:t>
      </w:r>
      <w:r w:rsidR="000D36F0">
        <w:rPr>
          <w:kern w:val="0"/>
          <w:szCs w:val="21"/>
        </w:rPr>
        <w:t>诊断覆盖率</w:t>
      </w:r>
      <w:r>
        <w:rPr>
          <w:rFonts w:hint="eastAsia"/>
          <w:kern w:val="0"/>
          <w:szCs w:val="21"/>
        </w:rPr>
        <w:t>（</w:t>
      </w:r>
      <w:r w:rsidR="000D36F0">
        <w:rPr>
          <w:kern w:val="0"/>
          <w:szCs w:val="21"/>
        </w:rPr>
        <w:t>average diagnostic coverage</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ECU</w:t>
      </w:r>
      <w:r>
        <w:rPr>
          <w:rFonts w:hint="eastAsia"/>
          <w:kern w:val="0"/>
          <w:szCs w:val="21"/>
        </w:rPr>
        <w:t xml:space="preserve">      </w:t>
      </w:r>
      <w:r w:rsidR="00745EF9">
        <w:rPr>
          <w:rFonts w:hint="eastAsia"/>
          <w:kern w:val="0"/>
          <w:szCs w:val="21"/>
        </w:rPr>
        <w:tab/>
      </w:r>
      <w:r w:rsidR="000D36F0">
        <w:rPr>
          <w:kern w:val="0"/>
          <w:szCs w:val="21"/>
        </w:rPr>
        <w:t>电子控制单元</w:t>
      </w:r>
      <w:r>
        <w:rPr>
          <w:rFonts w:hint="eastAsia"/>
          <w:kern w:val="0"/>
          <w:szCs w:val="21"/>
        </w:rPr>
        <w:t>（</w:t>
      </w:r>
      <w:r w:rsidR="000D36F0">
        <w:rPr>
          <w:kern w:val="0"/>
          <w:szCs w:val="21"/>
        </w:rPr>
        <w:t>electronic control unit</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ETA</w:t>
      </w:r>
      <w:r>
        <w:rPr>
          <w:rFonts w:hint="eastAsia"/>
          <w:kern w:val="0"/>
          <w:szCs w:val="21"/>
        </w:rPr>
        <w:t xml:space="preserve">      </w:t>
      </w:r>
      <w:r w:rsidR="00745EF9">
        <w:rPr>
          <w:rFonts w:hint="eastAsia"/>
          <w:kern w:val="0"/>
          <w:szCs w:val="21"/>
        </w:rPr>
        <w:tab/>
      </w:r>
      <w:r w:rsidR="000D36F0">
        <w:rPr>
          <w:kern w:val="0"/>
          <w:szCs w:val="21"/>
        </w:rPr>
        <w:t>事件树分析</w:t>
      </w:r>
      <w:r>
        <w:rPr>
          <w:rFonts w:hint="eastAsia"/>
          <w:kern w:val="0"/>
          <w:szCs w:val="21"/>
        </w:rPr>
        <w:t>（</w:t>
      </w:r>
      <w:r w:rsidR="000D36F0">
        <w:rPr>
          <w:kern w:val="0"/>
          <w:szCs w:val="21"/>
        </w:rPr>
        <w:t xml:space="preserve"> event tree analysis</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E/E/PES</w:t>
      </w:r>
      <w:r>
        <w:rPr>
          <w:rFonts w:hint="eastAsia"/>
          <w:kern w:val="0"/>
          <w:szCs w:val="21"/>
        </w:rPr>
        <w:t xml:space="preserve">   </w:t>
      </w:r>
      <w:r w:rsidR="00745EF9">
        <w:rPr>
          <w:rFonts w:hint="eastAsia"/>
          <w:kern w:val="0"/>
          <w:szCs w:val="21"/>
        </w:rPr>
        <w:tab/>
      </w:r>
      <w:r w:rsidR="000D36F0">
        <w:rPr>
          <w:kern w:val="0"/>
          <w:szCs w:val="21"/>
        </w:rPr>
        <w:t>电气</w:t>
      </w:r>
      <w:r w:rsidR="000D36F0">
        <w:rPr>
          <w:kern w:val="0"/>
          <w:szCs w:val="21"/>
        </w:rPr>
        <w:t>/</w:t>
      </w:r>
      <w:r w:rsidR="000D36F0">
        <w:rPr>
          <w:kern w:val="0"/>
          <w:szCs w:val="21"/>
        </w:rPr>
        <w:t>电子</w:t>
      </w:r>
      <w:r w:rsidR="000D36F0">
        <w:rPr>
          <w:kern w:val="0"/>
          <w:szCs w:val="21"/>
        </w:rPr>
        <w:t>/</w:t>
      </w:r>
      <w:r w:rsidR="000D36F0">
        <w:rPr>
          <w:kern w:val="0"/>
          <w:szCs w:val="21"/>
        </w:rPr>
        <w:t>可编程电子系统</w:t>
      </w:r>
      <w:r>
        <w:rPr>
          <w:rFonts w:hint="eastAsia"/>
          <w:kern w:val="0"/>
          <w:szCs w:val="21"/>
        </w:rPr>
        <w:t>（</w:t>
      </w:r>
      <w:r w:rsidR="000D36F0">
        <w:rPr>
          <w:kern w:val="0"/>
          <w:szCs w:val="21"/>
        </w:rPr>
        <w:t>electrical/electronic/programmable electronic systems</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EMC</w:t>
      </w:r>
      <w:r>
        <w:rPr>
          <w:rFonts w:hint="eastAsia"/>
          <w:kern w:val="0"/>
          <w:szCs w:val="21"/>
        </w:rPr>
        <w:t xml:space="preserve">     </w:t>
      </w:r>
      <w:r w:rsidR="00745EF9">
        <w:rPr>
          <w:rFonts w:hint="eastAsia"/>
          <w:kern w:val="0"/>
          <w:szCs w:val="21"/>
        </w:rPr>
        <w:tab/>
      </w:r>
      <w:r w:rsidR="000D36F0">
        <w:rPr>
          <w:kern w:val="0"/>
          <w:szCs w:val="21"/>
        </w:rPr>
        <w:t>电磁兼容</w:t>
      </w:r>
      <w:r>
        <w:rPr>
          <w:rFonts w:hint="eastAsia"/>
          <w:kern w:val="0"/>
          <w:szCs w:val="21"/>
        </w:rPr>
        <w:t>（</w:t>
      </w:r>
      <w:r w:rsidR="000D36F0">
        <w:rPr>
          <w:kern w:val="0"/>
          <w:szCs w:val="21"/>
        </w:rPr>
        <w:t>electromagnetic compatibility</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EUC</w:t>
      </w:r>
      <w:r w:rsidR="00745EF9">
        <w:rPr>
          <w:rFonts w:hint="eastAsia"/>
          <w:kern w:val="0"/>
          <w:szCs w:val="21"/>
        </w:rPr>
        <w:t xml:space="preserve">   </w:t>
      </w:r>
      <w:r w:rsidR="00745EF9">
        <w:rPr>
          <w:rFonts w:hint="eastAsia"/>
          <w:kern w:val="0"/>
          <w:szCs w:val="21"/>
        </w:rPr>
        <w:tab/>
      </w:r>
      <w:r w:rsidR="00745EF9">
        <w:rPr>
          <w:rFonts w:hint="eastAsia"/>
          <w:kern w:val="0"/>
          <w:szCs w:val="21"/>
        </w:rPr>
        <w:tab/>
      </w:r>
      <w:r w:rsidR="000D36F0">
        <w:rPr>
          <w:kern w:val="0"/>
          <w:szCs w:val="21"/>
        </w:rPr>
        <w:t>可控设备</w:t>
      </w:r>
      <w:r>
        <w:rPr>
          <w:rFonts w:hint="eastAsia"/>
          <w:kern w:val="0"/>
          <w:szCs w:val="21"/>
        </w:rPr>
        <w:t>（</w:t>
      </w:r>
      <w:r w:rsidR="000D36F0">
        <w:rPr>
          <w:kern w:val="0"/>
          <w:szCs w:val="21"/>
        </w:rPr>
        <w:t>equipment under control</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FMEA</w:t>
      </w:r>
      <w:r>
        <w:rPr>
          <w:rFonts w:hint="eastAsia"/>
          <w:kern w:val="0"/>
          <w:szCs w:val="21"/>
        </w:rPr>
        <w:t xml:space="preserve">    </w:t>
      </w:r>
      <w:r w:rsidR="00745EF9">
        <w:rPr>
          <w:rFonts w:hint="eastAsia"/>
          <w:kern w:val="0"/>
          <w:szCs w:val="21"/>
        </w:rPr>
        <w:tab/>
      </w:r>
      <w:r w:rsidR="000D36F0">
        <w:rPr>
          <w:kern w:val="0"/>
          <w:szCs w:val="21"/>
        </w:rPr>
        <w:t>失效模式和影响分析</w:t>
      </w:r>
      <w:r>
        <w:rPr>
          <w:rFonts w:hint="eastAsia"/>
          <w:kern w:val="0"/>
          <w:szCs w:val="21"/>
        </w:rPr>
        <w:t>（</w:t>
      </w:r>
      <w:r w:rsidR="000D36F0">
        <w:rPr>
          <w:kern w:val="0"/>
          <w:szCs w:val="21"/>
        </w:rPr>
        <w:t>failure mode and effects analysis</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FMECA</w:t>
      </w:r>
      <w:r>
        <w:rPr>
          <w:rFonts w:hint="eastAsia"/>
          <w:kern w:val="0"/>
          <w:szCs w:val="21"/>
        </w:rPr>
        <w:t xml:space="preserve">   </w:t>
      </w:r>
      <w:r w:rsidR="00745EF9">
        <w:rPr>
          <w:rFonts w:hint="eastAsia"/>
          <w:kern w:val="0"/>
          <w:szCs w:val="21"/>
        </w:rPr>
        <w:tab/>
      </w:r>
      <w:r w:rsidR="000D36F0">
        <w:rPr>
          <w:kern w:val="0"/>
          <w:szCs w:val="21"/>
        </w:rPr>
        <w:t>失效模式影响</w:t>
      </w:r>
      <w:r>
        <w:rPr>
          <w:rFonts w:hint="eastAsia"/>
          <w:kern w:val="0"/>
          <w:szCs w:val="21"/>
        </w:rPr>
        <w:t>及</w:t>
      </w:r>
      <w:r w:rsidR="000D36F0">
        <w:rPr>
          <w:kern w:val="0"/>
          <w:szCs w:val="21"/>
        </w:rPr>
        <w:t>危</w:t>
      </w:r>
      <w:r>
        <w:rPr>
          <w:rFonts w:hint="eastAsia"/>
          <w:kern w:val="0"/>
          <w:szCs w:val="21"/>
        </w:rPr>
        <w:t>害</w:t>
      </w:r>
      <w:r w:rsidR="000D36F0">
        <w:rPr>
          <w:kern w:val="0"/>
          <w:szCs w:val="21"/>
        </w:rPr>
        <w:t>度分析</w:t>
      </w:r>
      <w:r>
        <w:rPr>
          <w:rFonts w:hint="eastAsia"/>
          <w:kern w:val="0"/>
          <w:szCs w:val="21"/>
        </w:rPr>
        <w:t>（</w:t>
      </w:r>
      <w:r w:rsidR="000D36F0">
        <w:rPr>
          <w:kern w:val="0"/>
          <w:szCs w:val="21"/>
        </w:rPr>
        <w:t>failure mode effects and criticality analysis</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EPROM</w:t>
      </w:r>
      <w:r>
        <w:rPr>
          <w:rFonts w:hint="eastAsia"/>
          <w:kern w:val="0"/>
          <w:szCs w:val="21"/>
        </w:rPr>
        <w:t xml:space="preserve">   </w:t>
      </w:r>
      <w:r w:rsidR="00745EF9">
        <w:rPr>
          <w:rFonts w:hint="eastAsia"/>
          <w:kern w:val="0"/>
          <w:szCs w:val="21"/>
        </w:rPr>
        <w:tab/>
      </w:r>
      <w:r w:rsidR="000D36F0">
        <w:rPr>
          <w:kern w:val="0"/>
          <w:szCs w:val="21"/>
        </w:rPr>
        <w:t>可擦除</w:t>
      </w:r>
      <w:r>
        <w:rPr>
          <w:rFonts w:hint="eastAsia"/>
          <w:kern w:val="0"/>
          <w:szCs w:val="21"/>
        </w:rPr>
        <w:t>可</w:t>
      </w:r>
      <w:r w:rsidR="000D36F0">
        <w:rPr>
          <w:kern w:val="0"/>
          <w:szCs w:val="21"/>
        </w:rPr>
        <w:t>编程只读存储器</w:t>
      </w:r>
      <w:r>
        <w:rPr>
          <w:rFonts w:hint="eastAsia"/>
          <w:kern w:val="0"/>
          <w:szCs w:val="21"/>
        </w:rPr>
        <w:t>（</w:t>
      </w:r>
      <w:r w:rsidR="000D36F0">
        <w:rPr>
          <w:kern w:val="0"/>
          <w:szCs w:val="21"/>
        </w:rPr>
        <w:t>erasable programmable read-only memory</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FSM</w:t>
      </w:r>
      <w:r>
        <w:rPr>
          <w:rFonts w:hint="eastAsia"/>
          <w:kern w:val="0"/>
          <w:szCs w:val="21"/>
        </w:rPr>
        <w:t xml:space="preserve">      </w:t>
      </w:r>
      <w:r w:rsidR="00745EF9">
        <w:rPr>
          <w:rFonts w:hint="eastAsia"/>
          <w:kern w:val="0"/>
          <w:szCs w:val="21"/>
        </w:rPr>
        <w:tab/>
      </w:r>
      <w:r w:rsidR="000D36F0">
        <w:rPr>
          <w:kern w:val="0"/>
          <w:szCs w:val="21"/>
        </w:rPr>
        <w:t>功能安全管理</w:t>
      </w:r>
      <w:r>
        <w:rPr>
          <w:rFonts w:hint="eastAsia"/>
          <w:kern w:val="0"/>
          <w:szCs w:val="21"/>
        </w:rPr>
        <w:t>（</w:t>
      </w:r>
      <w:r w:rsidR="000D36F0">
        <w:rPr>
          <w:kern w:val="0"/>
          <w:szCs w:val="21"/>
        </w:rPr>
        <w:t>functional safety management</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FTA</w:t>
      </w:r>
      <w:r>
        <w:rPr>
          <w:rFonts w:hint="eastAsia"/>
          <w:kern w:val="0"/>
          <w:szCs w:val="21"/>
        </w:rPr>
        <w:t xml:space="preserve">      </w:t>
      </w:r>
      <w:r w:rsidR="00745EF9">
        <w:rPr>
          <w:rFonts w:hint="eastAsia"/>
          <w:kern w:val="0"/>
          <w:szCs w:val="21"/>
        </w:rPr>
        <w:tab/>
      </w:r>
      <w:r w:rsidR="000D36F0">
        <w:rPr>
          <w:kern w:val="0"/>
          <w:szCs w:val="21"/>
        </w:rPr>
        <w:t>故障树分析</w:t>
      </w:r>
      <w:r>
        <w:rPr>
          <w:rFonts w:hint="eastAsia"/>
          <w:kern w:val="0"/>
          <w:szCs w:val="21"/>
        </w:rPr>
        <w:t>（</w:t>
      </w:r>
      <w:r w:rsidR="000D36F0">
        <w:rPr>
          <w:kern w:val="0"/>
          <w:szCs w:val="21"/>
        </w:rPr>
        <w:t xml:space="preserve"> fault tree analysis</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HAZOP</w:t>
      </w:r>
      <w:r>
        <w:rPr>
          <w:rFonts w:hint="eastAsia"/>
          <w:kern w:val="0"/>
          <w:szCs w:val="21"/>
        </w:rPr>
        <w:t xml:space="preserve">   </w:t>
      </w:r>
      <w:r w:rsidR="00745EF9">
        <w:rPr>
          <w:rFonts w:hint="eastAsia"/>
          <w:kern w:val="0"/>
          <w:szCs w:val="21"/>
        </w:rPr>
        <w:tab/>
      </w:r>
      <w:r w:rsidR="000D36F0">
        <w:rPr>
          <w:kern w:val="0"/>
          <w:szCs w:val="21"/>
        </w:rPr>
        <w:t>危险和可操作性研究</w:t>
      </w:r>
      <w:r>
        <w:rPr>
          <w:rFonts w:hint="eastAsia"/>
          <w:kern w:val="0"/>
          <w:szCs w:val="21"/>
        </w:rPr>
        <w:t>（</w:t>
      </w:r>
      <w:r w:rsidR="000D36F0">
        <w:rPr>
          <w:kern w:val="0"/>
          <w:szCs w:val="21"/>
        </w:rPr>
        <w:t>hazard and operability study</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HIL</w:t>
      </w:r>
      <w:r>
        <w:rPr>
          <w:rFonts w:hint="eastAsia"/>
          <w:kern w:val="0"/>
          <w:szCs w:val="21"/>
        </w:rPr>
        <w:t xml:space="preserve">       </w:t>
      </w:r>
      <w:r w:rsidR="00745EF9">
        <w:rPr>
          <w:rFonts w:hint="eastAsia"/>
          <w:kern w:val="0"/>
          <w:szCs w:val="21"/>
        </w:rPr>
        <w:tab/>
      </w:r>
      <w:r w:rsidR="000D36F0">
        <w:rPr>
          <w:kern w:val="0"/>
          <w:szCs w:val="21"/>
        </w:rPr>
        <w:t>硬件在环</w:t>
      </w:r>
      <w:r>
        <w:rPr>
          <w:rFonts w:hint="eastAsia"/>
          <w:kern w:val="0"/>
          <w:szCs w:val="21"/>
        </w:rPr>
        <w:t>（</w:t>
      </w:r>
      <w:r w:rsidR="000D36F0">
        <w:rPr>
          <w:kern w:val="0"/>
          <w:szCs w:val="21"/>
        </w:rPr>
        <w:t>hardware in the loop</w:t>
      </w:r>
      <w:r>
        <w:rPr>
          <w:rFonts w:hint="eastAsia"/>
          <w:kern w:val="0"/>
          <w:szCs w:val="21"/>
        </w:rPr>
        <w:t>）</w:t>
      </w:r>
    </w:p>
    <w:p w:rsidR="00063F0A" w:rsidRDefault="00B844B7">
      <w:pPr>
        <w:autoSpaceDE w:val="0"/>
        <w:autoSpaceDN w:val="0"/>
        <w:adjustRightInd w:val="0"/>
        <w:ind w:firstLineChars="200" w:firstLine="420"/>
        <w:jc w:val="left"/>
        <w:rPr>
          <w:kern w:val="0"/>
          <w:szCs w:val="21"/>
        </w:rPr>
      </w:pPr>
      <w:r>
        <w:rPr>
          <w:kern w:val="0"/>
          <w:szCs w:val="21"/>
        </w:rPr>
        <w:t>MTTF</w:t>
      </w:r>
      <w:r>
        <w:rPr>
          <w:rFonts w:hint="eastAsia"/>
          <w:kern w:val="0"/>
          <w:szCs w:val="21"/>
        </w:rPr>
        <w:t xml:space="preserve">     </w:t>
      </w:r>
      <w:r w:rsidR="00745EF9">
        <w:rPr>
          <w:rFonts w:hint="eastAsia"/>
          <w:kern w:val="0"/>
          <w:szCs w:val="21"/>
        </w:rPr>
        <w:tab/>
      </w:r>
      <w:r w:rsidR="000D36F0">
        <w:rPr>
          <w:kern w:val="0"/>
          <w:szCs w:val="21"/>
        </w:rPr>
        <w:t>平均失效时间</w:t>
      </w:r>
      <w:r>
        <w:rPr>
          <w:rFonts w:hint="eastAsia"/>
          <w:kern w:val="0"/>
          <w:szCs w:val="21"/>
        </w:rPr>
        <w:t>（</w:t>
      </w:r>
      <w:r w:rsidR="000D36F0">
        <w:rPr>
          <w:kern w:val="0"/>
          <w:szCs w:val="21"/>
        </w:rPr>
        <w:t>mean time to failure</w:t>
      </w:r>
      <w:r>
        <w:rPr>
          <w:rFonts w:hint="eastAsia"/>
          <w:kern w:val="0"/>
          <w:szCs w:val="21"/>
        </w:rPr>
        <w:t>）</w:t>
      </w:r>
    </w:p>
    <w:p w:rsidR="00063F0A" w:rsidRDefault="00B844B7">
      <w:pPr>
        <w:autoSpaceDE w:val="0"/>
        <w:autoSpaceDN w:val="0"/>
        <w:adjustRightInd w:val="0"/>
        <w:ind w:firstLineChars="200" w:firstLine="420"/>
        <w:jc w:val="left"/>
        <w:rPr>
          <w:kern w:val="0"/>
          <w:szCs w:val="21"/>
        </w:rPr>
      </w:pPr>
      <w:proofErr w:type="spellStart"/>
      <w:r>
        <w:rPr>
          <w:kern w:val="0"/>
          <w:szCs w:val="21"/>
        </w:rPr>
        <w:t>MTTF</w:t>
      </w:r>
      <w:r>
        <w:rPr>
          <w:kern w:val="0"/>
          <w:szCs w:val="21"/>
          <w:vertAlign w:val="subscript"/>
        </w:rPr>
        <w:t>d</w:t>
      </w:r>
      <w:proofErr w:type="spellEnd"/>
      <w:r>
        <w:rPr>
          <w:rFonts w:hint="eastAsia"/>
          <w:kern w:val="0"/>
          <w:szCs w:val="21"/>
          <w:vertAlign w:val="subscript"/>
        </w:rPr>
        <w:t xml:space="preserve">      </w:t>
      </w:r>
      <w:r w:rsidR="00745EF9">
        <w:rPr>
          <w:rFonts w:hint="eastAsia"/>
          <w:kern w:val="0"/>
          <w:szCs w:val="21"/>
          <w:vertAlign w:val="subscript"/>
        </w:rPr>
        <w:tab/>
      </w:r>
      <w:r w:rsidR="000D36F0">
        <w:rPr>
          <w:kern w:val="0"/>
          <w:szCs w:val="21"/>
        </w:rPr>
        <w:t>平均危险失效时间</w:t>
      </w:r>
      <w:r>
        <w:rPr>
          <w:rFonts w:hint="eastAsia"/>
          <w:kern w:val="0"/>
          <w:szCs w:val="21"/>
        </w:rPr>
        <w:t>（</w:t>
      </w:r>
      <w:r w:rsidR="000D36F0">
        <w:rPr>
          <w:kern w:val="0"/>
          <w:szCs w:val="21"/>
        </w:rPr>
        <w:t>mean time to dangerous failure</w:t>
      </w:r>
      <w:r>
        <w:rPr>
          <w:rFonts w:hint="eastAsia"/>
          <w:kern w:val="0"/>
          <w:szCs w:val="21"/>
        </w:rPr>
        <w:t>）</w:t>
      </w:r>
    </w:p>
    <w:p w:rsidR="00063F0A" w:rsidRDefault="00685872">
      <w:pPr>
        <w:autoSpaceDE w:val="0"/>
        <w:autoSpaceDN w:val="0"/>
        <w:adjustRightInd w:val="0"/>
        <w:ind w:firstLineChars="200" w:firstLine="420"/>
        <w:jc w:val="left"/>
        <w:rPr>
          <w:kern w:val="0"/>
          <w:szCs w:val="21"/>
        </w:rPr>
      </w:pPr>
      <w:proofErr w:type="spellStart"/>
      <w:r>
        <w:rPr>
          <w:kern w:val="0"/>
          <w:szCs w:val="21"/>
        </w:rPr>
        <w:t>MTTF</w:t>
      </w:r>
      <w:r>
        <w:rPr>
          <w:kern w:val="0"/>
          <w:szCs w:val="21"/>
          <w:vertAlign w:val="subscript"/>
        </w:rPr>
        <w:t>dC</w:t>
      </w:r>
      <w:proofErr w:type="spellEnd"/>
      <w:r>
        <w:rPr>
          <w:rFonts w:hint="eastAsia"/>
          <w:kern w:val="0"/>
          <w:szCs w:val="21"/>
          <w:vertAlign w:val="subscript"/>
        </w:rPr>
        <w:t xml:space="preserve">     </w:t>
      </w:r>
      <w:r w:rsidR="00745EF9">
        <w:rPr>
          <w:rFonts w:hint="eastAsia"/>
          <w:kern w:val="0"/>
          <w:szCs w:val="21"/>
          <w:vertAlign w:val="subscript"/>
        </w:rPr>
        <w:tab/>
      </w:r>
      <w:r w:rsidR="000D36F0">
        <w:rPr>
          <w:kern w:val="0"/>
          <w:szCs w:val="21"/>
        </w:rPr>
        <w:t>单通道平均危险失效时间</w:t>
      </w:r>
      <w:r>
        <w:rPr>
          <w:rFonts w:hint="eastAsia"/>
          <w:kern w:val="0"/>
          <w:szCs w:val="21"/>
        </w:rPr>
        <w:t>（</w:t>
      </w:r>
      <w:r w:rsidR="000D36F0">
        <w:rPr>
          <w:kern w:val="0"/>
          <w:szCs w:val="21"/>
        </w:rPr>
        <w:t>mean time to dangerous failure for each channel</w:t>
      </w:r>
      <w:r>
        <w:rPr>
          <w:rFonts w:hint="eastAsia"/>
          <w:kern w:val="0"/>
          <w:szCs w:val="21"/>
        </w:rPr>
        <w:t>）</w:t>
      </w:r>
    </w:p>
    <w:p w:rsidR="00063F0A" w:rsidRDefault="00685872">
      <w:pPr>
        <w:autoSpaceDE w:val="0"/>
        <w:autoSpaceDN w:val="0"/>
        <w:adjustRightInd w:val="0"/>
        <w:ind w:firstLineChars="200" w:firstLine="420"/>
        <w:jc w:val="left"/>
        <w:rPr>
          <w:kern w:val="0"/>
          <w:szCs w:val="21"/>
        </w:rPr>
      </w:pPr>
      <w:r>
        <w:rPr>
          <w:kern w:val="0"/>
          <w:szCs w:val="21"/>
        </w:rPr>
        <w:t>PES</w:t>
      </w:r>
      <w:r>
        <w:rPr>
          <w:rFonts w:hint="eastAsia"/>
          <w:kern w:val="0"/>
          <w:szCs w:val="21"/>
        </w:rPr>
        <w:t xml:space="preserve">       </w:t>
      </w:r>
      <w:r w:rsidR="00745EF9">
        <w:rPr>
          <w:rFonts w:hint="eastAsia"/>
          <w:kern w:val="0"/>
          <w:szCs w:val="21"/>
        </w:rPr>
        <w:tab/>
      </w:r>
      <w:r w:rsidR="000D36F0">
        <w:rPr>
          <w:kern w:val="0"/>
          <w:szCs w:val="21"/>
        </w:rPr>
        <w:t>可编程电子系统</w:t>
      </w:r>
      <w:r>
        <w:rPr>
          <w:rFonts w:hint="eastAsia"/>
          <w:kern w:val="0"/>
          <w:szCs w:val="21"/>
        </w:rPr>
        <w:t>（</w:t>
      </w:r>
      <w:r w:rsidR="000D36F0">
        <w:rPr>
          <w:kern w:val="0"/>
          <w:szCs w:val="21"/>
        </w:rPr>
        <w:t>programmable electronic system</w:t>
      </w:r>
      <w:r>
        <w:rPr>
          <w:rFonts w:hint="eastAsia"/>
          <w:kern w:val="0"/>
          <w:szCs w:val="21"/>
        </w:rPr>
        <w:t>）</w:t>
      </w:r>
    </w:p>
    <w:p w:rsidR="00063F0A" w:rsidRDefault="00685872">
      <w:pPr>
        <w:autoSpaceDE w:val="0"/>
        <w:autoSpaceDN w:val="0"/>
        <w:adjustRightInd w:val="0"/>
        <w:ind w:firstLineChars="200" w:firstLine="420"/>
        <w:jc w:val="left"/>
        <w:rPr>
          <w:kern w:val="0"/>
          <w:szCs w:val="21"/>
        </w:rPr>
      </w:pPr>
      <w:r>
        <w:rPr>
          <w:kern w:val="0"/>
          <w:szCs w:val="21"/>
        </w:rPr>
        <w:t>QM</w:t>
      </w:r>
      <w:r>
        <w:rPr>
          <w:rFonts w:hint="eastAsia"/>
          <w:kern w:val="0"/>
          <w:szCs w:val="21"/>
        </w:rPr>
        <w:t xml:space="preserve">       </w:t>
      </w:r>
      <w:r w:rsidR="00745EF9">
        <w:rPr>
          <w:rFonts w:hint="eastAsia"/>
          <w:kern w:val="0"/>
          <w:szCs w:val="21"/>
        </w:rPr>
        <w:tab/>
      </w:r>
      <w:r w:rsidR="000D36F0">
        <w:rPr>
          <w:kern w:val="0"/>
          <w:szCs w:val="21"/>
        </w:rPr>
        <w:t>质量措施</w:t>
      </w:r>
      <w:bookmarkStart w:id="151" w:name="OLE_LINK3"/>
      <w:bookmarkStart w:id="152" w:name="OLE_LINK4"/>
      <w:r>
        <w:rPr>
          <w:rFonts w:hint="eastAsia"/>
          <w:kern w:val="0"/>
          <w:szCs w:val="21"/>
        </w:rPr>
        <w:t>（</w:t>
      </w:r>
      <w:r w:rsidR="000D36F0">
        <w:rPr>
          <w:kern w:val="0"/>
          <w:szCs w:val="21"/>
        </w:rPr>
        <w:t>quality measures</w:t>
      </w:r>
      <w:bookmarkEnd w:id="151"/>
      <w:bookmarkEnd w:id="152"/>
      <w:r>
        <w:rPr>
          <w:rFonts w:hint="eastAsia"/>
          <w:kern w:val="0"/>
          <w:szCs w:val="21"/>
        </w:rPr>
        <w:t>）</w:t>
      </w:r>
    </w:p>
    <w:p w:rsidR="00063F0A" w:rsidRDefault="00685872">
      <w:pPr>
        <w:autoSpaceDE w:val="0"/>
        <w:autoSpaceDN w:val="0"/>
        <w:adjustRightInd w:val="0"/>
        <w:ind w:firstLineChars="200" w:firstLine="420"/>
        <w:jc w:val="left"/>
        <w:rPr>
          <w:kern w:val="0"/>
          <w:szCs w:val="21"/>
        </w:rPr>
      </w:pPr>
      <w:r>
        <w:rPr>
          <w:kern w:val="0"/>
          <w:szCs w:val="21"/>
        </w:rPr>
        <w:t>RAM</w:t>
      </w:r>
      <w:r>
        <w:rPr>
          <w:rFonts w:hint="eastAsia"/>
          <w:kern w:val="0"/>
          <w:szCs w:val="21"/>
        </w:rPr>
        <w:t xml:space="preserve">      </w:t>
      </w:r>
      <w:r w:rsidR="00745EF9">
        <w:rPr>
          <w:rFonts w:hint="eastAsia"/>
          <w:kern w:val="0"/>
          <w:szCs w:val="21"/>
        </w:rPr>
        <w:tab/>
      </w:r>
      <w:r w:rsidR="000D36F0">
        <w:rPr>
          <w:kern w:val="0"/>
          <w:szCs w:val="21"/>
        </w:rPr>
        <w:t>随机存取存储器</w:t>
      </w:r>
      <w:r>
        <w:rPr>
          <w:rFonts w:hint="eastAsia"/>
          <w:kern w:val="0"/>
          <w:szCs w:val="21"/>
        </w:rPr>
        <w:t>（</w:t>
      </w:r>
      <w:r w:rsidR="000D36F0">
        <w:rPr>
          <w:kern w:val="0"/>
          <w:szCs w:val="21"/>
        </w:rPr>
        <w:t>random-access memory</w:t>
      </w:r>
      <w:r>
        <w:rPr>
          <w:rFonts w:hint="eastAsia"/>
          <w:kern w:val="0"/>
          <w:szCs w:val="21"/>
        </w:rPr>
        <w:t>）</w:t>
      </w:r>
    </w:p>
    <w:p w:rsidR="00063F0A" w:rsidRDefault="00685872">
      <w:pPr>
        <w:autoSpaceDE w:val="0"/>
        <w:autoSpaceDN w:val="0"/>
        <w:adjustRightInd w:val="0"/>
        <w:ind w:firstLineChars="200" w:firstLine="420"/>
        <w:jc w:val="left"/>
        <w:rPr>
          <w:kern w:val="0"/>
          <w:szCs w:val="21"/>
        </w:rPr>
      </w:pPr>
      <w:r>
        <w:rPr>
          <w:kern w:val="0"/>
          <w:szCs w:val="21"/>
        </w:rPr>
        <w:t>SOP</w:t>
      </w:r>
      <w:r>
        <w:rPr>
          <w:rFonts w:hint="eastAsia"/>
          <w:kern w:val="0"/>
          <w:szCs w:val="21"/>
        </w:rPr>
        <w:t xml:space="preserve">       </w:t>
      </w:r>
      <w:r w:rsidR="00745EF9">
        <w:rPr>
          <w:rFonts w:hint="eastAsia"/>
          <w:kern w:val="0"/>
          <w:szCs w:val="21"/>
        </w:rPr>
        <w:tab/>
      </w:r>
      <w:r w:rsidR="000D36F0">
        <w:rPr>
          <w:kern w:val="0"/>
          <w:szCs w:val="21"/>
        </w:rPr>
        <w:t>开始生产</w:t>
      </w:r>
      <w:r>
        <w:rPr>
          <w:rFonts w:hint="eastAsia"/>
          <w:kern w:val="0"/>
          <w:szCs w:val="21"/>
        </w:rPr>
        <w:t>（</w:t>
      </w:r>
      <w:r w:rsidR="000D36F0">
        <w:rPr>
          <w:kern w:val="0"/>
          <w:szCs w:val="21"/>
        </w:rPr>
        <w:t>start of production</w:t>
      </w:r>
      <w:r>
        <w:rPr>
          <w:rFonts w:hint="eastAsia"/>
          <w:kern w:val="0"/>
          <w:szCs w:val="21"/>
        </w:rPr>
        <w:t>）</w:t>
      </w:r>
    </w:p>
    <w:p w:rsidR="00063F0A" w:rsidRDefault="00685872">
      <w:pPr>
        <w:autoSpaceDE w:val="0"/>
        <w:autoSpaceDN w:val="0"/>
        <w:adjustRightInd w:val="0"/>
        <w:ind w:firstLineChars="200" w:firstLine="420"/>
        <w:jc w:val="left"/>
        <w:rPr>
          <w:kern w:val="0"/>
          <w:szCs w:val="21"/>
        </w:rPr>
      </w:pPr>
      <w:r>
        <w:rPr>
          <w:kern w:val="0"/>
          <w:szCs w:val="21"/>
        </w:rPr>
        <w:t>SRL</w:t>
      </w:r>
      <w:r>
        <w:rPr>
          <w:rFonts w:hint="eastAsia"/>
          <w:kern w:val="0"/>
          <w:szCs w:val="21"/>
        </w:rPr>
        <w:t xml:space="preserve">       </w:t>
      </w:r>
      <w:r w:rsidR="00745EF9">
        <w:rPr>
          <w:rFonts w:hint="eastAsia"/>
          <w:kern w:val="0"/>
          <w:szCs w:val="21"/>
        </w:rPr>
        <w:tab/>
      </w:r>
      <w:r w:rsidR="000D36F0">
        <w:rPr>
          <w:kern w:val="0"/>
          <w:szCs w:val="21"/>
        </w:rPr>
        <w:t>软件要求等级</w:t>
      </w:r>
      <w:r>
        <w:rPr>
          <w:rFonts w:hint="eastAsia"/>
          <w:kern w:val="0"/>
          <w:szCs w:val="21"/>
        </w:rPr>
        <w:t>（</w:t>
      </w:r>
      <w:r w:rsidR="000D36F0">
        <w:rPr>
          <w:kern w:val="0"/>
          <w:szCs w:val="21"/>
        </w:rPr>
        <w:t>software requirement level</w:t>
      </w:r>
      <w:r>
        <w:rPr>
          <w:rFonts w:hint="eastAsia"/>
          <w:kern w:val="0"/>
          <w:szCs w:val="21"/>
        </w:rPr>
        <w:t>）</w:t>
      </w:r>
    </w:p>
    <w:p w:rsidR="00063F0A" w:rsidRDefault="00685872">
      <w:pPr>
        <w:autoSpaceDE w:val="0"/>
        <w:autoSpaceDN w:val="0"/>
        <w:adjustRightInd w:val="0"/>
        <w:ind w:firstLineChars="200" w:firstLine="420"/>
        <w:jc w:val="left"/>
        <w:rPr>
          <w:kern w:val="0"/>
          <w:szCs w:val="21"/>
        </w:rPr>
      </w:pPr>
      <w:r>
        <w:rPr>
          <w:kern w:val="0"/>
          <w:szCs w:val="21"/>
        </w:rPr>
        <w:t>SRP</w:t>
      </w:r>
      <w:r>
        <w:rPr>
          <w:rFonts w:hint="eastAsia"/>
          <w:kern w:val="0"/>
          <w:szCs w:val="21"/>
        </w:rPr>
        <w:t xml:space="preserve">       </w:t>
      </w:r>
      <w:r w:rsidR="00745EF9">
        <w:rPr>
          <w:rFonts w:hint="eastAsia"/>
          <w:kern w:val="0"/>
          <w:szCs w:val="21"/>
        </w:rPr>
        <w:tab/>
      </w:r>
      <w:r w:rsidR="008D46CE">
        <w:rPr>
          <w:kern w:val="0"/>
          <w:szCs w:val="21"/>
        </w:rPr>
        <w:t>有关安全</w:t>
      </w:r>
      <w:r w:rsidR="000D36F0">
        <w:rPr>
          <w:kern w:val="0"/>
          <w:szCs w:val="21"/>
        </w:rPr>
        <w:t>部件</w:t>
      </w:r>
      <w:r>
        <w:rPr>
          <w:rFonts w:hint="eastAsia"/>
          <w:kern w:val="0"/>
          <w:szCs w:val="21"/>
        </w:rPr>
        <w:t>（</w:t>
      </w:r>
      <w:r w:rsidR="000D36F0">
        <w:rPr>
          <w:kern w:val="0"/>
          <w:szCs w:val="21"/>
        </w:rPr>
        <w:t>safety-related parts</w:t>
      </w:r>
      <w:r>
        <w:rPr>
          <w:rFonts w:hint="eastAsia"/>
          <w:kern w:val="0"/>
          <w:szCs w:val="21"/>
        </w:rPr>
        <w:t>）</w:t>
      </w:r>
    </w:p>
    <w:p w:rsidR="00063F0A" w:rsidRDefault="00685872">
      <w:pPr>
        <w:autoSpaceDE w:val="0"/>
        <w:autoSpaceDN w:val="0"/>
        <w:adjustRightInd w:val="0"/>
        <w:ind w:firstLineChars="200" w:firstLine="420"/>
        <w:jc w:val="left"/>
        <w:rPr>
          <w:kern w:val="0"/>
          <w:szCs w:val="21"/>
        </w:rPr>
      </w:pPr>
      <w:r>
        <w:rPr>
          <w:kern w:val="0"/>
          <w:szCs w:val="21"/>
        </w:rPr>
        <w:t>SRP/CS</w:t>
      </w:r>
      <w:r>
        <w:rPr>
          <w:rFonts w:hint="eastAsia"/>
          <w:kern w:val="0"/>
          <w:szCs w:val="21"/>
        </w:rPr>
        <w:t xml:space="preserve">    </w:t>
      </w:r>
      <w:r w:rsidR="00745EF9">
        <w:rPr>
          <w:rFonts w:hint="eastAsia"/>
          <w:kern w:val="0"/>
          <w:szCs w:val="21"/>
        </w:rPr>
        <w:tab/>
      </w:r>
      <w:r w:rsidR="000D36F0">
        <w:rPr>
          <w:kern w:val="0"/>
          <w:szCs w:val="21"/>
        </w:rPr>
        <w:t>控制系统</w:t>
      </w:r>
      <w:r w:rsidR="008D46CE">
        <w:rPr>
          <w:kern w:val="0"/>
          <w:szCs w:val="21"/>
        </w:rPr>
        <w:t>有关安全</w:t>
      </w:r>
      <w:r w:rsidR="000D36F0">
        <w:rPr>
          <w:kern w:val="0"/>
          <w:szCs w:val="21"/>
        </w:rPr>
        <w:t>部件</w:t>
      </w:r>
      <w:r>
        <w:rPr>
          <w:rFonts w:hint="eastAsia"/>
          <w:kern w:val="0"/>
          <w:szCs w:val="21"/>
        </w:rPr>
        <w:t>（</w:t>
      </w:r>
      <w:r w:rsidR="000D36F0">
        <w:rPr>
          <w:kern w:val="0"/>
          <w:szCs w:val="21"/>
        </w:rPr>
        <w:t>safety-related parts of control systems</w:t>
      </w:r>
      <w:r>
        <w:rPr>
          <w:rFonts w:hint="eastAsia"/>
          <w:kern w:val="0"/>
          <w:szCs w:val="21"/>
        </w:rPr>
        <w:t>）</w:t>
      </w:r>
    </w:p>
    <w:p w:rsidR="00063F0A" w:rsidRDefault="00685872">
      <w:pPr>
        <w:ind w:firstLineChars="200" w:firstLine="420"/>
        <w:rPr>
          <w:kern w:val="0"/>
          <w:szCs w:val="20"/>
        </w:rPr>
      </w:pPr>
      <w:r>
        <w:rPr>
          <w:kern w:val="0"/>
          <w:szCs w:val="21"/>
        </w:rPr>
        <w:t>SRS</w:t>
      </w:r>
      <w:r>
        <w:rPr>
          <w:rFonts w:hint="eastAsia"/>
          <w:kern w:val="0"/>
          <w:szCs w:val="21"/>
        </w:rPr>
        <w:t xml:space="preserve">       </w:t>
      </w:r>
      <w:r w:rsidR="00745EF9">
        <w:rPr>
          <w:rFonts w:hint="eastAsia"/>
          <w:kern w:val="0"/>
          <w:szCs w:val="21"/>
        </w:rPr>
        <w:tab/>
      </w:r>
      <w:r w:rsidR="008D46CE">
        <w:rPr>
          <w:kern w:val="0"/>
          <w:szCs w:val="21"/>
        </w:rPr>
        <w:t>有关安全</w:t>
      </w:r>
      <w:r w:rsidR="000D36F0">
        <w:rPr>
          <w:kern w:val="0"/>
          <w:szCs w:val="21"/>
        </w:rPr>
        <w:t>系统</w:t>
      </w:r>
      <w:r>
        <w:rPr>
          <w:rFonts w:hint="eastAsia"/>
          <w:kern w:val="0"/>
          <w:szCs w:val="21"/>
        </w:rPr>
        <w:t>（</w:t>
      </w:r>
      <w:r w:rsidR="000D36F0">
        <w:rPr>
          <w:kern w:val="0"/>
          <w:szCs w:val="21"/>
        </w:rPr>
        <w:t>safety-related system</w:t>
      </w:r>
      <w:r>
        <w:rPr>
          <w:rFonts w:hint="eastAsia"/>
          <w:kern w:val="0"/>
          <w:szCs w:val="21"/>
        </w:rPr>
        <w:t>）</w:t>
      </w:r>
    </w:p>
    <w:p w:rsidR="00063F0A" w:rsidRDefault="001C29CF" w:rsidP="00971843">
      <w:pPr>
        <w:pStyle w:val="a1"/>
        <w:spacing w:beforeLines="100" w:before="312" w:afterLines="100" w:after="312"/>
        <w:rPr>
          <w:rFonts w:ascii="Times New Roman"/>
        </w:rPr>
      </w:pPr>
      <w:bookmarkStart w:id="153" w:name="_Toc9989"/>
      <w:bookmarkStart w:id="154" w:name="_Toc2284"/>
      <w:r>
        <w:rPr>
          <w:rFonts w:ascii="Times New Roman"/>
        </w:rPr>
        <w:pict>
          <v:line id="_x0000_s1041" style="position:absolute;left:0;text-align:left;z-index:251614208" from="0,11.9pt" to=".05pt,11.9pt" o:allowincell="f"/>
        </w:pict>
      </w:r>
      <w:r w:rsidR="000D36F0">
        <w:rPr>
          <w:rFonts w:ascii="Times New Roman"/>
        </w:rPr>
        <w:t>完整安全寿命周期的管理</w:t>
      </w:r>
      <w:bookmarkEnd w:id="153"/>
      <w:bookmarkEnd w:id="154"/>
    </w:p>
    <w:p w:rsidR="00063F0A" w:rsidRDefault="000D36F0" w:rsidP="00971843">
      <w:pPr>
        <w:pStyle w:val="a2"/>
        <w:spacing w:beforeLines="50" w:before="156" w:afterLines="50" w:after="156"/>
      </w:pPr>
      <w:bookmarkStart w:id="155" w:name="_Toc26080"/>
      <w:r>
        <w:t>目的</w:t>
      </w:r>
      <w:bookmarkEnd w:id="155"/>
    </w:p>
    <w:p w:rsidR="00063F0A" w:rsidRDefault="000D36F0">
      <w:pPr>
        <w:ind w:firstLineChars="200" w:firstLine="420"/>
        <w:rPr>
          <w:kern w:val="0"/>
          <w:szCs w:val="21"/>
        </w:rPr>
      </w:pPr>
      <w:r>
        <w:rPr>
          <w:kern w:val="0"/>
          <w:szCs w:val="21"/>
        </w:rPr>
        <w:lastRenderedPageBreak/>
        <w:t>本条陈述的主要目的是定义对完整安全寿命周期的各阶段负责的或在各阶段内对活动负责的相关人员、部门及机构的责任。</w:t>
      </w:r>
      <w:bookmarkStart w:id="156" w:name="OLE_LINK5"/>
      <w:bookmarkStart w:id="157" w:name="OLE_LINK6"/>
      <w:r>
        <w:rPr>
          <w:kern w:val="0"/>
          <w:szCs w:val="21"/>
        </w:rPr>
        <w:t>这涉及确保项目功能安全等级要求的必须的活动及安全功能等级确认措施签署的活动</w:t>
      </w:r>
      <w:bookmarkEnd w:id="156"/>
      <w:bookmarkEnd w:id="157"/>
      <w:r>
        <w:rPr>
          <w:kern w:val="0"/>
          <w:szCs w:val="21"/>
        </w:rPr>
        <w:t>。另一个目的是定义在完整安全寿命周期内的管理活动。</w:t>
      </w:r>
    </w:p>
    <w:p w:rsidR="00063F0A" w:rsidRDefault="000D36F0">
      <w:pPr>
        <w:ind w:firstLineChars="200" w:firstLine="420"/>
        <w:rPr>
          <w:kern w:val="0"/>
          <w:szCs w:val="21"/>
        </w:rPr>
      </w:pPr>
      <w:r>
        <w:rPr>
          <w:kern w:val="0"/>
          <w:szCs w:val="21"/>
        </w:rPr>
        <w:t>E/E/PES</w:t>
      </w:r>
      <w:r>
        <w:rPr>
          <w:kern w:val="0"/>
          <w:szCs w:val="21"/>
        </w:rPr>
        <w:t>应当在完全考虑控制系统</w:t>
      </w:r>
      <w:r w:rsidR="008D46CE">
        <w:rPr>
          <w:kern w:val="0"/>
          <w:szCs w:val="21"/>
        </w:rPr>
        <w:t>有关安全</w:t>
      </w:r>
      <w:r>
        <w:rPr>
          <w:kern w:val="0"/>
          <w:szCs w:val="21"/>
        </w:rPr>
        <w:t>部件设计的风险分析、风险评估及迭代过程的情况下设计和制造（见图</w:t>
      </w:r>
      <w:r>
        <w:rPr>
          <w:kern w:val="0"/>
          <w:szCs w:val="21"/>
        </w:rPr>
        <w:t xml:space="preserve"> 1</w:t>
      </w:r>
      <w:r>
        <w:rPr>
          <w:kern w:val="0"/>
          <w:szCs w:val="21"/>
        </w:rPr>
        <w:t>）。</w:t>
      </w:r>
    </w:p>
    <w:p w:rsidR="00063F0A" w:rsidRDefault="000D36F0">
      <w:pPr>
        <w:pStyle w:val="afffff0"/>
        <w:rPr>
          <w:rFonts w:ascii="Times New Roman"/>
        </w:rPr>
      </w:pPr>
      <w:r>
        <w:rPr>
          <w:rFonts w:ascii="Times New Roman"/>
        </w:rPr>
        <w:t>注：</w:t>
      </w:r>
      <w:r>
        <w:rPr>
          <w:rFonts w:ascii="Times New Roman"/>
        </w:rPr>
        <w:t>GB/T XXXX</w:t>
      </w:r>
      <w:r>
        <w:rPr>
          <w:rFonts w:ascii="Times New Roman"/>
        </w:rPr>
        <w:t>仅涉及</w:t>
      </w:r>
      <w:r>
        <w:rPr>
          <w:rFonts w:ascii="Times New Roman"/>
        </w:rPr>
        <w:t>E/E/PES</w:t>
      </w:r>
      <w:r>
        <w:rPr>
          <w:rFonts w:ascii="Times New Roman"/>
        </w:rPr>
        <w:t>安全方面的评估。</w:t>
      </w:r>
    </w:p>
    <w:p w:rsidR="00063F0A" w:rsidRDefault="000D36F0" w:rsidP="00971843">
      <w:pPr>
        <w:pStyle w:val="a2"/>
        <w:spacing w:beforeLines="50" w:before="156" w:afterLines="50" w:after="156"/>
      </w:pPr>
      <w:bookmarkStart w:id="158" w:name="_Toc20813"/>
      <w:r>
        <w:t>概述</w:t>
      </w:r>
      <w:bookmarkEnd w:id="158"/>
    </w:p>
    <w:p w:rsidR="00063F0A" w:rsidRDefault="000D36F0" w:rsidP="00971843">
      <w:pPr>
        <w:pStyle w:val="a3"/>
        <w:spacing w:beforeLines="50" w:before="156" w:afterLines="50" w:after="156"/>
        <w:rPr>
          <w:szCs w:val="21"/>
        </w:rPr>
      </w:pPr>
      <w:r>
        <w:t>安全寿命周期概念介绍</w:t>
      </w:r>
    </w:p>
    <w:p w:rsidR="00063F0A" w:rsidRDefault="000D36F0">
      <w:pPr>
        <w:ind w:firstLineChars="200" w:firstLine="420"/>
        <w:rPr>
          <w:kern w:val="0"/>
          <w:szCs w:val="21"/>
        </w:rPr>
      </w:pPr>
      <w:r>
        <w:rPr>
          <w:kern w:val="0"/>
          <w:szCs w:val="21"/>
        </w:rPr>
        <w:t>安全寿命周期（见图</w:t>
      </w:r>
      <w:r>
        <w:rPr>
          <w:kern w:val="0"/>
          <w:szCs w:val="21"/>
        </w:rPr>
        <w:t>2</w:t>
      </w:r>
      <w:r>
        <w:rPr>
          <w:kern w:val="0"/>
          <w:szCs w:val="21"/>
        </w:rPr>
        <w:t>）把最重要的</w:t>
      </w:r>
      <w:r w:rsidR="008D46CE">
        <w:rPr>
          <w:kern w:val="0"/>
          <w:szCs w:val="21"/>
        </w:rPr>
        <w:t>有关安全</w:t>
      </w:r>
      <w:r>
        <w:rPr>
          <w:kern w:val="0"/>
          <w:szCs w:val="21"/>
        </w:rPr>
        <w:t>活动组合到概念阶段、系列开发阶段和开始生产（</w:t>
      </w:r>
      <w:r>
        <w:rPr>
          <w:kern w:val="0"/>
          <w:szCs w:val="21"/>
        </w:rPr>
        <w:t>SOP</w:t>
      </w:r>
      <w:r>
        <w:rPr>
          <w:kern w:val="0"/>
          <w:szCs w:val="21"/>
        </w:rPr>
        <w:t>）阶段。这些活动在</w:t>
      </w:r>
      <w:r>
        <w:rPr>
          <w:kern w:val="0"/>
          <w:szCs w:val="21"/>
        </w:rPr>
        <w:t xml:space="preserve">GB/T XXXX.2 </w:t>
      </w:r>
      <w:r>
        <w:rPr>
          <w:kern w:val="0"/>
          <w:szCs w:val="21"/>
        </w:rPr>
        <w:t>和</w:t>
      </w:r>
      <w:r>
        <w:rPr>
          <w:kern w:val="0"/>
          <w:szCs w:val="21"/>
        </w:rPr>
        <w:t xml:space="preserve"> GB/T XXXX.3</w:t>
      </w:r>
      <w:r>
        <w:rPr>
          <w:kern w:val="0"/>
          <w:szCs w:val="21"/>
        </w:rPr>
        <w:t>中详细描述。贯穿于寿命周期所有阶段的这些活动的计划、协调及验证是中心管理任务。</w:t>
      </w:r>
    </w:p>
    <w:p w:rsidR="00063F0A" w:rsidRDefault="000D36F0">
      <w:pPr>
        <w:pStyle w:val="afffff0"/>
        <w:rPr>
          <w:rFonts w:ascii="Times New Roman"/>
        </w:rPr>
      </w:pPr>
      <w:r>
        <w:rPr>
          <w:rFonts w:ascii="Times New Roman"/>
        </w:rPr>
        <w:t>注：在概念阶段、系列开发阶段及</w:t>
      </w:r>
      <w:r>
        <w:rPr>
          <w:rFonts w:ascii="Times New Roman"/>
        </w:rPr>
        <w:t>SOP</w:t>
      </w:r>
      <w:r>
        <w:rPr>
          <w:rFonts w:ascii="Times New Roman"/>
        </w:rPr>
        <w:t>阶段之后的活动将在</w:t>
      </w:r>
      <w:r>
        <w:rPr>
          <w:rFonts w:ascii="Times New Roman"/>
        </w:rPr>
        <w:t>GB/T XXXX.2</w:t>
      </w:r>
      <w:r>
        <w:rPr>
          <w:rFonts w:ascii="Times New Roman"/>
        </w:rPr>
        <w:t>，</w:t>
      </w:r>
      <w:r>
        <w:rPr>
          <w:rFonts w:ascii="Times New Roman"/>
        </w:rPr>
        <w:t xml:space="preserve">GB/T XXXX.3 </w:t>
      </w:r>
      <w:r>
        <w:rPr>
          <w:rFonts w:ascii="Times New Roman"/>
        </w:rPr>
        <w:t>和</w:t>
      </w:r>
      <w:r>
        <w:rPr>
          <w:rFonts w:ascii="Times New Roman"/>
        </w:rPr>
        <w:t xml:space="preserve"> GB/T XXXX.4</w:t>
      </w:r>
      <w:r>
        <w:rPr>
          <w:rFonts w:ascii="Times New Roman"/>
        </w:rPr>
        <w:t>中详细描述。</w:t>
      </w:r>
    </w:p>
    <w:p w:rsidR="00063F0A" w:rsidRDefault="000D36F0" w:rsidP="00971843">
      <w:pPr>
        <w:pStyle w:val="a3"/>
        <w:spacing w:beforeLines="50" w:before="156" w:afterLines="50" w:after="156"/>
      </w:pPr>
      <w:r>
        <w:t>外部功能安全措施</w:t>
      </w:r>
    </w:p>
    <w:p w:rsidR="00063F0A" w:rsidRDefault="000D36F0">
      <w:pPr>
        <w:ind w:firstLineChars="200" w:firstLine="420"/>
        <w:rPr>
          <w:kern w:val="0"/>
          <w:szCs w:val="21"/>
        </w:rPr>
      </w:pPr>
      <w:r>
        <w:rPr>
          <w:kern w:val="0"/>
          <w:szCs w:val="21"/>
        </w:rPr>
        <w:t>这些措施不受系统定义中描述的观察单元的影响。外部功能安全包括相关人员（身体、语音等）或环境的特性，在系统定义中描述。在风险分析中，应考虑外部功能安全。</w:t>
      </w:r>
    </w:p>
    <w:p w:rsidR="00063F0A" w:rsidRDefault="000D36F0">
      <w:pPr>
        <w:pStyle w:val="affffb"/>
        <w:numPr>
          <w:ilvl w:val="0"/>
          <w:numId w:val="9"/>
        </w:numPr>
        <w:ind w:left="840" w:hanging="420"/>
        <w:jc w:val="left"/>
        <w:rPr>
          <w:rFonts w:ascii="Times New Roman"/>
        </w:rPr>
      </w:pPr>
      <w:r>
        <w:rPr>
          <w:rFonts w:ascii="Times New Roman"/>
        </w:rPr>
        <w:t>外部功能安全效果的证明不属于</w:t>
      </w:r>
      <w:r>
        <w:rPr>
          <w:rFonts w:ascii="Times New Roman"/>
        </w:rPr>
        <w:t>GB/T XXXX</w:t>
      </w:r>
      <w:r>
        <w:rPr>
          <w:rFonts w:ascii="Times New Roman"/>
        </w:rPr>
        <w:t>的范围。</w:t>
      </w:r>
    </w:p>
    <w:p w:rsidR="00063F0A" w:rsidRDefault="000D36F0">
      <w:pPr>
        <w:pStyle w:val="affffb"/>
        <w:numPr>
          <w:ilvl w:val="0"/>
          <w:numId w:val="9"/>
        </w:numPr>
        <w:ind w:left="840" w:hanging="420"/>
        <w:jc w:val="left"/>
        <w:rPr>
          <w:rFonts w:ascii="Times New Roman"/>
        </w:rPr>
      </w:pPr>
      <w:r>
        <w:rPr>
          <w:rFonts w:ascii="Times New Roman"/>
        </w:rPr>
        <w:t>在</w:t>
      </w:r>
      <w:r>
        <w:rPr>
          <w:rFonts w:ascii="Times New Roman"/>
        </w:rPr>
        <w:t>GB/T XXXX</w:t>
      </w:r>
      <w:r>
        <w:rPr>
          <w:rFonts w:ascii="Times New Roman"/>
        </w:rPr>
        <w:t>中不考虑如机械及液压等其它技术。这些包含于功能安全评估中，这些技术的功能安全确认不属于</w:t>
      </w:r>
      <w:r>
        <w:rPr>
          <w:rFonts w:ascii="Times New Roman"/>
        </w:rPr>
        <w:t>GB/T XXXX</w:t>
      </w:r>
      <w:r>
        <w:rPr>
          <w:rFonts w:ascii="Times New Roman"/>
        </w:rPr>
        <w:t>的范围。</w:t>
      </w:r>
    </w:p>
    <w:p w:rsidR="00063F0A" w:rsidRDefault="000D36F0" w:rsidP="00971843">
      <w:pPr>
        <w:pStyle w:val="a2"/>
        <w:spacing w:beforeLines="50" w:before="156" w:afterLines="50" w:after="156"/>
      </w:pPr>
      <w:bookmarkStart w:id="159" w:name="_Toc6941"/>
      <w:r>
        <w:t>前提条件</w:t>
      </w:r>
      <w:bookmarkEnd w:id="159"/>
    </w:p>
    <w:p w:rsidR="00063F0A" w:rsidRDefault="000D36F0">
      <w:pPr>
        <w:ind w:firstLineChars="200" w:firstLine="420"/>
        <w:rPr>
          <w:kern w:val="0"/>
          <w:szCs w:val="21"/>
        </w:rPr>
      </w:pPr>
      <w:r>
        <w:rPr>
          <w:kern w:val="0"/>
          <w:szCs w:val="21"/>
        </w:rPr>
        <w:t>必要的前提条件是经过验证的质量保证计划（如：</w:t>
      </w:r>
      <w:r w:rsidR="009535D3">
        <w:rPr>
          <w:iCs/>
          <w:kern w:val="0"/>
          <w:sz w:val="20"/>
          <w:szCs w:val="20"/>
        </w:rPr>
        <w:t>GB/T18305</w:t>
      </w:r>
      <w:r>
        <w:rPr>
          <w:kern w:val="0"/>
          <w:szCs w:val="21"/>
        </w:rPr>
        <w:t>或等效标准）及完整项目计划。</w:t>
      </w:r>
    </w:p>
    <w:p w:rsidR="00063F0A" w:rsidRDefault="000D36F0" w:rsidP="00971843">
      <w:pPr>
        <w:pStyle w:val="a2"/>
        <w:spacing w:beforeLines="50" w:before="156" w:afterLines="50" w:after="156"/>
      </w:pPr>
      <w:bookmarkStart w:id="160" w:name="_Toc8340"/>
      <w:r>
        <w:t>要求</w:t>
      </w:r>
      <w:r>
        <w:t>——</w:t>
      </w:r>
      <w:r>
        <w:t>贯穿安全寿命周期的功能安全管理活动</w:t>
      </w:r>
      <w:bookmarkEnd w:id="160"/>
    </w:p>
    <w:p w:rsidR="00063F0A" w:rsidRDefault="000D36F0" w:rsidP="00971843">
      <w:pPr>
        <w:pStyle w:val="a3"/>
        <w:spacing w:beforeLines="50" w:before="156" w:afterLines="50" w:after="156"/>
        <w:rPr>
          <w:szCs w:val="21"/>
        </w:rPr>
      </w:pPr>
      <w:r>
        <w:t>功能安全理念</w:t>
      </w:r>
    </w:p>
    <w:p w:rsidR="00063F0A" w:rsidRDefault="000D36F0">
      <w:pPr>
        <w:ind w:firstLineChars="200" w:firstLine="420"/>
        <w:rPr>
          <w:kern w:val="0"/>
          <w:szCs w:val="21"/>
        </w:rPr>
      </w:pPr>
      <w:r>
        <w:rPr>
          <w:kern w:val="0"/>
          <w:szCs w:val="21"/>
        </w:rPr>
        <w:t>管理者及所有成员的一个任务是创建一种理念，使功能安全受到适当的关注。可这样进行，例如：</w:t>
      </w:r>
    </w:p>
    <w:p w:rsidR="00063F0A" w:rsidRDefault="000D36F0">
      <w:pPr>
        <w:ind w:firstLineChars="200" w:firstLine="420"/>
        <w:rPr>
          <w:kern w:val="0"/>
          <w:szCs w:val="21"/>
        </w:rPr>
      </w:pPr>
      <w:r>
        <w:rPr>
          <w:kern w:val="0"/>
          <w:szCs w:val="21"/>
        </w:rPr>
        <w:t>——</w:t>
      </w:r>
      <w:r>
        <w:rPr>
          <w:kern w:val="0"/>
          <w:szCs w:val="21"/>
        </w:rPr>
        <w:t>通过明确地叙述安全功能目标和在机构内的相互交流，</w:t>
      </w:r>
    </w:p>
    <w:p w:rsidR="00063F0A" w:rsidRDefault="000D36F0">
      <w:pPr>
        <w:ind w:firstLineChars="200" w:firstLine="420"/>
        <w:rPr>
          <w:kern w:val="0"/>
          <w:szCs w:val="21"/>
        </w:rPr>
      </w:pPr>
      <w:r>
        <w:rPr>
          <w:kern w:val="0"/>
          <w:szCs w:val="21"/>
        </w:rPr>
        <w:t>——</w:t>
      </w:r>
      <w:r>
        <w:rPr>
          <w:kern w:val="0"/>
          <w:szCs w:val="21"/>
        </w:rPr>
        <w:t>为达到功能安全对过程状态的复查。</w:t>
      </w:r>
    </w:p>
    <w:p w:rsidR="00063F0A" w:rsidRDefault="000D36F0" w:rsidP="00971843">
      <w:pPr>
        <w:pStyle w:val="a3"/>
        <w:spacing w:beforeLines="50" w:before="156" w:afterLines="50" w:after="156"/>
      </w:pPr>
      <w:r>
        <w:t>持续改进</w:t>
      </w:r>
    </w:p>
    <w:p w:rsidR="00063F0A" w:rsidRDefault="000D36F0">
      <w:pPr>
        <w:ind w:firstLineChars="200" w:firstLine="420"/>
        <w:rPr>
          <w:kern w:val="0"/>
          <w:szCs w:val="21"/>
        </w:rPr>
      </w:pPr>
      <w:r>
        <w:rPr>
          <w:kern w:val="0"/>
          <w:szCs w:val="21"/>
        </w:rPr>
        <w:t>管理应推动持续改进过程，方法包括：</w:t>
      </w:r>
    </w:p>
    <w:p w:rsidR="00063F0A" w:rsidRDefault="000D36F0">
      <w:pPr>
        <w:ind w:firstLineChars="200" w:firstLine="420"/>
        <w:rPr>
          <w:kern w:val="0"/>
          <w:szCs w:val="21"/>
        </w:rPr>
      </w:pPr>
      <w:r>
        <w:rPr>
          <w:kern w:val="0"/>
          <w:szCs w:val="21"/>
        </w:rPr>
        <w:t>——</w:t>
      </w:r>
      <w:r>
        <w:rPr>
          <w:kern w:val="0"/>
          <w:szCs w:val="21"/>
        </w:rPr>
        <w:t>创建执行</w:t>
      </w:r>
      <w:r>
        <w:rPr>
          <w:kern w:val="0"/>
          <w:szCs w:val="21"/>
        </w:rPr>
        <w:t>GB/T XXXX</w:t>
      </w:r>
      <w:r>
        <w:rPr>
          <w:kern w:val="0"/>
          <w:szCs w:val="21"/>
        </w:rPr>
        <w:t>要求的具体企业规范，</w:t>
      </w:r>
    </w:p>
    <w:p w:rsidR="00063F0A" w:rsidRDefault="000D36F0">
      <w:pPr>
        <w:ind w:firstLineChars="200" w:firstLine="420"/>
        <w:rPr>
          <w:kern w:val="0"/>
          <w:szCs w:val="21"/>
        </w:rPr>
      </w:pPr>
      <w:r>
        <w:rPr>
          <w:kern w:val="0"/>
          <w:szCs w:val="21"/>
        </w:rPr>
        <w:t>——</w:t>
      </w:r>
      <w:r>
        <w:rPr>
          <w:kern w:val="0"/>
          <w:szCs w:val="21"/>
        </w:rPr>
        <w:t>提供有助于</w:t>
      </w:r>
      <w:r w:rsidR="008D46CE">
        <w:rPr>
          <w:kern w:val="0"/>
          <w:szCs w:val="21"/>
        </w:rPr>
        <w:t>有关安全</w:t>
      </w:r>
      <w:r>
        <w:rPr>
          <w:kern w:val="0"/>
          <w:szCs w:val="21"/>
        </w:rPr>
        <w:t>活动的工具、模板、数据库及其它资源，</w:t>
      </w:r>
    </w:p>
    <w:p w:rsidR="00063F0A" w:rsidRDefault="000D36F0">
      <w:pPr>
        <w:ind w:firstLineChars="200" w:firstLine="420"/>
        <w:rPr>
          <w:kern w:val="0"/>
          <w:szCs w:val="21"/>
        </w:rPr>
      </w:pPr>
      <w:r>
        <w:rPr>
          <w:kern w:val="0"/>
          <w:szCs w:val="21"/>
        </w:rPr>
        <w:t>——</w:t>
      </w:r>
      <w:r>
        <w:rPr>
          <w:kern w:val="0"/>
          <w:szCs w:val="21"/>
        </w:rPr>
        <w:t>获得项目中发现的</w:t>
      </w:r>
      <w:r w:rsidR="008D46CE">
        <w:rPr>
          <w:kern w:val="0"/>
          <w:szCs w:val="21"/>
        </w:rPr>
        <w:t>有关安全</w:t>
      </w:r>
      <w:r>
        <w:rPr>
          <w:kern w:val="0"/>
          <w:szCs w:val="21"/>
        </w:rPr>
        <w:t>部件问题的反馈并把发现的问题传递给新项目组成员。</w:t>
      </w:r>
    </w:p>
    <w:p w:rsidR="00063F0A" w:rsidRDefault="000D36F0" w:rsidP="00971843">
      <w:pPr>
        <w:pStyle w:val="a3"/>
        <w:spacing w:beforeLines="50" w:before="156" w:afterLines="50" w:after="156"/>
      </w:pPr>
      <w:r>
        <w:t>培训和资格认证</w:t>
      </w:r>
    </w:p>
    <w:p w:rsidR="00063F0A" w:rsidRDefault="000D36F0">
      <w:pPr>
        <w:ind w:firstLineChars="200" w:firstLine="420"/>
        <w:rPr>
          <w:kern w:val="0"/>
          <w:szCs w:val="21"/>
        </w:rPr>
      </w:pPr>
      <w:r>
        <w:rPr>
          <w:kern w:val="0"/>
          <w:szCs w:val="21"/>
        </w:rPr>
        <w:t>要求有适当资质的人员在安全寿命周期执行任务。目的在于保持以下各方面熟练度的均衡。</w:t>
      </w:r>
    </w:p>
    <w:p w:rsidR="00063F0A" w:rsidRDefault="000D36F0">
      <w:pPr>
        <w:ind w:firstLineChars="200" w:firstLine="420"/>
        <w:rPr>
          <w:kern w:val="0"/>
          <w:szCs w:val="21"/>
        </w:rPr>
      </w:pPr>
      <w:r>
        <w:rPr>
          <w:kern w:val="0"/>
          <w:szCs w:val="21"/>
        </w:rPr>
        <w:t>——</w:t>
      </w:r>
      <w:r>
        <w:rPr>
          <w:kern w:val="0"/>
          <w:szCs w:val="21"/>
        </w:rPr>
        <w:t>技术安全概念，</w:t>
      </w:r>
    </w:p>
    <w:p w:rsidR="00063F0A" w:rsidRDefault="000D36F0">
      <w:pPr>
        <w:ind w:firstLineChars="200" w:firstLine="420"/>
        <w:rPr>
          <w:kern w:val="0"/>
          <w:szCs w:val="21"/>
        </w:rPr>
      </w:pPr>
      <w:r>
        <w:rPr>
          <w:kern w:val="0"/>
          <w:szCs w:val="21"/>
        </w:rPr>
        <w:t>——</w:t>
      </w:r>
      <w:r>
        <w:rPr>
          <w:kern w:val="0"/>
          <w:szCs w:val="21"/>
        </w:rPr>
        <w:t>方法论，</w:t>
      </w:r>
    </w:p>
    <w:p w:rsidR="00063F0A" w:rsidRDefault="000D36F0">
      <w:pPr>
        <w:ind w:firstLineChars="200" w:firstLine="420"/>
        <w:rPr>
          <w:kern w:val="0"/>
          <w:szCs w:val="21"/>
        </w:rPr>
      </w:pPr>
      <w:r>
        <w:rPr>
          <w:kern w:val="0"/>
          <w:szCs w:val="21"/>
        </w:rPr>
        <w:t>——</w:t>
      </w:r>
      <w:r>
        <w:rPr>
          <w:kern w:val="0"/>
          <w:szCs w:val="21"/>
        </w:rPr>
        <w:t>与要求相关的功能安全过程的知识和信息。</w:t>
      </w:r>
    </w:p>
    <w:p w:rsidR="00063F0A" w:rsidRDefault="000D36F0" w:rsidP="00971843">
      <w:pPr>
        <w:pStyle w:val="a3"/>
        <w:spacing w:beforeLines="50" w:before="156" w:afterLines="50" w:after="156"/>
      </w:pPr>
      <w:r>
        <w:lastRenderedPageBreak/>
        <w:t>开发期间的安全管理</w:t>
      </w:r>
    </w:p>
    <w:p w:rsidR="00063F0A" w:rsidRDefault="000D36F0">
      <w:pPr>
        <w:ind w:firstLineChars="200" w:firstLine="420"/>
        <w:rPr>
          <w:kern w:val="0"/>
          <w:szCs w:val="21"/>
        </w:rPr>
      </w:pPr>
      <w:r>
        <w:rPr>
          <w:kern w:val="0"/>
          <w:szCs w:val="21"/>
        </w:rPr>
        <w:t>目标是在开发过程中协调相关人员、部门和</w:t>
      </w:r>
      <w:r>
        <w:rPr>
          <w:kern w:val="0"/>
          <w:szCs w:val="21"/>
        </w:rPr>
        <w:t>/</w:t>
      </w:r>
      <w:r>
        <w:rPr>
          <w:kern w:val="0"/>
          <w:szCs w:val="21"/>
        </w:rPr>
        <w:t>或供应商之间的</w:t>
      </w:r>
      <w:r w:rsidR="008D46CE">
        <w:rPr>
          <w:kern w:val="0"/>
          <w:szCs w:val="21"/>
        </w:rPr>
        <w:t>有关安全</w:t>
      </w:r>
      <w:r>
        <w:rPr>
          <w:kern w:val="0"/>
          <w:szCs w:val="21"/>
        </w:rPr>
        <w:t>问题。</w:t>
      </w:r>
    </w:p>
    <w:p w:rsidR="00063F0A" w:rsidRDefault="000D36F0" w:rsidP="00971843">
      <w:pPr>
        <w:pStyle w:val="a3"/>
        <w:spacing w:beforeLines="50" w:before="156" w:afterLines="50" w:after="156"/>
      </w:pPr>
      <w:r>
        <w:t>安全责任分配</w:t>
      </w:r>
    </w:p>
    <w:p w:rsidR="00063F0A" w:rsidRDefault="000D36F0">
      <w:pPr>
        <w:ind w:firstLineChars="200" w:firstLine="420"/>
        <w:rPr>
          <w:szCs w:val="21"/>
        </w:rPr>
      </w:pPr>
      <w:r>
        <w:rPr>
          <w:szCs w:val="21"/>
        </w:rPr>
        <w:t>把功能安全并入属于</w:t>
      </w:r>
      <w:r>
        <w:rPr>
          <w:szCs w:val="21"/>
        </w:rPr>
        <w:t>GB/T XXXX</w:t>
      </w:r>
      <w:r>
        <w:rPr>
          <w:szCs w:val="21"/>
        </w:rPr>
        <w:t>范围的项目的活动计划及执行是负责观察单元机构或个人的中心管理任务。</w:t>
      </w:r>
    </w:p>
    <w:p w:rsidR="00063F0A" w:rsidRDefault="000D36F0">
      <w:pPr>
        <w:ind w:firstLineChars="200" w:firstLine="420"/>
        <w:rPr>
          <w:szCs w:val="21"/>
        </w:rPr>
      </w:pPr>
      <w:r>
        <w:rPr>
          <w:szCs w:val="21"/>
        </w:rPr>
        <w:t>最初，合并功能安全的责任属于项目经理。来自于此的任务可以是委派的。关于安全计划及</w:t>
      </w:r>
      <w:r w:rsidR="008D46CE">
        <w:rPr>
          <w:szCs w:val="21"/>
        </w:rPr>
        <w:t>有关安全</w:t>
      </w:r>
      <w:r>
        <w:rPr>
          <w:szCs w:val="21"/>
        </w:rPr>
        <w:t>缺陷的修改和相关的交流渠道与决策应清晰定义。</w:t>
      </w:r>
    </w:p>
    <w:p w:rsidR="00063F0A" w:rsidRDefault="000D36F0">
      <w:pPr>
        <w:ind w:firstLineChars="200" w:firstLine="420"/>
        <w:rPr>
          <w:szCs w:val="21"/>
        </w:rPr>
      </w:pPr>
      <w:r>
        <w:rPr>
          <w:szCs w:val="21"/>
        </w:rPr>
        <w:t>在这种情况下，应确保项目人员对承担的任务有足够的、有效的资质和能力。要求的培训和经验与</w:t>
      </w:r>
      <w:proofErr w:type="spellStart"/>
      <w:r>
        <w:rPr>
          <w:szCs w:val="21"/>
        </w:rPr>
        <w:t>AgPL</w:t>
      </w:r>
      <w:proofErr w:type="spellEnd"/>
      <w:r>
        <w:rPr>
          <w:szCs w:val="21"/>
        </w:rPr>
        <w:t>及观察单元的复杂度有关。合适的有资质人员可以承担多种任务。特别地，该任务可以由具备合适资质的开发者执行。</w:t>
      </w:r>
    </w:p>
    <w:p w:rsidR="00063F0A" w:rsidRDefault="000D36F0" w:rsidP="00971843">
      <w:pPr>
        <w:pStyle w:val="a3"/>
        <w:spacing w:beforeLines="50" w:before="156" w:afterLines="50" w:after="156"/>
        <w:rPr>
          <w:szCs w:val="21"/>
        </w:rPr>
      </w:pPr>
      <w:r>
        <w:t>任务分配</w:t>
      </w:r>
    </w:p>
    <w:p w:rsidR="00063F0A" w:rsidRDefault="000D36F0">
      <w:pPr>
        <w:ind w:firstLineChars="200" w:firstLine="420"/>
        <w:rPr>
          <w:szCs w:val="21"/>
        </w:rPr>
      </w:pPr>
      <w:r>
        <w:rPr>
          <w:szCs w:val="21"/>
        </w:rPr>
        <w:t>下面是对功能安全基本任务的概述。</w:t>
      </w:r>
    </w:p>
    <w:p w:rsidR="00063F0A" w:rsidRDefault="000D36F0">
      <w:pPr>
        <w:ind w:firstLineChars="200" w:firstLine="420"/>
        <w:rPr>
          <w:szCs w:val="21"/>
        </w:rPr>
      </w:pPr>
      <w:r>
        <w:rPr>
          <w:szCs w:val="21"/>
        </w:rPr>
        <w:t>功能安全管理任务是项目经理指定的产品安全经理或安全团队经理的责任。</w:t>
      </w:r>
    </w:p>
    <w:p w:rsidR="00063F0A" w:rsidRDefault="000D36F0">
      <w:pPr>
        <w:ind w:firstLineChars="200" w:firstLine="420"/>
        <w:rPr>
          <w:szCs w:val="21"/>
        </w:rPr>
      </w:pPr>
      <w:r>
        <w:rPr>
          <w:szCs w:val="21"/>
        </w:rPr>
        <w:t>质量管理系统对实现安全管理活动是必须的。功能安全管理任务包括开发过程所有阶段的</w:t>
      </w:r>
      <w:r w:rsidR="008D46CE">
        <w:rPr>
          <w:szCs w:val="21"/>
        </w:rPr>
        <w:t>有关安全</w:t>
      </w:r>
      <w:r>
        <w:rPr>
          <w:szCs w:val="21"/>
        </w:rPr>
        <w:t>活动结果的及时正确的交付。单个任务的执行可以委派。</w:t>
      </w:r>
    </w:p>
    <w:p w:rsidR="00063F0A" w:rsidRDefault="000D36F0" w:rsidP="00971843">
      <w:pPr>
        <w:pStyle w:val="a3"/>
        <w:spacing w:beforeLines="50" w:before="156" w:afterLines="50" w:after="156"/>
      </w:pPr>
      <w:r>
        <w:t>开发过程全部安全管理活动计划</w:t>
      </w:r>
    </w:p>
    <w:p w:rsidR="00063F0A" w:rsidRDefault="000D36F0" w:rsidP="00971843">
      <w:pPr>
        <w:pStyle w:val="a4"/>
        <w:spacing w:beforeLines="50" w:before="156" w:afterLines="50" w:after="156"/>
        <w:rPr>
          <w:szCs w:val="21"/>
        </w:rPr>
      </w:pPr>
      <w:r>
        <w:t>概述</w:t>
      </w:r>
    </w:p>
    <w:p w:rsidR="00063F0A" w:rsidRDefault="000D36F0">
      <w:pPr>
        <w:ind w:firstLineChars="200" w:firstLine="420"/>
        <w:rPr>
          <w:szCs w:val="21"/>
        </w:rPr>
      </w:pPr>
      <w:r>
        <w:rPr>
          <w:szCs w:val="21"/>
        </w:rPr>
        <w:t>计划安全寿命周期的开发阶段的所有安全活动，应至少包括以下内容：</w:t>
      </w:r>
    </w:p>
    <w:p w:rsidR="00063F0A" w:rsidRDefault="000D36F0">
      <w:pPr>
        <w:ind w:firstLineChars="200" w:firstLine="420"/>
        <w:rPr>
          <w:szCs w:val="21"/>
        </w:rPr>
      </w:pPr>
      <w:r>
        <w:rPr>
          <w:szCs w:val="21"/>
        </w:rPr>
        <w:t>——</w:t>
      </w:r>
      <w:r>
        <w:rPr>
          <w:szCs w:val="21"/>
        </w:rPr>
        <w:t>达到功能安全的程序及策略；</w:t>
      </w:r>
    </w:p>
    <w:p w:rsidR="00063F0A" w:rsidRDefault="000D36F0">
      <w:pPr>
        <w:ind w:firstLineChars="200" w:firstLine="420"/>
        <w:rPr>
          <w:szCs w:val="21"/>
        </w:rPr>
      </w:pPr>
      <w:r>
        <w:rPr>
          <w:szCs w:val="21"/>
        </w:rPr>
        <w:t>——</w:t>
      </w:r>
      <w:r>
        <w:rPr>
          <w:szCs w:val="21"/>
        </w:rPr>
        <w:t>分配及委派安全活动时，应确保人员和机构有足够有效的资质；</w:t>
      </w:r>
    </w:p>
    <w:p w:rsidR="00063F0A" w:rsidRDefault="000D36F0">
      <w:pPr>
        <w:ind w:firstLineChars="200" w:firstLine="420"/>
        <w:rPr>
          <w:szCs w:val="21"/>
        </w:rPr>
      </w:pPr>
      <w:r>
        <w:rPr>
          <w:szCs w:val="21"/>
        </w:rPr>
        <w:t>——</w:t>
      </w:r>
      <w:r>
        <w:rPr>
          <w:szCs w:val="21"/>
        </w:rPr>
        <w:t>开发合作者间的安全责任规范；</w:t>
      </w:r>
    </w:p>
    <w:p w:rsidR="00063F0A" w:rsidRDefault="000D36F0">
      <w:pPr>
        <w:ind w:firstLineChars="200" w:firstLine="420"/>
        <w:rPr>
          <w:szCs w:val="21"/>
        </w:rPr>
      </w:pPr>
      <w:r>
        <w:rPr>
          <w:szCs w:val="21"/>
        </w:rPr>
        <w:t>——</w:t>
      </w:r>
      <w:r>
        <w:rPr>
          <w:szCs w:val="21"/>
        </w:rPr>
        <w:t>提供项目中制定的支持程序；</w:t>
      </w:r>
    </w:p>
    <w:p w:rsidR="00063F0A" w:rsidRDefault="000D36F0">
      <w:pPr>
        <w:ind w:firstLineChars="200" w:firstLine="420"/>
        <w:rPr>
          <w:szCs w:val="21"/>
        </w:rPr>
      </w:pPr>
      <w:r>
        <w:rPr>
          <w:szCs w:val="21"/>
        </w:rPr>
        <w:t>——</w:t>
      </w:r>
      <w:r>
        <w:rPr>
          <w:szCs w:val="21"/>
        </w:rPr>
        <w:t>启动风险分析，按照</w:t>
      </w:r>
      <w:r>
        <w:rPr>
          <w:szCs w:val="21"/>
        </w:rPr>
        <w:t>GB/T XXXX.2</w:t>
      </w:r>
      <w:r>
        <w:rPr>
          <w:szCs w:val="21"/>
        </w:rPr>
        <w:t>，第</w:t>
      </w:r>
      <w:r>
        <w:rPr>
          <w:szCs w:val="21"/>
        </w:rPr>
        <w:t>6</w:t>
      </w:r>
      <w:r>
        <w:rPr>
          <w:szCs w:val="21"/>
        </w:rPr>
        <w:t>条；</w:t>
      </w:r>
    </w:p>
    <w:p w:rsidR="00063F0A" w:rsidRDefault="000D36F0">
      <w:pPr>
        <w:ind w:firstLineChars="200" w:firstLine="420"/>
        <w:rPr>
          <w:szCs w:val="21"/>
        </w:rPr>
      </w:pPr>
      <w:r>
        <w:rPr>
          <w:szCs w:val="21"/>
        </w:rPr>
        <w:t>——</w:t>
      </w:r>
      <w:r>
        <w:rPr>
          <w:szCs w:val="21"/>
        </w:rPr>
        <w:t>开发活动中的安全要求的执行，按</w:t>
      </w:r>
      <w:r>
        <w:rPr>
          <w:szCs w:val="21"/>
        </w:rPr>
        <w:t>GB/T XXXX.2</w:t>
      </w:r>
      <w:r>
        <w:rPr>
          <w:szCs w:val="21"/>
        </w:rPr>
        <w:t>，第</w:t>
      </w:r>
      <w:r>
        <w:rPr>
          <w:szCs w:val="21"/>
        </w:rPr>
        <w:t>7</w:t>
      </w:r>
      <w:r>
        <w:rPr>
          <w:szCs w:val="21"/>
        </w:rPr>
        <w:t>条和</w:t>
      </w:r>
      <w:r>
        <w:rPr>
          <w:szCs w:val="21"/>
        </w:rPr>
        <w:t>GB/T XXXX.3</w:t>
      </w:r>
      <w:r>
        <w:rPr>
          <w:szCs w:val="21"/>
        </w:rPr>
        <w:t>，第</w:t>
      </w:r>
      <w:r>
        <w:rPr>
          <w:szCs w:val="21"/>
        </w:rPr>
        <w:t>6-7</w:t>
      </w:r>
      <w:r>
        <w:rPr>
          <w:szCs w:val="21"/>
        </w:rPr>
        <w:t>条；</w:t>
      </w:r>
    </w:p>
    <w:p w:rsidR="00063F0A" w:rsidRDefault="000D36F0">
      <w:pPr>
        <w:ind w:firstLineChars="200" w:firstLine="420"/>
        <w:rPr>
          <w:szCs w:val="21"/>
        </w:rPr>
      </w:pPr>
      <w:r>
        <w:rPr>
          <w:szCs w:val="21"/>
        </w:rPr>
        <w:t>——</w:t>
      </w:r>
      <w:r>
        <w:rPr>
          <w:szCs w:val="21"/>
        </w:rPr>
        <w:t>开发合作者通过评估、复查及审核的方法确认履行了安全要求；</w:t>
      </w:r>
    </w:p>
    <w:p w:rsidR="00063F0A" w:rsidRDefault="000D36F0">
      <w:pPr>
        <w:ind w:firstLineChars="200" w:firstLine="420"/>
        <w:rPr>
          <w:szCs w:val="21"/>
        </w:rPr>
      </w:pPr>
      <w:r>
        <w:rPr>
          <w:szCs w:val="21"/>
        </w:rPr>
        <w:t>——</w:t>
      </w:r>
      <w:r>
        <w:rPr>
          <w:szCs w:val="21"/>
        </w:rPr>
        <w:t>安全要求的验证及确认计划，按照</w:t>
      </w:r>
      <w:r>
        <w:rPr>
          <w:szCs w:val="21"/>
        </w:rPr>
        <w:t>GB/T XXXX.4</w:t>
      </w:r>
      <w:r>
        <w:rPr>
          <w:szCs w:val="21"/>
        </w:rPr>
        <w:t>，第</w:t>
      </w:r>
      <w:r>
        <w:rPr>
          <w:szCs w:val="21"/>
        </w:rPr>
        <w:t>6</w:t>
      </w:r>
      <w:r>
        <w:rPr>
          <w:szCs w:val="21"/>
        </w:rPr>
        <w:t>条；</w:t>
      </w:r>
    </w:p>
    <w:p w:rsidR="00063F0A" w:rsidRDefault="000D36F0">
      <w:pPr>
        <w:ind w:firstLineChars="200" w:firstLine="420"/>
        <w:rPr>
          <w:szCs w:val="21"/>
        </w:rPr>
      </w:pPr>
      <w:r>
        <w:rPr>
          <w:szCs w:val="21"/>
        </w:rPr>
        <w:t>——</w:t>
      </w:r>
      <w:r>
        <w:rPr>
          <w:szCs w:val="21"/>
        </w:rPr>
        <w:t>功能安全确认的活动规范（审核、复查、评估）；</w:t>
      </w:r>
    </w:p>
    <w:p w:rsidR="00063F0A" w:rsidRDefault="000D36F0">
      <w:pPr>
        <w:ind w:firstLineChars="200" w:firstLine="420"/>
        <w:rPr>
          <w:szCs w:val="21"/>
        </w:rPr>
      </w:pPr>
      <w:r>
        <w:rPr>
          <w:szCs w:val="21"/>
        </w:rPr>
        <w:t>——</w:t>
      </w:r>
      <w:r>
        <w:rPr>
          <w:szCs w:val="21"/>
        </w:rPr>
        <w:t>全部项目管理活动融入项目安全管理中。</w:t>
      </w:r>
    </w:p>
    <w:p w:rsidR="00063F0A" w:rsidRDefault="000D36F0" w:rsidP="00971843">
      <w:pPr>
        <w:pStyle w:val="a4"/>
        <w:spacing w:beforeLines="50" w:before="156" w:afterLines="50" w:after="156"/>
      </w:pPr>
      <w:r>
        <w:t>编写安全文档</w:t>
      </w:r>
    </w:p>
    <w:p w:rsidR="00063F0A" w:rsidRDefault="000D36F0">
      <w:pPr>
        <w:ind w:firstLineChars="200" w:firstLine="420"/>
        <w:rPr>
          <w:szCs w:val="21"/>
        </w:rPr>
      </w:pPr>
      <w:r>
        <w:rPr>
          <w:szCs w:val="21"/>
        </w:rPr>
        <w:t>安全文档的编写应使其它人能够理解遵循的过程。文档的保存应符合公司的文件保存要求。</w:t>
      </w:r>
    </w:p>
    <w:p w:rsidR="00063F0A" w:rsidRDefault="000D36F0" w:rsidP="00971843">
      <w:pPr>
        <w:pStyle w:val="a4"/>
        <w:spacing w:beforeLines="50" w:before="156" w:afterLines="50" w:after="156"/>
      </w:pPr>
      <w:r>
        <w:t>安全计划</w:t>
      </w:r>
    </w:p>
    <w:p w:rsidR="00063F0A" w:rsidRDefault="009535D3">
      <w:pPr>
        <w:ind w:firstLine="450"/>
        <w:rPr>
          <w:rFonts w:eastAsia="黑体"/>
        </w:rPr>
      </w:pPr>
      <w:r w:rsidRPr="00063F0A">
        <w:rPr>
          <w:rFonts w:eastAsia="黑体"/>
        </w:rPr>
        <w:object w:dxaOrig="8861" w:dyaOrig="14918">
          <v:shape id="_x0000_i1026" type="#_x0000_t75" style="width:308pt;height:519pt" o:ole="">
            <v:imagedata r:id="rId22" o:title=""/>
            <o:lock v:ext="edit" aspectratio="f"/>
          </v:shape>
          <o:OLEObject Type="Embed" ProgID="Visio.Drawing.11" ShapeID="_x0000_i1026" DrawAspect="Content" ObjectID="_1558444442" r:id="rId23"/>
        </w:object>
      </w:r>
    </w:p>
    <w:p w:rsidR="00063F0A" w:rsidRDefault="000D36F0">
      <w:pPr>
        <w:jc w:val="center"/>
        <w:rPr>
          <w:rFonts w:eastAsia="黑体"/>
          <w:sz w:val="18"/>
          <w:szCs w:val="18"/>
        </w:rPr>
      </w:pPr>
      <w:r>
        <w:rPr>
          <w:rFonts w:eastAsia="黑体"/>
          <w:sz w:val="18"/>
          <w:szCs w:val="18"/>
        </w:rPr>
        <w:t>图</w:t>
      </w:r>
      <w:r>
        <w:rPr>
          <w:rFonts w:eastAsia="黑体"/>
          <w:sz w:val="18"/>
          <w:szCs w:val="18"/>
        </w:rPr>
        <w:t xml:space="preserve">1  </w:t>
      </w:r>
      <w:r>
        <w:rPr>
          <w:rFonts w:eastAsia="黑体"/>
          <w:sz w:val="18"/>
          <w:szCs w:val="18"/>
        </w:rPr>
        <w:t>控制系统</w:t>
      </w:r>
      <w:r w:rsidR="008D46CE">
        <w:rPr>
          <w:rFonts w:eastAsia="黑体"/>
          <w:sz w:val="18"/>
          <w:szCs w:val="18"/>
        </w:rPr>
        <w:t>有关安全</w:t>
      </w:r>
      <w:r>
        <w:rPr>
          <w:rFonts w:eastAsia="黑体"/>
          <w:sz w:val="18"/>
          <w:szCs w:val="18"/>
        </w:rPr>
        <w:t>部件设计的迭代过程</w:t>
      </w:r>
    </w:p>
    <w:p w:rsidR="00063F0A" w:rsidRDefault="00385152">
      <w:pPr>
        <w:jc w:val="center"/>
        <w:rPr>
          <w:rFonts w:eastAsia="黑体"/>
          <w:kern w:val="0"/>
          <w:szCs w:val="20"/>
        </w:rPr>
      </w:pPr>
      <w:r w:rsidRPr="00063F0A">
        <w:rPr>
          <w:szCs w:val="21"/>
          <w:vertAlign w:val="superscript"/>
        </w:rPr>
        <w:object w:dxaOrig="7848" w:dyaOrig="5664">
          <v:shape id="_x0000_i1027" type="#_x0000_t75" style="width:334pt;height:242.5pt" o:ole="">
            <v:imagedata r:id="rId24" o:title=""/>
            <o:lock v:ext="edit" aspectratio="f"/>
          </v:shape>
          <o:OLEObject Type="Embed" ProgID="Visio.Drawing.11" ShapeID="_x0000_i1027" DrawAspect="Content" ObjectID="_1558444443" r:id="rId25"/>
        </w:object>
      </w:r>
    </w:p>
    <w:p w:rsidR="00063F0A" w:rsidRDefault="000D36F0">
      <w:pPr>
        <w:spacing w:line="320" w:lineRule="exact"/>
        <w:ind w:firstLineChars="200" w:firstLine="360"/>
        <w:rPr>
          <w:sz w:val="18"/>
          <w:szCs w:val="18"/>
        </w:rPr>
      </w:pPr>
      <w:r>
        <w:rPr>
          <w:sz w:val="18"/>
          <w:szCs w:val="18"/>
          <w:vertAlign w:val="superscript"/>
        </w:rPr>
        <w:t>a</w:t>
      </w:r>
      <w:r>
        <w:rPr>
          <w:sz w:val="18"/>
          <w:szCs w:val="18"/>
        </w:rPr>
        <w:t>这里的和其它有色的方框中的第一个数字表示</w:t>
      </w:r>
      <w:r>
        <w:rPr>
          <w:sz w:val="18"/>
          <w:szCs w:val="18"/>
        </w:rPr>
        <w:t>GB/T XXXX</w:t>
      </w:r>
      <w:r>
        <w:rPr>
          <w:sz w:val="18"/>
          <w:szCs w:val="18"/>
        </w:rPr>
        <w:t>的第几部分，斜线分开的第二个数字表示该部分的第几条，如：</w:t>
      </w:r>
      <w:r>
        <w:rPr>
          <w:sz w:val="18"/>
          <w:szCs w:val="18"/>
        </w:rPr>
        <w:t>“2/5”</w:t>
      </w:r>
      <w:r>
        <w:rPr>
          <w:sz w:val="18"/>
          <w:szCs w:val="18"/>
        </w:rPr>
        <w:t>表示</w:t>
      </w:r>
      <w:r>
        <w:rPr>
          <w:sz w:val="18"/>
          <w:szCs w:val="18"/>
        </w:rPr>
        <w:t>GB/T XXXX.2</w:t>
      </w:r>
      <w:r>
        <w:rPr>
          <w:sz w:val="18"/>
          <w:szCs w:val="18"/>
        </w:rPr>
        <w:t>，第</w:t>
      </w:r>
      <w:r>
        <w:rPr>
          <w:sz w:val="18"/>
          <w:szCs w:val="18"/>
        </w:rPr>
        <w:t>5</w:t>
      </w:r>
      <w:r>
        <w:rPr>
          <w:sz w:val="18"/>
          <w:szCs w:val="18"/>
        </w:rPr>
        <w:t>条。</w:t>
      </w:r>
    </w:p>
    <w:p w:rsidR="00063F0A" w:rsidRDefault="000D36F0">
      <w:pPr>
        <w:spacing w:line="320" w:lineRule="exact"/>
        <w:ind w:firstLineChars="200" w:firstLine="360"/>
        <w:rPr>
          <w:sz w:val="18"/>
          <w:szCs w:val="18"/>
        </w:rPr>
      </w:pPr>
      <w:r>
        <w:rPr>
          <w:sz w:val="18"/>
          <w:szCs w:val="18"/>
          <w:vertAlign w:val="superscript"/>
        </w:rPr>
        <w:t>b</w:t>
      </w:r>
      <w:r>
        <w:rPr>
          <w:sz w:val="18"/>
          <w:szCs w:val="18"/>
        </w:rPr>
        <w:t>如果机器的功能不受影响，转到</w:t>
      </w:r>
      <w:r>
        <w:rPr>
          <w:sz w:val="18"/>
          <w:szCs w:val="18"/>
        </w:rPr>
        <w:t>GB/T XXXX.3</w:t>
      </w:r>
      <w:r>
        <w:rPr>
          <w:sz w:val="18"/>
          <w:szCs w:val="18"/>
        </w:rPr>
        <w:t>，第</w:t>
      </w:r>
      <w:r>
        <w:rPr>
          <w:sz w:val="18"/>
          <w:szCs w:val="18"/>
        </w:rPr>
        <w:t>5</w:t>
      </w:r>
      <w:r>
        <w:rPr>
          <w:sz w:val="18"/>
          <w:szCs w:val="18"/>
        </w:rPr>
        <w:t>条。</w:t>
      </w:r>
    </w:p>
    <w:p w:rsidR="00063F0A" w:rsidRDefault="000D36F0">
      <w:pPr>
        <w:spacing w:line="320" w:lineRule="exact"/>
        <w:ind w:firstLineChars="200" w:firstLine="360"/>
        <w:rPr>
          <w:sz w:val="18"/>
          <w:szCs w:val="18"/>
        </w:rPr>
      </w:pPr>
      <w:r>
        <w:rPr>
          <w:sz w:val="18"/>
          <w:szCs w:val="18"/>
          <w:vertAlign w:val="superscript"/>
        </w:rPr>
        <w:t>c</w:t>
      </w:r>
      <w:r>
        <w:rPr>
          <w:sz w:val="18"/>
          <w:szCs w:val="18"/>
        </w:rPr>
        <w:t>如果机器的功能受影响，按照</w:t>
      </w:r>
      <w:r>
        <w:rPr>
          <w:sz w:val="18"/>
          <w:szCs w:val="18"/>
        </w:rPr>
        <w:t>GB/T XXXX.2</w:t>
      </w:r>
      <w:r>
        <w:rPr>
          <w:sz w:val="18"/>
          <w:szCs w:val="18"/>
        </w:rPr>
        <w:t>，第</w:t>
      </w:r>
      <w:r>
        <w:rPr>
          <w:sz w:val="18"/>
          <w:szCs w:val="18"/>
        </w:rPr>
        <w:t>6</w:t>
      </w:r>
      <w:r>
        <w:rPr>
          <w:sz w:val="18"/>
          <w:szCs w:val="18"/>
        </w:rPr>
        <w:t>条，执行危险和风险分析。</w:t>
      </w:r>
    </w:p>
    <w:p w:rsidR="00063F0A" w:rsidRDefault="000D36F0">
      <w:pPr>
        <w:jc w:val="center"/>
        <w:rPr>
          <w:rFonts w:eastAsia="黑体"/>
          <w:sz w:val="18"/>
          <w:szCs w:val="18"/>
        </w:rPr>
      </w:pPr>
      <w:r>
        <w:rPr>
          <w:rFonts w:eastAsia="黑体"/>
          <w:sz w:val="18"/>
          <w:szCs w:val="18"/>
        </w:rPr>
        <w:t>图</w:t>
      </w:r>
      <w:r>
        <w:rPr>
          <w:rFonts w:eastAsia="黑体"/>
          <w:sz w:val="18"/>
          <w:szCs w:val="18"/>
        </w:rPr>
        <w:t xml:space="preserve">2  </w:t>
      </w:r>
      <w:r>
        <w:rPr>
          <w:rFonts w:eastAsia="黑体"/>
          <w:sz w:val="18"/>
          <w:szCs w:val="18"/>
        </w:rPr>
        <w:t>安全寿命周期</w:t>
      </w:r>
    </w:p>
    <w:p w:rsidR="00063F0A" w:rsidRDefault="000D36F0" w:rsidP="00971843">
      <w:pPr>
        <w:pStyle w:val="a5"/>
        <w:spacing w:beforeLines="50" w:before="156" w:afterLines="50" w:after="156"/>
      </w:pPr>
      <w:r>
        <w:t>目的</w:t>
      </w:r>
    </w:p>
    <w:p w:rsidR="00063F0A" w:rsidRDefault="000D36F0">
      <w:pPr>
        <w:ind w:firstLineChars="200" w:firstLine="420"/>
        <w:rPr>
          <w:szCs w:val="21"/>
        </w:rPr>
      </w:pPr>
      <w:r>
        <w:rPr>
          <w:szCs w:val="21"/>
        </w:rPr>
        <w:t>安全计划用于</w:t>
      </w:r>
      <w:r w:rsidR="008D46CE">
        <w:rPr>
          <w:szCs w:val="21"/>
        </w:rPr>
        <w:t>有关安全</w:t>
      </w:r>
      <w:r>
        <w:rPr>
          <w:szCs w:val="21"/>
        </w:rPr>
        <w:t>活动要求的系统化计划编制和资源分配。应考虑的范围在系统定义中描述，应考虑整个寿命周期。</w:t>
      </w:r>
    </w:p>
    <w:p w:rsidR="00063F0A" w:rsidRDefault="000D36F0">
      <w:pPr>
        <w:ind w:firstLineChars="200" w:firstLine="420"/>
        <w:rPr>
          <w:szCs w:val="21"/>
        </w:rPr>
      </w:pPr>
      <w:r>
        <w:rPr>
          <w:szCs w:val="21"/>
        </w:rPr>
        <w:t>安全计划应适应项目需要。对特定项目不是必需的一些活动或额外的活动也应当包含在内。</w:t>
      </w:r>
    </w:p>
    <w:p w:rsidR="00063F0A" w:rsidRDefault="000D36F0">
      <w:pPr>
        <w:ind w:firstLineChars="200" w:firstLine="420"/>
        <w:rPr>
          <w:szCs w:val="21"/>
        </w:rPr>
      </w:pPr>
      <w:r>
        <w:rPr>
          <w:szCs w:val="21"/>
        </w:rPr>
        <w:t>安全计划由产品安全经理编写，由项目经理实施。</w:t>
      </w:r>
    </w:p>
    <w:p w:rsidR="00063F0A" w:rsidRDefault="008D46CE">
      <w:pPr>
        <w:ind w:firstLineChars="200" w:firstLine="420"/>
        <w:rPr>
          <w:szCs w:val="21"/>
        </w:rPr>
      </w:pPr>
      <w:r>
        <w:rPr>
          <w:szCs w:val="21"/>
        </w:rPr>
        <w:t>有关安全</w:t>
      </w:r>
      <w:r w:rsidR="000D36F0">
        <w:rPr>
          <w:szCs w:val="21"/>
        </w:rPr>
        <w:t>活动应融入整个项目计划，并分配要求的资源。</w:t>
      </w:r>
    </w:p>
    <w:p w:rsidR="00063F0A" w:rsidRDefault="000D36F0" w:rsidP="00971843">
      <w:pPr>
        <w:pStyle w:val="a5"/>
        <w:spacing w:beforeLines="50" w:before="156" w:afterLines="50" w:after="156"/>
      </w:pPr>
      <w:r>
        <w:t>安全计划的内容</w:t>
      </w:r>
    </w:p>
    <w:p w:rsidR="00063F0A" w:rsidRDefault="000D36F0">
      <w:pPr>
        <w:ind w:firstLineChars="200" w:firstLine="420"/>
        <w:rPr>
          <w:szCs w:val="21"/>
        </w:rPr>
      </w:pPr>
      <w:r>
        <w:rPr>
          <w:szCs w:val="21"/>
        </w:rPr>
        <w:t>安全计划应包括寿命周期定义的所有活动、支持活动、评估及管理活动。如果需要应进一步细分。</w:t>
      </w:r>
    </w:p>
    <w:p w:rsidR="00063F0A" w:rsidRDefault="008D46CE">
      <w:pPr>
        <w:ind w:firstLineChars="200" w:firstLine="420"/>
        <w:rPr>
          <w:szCs w:val="21"/>
        </w:rPr>
      </w:pPr>
      <w:r>
        <w:rPr>
          <w:szCs w:val="21"/>
        </w:rPr>
        <w:t>有关安全</w:t>
      </w:r>
      <w:r w:rsidR="000D36F0">
        <w:rPr>
          <w:szCs w:val="21"/>
        </w:rPr>
        <w:t>活动在安全计划中描述，下列活动的特性有必要描述：</w:t>
      </w:r>
    </w:p>
    <w:p w:rsidR="00063F0A" w:rsidRDefault="000D36F0">
      <w:pPr>
        <w:ind w:firstLineChars="200" w:firstLine="420"/>
        <w:rPr>
          <w:szCs w:val="21"/>
        </w:rPr>
      </w:pPr>
      <w:r>
        <w:rPr>
          <w:szCs w:val="21"/>
        </w:rPr>
        <w:t>——</w:t>
      </w:r>
      <w:r>
        <w:rPr>
          <w:szCs w:val="21"/>
        </w:rPr>
        <w:t>目的；</w:t>
      </w:r>
    </w:p>
    <w:p w:rsidR="00063F0A" w:rsidRDefault="000D36F0">
      <w:pPr>
        <w:ind w:firstLineChars="200" w:firstLine="420"/>
        <w:rPr>
          <w:szCs w:val="21"/>
        </w:rPr>
      </w:pPr>
      <w:r>
        <w:rPr>
          <w:szCs w:val="21"/>
        </w:rPr>
        <w:t>——</w:t>
      </w:r>
      <w:r>
        <w:rPr>
          <w:szCs w:val="21"/>
        </w:rPr>
        <w:t>前提条件</w:t>
      </w:r>
      <w:r>
        <w:rPr>
          <w:szCs w:val="21"/>
        </w:rPr>
        <w:t>—</w:t>
      </w:r>
      <w:r>
        <w:rPr>
          <w:szCs w:val="21"/>
        </w:rPr>
        <w:t>从其它活动、输入文档所得的结果；</w:t>
      </w:r>
    </w:p>
    <w:p w:rsidR="00063F0A" w:rsidRDefault="000D36F0">
      <w:pPr>
        <w:ind w:firstLineChars="200" w:firstLine="420"/>
        <w:rPr>
          <w:szCs w:val="21"/>
        </w:rPr>
      </w:pPr>
      <w:r>
        <w:rPr>
          <w:szCs w:val="21"/>
        </w:rPr>
        <w:t>——</w:t>
      </w:r>
      <w:r>
        <w:rPr>
          <w:szCs w:val="21"/>
        </w:rPr>
        <w:t>负责人；</w:t>
      </w:r>
    </w:p>
    <w:p w:rsidR="00063F0A" w:rsidRDefault="000D36F0">
      <w:pPr>
        <w:ind w:firstLineChars="200" w:firstLine="420"/>
        <w:rPr>
          <w:szCs w:val="21"/>
        </w:rPr>
      </w:pPr>
      <w:r>
        <w:rPr>
          <w:szCs w:val="21"/>
        </w:rPr>
        <w:t>——</w:t>
      </w:r>
      <w:r>
        <w:rPr>
          <w:szCs w:val="21"/>
        </w:rPr>
        <w:t>必要的资源；</w:t>
      </w:r>
    </w:p>
    <w:p w:rsidR="00063F0A" w:rsidRDefault="000D36F0">
      <w:pPr>
        <w:ind w:firstLineChars="200" w:firstLine="420"/>
        <w:rPr>
          <w:szCs w:val="21"/>
        </w:rPr>
      </w:pPr>
      <w:r>
        <w:rPr>
          <w:szCs w:val="21"/>
        </w:rPr>
        <w:t>——</w:t>
      </w:r>
      <w:r>
        <w:rPr>
          <w:szCs w:val="21"/>
        </w:rPr>
        <w:t>持续时间、截止日期；</w:t>
      </w:r>
    </w:p>
    <w:p w:rsidR="00063F0A" w:rsidRDefault="000D36F0">
      <w:pPr>
        <w:ind w:firstLineChars="200" w:firstLine="420"/>
        <w:rPr>
          <w:szCs w:val="21"/>
        </w:rPr>
      </w:pPr>
      <w:r>
        <w:rPr>
          <w:szCs w:val="21"/>
        </w:rPr>
        <w:t>——</w:t>
      </w:r>
      <w:r>
        <w:rPr>
          <w:szCs w:val="21"/>
        </w:rPr>
        <w:t>结果文档。</w:t>
      </w:r>
    </w:p>
    <w:p w:rsidR="00063F0A" w:rsidRDefault="000D36F0" w:rsidP="00971843">
      <w:pPr>
        <w:pStyle w:val="a5"/>
        <w:spacing w:beforeLines="50" w:before="156" w:afterLines="50" w:after="156"/>
      </w:pPr>
      <w:r>
        <w:t>安全计划的格式</w:t>
      </w:r>
    </w:p>
    <w:p w:rsidR="00063F0A" w:rsidRDefault="000D36F0">
      <w:pPr>
        <w:ind w:firstLineChars="200" w:firstLine="420"/>
        <w:rPr>
          <w:szCs w:val="21"/>
        </w:rPr>
      </w:pPr>
      <w:r>
        <w:rPr>
          <w:szCs w:val="21"/>
        </w:rPr>
        <w:t>安全计划可以是单独的文档或集成于总的项目计划；如采用后者，</w:t>
      </w:r>
      <w:r w:rsidR="008D46CE">
        <w:rPr>
          <w:szCs w:val="21"/>
        </w:rPr>
        <w:t>有关安全</w:t>
      </w:r>
      <w:r>
        <w:rPr>
          <w:szCs w:val="21"/>
        </w:rPr>
        <w:t>活动应标示清楚。</w:t>
      </w:r>
    </w:p>
    <w:p w:rsidR="00063F0A" w:rsidRDefault="000D36F0">
      <w:pPr>
        <w:ind w:firstLineChars="200" w:firstLine="420"/>
        <w:rPr>
          <w:szCs w:val="21"/>
        </w:rPr>
      </w:pPr>
      <w:r>
        <w:rPr>
          <w:szCs w:val="21"/>
        </w:rPr>
        <w:t>安全计划可以包含对其他计划的引用。一般情况下，在多个文件中首选引用，而不是对活动进行并行描述。</w:t>
      </w:r>
    </w:p>
    <w:p w:rsidR="00063F0A" w:rsidRDefault="000D36F0">
      <w:pPr>
        <w:ind w:firstLineChars="200" w:firstLine="420"/>
        <w:rPr>
          <w:szCs w:val="21"/>
        </w:rPr>
      </w:pPr>
      <w:r>
        <w:rPr>
          <w:szCs w:val="21"/>
        </w:rPr>
        <w:t>安全计划应受到版本和更改管理的约束。</w:t>
      </w:r>
    </w:p>
    <w:p w:rsidR="00063F0A" w:rsidRDefault="000D36F0" w:rsidP="00971843">
      <w:pPr>
        <w:pStyle w:val="a5"/>
        <w:spacing w:beforeLines="50" w:before="156" w:afterLines="50" w:after="156"/>
      </w:pPr>
      <w:r>
        <w:lastRenderedPageBreak/>
        <w:t>过程内的活动裁剪（适应于</w:t>
      </w:r>
      <w:proofErr w:type="spellStart"/>
      <w:r>
        <w:t>AgPL</w:t>
      </w:r>
      <w:proofErr w:type="spellEnd"/>
      <w:r>
        <w:t>）</w:t>
      </w:r>
    </w:p>
    <w:p w:rsidR="00063F0A" w:rsidRDefault="000D36F0">
      <w:pPr>
        <w:ind w:firstLineChars="200" w:firstLine="420"/>
        <w:rPr>
          <w:szCs w:val="21"/>
        </w:rPr>
      </w:pPr>
      <w:r>
        <w:rPr>
          <w:szCs w:val="21"/>
        </w:rPr>
        <w:t>所有活动的特性总是取决于每个项目的</w:t>
      </w:r>
      <w:proofErr w:type="spellStart"/>
      <w:r>
        <w:rPr>
          <w:szCs w:val="21"/>
        </w:rPr>
        <w:t>AgPL</w:t>
      </w:r>
      <w:proofErr w:type="spellEnd"/>
      <w:r>
        <w:rPr>
          <w:szCs w:val="21"/>
        </w:rPr>
        <w:t>及功能安全计划。</w:t>
      </w:r>
    </w:p>
    <w:p w:rsidR="00063F0A" w:rsidRDefault="000D36F0">
      <w:pPr>
        <w:ind w:firstLineChars="200" w:firstLine="420"/>
        <w:rPr>
          <w:szCs w:val="21"/>
        </w:rPr>
      </w:pPr>
      <w:r>
        <w:rPr>
          <w:szCs w:val="21"/>
        </w:rPr>
        <w:t>另外，如有正当理由，不适用于特定项目寿命周期的整个阶段及活动可以取消。</w:t>
      </w:r>
    </w:p>
    <w:p w:rsidR="00063F0A" w:rsidRDefault="000D36F0">
      <w:pPr>
        <w:ind w:firstLineChars="200" w:firstLine="420"/>
        <w:rPr>
          <w:szCs w:val="21"/>
        </w:rPr>
      </w:pPr>
      <w:r>
        <w:rPr>
          <w:szCs w:val="21"/>
        </w:rPr>
        <w:t>当编辑安全计划时，应注意使所有活动的具体特性适应项目的</w:t>
      </w:r>
      <w:proofErr w:type="spellStart"/>
      <w:r>
        <w:rPr>
          <w:szCs w:val="21"/>
        </w:rPr>
        <w:t>AgPL</w:t>
      </w:r>
      <w:proofErr w:type="spellEnd"/>
      <w:r>
        <w:rPr>
          <w:szCs w:val="21"/>
        </w:rPr>
        <w:t>及状况要求。</w:t>
      </w:r>
    </w:p>
    <w:p w:rsidR="00063F0A" w:rsidRDefault="000D36F0">
      <w:pPr>
        <w:ind w:firstLineChars="200" w:firstLine="420"/>
        <w:rPr>
          <w:szCs w:val="21"/>
        </w:rPr>
      </w:pPr>
      <w:r>
        <w:rPr>
          <w:szCs w:val="21"/>
        </w:rPr>
        <w:t>如果个别的活动被取消或被简化执行，则应明确说明正当理由。</w:t>
      </w:r>
    </w:p>
    <w:p w:rsidR="00063F0A" w:rsidRDefault="000D36F0" w:rsidP="00971843">
      <w:pPr>
        <w:pStyle w:val="a5"/>
        <w:spacing w:beforeLines="50" w:before="156" w:afterLines="50" w:after="156"/>
      </w:pPr>
      <w:r>
        <w:t>功能安全验证</w:t>
      </w:r>
    </w:p>
    <w:p w:rsidR="00063F0A" w:rsidRDefault="000D36F0">
      <w:pPr>
        <w:ind w:firstLineChars="200" w:firstLine="420"/>
        <w:rPr>
          <w:szCs w:val="21"/>
        </w:rPr>
      </w:pPr>
      <w:r>
        <w:rPr>
          <w:szCs w:val="21"/>
        </w:rPr>
        <w:t>确保功能安全的活动应包括安全审核、安全复查、安全评估，见表</w:t>
      </w:r>
      <w:r>
        <w:rPr>
          <w:szCs w:val="21"/>
        </w:rPr>
        <w:t>3</w:t>
      </w:r>
      <w:r>
        <w:rPr>
          <w:szCs w:val="21"/>
        </w:rPr>
        <w:t>。</w:t>
      </w:r>
    </w:p>
    <w:p w:rsidR="00063F0A" w:rsidRDefault="000D36F0">
      <w:pPr>
        <w:ind w:firstLine="420"/>
        <w:jc w:val="center"/>
        <w:rPr>
          <w:rFonts w:eastAsia="黑体"/>
          <w:sz w:val="18"/>
          <w:szCs w:val="18"/>
        </w:rPr>
      </w:pPr>
      <w:r>
        <w:rPr>
          <w:rFonts w:eastAsia="黑体"/>
          <w:sz w:val="18"/>
          <w:szCs w:val="18"/>
        </w:rPr>
        <w:t>表</w:t>
      </w:r>
      <w:r>
        <w:rPr>
          <w:rFonts w:eastAsia="黑体"/>
          <w:sz w:val="18"/>
          <w:szCs w:val="18"/>
        </w:rPr>
        <w:t xml:space="preserve">3  </w:t>
      </w:r>
      <w:r>
        <w:rPr>
          <w:rFonts w:eastAsia="黑体"/>
          <w:sz w:val="18"/>
          <w:szCs w:val="18"/>
        </w:rPr>
        <w:t>验证措施</w:t>
      </w:r>
      <w:proofErr w:type="gramStart"/>
      <w:r>
        <w:rPr>
          <w:rFonts w:eastAsia="黑体"/>
          <w:sz w:val="18"/>
          <w:szCs w:val="18"/>
        </w:rPr>
        <w:t>—</w:t>
      </w:r>
      <w:r>
        <w:rPr>
          <w:rFonts w:eastAsia="黑体"/>
          <w:sz w:val="18"/>
          <w:szCs w:val="18"/>
        </w:rPr>
        <w:t>安全</w:t>
      </w:r>
      <w:proofErr w:type="gramEnd"/>
      <w:r>
        <w:rPr>
          <w:rFonts w:eastAsia="黑体"/>
          <w:sz w:val="18"/>
          <w:szCs w:val="18"/>
        </w:rPr>
        <w:t>审核、安全复查和安全评估</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3"/>
        <w:gridCol w:w="2471"/>
        <w:gridCol w:w="2471"/>
        <w:gridCol w:w="3286"/>
      </w:tblGrid>
      <w:tr w:rsidR="00063F0A">
        <w:tc>
          <w:tcPr>
            <w:tcW w:w="1343" w:type="dxa"/>
          </w:tcPr>
          <w:p w:rsidR="00063F0A" w:rsidRDefault="000D36F0">
            <w:pPr>
              <w:jc w:val="center"/>
              <w:rPr>
                <w:rFonts w:eastAsia="黑体"/>
                <w:sz w:val="18"/>
                <w:szCs w:val="18"/>
              </w:rPr>
            </w:pPr>
            <w:r>
              <w:rPr>
                <w:rFonts w:eastAsia="黑体"/>
                <w:sz w:val="18"/>
                <w:szCs w:val="18"/>
              </w:rPr>
              <w:t>验证措施</w:t>
            </w:r>
          </w:p>
        </w:tc>
        <w:tc>
          <w:tcPr>
            <w:tcW w:w="2471" w:type="dxa"/>
            <w:tcBorders>
              <w:right w:val="nil"/>
            </w:tcBorders>
          </w:tcPr>
          <w:p w:rsidR="00063F0A" w:rsidRDefault="000D36F0">
            <w:pPr>
              <w:jc w:val="center"/>
              <w:rPr>
                <w:rFonts w:eastAsia="黑体"/>
                <w:sz w:val="18"/>
                <w:szCs w:val="18"/>
              </w:rPr>
            </w:pPr>
            <w:r>
              <w:rPr>
                <w:rFonts w:eastAsia="黑体"/>
                <w:sz w:val="18"/>
                <w:szCs w:val="18"/>
              </w:rPr>
              <w:t>审核</w:t>
            </w:r>
          </w:p>
        </w:tc>
        <w:tc>
          <w:tcPr>
            <w:tcW w:w="2471" w:type="dxa"/>
            <w:tcBorders>
              <w:left w:val="nil"/>
              <w:right w:val="nil"/>
            </w:tcBorders>
          </w:tcPr>
          <w:p w:rsidR="00063F0A" w:rsidRDefault="000D36F0">
            <w:pPr>
              <w:jc w:val="center"/>
              <w:rPr>
                <w:rFonts w:eastAsia="黑体"/>
                <w:sz w:val="18"/>
                <w:szCs w:val="18"/>
              </w:rPr>
            </w:pPr>
            <w:r>
              <w:rPr>
                <w:rFonts w:eastAsia="黑体"/>
                <w:sz w:val="18"/>
                <w:szCs w:val="18"/>
              </w:rPr>
              <w:t>复查</w:t>
            </w:r>
          </w:p>
        </w:tc>
        <w:tc>
          <w:tcPr>
            <w:tcW w:w="3286" w:type="dxa"/>
            <w:tcBorders>
              <w:left w:val="nil"/>
            </w:tcBorders>
          </w:tcPr>
          <w:p w:rsidR="00063F0A" w:rsidRDefault="000D36F0">
            <w:pPr>
              <w:jc w:val="center"/>
              <w:rPr>
                <w:rFonts w:eastAsia="黑体"/>
                <w:sz w:val="18"/>
                <w:szCs w:val="18"/>
              </w:rPr>
            </w:pPr>
            <w:r>
              <w:rPr>
                <w:rFonts w:eastAsia="黑体"/>
                <w:sz w:val="18"/>
                <w:szCs w:val="18"/>
              </w:rPr>
              <w:t>评估</w:t>
            </w:r>
          </w:p>
        </w:tc>
      </w:tr>
      <w:tr w:rsidR="00063F0A">
        <w:tc>
          <w:tcPr>
            <w:tcW w:w="1343" w:type="dxa"/>
            <w:vAlign w:val="center"/>
          </w:tcPr>
          <w:p w:rsidR="00063F0A" w:rsidRDefault="000D36F0">
            <w:pPr>
              <w:jc w:val="center"/>
              <w:rPr>
                <w:sz w:val="18"/>
                <w:szCs w:val="18"/>
              </w:rPr>
            </w:pPr>
            <w:r>
              <w:rPr>
                <w:sz w:val="18"/>
                <w:szCs w:val="18"/>
              </w:rPr>
              <w:t>科目</w:t>
            </w:r>
          </w:p>
        </w:tc>
        <w:tc>
          <w:tcPr>
            <w:tcW w:w="2471" w:type="dxa"/>
            <w:tcBorders>
              <w:right w:val="nil"/>
            </w:tcBorders>
            <w:vAlign w:val="center"/>
          </w:tcPr>
          <w:p w:rsidR="00063F0A" w:rsidRDefault="000D36F0">
            <w:pPr>
              <w:rPr>
                <w:sz w:val="18"/>
                <w:szCs w:val="18"/>
              </w:rPr>
            </w:pPr>
            <w:r>
              <w:rPr>
                <w:sz w:val="18"/>
                <w:szCs w:val="18"/>
              </w:rPr>
              <w:t>功能安全要求的过程的执行</w:t>
            </w:r>
          </w:p>
        </w:tc>
        <w:tc>
          <w:tcPr>
            <w:tcW w:w="2471" w:type="dxa"/>
            <w:tcBorders>
              <w:left w:val="nil"/>
              <w:right w:val="nil"/>
            </w:tcBorders>
            <w:vAlign w:val="center"/>
          </w:tcPr>
          <w:p w:rsidR="00063F0A" w:rsidRDefault="000D36F0">
            <w:pPr>
              <w:rPr>
                <w:sz w:val="18"/>
                <w:szCs w:val="18"/>
              </w:rPr>
            </w:pPr>
            <w:r>
              <w:rPr>
                <w:sz w:val="18"/>
                <w:szCs w:val="18"/>
              </w:rPr>
              <w:t>特定</w:t>
            </w:r>
            <w:r w:rsidR="008D46CE">
              <w:rPr>
                <w:sz w:val="18"/>
                <w:szCs w:val="18"/>
              </w:rPr>
              <w:t>有关安全</w:t>
            </w:r>
            <w:r>
              <w:rPr>
                <w:sz w:val="18"/>
                <w:szCs w:val="18"/>
              </w:rPr>
              <w:t>活动的结果（见表</w:t>
            </w:r>
            <w:r>
              <w:rPr>
                <w:sz w:val="18"/>
                <w:szCs w:val="18"/>
              </w:rPr>
              <w:t>4</w:t>
            </w:r>
            <w:r>
              <w:rPr>
                <w:sz w:val="18"/>
                <w:szCs w:val="18"/>
              </w:rPr>
              <w:t>的复查点）</w:t>
            </w:r>
          </w:p>
        </w:tc>
        <w:tc>
          <w:tcPr>
            <w:tcW w:w="3286" w:type="dxa"/>
            <w:tcBorders>
              <w:left w:val="nil"/>
            </w:tcBorders>
            <w:vAlign w:val="center"/>
          </w:tcPr>
          <w:p w:rsidR="00063F0A" w:rsidRDefault="000D36F0">
            <w:pPr>
              <w:rPr>
                <w:sz w:val="18"/>
                <w:szCs w:val="18"/>
              </w:rPr>
            </w:pPr>
            <w:r>
              <w:rPr>
                <w:sz w:val="18"/>
                <w:szCs w:val="18"/>
              </w:rPr>
              <w:t>整个观察单元，在</w:t>
            </w:r>
            <w:r>
              <w:rPr>
                <w:sz w:val="18"/>
                <w:szCs w:val="18"/>
              </w:rPr>
              <w:t>“</w:t>
            </w:r>
            <w:r>
              <w:rPr>
                <w:sz w:val="18"/>
                <w:szCs w:val="18"/>
              </w:rPr>
              <w:t>系统定义</w:t>
            </w:r>
            <w:r>
              <w:rPr>
                <w:sz w:val="18"/>
                <w:szCs w:val="18"/>
              </w:rPr>
              <w:t>”</w:t>
            </w:r>
            <w:r>
              <w:rPr>
                <w:sz w:val="18"/>
                <w:szCs w:val="18"/>
              </w:rPr>
              <w:t>阶段描述</w:t>
            </w:r>
          </w:p>
        </w:tc>
      </w:tr>
      <w:tr w:rsidR="00063F0A">
        <w:tc>
          <w:tcPr>
            <w:tcW w:w="1343" w:type="dxa"/>
            <w:vAlign w:val="center"/>
          </w:tcPr>
          <w:p w:rsidR="00063F0A" w:rsidRDefault="000D36F0">
            <w:pPr>
              <w:jc w:val="center"/>
              <w:rPr>
                <w:sz w:val="18"/>
                <w:szCs w:val="18"/>
              </w:rPr>
            </w:pPr>
            <w:r>
              <w:rPr>
                <w:sz w:val="18"/>
                <w:szCs w:val="18"/>
              </w:rPr>
              <w:t>范围和深度</w:t>
            </w:r>
          </w:p>
        </w:tc>
        <w:tc>
          <w:tcPr>
            <w:tcW w:w="2471" w:type="dxa"/>
            <w:tcBorders>
              <w:right w:val="nil"/>
            </w:tcBorders>
            <w:vAlign w:val="center"/>
          </w:tcPr>
          <w:p w:rsidR="00063F0A" w:rsidRDefault="000D36F0">
            <w:pPr>
              <w:rPr>
                <w:sz w:val="18"/>
                <w:szCs w:val="18"/>
              </w:rPr>
            </w:pPr>
            <w:r>
              <w:rPr>
                <w:sz w:val="18"/>
                <w:szCs w:val="18"/>
              </w:rPr>
              <w:t>审核员设置</w:t>
            </w:r>
          </w:p>
        </w:tc>
        <w:tc>
          <w:tcPr>
            <w:tcW w:w="2471" w:type="dxa"/>
            <w:tcBorders>
              <w:left w:val="nil"/>
              <w:right w:val="nil"/>
            </w:tcBorders>
            <w:vAlign w:val="center"/>
          </w:tcPr>
          <w:p w:rsidR="00063F0A" w:rsidRDefault="000D36F0">
            <w:pPr>
              <w:rPr>
                <w:sz w:val="18"/>
                <w:szCs w:val="18"/>
              </w:rPr>
            </w:pPr>
            <w:r>
              <w:rPr>
                <w:sz w:val="18"/>
                <w:szCs w:val="18"/>
              </w:rPr>
              <w:t>复查前制定计划</w:t>
            </w:r>
          </w:p>
        </w:tc>
        <w:tc>
          <w:tcPr>
            <w:tcW w:w="3286" w:type="dxa"/>
            <w:tcBorders>
              <w:left w:val="nil"/>
            </w:tcBorders>
            <w:vAlign w:val="center"/>
          </w:tcPr>
          <w:p w:rsidR="00063F0A" w:rsidRDefault="000D36F0">
            <w:pPr>
              <w:rPr>
                <w:sz w:val="18"/>
                <w:szCs w:val="18"/>
              </w:rPr>
            </w:pPr>
            <w:r>
              <w:rPr>
                <w:sz w:val="18"/>
                <w:szCs w:val="18"/>
              </w:rPr>
              <w:t>范围是功能安全要求的所有技术方法及过程的完整验证；</w:t>
            </w:r>
          </w:p>
          <w:p w:rsidR="00063F0A" w:rsidRDefault="000D36F0">
            <w:pPr>
              <w:rPr>
                <w:sz w:val="18"/>
                <w:szCs w:val="18"/>
              </w:rPr>
            </w:pPr>
            <w:r>
              <w:rPr>
                <w:sz w:val="18"/>
                <w:szCs w:val="18"/>
              </w:rPr>
              <w:t>深度由评估者确定</w:t>
            </w:r>
          </w:p>
        </w:tc>
      </w:tr>
      <w:tr w:rsidR="00063F0A">
        <w:tc>
          <w:tcPr>
            <w:tcW w:w="1343" w:type="dxa"/>
            <w:vAlign w:val="center"/>
          </w:tcPr>
          <w:p w:rsidR="00063F0A" w:rsidRDefault="000D36F0">
            <w:pPr>
              <w:jc w:val="center"/>
              <w:rPr>
                <w:sz w:val="18"/>
                <w:szCs w:val="18"/>
              </w:rPr>
            </w:pPr>
            <w:r>
              <w:rPr>
                <w:sz w:val="18"/>
                <w:szCs w:val="18"/>
              </w:rPr>
              <w:t>寿命周期中的执行</w:t>
            </w:r>
          </w:p>
        </w:tc>
        <w:tc>
          <w:tcPr>
            <w:tcW w:w="2471" w:type="dxa"/>
            <w:tcBorders>
              <w:right w:val="nil"/>
            </w:tcBorders>
            <w:vAlign w:val="center"/>
          </w:tcPr>
          <w:p w:rsidR="00063F0A" w:rsidRDefault="000D36F0">
            <w:pPr>
              <w:rPr>
                <w:sz w:val="18"/>
                <w:szCs w:val="18"/>
              </w:rPr>
            </w:pPr>
            <w:r>
              <w:rPr>
                <w:sz w:val="18"/>
                <w:szCs w:val="18"/>
              </w:rPr>
              <w:t>在每一个活动完成前以及要求的程序执行期间</w:t>
            </w:r>
          </w:p>
        </w:tc>
        <w:tc>
          <w:tcPr>
            <w:tcW w:w="2471" w:type="dxa"/>
            <w:tcBorders>
              <w:left w:val="nil"/>
              <w:right w:val="nil"/>
            </w:tcBorders>
            <w:vAlign w:val="center"/>
          </w:tcPr>
          <w:p w:rsidR="00063F0A" w:rsidRDefault="000D36F0">
            <w:pPr>
              <w:rPr>
                <w:sz w:val="18"/>
                <w:szCs w:val="18"/>
              </w:rPr>
            </w:pPr>
            <w:r>
              <w:rPr>
                <w:sz w:val="18"/>
                <w:szCs w:val="18"/>
              </w:rPr>
              <w:t>在每个</w:t>
            </w:r>
            <w:r w:rsidR="008D46CE">
              <w:rPr>
                <w:sz w:val="18"/>
                <w:szCs w:val="18"/>
              </w:rPr>
              <w:t>有关安全</w:t>
            </w:r>
            <w:r>
              <w:rPr>
                <w:sz w:val="18"/>
                <w:szCs w:val="18"/>
              </w:rPr>
              <w:t>活动完成后</w:t>
            </w:r>
          </w:p>
        </w:tc>
        <w:tc>
          <w:tcPr>
            <w:tcW w:w="3286" w:type="dxa"/>
            <w:tcBorders>
              <w:left w:val="nil"/>
            </w:tcBorders>
            <w:vAlign w:val="center"/>
          </w:tcPr>
          <w:p w:rsidR="00063F0A" w:rsidRDefault="000D36F0">
            <w:pPr>
              <w:rPr>
                <w:sz w:val="18"/>
                <w:szCs w:val="18"/>
              </w:rPr>
            </w:pPr>
            <w:r>
              <w:rPr>
                <w:sz w:val="18"/>
                <w:szCs w:val="18"/>
              </w:rPr>
              <w:t>和开发并行，或分组进行，</w:t>
            </w:r>
          </w:p>
          <w:p w:rsidR="00063F0A" w:rsidRDefault="000D36F0">
            <w:pPr>
              <w:rPr>
                <w:sz w:val="18"/>
                <w:szCs w:val="18"/>
              </w:rPr>
            </w:pPr>
            <w:r>
              <w:rPr>
                <w:sz w:val="18"/>
                <w:szCs w:val="18"/>
              </w:rPr>
              <w:t>在系列发布前完成</w:t>
            </w:r>
          </w:p>
        </w:tc>
      </w:tr>
      <w:tr w:rsidR="00063F0A">
        <w:tc>
          <w:tcPr>
            <w:tcW w:w="1343" w:type="dxa"/>
            <w:vAlign w:val="center"/>
          </w:tcPr>
          <w:p w:rsidR="00063F0A" w:rsidRDefault="000D36F0">
            <w:pPr>
              <w:jc w:val="center"/>
              <w:rPr>
                <w:sz w:val="18"/>
                <w:szCs w:val="18"/>
              </w:rPr>
            </w:pPr>
            <w:r>
              <w:rPr>
                <w:sz w:val="18"/>
                <w:szCs w:val="18"/>
              </w:rPr>
              <w:t>职责</w:t>
            </w:r>
          </w:p>
        </w:tc>
        <w:tc>
          <w:tcPr>
            <w:tcW w:w="2471" w:type="dxa"/>
            <w:tcBorders>
              <w:right w:val="nil"/>
            </w:tcBorders>
            <w:vAlign w:val="center"/>
          </w:tcPr>
          <w:p w:rsidR="00063F0A" w:rsidRDefault="000D36F0">
            <w:pPr>
              <w:rPr>
                <w:sz w:val="18"/>
                <w:szCs w:val="18"/>
              </w:rPr>
            </w:pPr>
            <w:r>
              <w:rPr>
                <w:sz w:val="18"/>
                <w:szCs w:val="18"/>
              </w:rPr>
              <w:t>充分的验证程序</w:t>
            </w:r>
          </w:p>
        </w:tc>
        <w:tc>
          <w:tcPr>
            <w:tcW w:w="2471" w:type="dxa"/>
            <w:tcBorders>
              <w:left w:val="nil"/>
              <w:right w:val="nil"/>
            </w:tcBorders>
            <w:vAlign w:val="center"/>
          </w:tcPr>
          <w:p w:rsidR="00063F0A" w:rsidRDefault="000D36F0">
            <w:pPr>
              <w:rPr>
                <w:sz w:val="18"/>
                <w:szCs w:val="18"/>
              </w:rPr>
            </w:pPr>
            <w:r>
              <w:rPr>
                <w:sz w:val="18"/>
                <w:szCs w:val="18"/>
              </w:rPr>
              <w:t>复查的正确执行</w:t>
            </w:r>
          </w:p>
        </w:tc>
        <w:tc>
          <w:tcPr>
            <w:tcW w:w="3286" w:type="dxa"/>
            <w:tcBorders>
              <w:left w:val="nil"/>
            </w:tcBorders>
            <w:vAlign w:val="center"/>
          </w:tcPr>
          <w:p w:rsidR="00063F0A" w:rsidRDefault="000D36F0">
            <w:pPr>
              <w:rPr>
                <w:sz w:val="18"/>
                <w:szCs w:val="18"/>
              </w:rPr>
            </w:pPr>
            <w:r>
              <w:rPr>
                <w:sz w:val="18"/>
                <w:szCs w:val="18"/>
              </w:rPr>
              <w:t>承担功能安全的连带责任</w:t>
            </w:r>
          </w:p>
        </w:tc>
      </w:tr>
      <w:tr w:rsidR="00063F0A">
        <w:tc>
          <w:tcPr>
            <w:tcW w:w="1343" w:type="dxa"/>
            <w:vAlign w:val="center"/>
          </w:tcPr>
          <w:p w:rsidR="00063F0A" w:rsidRDefault="000D36F0">
            <w:pPr>
              <w:jc w:val="center"/>
              <w:rPr>
                <w:sz w:val="18"/>
                <w:szCs w:val="18"/>
              </w:rPr>
            </w:pPr>
            <w:r>
              <w:rPr>
                <w:sz w:val="18"/>
                <w:szCs w:val="18"/>
              </w:rPr>
              <w:t>结果</w:t>
            </w:r>
          </w:p>
        </w:tc>
        <w:tc>
          <w:tcPr>
            <w:tcW w:w="2471" w:type="dxa"/>
            <w:tcBorders>
              <w:right w:val="nil"/>
            </w:tcBorders>
            <w:vAlign w:val="center"/>
          </w:tcPr>
          <w:p w:rsidR="00063F0A" w:rsidRDefault="000D36F0">
            <w:pPr>
              <w:rPr>
                <w:sz w:val="18"/>
                <w:szCs w:val="18"/>
              </w:rPr>
            </w:pPr>
            <w:r>
              <w:rPr>
                <w:sz w:val="18"/>
                <w:szCs w:val="18"/>
              </w:rPr>
              <w:t>审核报告（可以是评估的一部分）</w:t>
            </w:r>
          </w:p>
        </w:tc>
        <w:tc>
          <w:tcPr>
            <w:tcW w:w="2471" w:type="dxa"/>
            <w:tcBorders>
              <w:left w:val="nil"/>
              <w:right w:val="nil"/>
            </w:tcBorders>
            <w:vAlign w:val="center"/>
          </w:tcPr>
          <w:p w:rsidR="00063F0A" w:rsidRDefault="000D36F0">
            <w:pPr>
              <w:rPr>
                <w:sz w:val="18"/>
                <w:szCs w:val="18"/>
              </w:rPr>
            </w:pPr>
            <w:r>
              <w:rPr>
                <w:sz w:val="18"/>
                <w:szCs w:val="18"/>
              </w:rPr>
              <w:t>复查草案（可以是评估的一部分）</w:t>
            </w:r>
          </w:p>
        </w:tc>
        <w:tc>
          <w:tcPr>
            <w:tcW w:w="3286" w:type="dxa"/>
            <w:tcBorders>
              <w:left w:val="nil"/>
            </w:tcBorders>
            <w:vAlign w:val="center"/>
          </w:tcPr>
          <w:p w:rsidR="00063F0A" w:rsidRDefault="000D36F0">
            <w:pPr>
              <w:rPr>
                <w:sz w:val="18"/>
                <w:szCs w:val="18"/>
              </w:rPr>
            </w:pPr>
            <w:r>
              <w:rPr>
                <w:sz w:val="18"/>
                <w:szCs w:val="18"/>
              </w:rPr>
              <w:t>观察单元功能安全的声明</w:t>
            </w:r>
          </w:p>
        </w:tc>
      </w:tr>
    </w:tbl>
    <w:p w:rsidR="00063F0A" w:rsidRDefault="00063F0A">
      <w:pPr>
        <w:rPr>
          <w:rFonts w:eastAsia="黑体"/>
          <w:szCs w:val="21"/>
        </w:rPr>
      </w:pPr>
    </w:p>
    <w:p w:rsidR="00063F0A" w:rsidRDefault="000D36F0" w:rsidP="00971843">
      <w:pPr>
        <w:pStyle w:val="a2"/>
        <w:spacing w:beforeLines="50" w:before="156" w:afterLines="50" w:after="156"/>
      </w:pPr>
      <w:bookmarkStart w:id="161" w:name="_Toc4585"/>
      <w:r>
        <w:t>工作产品</w:t>
      </w:r>
      <w:bookmarkEnd w:id="161"/>
    </w:p>
    <w:p w:rsidR="00063F0A" w:rsidRDefault="000D36F0">
      <w:pPr>
        <w:ind w:firstLineChars="200" w:firstLine="420"/>
        <w:rPr>
          <w:szCs w:val="21"/>
        </w:rPr>
      </w:pPr>
      <w:r>
        <w:rPr>
          <w:szCs w:val="21"/>
        </w:rPr>
        <w:t>完整安全周期管理的工作产品如下：</w:t>
      </w:r>
    </w:p>
    <w:p w:rsidR="00063F0A" w:rsidRDefault="000D36F0">
      <w:pPr>
        <w:ind w:firstLineChars="200" w:firstLine="420"/>
        <w:rPr>
          <w:szCs w:val="21"/>
        </w:rPr>
      </w:pPr>
      <w:r>
        <w:rPr>
          <w:szCs w:val="21"/>
        </w:rPr>
        <w:t>——</w:t>
      </w:r>
      <w:r>
        <w:rPr>
          <w:szCs w:val="21"/>
        </w:rPr>
        <w:t>验证措施</w:t>
      </w:r>
      <w:r>
        <w:rPr>
          <w:szCs w:val="21"/>
        </w:rPr>
        <w:t>——</w:t>
      </w:r>
      <w:r>
        <w:rPr>
          <w:szCs w:val="21"/>
        </w:rPr>
        <w:t>在系列开发中用于审核过程的指导方法；</w:t>
      </w:r>
    </w:p>
    <w:p w:rsidR="00063F0A" w:rsidRDefault="000D36F0">
      <w:pPr>
        <w:ind w:firstLineChars="200" w:firstLine="420"/>
        <w:rPr>
          <w:szCs w:val="21"/>
        </w:rPr>
      </w:pPr>
      <w:r>
        <w:rPr>
          <w:szCs w:val="21"/>
        </w:rPr>
        <w:t>——</w:t>
      </w:r>
      <w:r>
        <w:rPr>
          <w:szCs w:val="21"/>
        </w:rPr>
        <w:t>安全计划。</w:t>
      </w:r>
    </w:p>
    <w:p w:rsidR="00063F0A" w:rsidRDefault="000D36F0" w:rsidP="00971843">
      <w:pPr>
        <w:pStyle w:val="a1"/>
        <w:spacing w:beforeLines="100" w:before="312" w:afterLines="100" w:after="312"/>
        <w:rPr>
          <w:rFonts w:ascii="Times New Roman"/>
        </w:rPr>
      </w:pPr>
      <w:bookmarkStart w:id="162" w:name="_Toc21633"/>
      <w:bookmarkStart w:id="163" w:name="_Toc31088"/>
      <w:r>
        <w:rPr>
          <w:rFonts w:ascii="Times New Roman"/>
        </w:rPr>
        <w:t>功能安全评估</w:t>
      </w:r>
      <w:bookmarkEnd w:id="162"/>
      <w:bookmarkEnd w:id="163"/>
    </w:p>
    <w:p w:rsidR="00063F0A" w:rsidRDefault="000D36F0" w:rsidP="00971843">
      <w:pPr>
        <w:pStyle w:val="a2"/>
        <w:spacing w:beforeLines="50" w:before="156" w:afterLines="50" w:after="156"/>
      </w:pPr>
      <w:bookmarkStart w:id="164" w:name="_Toc3639"/>
      <w:r>
        <w:t>目的</w:t>
      </w:r>
      <w:bookmarkEnd w:id="164"/>
    </w:p>
    <w:p w:rsidR="00063F0A" w:rsidRDefault="000D36F0">
      <w:pPr>
        <w:ind w:firstLineChars="200" w:firstLine="420"/>
        <w:rPr>
          <w:szCs w:val="21"/>
        </w:rPr>
      </w:pPr>
      <w:r>
        <w:rPr>
          <w:szCs w:val="21"/>
        </w:rPr>
        <w:t>本阶段的目的是对观察单元及其中执行的功能所能达到的功能安全性进行检查和评估。</w:t>
      </w:r>
    </w:p>
    <w:p w:rsidR="00063F0A" w:rsidRDefault="000D36F0" w:rsidP="00971843">
      <w:pPr>
        <w:pStyle w:val="a2"/>
        <w:spacing w:beforeLines="50" w:before="156" w:afterLines="50" w:after="156"/>
      </w:pPr>
      <w:bookmarkStart w:id="165" w:name="_Toc13309"/>
      <w:r>
        <w:t>概述</w:t>
      </w:r>
      <w:bookmarkEnd w:id="165"/>
    </w:p>
    <w:p w:rsidR="00063F0A" w:rsidRDefault="000D36F0">
      <w:pPr>
        <w:ind w:firstLineChars="200" w:firstLine="420"/>
        <w:rPr>
          <w:szCs w:val="21"/>
        </w:rPr>
      </w:pPr>
      <w:r>
        <w:rPr>
          <w:szCs w:val="21"/>
        </w:rPr>
        <w:t>对功能安全负有责任的机构（如：制造商或供应商）执行功能安全的评估。也可以委派一人负责评估活动。对在观察单元开发中涉及的各个机构，评估应当覆盖机器安全寿命周期的所有阶段（系统及安全概念、设计、执行、综合等级测试、系统发布、生产、操作）。相关机构应向制造商</w:t>
      </w:r>
      <w:r>
        <w:rPr>
          <w:szCs w:val="21"/>
        </w:rPr>
        <w:t>/</w:t>
      </w:r>
      <w:r>
        <w:rPr>
          <w:szCs w:val="21"/>
        </w:rPr>
        <w:t>供应商或负责人公开所有相关评估文档。</w:t>
      </w:r>
    </w:p>
    <w:p w:rsidR="00063F0A" w:rsidRDefault="000D36F0" w:rsidP="00971843">
      <w:pPr>
        <w:pStyle w:val="a2"/>
        <w:spacing w:beforeLines="50" w:before="156" w:afterLines="50" w:after="156"/>
      </w:pPr>
      <w:bookmarkStart w:id="166" w:name="_Toc967"/>
      <w:r>
        <w:t>前提条件</w:t>
      </w:r>
      <w:bookmarkEnd w:id="166"/>
    </w:p>
    <w:p w:rsidR="00063F0A" w:rsidRDefault="000D36F0">
      <w:pPr>
        <w:ind w:firstLineChars="200" w:firstLine="420"/>
        <w:rPr>
          <w:szCs w:val="21"/>
        </w:rPr>
      </w:pPr>
      <w:r>
        <w:rPr>
          <w:szCs w:val="21"/>
        </w:rPr>
        <w:t>至少，研发机构中的负责下述领域的代表应参加安全评估：</w:t>
      </w:r>
    </w:p>
    <w:p w:rsidR="00063F0A" w:rsidRDefault="000D36F0">
      <w:pPr>
        <w:ind w:firstLineChars="200" w:firstLine="420"/>
        <w:rPr>
          <w:szCs w:val="21"/>
        </w:rPr>
      </w:pPr>
      <w:r>
        <w:rPr>
          <w:szCs w:val="21"/>
        </w:rPr>
        <w:t>——</w:t>
      </w:r>
      <w:r>
        <w:rPr>
          <w:szCs w:val="21"/>
        </w:rPr>
        <w:t>系统负责人；</w:t>
      </w:r>
    </w:p>
    <w:p w:rsidR="00063F0A" w:rsidRDefault="000D36F0">
      <w:pPr>
        <w:ind w:firstLineChars="200" w:firstLine="420"/>
        <w:rPr>
          <w:szCs w:val="21"/>
        </w:rPr>
      </w:pPr>
      <w:r>
        <w:rPr>
          <w:szCs w:val="21"/>
        </w:rPr>
        <w:t>——</w:t>
      </w:r>
      <w:r>
        <w:rPr>
          <w:szCs w:val="21"/>
        </w:rPr>
        <w:t>系统开发人员；</w:t>
      </w:r>
    </w:p>
    <w:p w:rsidR="00063F0A" w:rsidRDefault="000D36F0">
      <w:pPr>
        <w:ind w:firstLineChars="200" w:firstLine="420"/>
        <w:rPr>
          <w:szCs w:val="21"/>
        </w:rPr>
      </w:pPr>
      <w:r>
        <w:rPr>
          <w:szCs w:val="21"/>
        </w:rPr>
        <w:t>——</w:t>
      </w:r>
      <w:r>
        <w:rPr>
          <w:szCs w:val="21"/>
        </w:rPr>
        <w:t>功能安全专家。</w:t>
      </w:r>
    </w:p>
    <w:p w:rsidR="00063F0A" w:rsidRDefault="000D36F0">
      <w:pPr>
        <w:ind w:firstLineChars="200" w:firstLine="420"/>
        <w:rPr>
          <w:szCs w:val="21"/>
        </w:rPr>
      </w:pPr>
      <w:r>
        <w:rPr>
          <w:szCs w:val="21"/>
        </w:rPr>
        <w:lastRenderedPageBreak/>
        <w:t>安全评估结果应文档化。文档的保存应符合制造商的文档保存规定和相关法律要求。</w:t>
      </w:r>
    </w:p>
    <w:p w:rsidR="00063F0A" w:rsidRDefault="000D36F0" w:rsidP="00971843">
      <w:pPr>
        <w:pStyle w:val="a2"/>
        <w:spacing w:beforeLines="50" w:before="156" w:afterLines="50" w:after="156"/>
      </w:pPr>
      <w:bookmarkStart w:id="167" w:name="_Toc18634"/>
      <w:r>
        <w:t>要求</w:t>
      </w:r>
      <w:bookmarkEnd w:id="167"/>
    </w:p>
    <w:p w:rsidR="00063F0A" w:rsidRDefault="000D36F0" w:rsidP="00971843">
      <w:pPr>
        <w:pStyle w:val="a3"/>
        <w:spacing w:beforeLines="50" w:before="156" w:afterLines="50" w:after="156"/>
      </w:pPr>
      <w:r>
        <w:t>功能安全评估的注意事项</w:t>
      </w:r>
    </w:p>
    <w:p w:rsidR="00063F0A" w:rsidRDefault="000D36F0">
      <w:pPr>
        <w:ind w:firstLineChars="200" w:firstLine="420"/>
        <w:rPr>
          <w:szCs w:val="21"/>
        </w:rPr>
      </w:pPr>
      <w:r>
        <w:rPr>
          <w:szCs w:val="21"/>
        </w:rPr>
        <w:t>注意事项由下列要求组成。</w:t>
      </w:r>
    </w:p>
    <w:p w:rsidR="00063F0A" w:rsidRDefault="000D36F0">
      <w:pPr>
        <w:ind w:firstLineChars="200" w:firstLine="420"/>
        <w:rPr>
          <w:szCs w:val="21"/>
        </w:rPr>
      </w:pPr>
      <w:r>
        <w:rPr>
          <w:szCs w:val="21"/>
        </w:rPr>
        <w:t>a</w:t>
      </w:r>
      <w:r>
        <w:rPr>
          <w:szCs w:val="21"/>
        </w:rPr>
        <w:t>）</w:t>
      </w:r>
      <w:r>
        <w:rPr>
          <w:kern w:val="0"/>
          <w:szCs w:val="21"/>
        </w:rPr>
        <w:t>应当遵守</w:t>
      </w:r>
      <w:r>
        <w:rPr>
          <w:szCs w:val="21"/>
        </w:rPr>
        <w:t>在</w:t>
      </w:r>
      <w:r>
        <w:rPr>
          <w:kern w:val="0"/>
          <w:szCs w:val="21"/>
        </w:rPr>
        <w:t>6.4.2</w:t>
      </w:r>
      <w:r>
        <w:rPr>
          <w:kern w:val="0"/>
          <w:szCs w:val="21"/>
        </w:rPr>
        <w:t>中列出的用于验证措施的管理要求。</w:t>
      </w:r>
    </w:p>
    <w:p w:rsidR="00063F0A" w:rsidRDefault="000D36F0">
      <w:pPr>
        <w:ind w:firstLineChars="200" w:firstLine="420"/>
        <w:rPr>
          <w:szCs w:val="21"/>
        </w:rPr>
      </w:pPr>
      <w:r>
        <w:rPr>
          <w:szCs w:val="21"/>
        </w:rPr>
        <w:t>b</w:t>
      </w:r>
      <w:r>
        <w:rPr>
          <w:szCs w:val="21"/>
        </w:rPr>
        <w:t>）负责开发的机构应为安全评估提供一定程度的支持（充分的准备和足够可用的人力资源）。</w:t>
      </w:r>
    </w:p>
    <w:p w:rsidR="00063F0A" w:rsidRDefault="000D36F0">
      <w:pPr>
        <w:ind w:firstLineChars="200" w:firstLine="420"/>
        <w:rPr>
          <w:szCs w:val="21"/>
        </w:rPr>
      </w:pPr>
      <w:r>
        <w:rPr>
          <w:szCs w:val="21"/>
        </w:rPr>
        <w:t>c</w:t>
      </w:r>
      <w:r>
        <w:rPr>
          <w:szCs w:val="21"/>
        </w:rPr>
        <w:t>）安全评估人员应能访问到在硬件及软件寿命周期执行活动的所有人员，以及所有相关的信息及工具。</w:t>
      </w:r>
    </w:p>
    <w:p w:rsidR="00063F0A" w:rsidRDefault="000D36F0">
      <w:pPr>
        <w:ind w:firstLineChars="200" w:firstLine="420"/>
        <w:rPr>
          <w:szCs w:val="21"/>
        </w:rPr>
      </w:pPr>
      <w:r>
        <w:rPr>
          <w:szCs w:val="21"/>
        </w:rPr>
        <w:t>d</w:t>
      </w:r>
      <w:r>
        <w:rPr>
          <w:szCs w:val="21"/>
        </w:rPr>
        <w:t>）对在观察单元开发中涉及的各个部门，安全评估应包括机器安全寿命周期的所有阶段（系统及安全概念、设计、执行、综合等级测试、系统发布、生产、操作）。</w:t>
      </w:r>
    </w:p>
    <w:p w:rsidR="00063F0A" w:rsidRDefault="000D36F0">
      <w:pPr>
        <w:ind w:firstLineChars="200" w:firstLine="420"/>
        <w:rPr>
          <w:szCs w:val="21"/>
        </w:rPr>
      </w:pPr>
      <w:r>
        <w:rPr>
          <w:szCs w:val="21"/>
        </w:rPr>
        <w:t>e</w:t>
      </w:r>
      <w:r>
        <w:rPr>
          <w:szCs w:val="21"/>
        </w:rPr>
        <w:t>）如果工具用于开发、执行或测试，则应对它们的应用进行评估或验证。</w:t>
      </w:r>
    </w:p>
    <w:p w:rsidR="00063F0A" w:rsidRDefault="000D36F0">
      <w:pPr>
        <w:ind w:firstLineChars="200" w:firstLine="420"/>
        <w:rPr>
          <w:szCs w:val="21"/>
        </w:rPr>
      </w:pPr>
      <w:r>
        <w:rPr>
          <w:szCs w:val="21"/>
        </w:rPr>
        <w:t>f</w:t>
      </w:r>
      <w:r>
        <w:rPr>
          <w:szCs w:val="21"/>
        </w:rPr>
        <w:t>）安全评估可以和开发并行或分组进行。</w:t>
      </w:r>
    </w:p>
    <w:p w:rsidR="00063F0A" w:rsidRDefault="000D36F0">
      <w:pPr>
        <w:ind w:firstLineChars="200" w:firstLine="420"/>
        <w:rPr>
          <w:szCs w:val="21"/>
        </w:rPr>
      </w:pPr>
      <w:r>
        <w:rPr>
          <w:szCs w:val="21"/>
        </w:rPr>
        <w:t>g</w:t>
      </w:r>
      <w:r>
        <w:rPr>
          <w:szCs w:val="21"/>
        </w:rPr>
        <w:t>）安全评估应考虑以下方面：</w:t>
      </w:r>
    </w:p>
    <w:p w:rsidR="00063F0A" w:rsidRDefault="000D36F0">
      <w:pPr>
        <w:ind w:firstLineChars="400" w:firstLine="840"/>
        <w:rPr>
          <w:szCs w:val="21"/>
        </w:rPr>
      </w:pPr>
      <w:r>
        <w:rPr>
          <w:szCs w:val="21"/>
        </w:rPr>
        <w:t>1</w:t>
      </w:r>
      <w:r>
        <w:rPr>
          <w:szCs w:val="21"/>
        </w:rPr>
        <w:t>）前一次评估后进行的工作，</w:t>
      </w:r>
    </w:p>
    <w:p w:rsidR="00063F0A" w:rsidRDefault="000D36F0">
      <w:pPr>
        <w:ind w:firstLineChars="400" w:firstLine="840"/>
        <w:rPr>
          <w:szCs w:val="21"/>
        </w:rPr>
      </w:pPr>
      <w:r>
        <w:rPr>
          <w:szCs w:val="21"/>
        </w:rPr>
        <w:t>2</w:t>
      </w:r>
      <w:r>
        <w:rPr>
          <w:szCs w:val="21"/>
        </w:rPr>
        <w:t>）执行进一步评估的计划</w:t>
      </w:r>
      <w:r>
        <w:rPr>
          <w:szCs w:val="21"/>
        </w:rPr>
        <w:t>/</w:t>
      </w:r>
      <w:r>
        <w:rPr>
          <w:szCs w:val="21"/>
        </w:rPr>
        <w:t>策略，</w:t>
      </w:r>
    </w:p>
    <w:p w:rsidR="00063F0A" w:rsidRDefault="000D36F0">
      <w:pPr>
        <w:ind w:firstLineChars="400" w:firstLine="840"/>
        <w:rPr>
          <w:szCs w:val="21"/>
        </w:rPr>
      </w:pPr>
      <w:r>
        <w:rPr>
          <w:szCs w:val="21"/>
        </w:rPr>
        <w:t>3</w:t>
      </w:r>
      <w:r>
        <w:rPr>
          <w:szCs w:val="21"/>
        </w:rPr>
        <w:t>）在安全评估结论中给出：接受、有条件接受或拒绝建议。</w:t>
      </w:r>
    </w:p>
    <w:p w:rsidR="00063F0A" w:rsidRDefault="000D36F0" w:rsidP="00971843">
      <w:pPr>
        <w:pStyle w:val="a3"/>
        <w:spacing w:beforeLines="50" w:before="156" w:afterLines="50" w:after="156"/>
      </w:pPr>
      <w:r>
        <w:t>验证</w:t>
      </w:r>
    </w:p>
    <w:p w:rsidR="00063F0A" w:rsidRDefault="000D36F0">
      <w:pPr>
        <w:ind w:firstLineChars="200" w:firstLine="420"/>
        <w:rPr>
          <w:szCs w:val="21"/>
        </w:rPr>
      </w:pPr>
      <w:r>
        <w:rPr>
          <w:szCs w:val="21"/>
        </w:rPr>
        <w:t>以下要求应用于验证。</w:t>
      </w:r>
    </w:p>
    <w:p w:rsidR="00063F0A" w:rsidRDefault="000D36F0">
      <w:pPr>
        <w:ind w:firstLineChars="200" w:firstLine="420"/>
        <w:rPr>
          <w:szCs w:val="21"/>
        </w:rPr>
      </w:pPr>
      <w:r>
        <w:rPr>
          <w:szCs w:val="21"/>
        </w:rPr>
        <w:t>验证措施应包含在安全计划中。应定义观察单元及结果的格式。应书面明确验证执行的独立性。</w:t>
      </w:r>
    </w:p>
    <w:p w:rsidR="00063F0A" w:rsidRDefault="000D36F0">
      <w:pPr>
        <w:ind w:firstLineChars="200" w:firstLine="420"/>
        <w:rPr>
          <w:szCs w:val="21"/>
        </w:rPr>
      </w:pPr>
      <w:r>
        <w:rPr>
          <w:szCs w:val="21"/>
        </w:rPr>
        <w:t>验证计划由验证执行人员编制，并被对验证范围负责的人员接受。</w:t>
      </w:r>
    </w:p>
    <w:p w:rsidR="00063F0A" w:rsidRDefault="000D36F0">
      <w:pPr>
        <w:ind w:firstLineChars="200" w:firstLine="420"/>
        <w:rPr>
          <w:szCs w:val="21"/>
        </w:rPr>
      </w:pPr>
      <w:r>
        <w:rPr>
          <w:szCs w:val="21"/>
        </w:rPr>
        <w:t>验证结果应文档化。特别地，应声明关于接受、有条件接受或拒绝。待定条款应写明，并指定负责人及确认解决方法。</w:t>
      </w:r>
    </w:p>
    <w:p w:rsidR="00063F0A" w:rsidRDefault="000D36F0">
      <w:pPr>
        <w:ind w:firstLineChars="200" w:firstLine="420"/>
        <w:rPr>
          <w:szCs w:val="21"/>
        </w:rPr>
      </w:pPr>
      <w:r>
        <w:rPr>
          <w:szCs w:val="21"/>
        </w:rPr>
        <w:t>如果在复查及评估结论后，观察单元有改变，则复查或评估应重新进行或修正。</w:t>
      </w:r>
    </w:p>
    <w:p w:rsidR="00063F0A" w:rsidRDefault="000D36F0">
      <w:pPr>
        <w:ind w:firstLineChars="200" w:firstLine="420"/>
        <w:rPr>
          <w:kern w:val="0"/>
          <w:szCs w:val="21"/>
        </w:rPr>
      </w:pPr>
      <w:r>
        <w:rPr>
          <w:szCs w:val="21"/>
        </w:rPr>
        <w:t>复查、审核及评估的执行应参考</w:t>
      </w:r>
      <w:proofErr w:type="spellStart"/>
      <w:r>
        <w:rPr>
          <w:kern w:val="0"/>
          <w:szCs w:val="21"/>
        </w:rPr>
        <w:t>AgPL</w:t>
      </w:r>
      <w:proofErr w:type="spellEnd"/>
      <w:r>
        <w:rPr>
          <w:kern w:val="0"/>
          <w:szCs w:val="21"/>
        </w:rPr>
        <w:t>。应复查下列活动。</w:t>
      </w:r>
    </w:p>
    <w:p w:rsidR="00063F0A" w:rsidRDefault="000D36F0">
      <w:pPr>
        <w:ind w:firstLineChars="200" w:firstLine="420"/>
        <w:rPr>
          <w:kern w:val="0"/>
          <w:szCs w:val="21"/>
        </w:rPr>
      </w:pPr>
      <w:r>
        <w:rPr>
          <w:kern w:val="0"/>
          <w:szCs w:val="21"/>
        </w:rPr>
        <w:t>a</w:t>
      </w:r>
      <w:r>
        <w:rPr>
          <w:szCs w:val="21"/>
        </w:rPr>
        <w:t>）</w:t>
      </w:r>
      <w:r>
        <w:rPr>
          <w:kern w:val="0"/>
          <w:szCs w:val="21"/>
        </w:rPr>
        <w:t>以</w:t>
      </w:r>
      <w:proofErr w:type="spellStart"/>
      <w:r>
        <w:rPr>
          <w:kern w:val="0"/>
          <w:szCs w:val="21"/>
        </w:rPr>
        <w:t>AgPL</w:t>
      </w:r>
      <w:proofErr w:type="spellEnd"/>
      <w:r>
        <w:rPr>
          <w:kern w:val="0"/>
          <w:szCs w:val="21"/>
        </w:rPr>
        <w:t>=a</w:t>
      </w:r>
      <w:r>
        <w:rPr>
          <w:kern w:val="0"/>
          <w:szCs w:val="21"/>
        </w:rPr>
        <w:t>开始</w:t>
      </w:r>
      <w:r>
        <w:rPr>
          <w:kern w:val="0"/>
          <w:szCs w:val="21"/>
        </w:rPr>
        <w:t>:</w:t>
      </w:r>
      <w:r>
        <w:rPr>
          <w:kern w:val="0"/>
          <w:szCs w:val="21"/>
        </w:rPr>
        <w:t>危险及风险分析。</w:t>
      </w:r>
    </w:p>
    <w:p w:rsidR="00063F0A" w:rsidRDefault="000D36F0">
      <w:pPr>
        <w:ind w:firstLineChars="200" w:firstLine="420"/>
        <w:rPr>
          <w:kern w:val="0"/>
          <w:szCs w:val="21"/>
        </w:rPr>
      </w:pPr>
      <w:r>
        <w:rPr>
          <w:kern w:val="0"/>
          <w:szCs w:val="21"/>
        </w:rPr>
        <w:t>b</w:t>
      </w:r>
      <w:r>
        <w:rPr>
          <w:szCs w:val="21"/>
        </w:rPr>
        <w:t>）</w:t>
      </w:r>
      <w:r>
        <w:rPr>
          <w:kern w:val="0"/>
          <w:szCs w:val="21"/>
        </w:rPr>
        <w:t>另外，</w:t>
      </w:r>
      <w:proofErr w:type="spellStart"/>
      <w:r>
        <w:rPr>
          <w:kern w:val="0"/>
          <w:szCs w:val="21"/>
        </w:rPr>
        <w:t>AgPL</w:t>
      </w:r>
      <w:proofErr w:type="spellEnd"/>
      <w:r>
        <w:rPr>
          <w:kern w:val="0"/>
          <w:szCs w:val="21"/>
        </w:rPr>
        <w:t>=b:</w:t>
      </w:r>
    </w:p>
    <w:p w:rsidR="00063F0A" w:rsidRDefault="000D36F0">
      <w:pPr>
        <w:ind w:firstLineChars="400" w:firstLine="840"/>
        <w:rPr>
          <w:kern w:val="0"/>
          <w:szCs w:val="21"/>
        </w:rPr>
      </w:pPr>
      <w:r>
        <w:rPr>
          <w:kern w:val="0"/>
          <w:szCs w:val="21"/>
        </w:rPr>
        <w:t>——</w:t>
      </w:r>
      <w:r>
        <w:rPr>
          <w:kern w:val="0"/>
          <w:szCs w:val="21"/>
        </w:rPr>
        <w:t>安全要求，</w:t>
      </w:r>
      <w:r w:rsidR="008D46CE">
        <w:rPr>
          <w:kern w:val="0"/>
          <w:szCs w:val="21"/>
        </w:rPr>
        <w:t>有关安全</w:t>
      </w:r>
      <w:r>
        <w:rPr>
          <w:kern w:val="0"/>
          <w:szCs w:val="21"/>
        </w:rPr>
        <w:t>功能详细的等级；</w:t>
      </w:r>
    </w:p>
    <w:p w:rsidR="00063F0A" w:rsidRDefault="000D36F0">
      <w:pPr>
        <w:ind w:firstLineChars="400" w:firstLine="840"/>
        <w:rPr>
          <w:szCs w:val="21"/>
        </w:rPr>
      </w:pPr>
      <w:r>
        <w:rPr>
          <w:kern w:val="0"/>
          <w:szCs w:val="21"/>
        </w:rPr>
        <w:t>——</w:t>
      </w:r>
      <w:r>
        <w:rPr>
          <w:kern w:val="0"/>
          <w:szCs w:val="21"/>
        </w:rPr>
        <w:t>安全分析</w:t>
      </w:r>
      <w:r>
        <w:rPr>
          <w:kern w:val="0"/>
          <w:szCs w:val="21"/>
        </w:rPr>
        <w:t>——</w:t>
      </w:r>
      <w:r>
        <w:rPr>
          <w:kern w:val="0"/>
          <w:szCs w:val="21"/>
        </w:rPr>
        <w:t>系统</w:t>
      </w:r>
      <w:r>
        <w:rPr>
          <w:kern w:val="0"/>
          <w:szCs w:val="21"/>
        </w:rPr>
        <w:t>FMEA</w:t>
      </w:r>
      <w:r>
        <w:rPr>
          <w:kern w:val="0"/>
          <w:szCs w:val="21"/>
        </w:rPr>
        <w:t>，部件</w:t>
      </w:r>
      <w:r>
        <w:rPr>
          <w:kern w:val="0"/>
          <w:szCs w:val="21"/>
        </w:rPr>
        <w:t>FMEA</w:t>
      </w:r>
      <w:r>
        <w:rPr>
          <w:kern w:val="0"/>
          <w:szCs w:val="21"/>
        </w:rPr>
        <w:t>。</w:t>
      </w:r>
    </w:p>
    <w:p w:rsidR="00063F0A" w:rsidRDefault="000D36F0">
      <w:pPr>
        <w:ind w:firstLineChars="200" w:firstLine="420"/>
        <w:rPr>
          <w:kern w:val="0"/>
          <w:szCs w:val="21"/>
        </w:rPr>
      </w:pPr>
      <w:r>
        <w:rPr>
          <w:szCs w:val="21"/>
        </w:rPr>
        <w:t>c</w:t>
      </w:r>
      <w:r>
        <w:rPr>
          <w:szCs w:val="21"/>
        </w:rPr>
        <w:t>）</w:t>
      </w:r>
      <w:r>
        <w:rPr>
          <w:kern w:val="0"/>
          <w:szCs w:val="21"/>
        </w:rPr>
        <w:t>另外，</w:t>
      </w:r>
      <w:proofErr w:type="spellStart"/>
      <w:r>
        <w:rPr>
          <w:kern w:val="0"/>
          <w:szCs w:val="21"/>
        </w:rPr>
        <w:t>AgPL</w:t>
      </w:r>
      <w:proofErr w:type="spellEnd"/>
      <w:r>
        <w:rPr>
          <w:kern w:val="0"/>
          <w:szCs w:val="21"/>
        </w:rPr>
        <w:t xml:space="preserve"> =c:</w:t>
      </w:r>
    </w:p>
    <w:p w:rsidR="00063F0A" w:rsidRDefault="000D36F0">
      <w:pPr>
        <w:ind w:firstLineChars="400" w:firstLine="840"/>
        <w:rPr>
          <w:kern w:val="0"/>
          <w:szCs w:val="21"/>
        </w:rPr>
      </w:pPr>
      <w:r>
        <w:rPr>
          <w:kern w:val="0"/>
          <w:szCs w:val="21"/>
        </w:rPr>
        <w:t>——</w:t>
      </w:r>
      <w:r>
        <w:rPr>
          <w:kern w:val="0"/>
          <w:szCs w:val="21"/>
        </w:rPr>
        <w:t>安全计划；</w:t>
      </w:r>
    </w:p>
    <w:p w:rsidR="00063F0A" w:rsidRDefault="000D36F0">
      <w:pPr>
        <w:ind w:firstLineChars="400" w:firstLine="840"/>
        <w:rPr>
          <w:kern w:val="0"/>
          <w:szCs w:val="21"/>
        </w:rPr>
      </w:pPr>
      <w:r>
        <w:rPr>
          <w:kern w:val="0"/>
          <w:szCs w:val="21"/>
        </w:rPr>
        <w:t>——</w:t>
      </w:r>
      <w:r>
        <w:rPr>
          <w:kern w:val="0"/>
          <w:szCs w:val="21"/>
        </w:rPr>
        <w:t>定量安全分析；</w:t>
      </w:r>
    </w:p>
    <w:p w:rsidR="00063F0A" w:rsidRDefault="000D36F0">
      <w:pPr>
        <w:ind w:firstLineChars="400" w:firstLine="840"/>
        <w:rPr>
          <w:kern w:val="0"/>
          <w:szCs w:val="21"/>
        </w:rPr>
      </w:pPr>
      <w:r>
        <w:rPr>
          <w:kern w:val="0"/>
          <w:szCs w:val="21"/>
        </w:rPr>
        <w:t>——</w:t>
      </w:r>
      <w:r>
        <w:rPr>
          <w:kern w:val="0"/>
          <w:szCs w:val="21"/>
        </w:rPr>
        <w:t>安全测试和测试范围</w:t>
      </w:r>
      <w:r>
        <w:rPr>
          <w:kern w:val="0"/>
          <w:szCs w:val="21"/>
        </w:rPr>
        <w:t>——</w:t>
      </w:r>
      <w:r>
        <w:rPr>
          <w:kern w:val="0"/>
          <w:szCs w:val="21"/>
        </w:rPr>
        <w:t>确认及验证计划。</w:t>
      </w:r>
    </w:p>
    <w:p w:rsidR="00063F0A" w:rsidRDefault="000D36F0">
      <w:pPr>
        <w:ind w:firstLineChars="200" w:firstLine="420"/>
        <w:rPr>
          <w:szCs w:val="21"/>
        </w:rPr>
      </w:pPr>
      <w:r>
        <w:rPr>
          <w:szCs w:val="21"/>
        </w:rPr>
        <w:t>d</w:t>
      </w:r>
      <w:r>
        <w:rPr>
          <w:szCs w:val="21"/>
        </w:rPr>
        <w:t>）另外，</w:t>
      </w:r>
      <w:proofErr w:type="spellStart"/>
      <w:r>
        <w:rPr>
          <w:szCs w:val="21"/>
        </w:rPr>
        <w:t>AgPL</w:t>
      </w:r>
      <w:proofErr w:type="spellEnd"/>
      <w:r>
        <w:rPr>
          <w:szCs w:val="21"/>
        </w:rPr>
        <w:t xml:space="preserve"> =d:</w:t>
      </w:r>
    </w:p>
    <w:p w:rsidR="00063F0A" w:rsidRDefault="000D36F0">
      <w:pPr>
        <w:ind w:firstLineChars="400" w:firstLine="840"/>
        <w:rPr>
          <w:kern w:val="0"/>
          <w:szCs w:val="21"/>
        </w:rPr>
      </w:pPr>
      <w:r>
        <w:rPr>
          <w:kern w:val="0"/>
          <w:szCs w:val="21"/>
        </w:rPr>
        <w:t>——</w:t>
      </w:r>
      <w:r>
        <w:rPr>
          <w:kern w:val="0"/>
          <w:szCs w:val="21"/>
        </w:rPr>
        <w:t>安全要求</w:t>
      </w:r>
      <w:r>
        <w:rPr>
          <w:kern w:val="0"/>
          <w:szCs w:val="21"/>
        </w:rPr>
        <w:t>——SRS</w:t>
      </w:r>
      <w:r>
        <w:rPr>
          <w:kern w:val="0"/>
          <w:szCs w:val="21"/>
        </w:rPr>
        <w:t>；</w:t>
      </w:r>
    </w:p>
    <w:p w:rsidR="00063F0A" w:rsidRDefault="000D36F0">
      <w:pPr>
        <w:ind w:firstLineChars="400" w:firstLine="840"/>
        <w:rPr>
          <w:kern w:val="0"/>
          <w:szCs w:val="21"/>
        </w:rPr>
      </w:pPr>
      <w:r>
        <w:rPr>
          <w:kern w:val="0"/>
          <w:szCs w:val="21"/>
        </w:rPr>
        <w:t>——</w:t>
      </w:r>
      <w:r>
        <w:rPr>
          <w:kern w:val="0"/>
          <w:szCs w:val="21"/>
        </w:rPr>
        <w:t>安全分析，如：</w:t>
      </w:r>
      <w:r>
        <w:rPr>
          <w:kern w:val="0"/>
          <w:szCs w:val="21"/>
        </w:rPr>
        <w:t>FTA</w:t>
      </w:r>
      <w:r>
        <w:rPr>
          <w:kern w:val="0"/>
          <w:szCs w:val="21"/>
        </w:rPr>
        <w:t>、</w:t>
      </w:r>
      <w:r>
        <w:rPr>
          <w:kern w:val="0"/>
          <w:szCs w:val="21"/>
        </w:rPr>
        <w:t>FMEA</w:t>
      </w:r>
      <w:r>
        <w:rPr>
          <w:kern w:val="0"/>
          <w:szCs w:val="21"/>
        </w:rPr>
        <w:t>；</w:t>
      </w:r>
    </w:p>
    <w:p w:rsidR="00063F0A" w:rsidRDefault="000D36F0">
      <w:pPr>
        <w:ind w:firstLineChars="400" w:firstLine="840"/>
        <w:rPr>
          <w:kern w:val="0"/>
          <w:szCs w:val="21"/>
        </w:rPr>
      </w:pPr>
      <w:r>
        <w:rPr>
          <w:kern w:val="0"/>
          <w:szCs w:val="21"/>
        </w:rPr>
        <w:t>——</w:t>
      </w:r>
      <w:r>
        <w:rPr>
          <w:kern w:val="0"/>
          <w:szCs w:val="21"/>
        </w:rPr>
        <w:t>安全测试和测试范围</w:t>
      </w:r>
      <w:r>
        <w:rPr>
          <w:kern w:val="0"/>
          <w:szCs w:val="21"/>
        </w:rPr>
        <w:t>——</w:t>
      </w:r>
      <w:r w:rsidR="008D46CE">
        <w:rPr>
          <w:kern w:val="0"/>
          <w:szCs w:val="21"/>
        </w:rPr>
        <w:t>有关安全</w:t>
      </w:r>
      <w:r>
        <w:rPr>
          <w:kern w:val="0"/>
          <w:szCs w:val="21"/>
        </w:rPr>
        <w:t>系统（</w:t>
      </w:r>
      <w:r>
        <w:rPr>
          <w:kern w:val="0"/>
          <w:szCs w:val="21"/>
        </w:rPr>
        <w:t>SRS</w:t>
      </w:r>
      <w:r>
        <w:rPr>
          <w:kern w:val="0"/>
          <w:szCs w:val="21"/>
        </w:rPr>
        <w:t>）参考测试案例；</w:t>
      </w:r>
    </w:p>
    <w:p w:rsidR="00063F0A" w:rsidRDefault="000D36F0">
      <w:pPr>
        <w:ind w:firstLineChars="400" w:firstLine="840"/>
        <w:rPr>
          <w:kern w:val="0"/>
          <w:szCs w:val="21"/>
        </w:rPr>
      </w:pPr>
      <w:r>
        <w:rPr>
          <w:kern w:val="0"/>
          <w:szCs w:val="21"/>
        </w:rPr>
        <w:t>——</w:t>
      </w:r>
      <w:r>
        <w:rPr>
          <w:kern w:val="0"/>
          <w:szCs w:val="21"/>
        </w:rPr>
        <w:t>安全审核；</w:t>
      </w:r>
    </w:p>
    <w:p w:rsidR="00063F0A" w:rsidRDefault="000D36F0">
      <w:pPr>
        <w:ind w:firstLineChars="400" w:firstLine="840"/>
        <w:rPr>
          <w:kern w:val="0"/>
          <w:szCs w:val="21"/>
        </w:rPr>
      </w:pPr>
      <w:r>
        <w:rPr>
          <w:kern w:val="0"/>
          <w:szCs w:val="21"/>
        </w:rPr>
        <w:t>——</w:t>
      </w:r>
      <w:r>
        <w:rPr>
          <w:kern w:val="0"/>
          <w:szCs w:val="21"/>
        </w:rPr>
        <w:t>功能安全评估。</w:t>
      </w:r>
    </w:p>
    <w:p w:rsidR="00063F0A" w:rsidRDefault="000D36F0">
      <w:pPr>
        <w:ind w:firstLineChars="200" w:firstLine="420"/>
        <w:rPr>
          <w:szCs w:val="21"/>
        </w:rPr>
      </w:pPr>
      <w:r>
        <w:rPr>
          <w:szCs w:val="21"/>
        </w:rPr>
        <w:t>e</w:t>
      </w:r>
      <w:r>
        <w:rPr>
          <w:szCs w:val="21"/>
        </w:rPr>
        <w:t>）另外，</w:t>
      </w:r>
      <w:proofErr w:type="spellStart"/>
      <w:r>
        <w:rPr>
          <w:szCs w:val="21"/>
        </w:rPr>
        <w:t>AgPL</w:t>
      </w:r>
      <w:proofErr w:type="spellEnd"/>
      <w:r>
        <w:rPr>
          <w:szCs w:val="21"/>
        </w:rPr>
        <w:t xml:space="preserve"> = e:</w:t>
      </w:r>
    </w:p>
    <w:p w:rsidR="00063F0A" w:rsidRDefault="000D36F0">
      <w:pPr>
        <w:ind w:firstLineChars="400" w:firstLine="840"/>
        <w:rPr>
          <w:kern w:val="0"/>
          <w:szCs w:val="21"/>
        </w:rPr>
      </w:pPr>
      <w:r>
        <w:rPr>
          <w:kern w:val="0"/>
          <w:szCs w:val="21"/>
        </w:rPr>
        <w:t>——</w:t>
      </w:r>
      <w:r>
        <w:rPr>
          <w:kern w:val="0"/>
          <w:szCs w:val="21"/>
        </w:rPr>
        <w:t>安全分析，使用分析方法，如</w:t>
      </w:r>
      <w:r>
        <w:rPr>
          <w:kern w:val="0"/>
          <w:szCs w:val="21"/>
        </w:rPr>
        <w:t>FMEA</w:t>
      </w:r>
      <w:r>
        <w:rPr>
          <w:kern w:val="0"/>
          <w:szCs w:val="21"/>
        </w:rPr>
        <w:t>及</w:t>
      </w:r>
      <w:r>
        <w:rPr>
          <w:kern w:val="0"/>
          <w:szCs w:val="21"/>
        </w:rPr>
        <w:t>FTA</w:t>
      </w:r>
      <w:r>
        <w:rPr>
          <w:kern w:val="0"/>
          <w:szCs w:val="21"/>
        </w:rPr>
        <w:t>，考虑</w:t>
      </w:r>
      <w:r>
        <w:rPr>
          <w:kern w:val="0"/>
          <w:szCs w:val="21"/>
        </w:rPr>
        <w:t>CCF</w:t>
      </w:r>
      <w:r>
        <w:rPr>
          <w:kern w:val="0"/>
          <w:szCs w:val="21"/>
        </w:rPr>
        <w:t>机制；</w:t>
      </w:r>
    </w:p>
    <w:p w:rsidR="00063F0A" w:rsidRDefault="000D36F0">
      <w:pPr>
        <w:ind w:firstLineChars="400" w:firstLine="840"/>
        <w:rPr>
          <w:kern w:val="0"/>
          <w:szCs w:val="21"/>
        </w:rPr>
      </w:pPr>
      <w:r>
        <w:rPr>
          <w:kern w:val="0"/>
          <w:szCs w:val="21"/>
        </w:rPr>
        <w:t>——</w:t>
      </w:r>
      <w:r>
        <w:rPr>
          <w:kern w:val="0"/>
          <w:szCs w:val="21"/>
        </w:rPr>
        <w:t>安全测试及测试范围</w:t>
      </w:r>
      <w:r>
        <w:rPr>
          <w:kern w:val="0"/>
          <w:szCs w:val="21"/>
        </w:rPr>
        <w:t>——</w:t>
      </w:r>
      <w:r>
        <w:rPr>
          <w:kern w:val="0"/>
          <w:szCs w:val="21"/>
        </w:rPr>
        <w:t>测试案例复查（确定是否包括所有案例）。</w:t>
      </w:r>
    </w:p>
    <w:p w:rsidR="00063F0A" w:rsidRDefault="000D36F0">
      <w:pPr>
        <w:ind w:firstLineChars="200" w:firstLine="420"/>
        <w:rPr>
          <w:kern w:val="0"/>
          <w:szCs w:val="21"/>
        </w:rPr>
      </w:pPr>
      <w:r>
        <w:rPr>
          <w:kern w:val="0"/>
          <w:szCs w:val="21"/>
        </w:rPr>
        <w:lastRenderedPageBreak/>
        <w:t>验证度取决于</w:t>
      </w:r>
      <w:proofErr w:type="spellStart"/>
      <w:r>
        <w:rPr>
          <w:kern w:val="0"/>
          <w:szCs w:val="21"/>
        </w:rPr>
        <w:t>AgPL</w:t>
      </w:r>
      <w:proofErr w:type="spellEnd"/>
      <w:r>
        <w:rPr>
          <w:kern w:val="0"/>
          <w:szCs w:val="21"/>
        </w:rPr>
        <w:t>等级（见表</w:t>
      </w:r>
      <w:r>
        <w:rPr>
          <w:kern w:val="0"/>
          <w:szCs w:val="21"/>
        </w:rPr>
        <w:t xml:space="preserve"> 4</w:t>
      </w:r>
      <w:r>
        <w:rPr>
          <w:kern w:val="0"/>
          <w:szCs w:val="21"/>
        </w:rPr>
        <w:t>）</w:t>
      </w:r>
    </w:p>
    <w:p w:rsidR="00063F0A" w:rsidRDefault="000D36F0">
      <w:pPr>
        <w:ind w:firstLine="420"/>
        <w:jc w:val="center"/>
        <w:rPr>
          <w:rFonts w:eastAsia="黑体"/>
          <w:kern w:val="0"/>
          <w:sz w:val="18"/>
          <w:szCs w:val="18"/>
        </w:rPr>
      </w:pPr>
      <w:r>
        <w:rPr>
          <w:rFonts w:eastAsia="黑体"/>
          <w:kern w:val="0"/>
          <w:sz w:val="18"/>
          <w:szCs w:val="18"/>
        </w:rPr>
        <w:t>表</w:t>
      </w:r>
      <w:r>
        <w:rPr>
          <w:rFonts w:eastAsia="黑体"/>
          <w:kern w:val="0"/>
          <w:sz w:val="18"/>
          <w:szCs w:val="18"/>
        </w:rPr>
        <w:t xml:space="preserve">4  </w:t>
      </w:r>
      <w:r>
        <w:rPr>
          <w:rFonts w:eastAsia="黑体"/>
          <w:kern w:val="0"/>
          <w:sz w:val="18"/>
          <w:szCs w:val="18"/>
        </w:rPr>
        <w:t>验证度</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134"/>
        <w:gridCol w:w="1134"/>
        <w:gridCol w:w="1134"/>
        <w:gridCol w:w="1134"/>
        <w:gridCol w:w="1099"/>
      </w:tblGrid>
      <w:tr w:rsidR="00063F0A">
        <w:tc>
          <w:tcPr>
            <w:tcW w:w="3936" w:type="dxa"/>
          </w:tcPr>
          <w:p w:rsidR="00063F0A" w:rsidRDefault="000D36F0">
            <w:pPr>
              <w:jc w:val="center"/>
              <w:rPr>
                <w:sz w:val="18"/>
                <w:szCs w:val="18"/>
              </w:rPr>
            </w:pPr>
            <w:r>
              <w:rPr>
                <w:sz w:val="18"/>
                <w:szCs w:val="18"/>
              </w:rPr>
              <w:t>验证度</w:t>
            </w:r>
          </w:p>
        </w:tc>
        <w:tc>
          <w:tcPr>
            <w:tcW w:w="1134" w:type="dxa"/>
            <w:tcBorders>
              <w:bottom w:val="single" w:sz="4" w:space="0" w:color="auto"/>
              <w:right w:val="nil"/>
            </w:tcBorders>
            <w:vAlign w:val="center"/>
          </w:tcPr>
          <w:p w:rsidR="00063F0A" w:rsidRDefault="000D36F0">
            <w:pPr>
              <w:jc w:val="center"/>
              <w:rPr>
                <w:sz w:val="18"/>
                <w:szCs w:val="18"/>
              </w:rPr>
            </w:pPr>
            <w:proofErr w:type="spellStart"/>
            <w:r>
              <w:rPr>
                <w:kern w:val="0"/>
                <w:sz w:val="18"/>
                <w:szCs w:val="18"/>
              </w:rPr>
              <w:t>AgPL</w:t>
            </w:r>
            <w:proofErr w:type="spellEnd"/>
            <w:r>
              <w:rPr>
                <w:kern w:val="0"/>
                <w:sz w:val="18"/>
                <w:szCs w:val="18"/>
              </w:rPr>
              <w:t xml:space="preserve"> = a</w:t>
            </w:r>
          </w:p>
        </w:tc>
        <w:tc>
          <w:tcPr>
            <w:tcW w:w="1134" w:type="dxa"/>
            <w:tcBorders>
              <w:left w:val="nil"/>
              <w:bottom w:val="single" w:sz="4" w:space="0" w:color="auto"/>
              <w:right w:val="nil"/>
            </w:tcBorders>
            <w:vAlign w:val="center"/>
          </w:tcPr>
          <w:p w:rsidR="00063F0A" w:rsidRDefault="000D36F0">
            <w:pPr>
              <w:jc w:val="center"/>
              <w:rPr>
                <w:sz w:val="18"/>
                <w:szCs w:val="18"/>
              </w:rPr>
            </w:pPr>
            <w:proofErr w:type="spellStart"/>
            <w:r>
              <w:rPr>
                <w:kern w:val="0"/>
                <w:sz w:val="18"/>
                <w:szCs w:val="18"/>
              </w:rPr>
              <w:t>AgPL</w:t>
            </w:r>
            <w:proofErr w:type="spellEnd"/>
            <w:r>
              <w:rPr>
                <w:kern w:val="0"/>
                <w:sz w:val="18"/>
                <w:szCs w:val="18"/>
              </w:rPr>
              <w:t xml:space="preserve"> = b</w:t>
            </w:r>
          </w:p>
        </w:tc>
        <w:tc>
          <w:tcPr>
            <w:tcW w:w="1134" w:type="dxa"/>
            <w:tcBorders>
              <w:left w:val="nil"/>
              <w:bottom w:val="single" w:sz="4" w:space="0" w:color="auto"/>
              <w:right w:val="nil"/>
            </w:tcBorders>
            <w:vAlign w:val="center"/>
          </w:tcPr>
          <w:p w:rsidR="00063F0A" w:rsidRDefault="000D36F0">
            <w:pPr>
              <w:jc w:val="center"/>
              <w:rPr>
                <w:sz w:val="18"/>
                <w:szCs w:val="18"/>
              </w:rPr>
            </w:pPr>
            <w:proofErr w:type="spellStart"/>
            <w:r>
              <w:rPr>
                <w:kern w:val="0"/>
                <w:sz w:val="18"/>
                <w:szCs w:val="18"/>
              </w:rPr>
              <w:t>AgPL</w:t>
            </w:r>
            <w:proofErr w:type="spellEnd"/>
            <w:r>
              <w:rPr>
                <w:kern w:val="0"/>
                <w:sz w:val="18"/>
                <w:szCs w:val="18"/>
              </w:rPr>
              <w:t xml:space="preserve"> = c</w:t>
            </w:r>
          </w:p>
        </w:tc>
        <w:tc>
          <w:tcPr>
            <w:tcW w:w="1134" w:type="dxa"/>
            <w:tcBorders>
              <w:left w:val="nil"/>
              <w:bottom w:val="single" w:sz="4" w:space="0" w:color="auto"/>
              <w:right w:val="nil"/>
            </w:tcBorders>
            <w:vAlign w:val="center"/>
          </w:tcPr>
          <w:p w:rsidR="00063F0A" w:rsidRDefault="000D36F0">
            <w:pPr>
              <w:jc w:val="center"/>
              <w:rPr>
                <w:sz w:val="18"/>
                <w:szCs w:val="18"/>
              </w:rPr>
            </w:pPr>
            <w:proofErr w:type="spellStart"/>
            <w:r>
              <w:rPr>
                <w:kern w:val="0"/>
                <w:sz w:val="18"/>
                <w:szCs w:val="18"/>
              </w:rPr>
              <w:t>AgPL</w:t>
            </w:r>
            <w:proofErr w:type="spellEnd"/>
            <w:r>
              <w:rPr>
                <w:kern w:val="0"/>
                <w:sz w:val="18"/>
                <w:szCs w:val="18"/>
              </w:rPr>
              <w:t xml:space="preserve"> = d</w:t>
            </w:r>
          </w:p>
        </w:tc>
        <w:tc>
          <w:tcPr>
            <w:tcW w:w="1099" w:type="dxa"/>
            <w:tcBorders>
              <w:left w:val="nil"/>
              <w:bottom w:val="single" w:sz="4" w:space="0" w:color="auto"/>
            </w:tcBorders>
            <w:vAlign w:val="center"/>
          </w:tcPr>
          <w:p w:rsidR="00063F0A" w:rsidRDefault="000D36F0">
            <w:pPr>
              <w:jc w:val="center"/>
              <w:rPr>
                <w:sz w:val="18"/>
                <w:szCs w:val="18"/>
              </w:rPr>
            </w:pPr>
            <w:proofErr w:type="spellStart"/>
            <w:r>
              <w:rPr>
                <w:kern w:val="0"/>
                <w:sz w:val="18"/>
                <w:szCs w:val="18"/>
              </w:rPr>
              <w:t>AgPL</w:t>
            </w:r>
            <w:proofErr w:type="spellEnd"/>
            <w:r>
              <w:rPr>
                <w:kern w:val="0"/>
                <w:sz w:val="18"/>
                <w:szCs w:val="18"/>
              </w:rPr>
              <w:t xml:space="preserve"> = e</w:t>
            </w:r>
          </w:p>
        </w:tc>
      </w:tr>
      <w:tr w:rsidR="00063F0A">
        <w:tc>
          <w:tcPr>
            <w:tcW w:w="3936" w:type="dxa"/>
            <w:vAlign w:val="center"/>
          </w:tcPr>
          <w:p w:rsidR="00063F0A" w:rsidRDefault="000D36F0">
            <w:pPr>
              <w:rPr>
                <w:sz w:val="18"/>
                <w:szCs w:val="18"/>
              </w:rPr>
            </w:pPr>
            <w:r>
              <w:rPr>
                <w:sz w:val="18"/>
                <w:szCs w:val="18"/>
              </w:rPr>
              <w:t>危险分析和风险评估复查</w:t>
            </w:r>
          </w:p>
        </w:tc>
        <w:tc>
          <w:tcPr>
            <w:tcW w:w="1134" w:type="dxa"/>
            <w:tcBorders>
              <w:right w:val="nil"/>
            </w:tcBorders>
            <w:vAlign w:val="center"/>
          </w:tcPr>
          <w:p w:rsidR="00063F0A" w:rsidRDefault="000D36F0">
            <w:pPr>
              <w:jc w:val="center"/>
              <w:rPr>
                <w:sz w:val="18"/>
                <w:szCs w:val="18"/>
              </w:rPr>
            </w:pPr>
            <w:r>
              <w:rPr>
                <w:kern w:val="0"/>
                <w:sz w:val="18"/>
                <w:szCs w:val="18"/>
              </w:rPr>
              <w:t>U2</w:t>
            </w:r>
            <w:r>
              <w:rPr>
                <w:kern w:val="0"/>
                <w:sz w:val="18"/>
                <w:szCs w:val="18"/>
                <w:vertAlign w:val="superscript"/>
              </w:rPr>
              <w:t>a</w:t>
            </w:r>
          </w:p>
        </w:tc>
        <w:tc>
          <w:tcPr>
            <w:tcW w:w="1134" w:type="dxa"/>
            <w:tcBorders>
              <w:left w:val="nil"/>
              <w:right w:val="nil"/>
            </w:tcBorders>
            <w:vAlign w:val="center"/>
          </w:tcPr>
          <w:p w:rsidR="00063F0A" w:rsidRDefault="000D36F0">
            <w:pPr>
              <w:jc w:val="center"/>
              <w:rPr>
                <w:sz w:val="18"/>
                <w:szCs w:val="18"/>
              </w:rPr>
            </w:pPr>
            <w:r>
              <w:rPr>
                <w:kern w:val="0"/>
                <w:sz w:val="18"/>
                <w:szCs w:val="18"/>
              </w:rPr>
              <w:t>U2</w:t>
            </w:r>
          </w:p>
        </w:tc>
        <w:tc>
          <w:tcPr>
            <w:tcW w:w="1134" w:type="dxa"/>
            <w:tcBorders>
              <w:left w:val="nil"/>
              <w:right w:val="nil"/>
            </w:tcBorders>
            <w:vAlign w:val="center"/>
          </w:tcPr>
          <w:p w:rsidR="00063F0A" w:rsidRDefault="000D36F0">
            <w:pPr>
              <w:jc w:val="center"/>
              <w:rPr>
                <w:sz w:val="18"/>
                <w:szCs w:val="18"/>
              </w:rPr>
            </w:pPr>
            <w:r>
              <w:rPr>
                <w:kern w:val="0"/>
                <w:sz w:val="18"/>
                <w:szCs w:val="18"/>
              </w:rPr>
              <w:t>U2</w:t>
            </w:r>
          </w:p>
        </w:tc>
        <w:tc>
          <w:tcPr>
            <w:tcW w:w="1134" w:type="dxa"/>
            <w:tcBorders>
              <w:left w:val="nil"/>
              <w:right w:val="nil"/>
            </w:tcBorders>
            <w:vAlign w:val="center"/>
          </w:tcPr>
          <w:p w:rsidR="00063F0A" w:rsidRDefault="000D36F0">
            <w:pPr>
              <w:jc w:val="center"/>
              <w:rPr>
                <w:sz w:val="18"/>
                <w:szCs w:val="18"/>
              </w:rPr>
            </w:pPr>
            <w:r>
              <w:rPr>
                <w:kern w:val="0"/>
                <w:sz w:val="18"/>
                <w:szCs w:val="18"/>
              </w:rPr>
              <w:t>U3</w:t>
            </w:r>
          </w:p>
        </w:tc>
        <w:tc>
          <w:tcPr>
            <w:tcW w:w="1099" w:type="dxa"/>
            <w:tcBorders>
              <w:left w:val="nil"/>
            </w:tcBorders>
            <w:vAlign w:val="center"/>
          </w:tcPr>
          <w:p w:rsidR="00063F0A" w:rsidRDefault="000D36F0">
            <w:pPr>
              <w:jc w:val="center"/>
              <w:rPr>
                <w:sz w:val="18"/>
                <w:szCs w:val="18"/>
              </w:rPr>
            </w:pPr>
            <w:r>
              <w:rPr>
                <w:kern w:val="0"/>
                <w:sz w:val="18"/>
                <w:szCs w:val="18"/>
              </w:rPr>
              <w:t>U3</w:t>
            </w:r>
          </w:p>
        </w:tc>
      </w:tr>
      <w:tr w:rsidR="00063F0A">
        <w:tc>
          <w:tcPr>
            <w:tcW w:w="3936" w:type="dxa"/>
            <w:vAlign w:val="center"/>
          </w:tcPr>
          <w:p w:rsidR="00063F0A" w:rsidRDefault="000D36F0">
            <w:pPr>
              <w:rPr>
                <w:sz w:val="18"/>
                <w:szCs w:val="18"/>
              </w:rPr>
            </w:pPr>
            <w:r>
              <w:rPr>
                <w:sz w:val="18"/>
                <w:szCs w:val="18"/>
              </w:rPr>
              <w:t>安全计划复查</w:t>
            </w:r>
          </w:p>
          <w:p w:rsidR="00063F0A" w:rsidRDefault="000D36F0">
            <w:pPr>
              <w:rPr>
                <w:sz w:val="18"/>
                <w:szCs w:val="18"/>
              </w:rPr>
            </w:pPr>
            <w:r>
              <w:rPr>
                <w:sz w:val="18"/>
                <w:szCs w:val="18"/>
              </w:rPr>
              <w:t>独立于计划制定者</w:t>
            </w:r>
          </w:p>
        </w:tc>
        <w:tc>
          <w:tcPr>
            <w:tcW w:w="1134" w:type="dxa"/>
            <w:tcBorders>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tc>
        <w:tc>
          <w:tcPr>
            <w:tcW w:w="1134" w:type="dxa"/>
            <w:tcBorders>
              <w:left w:val="nil"/>
              <w:right w:val="nil"/>
            </w:tcBorders>
            <w:vAlign w:val="center"/>
          </w:tcPr>
          <w:p w:rsidR="00063F0A" w:rsidRDefault="000D36F0">
            <w:pPr>
              <w:jc w:val="center"/>
              <w:rPr>
                <w:sz w:val="18"/>
                <w:szCs w:val="18"/>
              </w:rPr>
            </w:pPr>
            <w:r>
              <w:rPr>
                <w:kern w:val="0"/>
                <w:sz w:val="18"/>
                <w:szCs w:val="18"/>
              </w:rPr>
              <w:t>U2</w:t>
            </w:r>
          </w:p>
        </w:tc>
        <w:tc>
          <w:tcPr>
            <w:tcW w:w="1099" w:type="dxa"/>
            <w:tcBorders>
              <w:left w:val="nil"/>
            </w:tcBorders>
            <w:vAlign w:val="center"/>
          </w:tcPr>
          <w:p w:rsidR="00063F0A" w:rsidRDefault="000D36F0">
            <w:pPr>
              <w:jc w:val="center"/>
              <w:rPr>
                <w:sz w:val="18"/>
                <w:szCs w:val="18"/>
              </w:rPr>
            </w:pPr>
            <w:r>
              <w:rPr>
                <w:kern w:val="0"/>
                <w:sz w:val="18"/>
                <w:szCs w:val="18"/>
              </w:rPr>
              <w:t>U3</w:t>
            </w:r>
          </w:p>
        </w:tc>
      </w:tr>
      <w:tr w:rsidR="00063F0A">
        <w:tc>
          <w:tcPr>
            <w:tcW w:w="3936" w:type="dxa"/>
            <w:vAlign w:val="center"/>
          </w:tcPr>
          <w:p w:rsidR="00063F0A" w:rsidRDefault="000D36F0">
            <w:pPr>
              <w:rPr>
                <w:sz w:val="18"/>
                <w:szCs w:val="18"/>
              </w:rPr>
            </w:pPr>
            <w:r>
              <w:rPr>
                <w:sz w:val="18"/>
                <w:szCs w:val="18"/>
              </w:rPr>
              <w:t>安全要求复查</w:t>
            </w:r>
          </w:p>
          <w:p w:rsidR="00063F0A" w:rsidRDefault="000D36F0">
            <w:pPr>
              <w:rPr>
                <w:sz w:val="18"/>
                <w:szCs w:val="18"/>
              </w:rPr>
            </w:pPr>
            <w:r>
              <w:rPr>
                <w:sz w:val="18"/>
                <w:szCs w:val="18"/>
              </w:rPr>
              <w:t>独立于制定者和安全要求的执行者</w:t>
            </w:r>
          </w:p>
        </w:tc>
        <w:tc>
          <w:tcPr>
            <w:tcW w:w="1134" w:type="dxa"/>
            <w:tcBorders>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tc>
        <w:tc>
          <w:tcPr>
            <w:tcW w:w="1099" w:type="dxa"/>
            <w:tcBorders>
              <w:left w:val="nil"/>
            </w:tcBorders>
            <w:vAlign w:val="center"/>
          </w:tcPr>
          <w:p w:rsidR="00063F0A" w:rsidRDefault="000D36F0">
            <w:pPr>
              <w:jc w:val="center"/>
              <w:rPr>
                <w:sz w:val="18"/>
                <w:szCs w:val="18"/>
              </w:rPr>
            </w:pPr>
            <w:r>
              <w:rPr>
                <w:kern w:val="0"/>
                <w:sz w:val="18"/>
                <w:szCs w:val="18"/>
              </w:rPr>
              <w:t>U1</w:t>
            </w:r>
          </w:p>
        </w:tc>
      </w:tr>
      <w:tr w:rsidR="00063F0A">
        <w:tc>
          <w:tcPr>
            <w:tcW w:w="3936" w:type="dxa"/>
            <w:vAlign w:val="center"/>
          </w:tcPr>
          <w:p w:rsidR="00063F0A" w:rsidRDefault="000D36F0">
            <w:pPr>
              <w:rPr>
                <w:sz w:val="18"/>
                <w:szCs w:val="18"/>
              </w:rPr>
            </w:pPr>
            <w:r>
              <w:rPr>
                <w:bCs/>
                <w:kern w:val="0"/>
                <w:sz w:val="18"/>
                <w:szCs w:val="18"/>
              </w:rPr>
              <w:t>V &amp; V</w:t>
            </w:r>
            <w:r>
              <w:rPr>
                <w:bCs/>
                <w:kern w:val="0"/>
                <w:sz w:val="18"/>
                <w:szCs w:val="18"/>
              </w:rPr>
              <w:t>（验证和确认）计划复查</w:t>
            </w:r>
          </w:p>
          <w:p w:rsidR="00063F0A" w:rsidRDefault="000D36F0">
            <w:pPr>
              <w:rPr>
                <w:sz w:val="18"/>
                <w:szCs w:val="18"/>
              </w:rPr>
            </w:pPr>
            <w:r>
              <w:rPr>
                <w:sz w:val="18"/>
                <w:szCs w:val="18"/>
              </w:rPr>
              <w:t>独立于计划制定者</w:t>
            </w:r>
          </w:p>
        </w:tc>
        <w:tc>
          <w:tcPr>
            <w:tcW w:w="1134" w:type="dxa"/>
            <w:tcBorders>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tc>
        <w:tc>
          <w:tcPr>
            <w:tcW w:w="1099" w:type="dxa"/>
            <w:tcBorders>
              <w:left w:val="nil"/>
            </w:tcBorders>
            <w:vAlign w:val="center"/>
          </w:tcPr>
          <w:p w:rsidR="00063F0A" w:rsidRDefault="000D36F0">
            <w:pPr>
              <w:jc w:val="center"/>
              <w:rPr>
                <w:sz w:val="18"/>
                <w:szCs w:val="18"/>
              </w:rPr>
            </w:pPr>
            <w:r>
              <w:rPr>
                <w:kern w:val="0"/>
                <w:sz w:val="18"/>
                <w:szCs w:val="18"/>
              </w:rPr>
              <w:t>U2</w:t>
            </w:r>
          </w:p>
        </w:tc>
      </w:tr>
      <w:tr w:rsidR="00063F0A">
        <w:tc>
          <w:tcPr>
            <w:tcW w:w="3936" w:type="dxa"/>
            <w:vAlign w:val="center"/>
          </w:tcPr>
          <w:p w:rsidR="00063F0A" w:rsidRDefault="000D36F0">
            <w:pPr>
              <w:rPr>
                <w:sz w:val="18"/>
                <w:szCs w:val="18"/>
              </w:rPr>
            </w:pPr>
            <w:r>
              <w:rPr>
                <w:sz w:val="18"/>
                <w:szCs w:val="18"/>
              </w:rPr>
              <w:t>安全分析（</w:t>
            </w:r>
            <w:r>
              <w:rPr>
                <w:sz w:val="18"/>
                <w:szCs w:val="18"/>
              </w:rPr>
              <w:t>FMEA</w:t>
            </w:r>
            <w:r>
              <w:rPr>
                <w:sz w:val="18"/>
                <w:szCs w:val="18"/>
              </w:rPr>
              <w:t>，</w:t>
            </w:r>
            <w:r>
              <w:rPr>
                <w:sz w:val="18"/>
                <w:szCs w:val="18"/>
              </w:rPr>
              <w:t>FTA</w:t>
            </w:r>
            <w:r>
              <w:rPr>
                <w:sz w:val="18"/>
                <w:szCs w:val="18"/>
              </w:rPr>
              <w:t>）复查</w:t>
            </w:r>
          </w:p>
          <w:p w:rsidR="00063F0A" w:rsidRDefault="000D36F0">
            <w:pPr>
              <w:rPr>
                <w:sz w:val="18"/>
                <w:szCs w:val="18"/>
              </w:rPr>
            </w:pPr>
            <w:r>
              <w:rPr>
                <w:sz w:val="18"/>
                <w:szCs w:val="18"/>
              </w:rPr>
              <w:t>独立于分析者</w:t>
            </w:r>
          </w:p>
          <w:p w:rsidR="00063F0A" w:rsidRDefault="000D36F0">
            <w:pPr>
              <w:rPr>
                <w:sz w:val="18"/>
                <w:szCs w:val="18"/>
              </w:rPr>
            </w:pPr>
            <w:r>
              <w:rPr>
                <w:sz w:val="18"/>
                <w:szCs w:val="18"/>
              </w:rPr>
              <w:t>独立于观察单元的开发者</w:t>
            </w:r>
          </w:p>
        </w:tc>
        <w:tc>
          <w:tcPr>
            <w:tcW w:w="1134" w:type="dxa"/>
            <w:tcBorders>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p w:rsidR="00063F0A" w:rsidRDefault="000D36F0">
            <w:pPr>
              <w:jc w:val="center"/>
              <w:rPr>
                <w:sz w:val="18"/>
                <w:szCs w:val="18"/>
              </w:rPr>
            </w:pPr>
            <w:r>
              <w:rPr>
                <w:kern w:val="0"/>
                <w:sz w:val="18"/>
                <w:szCs w:val="18"/>
              </w:rPr>
              <w:t>U2</w:t>
            </w:r>
          </w:p>
        </w:tc>
        <w:tc>
          <w:tcPr>
            <w:tcW w:w="1099" w:type="dxa"/>
            <w:tcBorders>
              <w:left w:val="nil"/>
            </w:tcBorders>
            <w:vAlign w:val="center"/>
          </w:tcPr>
          <w:p w:rsidR="00063F0A" w:rsidRDefault="000D36F0">
            <w:pPr>
              <w:jc w:val="center"/>
              <w:rPr>
                <w:sz w:val="18"/>
                <w:szCs w:val="18"/>
              </w:rPr>
            </w:pPr>
            <w:r>
              <w:rPr>
                <w:kern w:val="0"/>
                <w:sz w:val="18"/>
                <w:szCs w:val="18"/>
              </w:rPr>
              <w:t>U1</w:t>
            </w:r>
          </w:p>
          <w:p w:rsidR="00063F0A" w:rsidRDefault="000D36F0">
            <w:pPr>
              <w:jc w:val="center"/>
              <w:rPr>
                <w:sz w:val="18"/>
                <w:szCs w:val="18"/>
              </w:rPr>
            </w:pPr>
            <w:r>
              <w:rPr>
                <w:kern w:val="0"/>
                <w:sz w:val="18"/>
                <w:szCs w:val="18"/>
              </w:rPr>
              <w:t>U3</w:t>
            </w:r>
          </w:p>
        </w:tc>
      </w:tr>
      <w:tr w:rsidR="00063F0A">
        <w:tc>
          <w:tcPr>
            <w:tcW w:w="3936" w:type="dxa"/>
            <w:vAlign w:val="center"/>
          </w:tcPr>
          <w:p w:rsidR="00063F0A" w:rsidRDefault="000D36F0">
            <w:pPr>
              <w:rPr>
                <w:sz w:val="18"/>
                <w:szCs w:val="18"/>
              </w:rPr>
            </w:pPr>
            <w:r>
              <w:rPr>
                <w:sz w:val="18"/>
                <w:szCs w:val="18"/>
              </w:rPr>
              <w:t>安全测试及试验的复查</w:t>
            </w:r>
          </w:p>
          <w:p w:rsidR="00063F0A" w:rsidRDefault="000D36F0">
            <w:pPr>
              <w:rPr>
                <w:sz w:val="18"/>
                <w:szCs w:val="18"/>
              </w:rPr>
            </w:pPr>
            <w:r>
              <w:rPr>
                <w:sz w:val="18"/>
                <w:szCs w:val="18"/>
              </w:rPr>
              <w:t>独立于测试的计划及行为</w:t>
            </w:r>
          </w:p>
        </w:tc>
        <w:tc>
          <w:tcPr>
            <w:tcW w:w="1134" w:type="dxa"/>
            <w:tcBorders>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tc>
        <w:tc>
          <w:tcPr>
            <w:tcW w:w="1099" w:type="dxa"/>
            <w:tcBorders>
              <w:left w:val="nil"/>
            </w:tcBorders>
            <w:vAlign w:val="center"/>
          </w:tcPr>
          <w:p w:rsidR="00063F0A" w:rsidRDefault="000D36F0">
            <w:pPr>
              <w:jc w:val="center"/>
              <w:rPr>
                <w:sz w:val="18"/>
                <w:szCs w:val="18"/>
              </w:rPr>
            </w:pPr>
            <w:r>
              <w:rPr>
                <w:kern w:val="0"/>
                <w:sz w:val="18"/>
                <w:szCs w:val="18"/>
              </w:rPr>
              <w:t>U1</w:t>
            </w:r>
          </w:p>
        </w:tc>
      </w:tr>
      <w:tr w:rsidR="00063F0A">
        <w:tc>
          <w:tcPr>
            <w:tcW w:w="3936" w:type="dxa"/>
            <w:vAlign w:val="center"/>
          </w:tcPr>
          <w:p w:rsidR="00063F0A" w:rsidRDefault="000D36F0">
            <w:pPr>
              <w:rPr>
                <w:sz w:val="18"/>
                <w:szCs w:val="18"/>
              </w:rPr>
            </w:pPr>
            <w:r>
              <w:rPr>
                <w:sz w:val="18"/>
                <w:szCs w:val="18"/>
              </w:rPr>
              <w:t>安全文档复查</w:t>
            </w:r>
          </w:p>
          <w:p w:rsidR="00063F0A" w:rsidRDefault="000D36F0">
            <w:pPr>
              <w:rPr>
                <w:sz w:val="18"/>
                <w:szCs w:val="18"/>
              </w:rPr>
            </w:pPr>
            <w:r>
              <w:rPr>
                <w:sz w:val="18"/>
                <w:szCs w:val="18"/>
              </w:rPr>
              <w:t>独立于计划的制定者</w:t>
            </w:r>
          </w:p>
        </w:tc>
        <w:tc>
          <w:tcPr>
            <w:tcW w:w="1134" w:type="dxa"/>
            <w:tcBorders>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kern w:val="0"/>
                <w:sz w:val="18"/>
                <w:szCs w:val="18"/>
              </w:rPr>
              <w:t>U1</w:t>
            </w:r>
          </w:p>
        </w:tc>
        <w:tc>
          <w:tcPr>
            <w:tcW w:w="1134" w:type="dxa"/>
            <w:tcBorders>
              <w:left w:val="nil"/>
              <w:right w:val="nil"/>
            </w:tcBorders>
            <w:vAlign w:val="center"/>
          </w:tcPr>
          <w:p w:rsidR="00063F0A" w:rsidRDefault="000D36F0">
            <w:pPr>
              <w:jc w:val="center"/>
              <w:rPr>
                <w:sz w:val="18"/>
                <w:szCs w:val="18"/>
              </w:rPr>
            </w:pPr>
            <w:r>
              <w:rPr>
                <w:kern w:val="0"/>
                <w:sz w:val="18"/>
                <w:szCs w:val="18"/>
              </w:rPr>
              <w:t>U2</w:t>
            </w:r>
          </w:p>
        </w:tc>
        <w:tc>
          <w:tcPr>
            <w:tcW w:w="1099" w:type="dxa"/>
            <w:tcBorders>
              <w:left w:val="nil"/>
            </w:tcBorders>
            <w:vAlign w:val="center"/>
          </w:tcPr>
          <w:p w:rsidR="00063F0A" w:rsidRDefault="000D36F0">
            <w:pPr>
              <w:jc w:val="center"/>
              <w:rPr>
                <w:sz w:val="18"/>
                <w:szCs w:val="18"/>
              </w:rPr>
            </w:pPr>
            <w:r>
              <w:rPr>
                <w:kern w:val="0"/>
                <w:sz w:val="18"/>
                <w:szCs w:val="18"/>
              </w:rPr>
              <w:t>U3</w:t>
            </w:r>
          </w:p>
        </w:tc>
      </w:tr>
      <w:tr w:rsidR="00063F0A">
        <w:tc>
          <w:tcPr>
            <w:tcW w:w="3936" w:type="dxa"/>
            <w:vAlign w:val="center"/>
          </w:tcPr>
          <w:p w:rsidR="00063F0A" w:rsidRDefault="000D36F0">
            <w:pPr>
              <w:rPr>
                <w:sz w:val="18"/>
                <w:szCs w:val="18"/>
              </w:rPr>
            </w:pPr>
            <w:r>
              <w:rPr>
                <w:sz w:val="18"/>
                <w:szCs w:val="18"/>
              </w:rPr>
              <w:t>安全审核</w:t>
            </w:r>
          </w:p>
          <w:p w:rsidR="00063F0A" w:rsidRDefault="000D36F0">
            <w:pPr>
              <w:rPr>
                <w:sz w:val="18"/>
                <w:szCs w:val="18"/>
              </w:rPr>
            </w:pPr>
            <w:r>
              <w:rPr>
                <w:sz w:val="18"/>
                <w:szCs w:val="18"/>
              </w:rPr>
              <w:t>独立于安全功能要求和该工作有关的人员</w:t>
            </w:r>
          </w:p>
        </w:tc>
        <w:tc>
          <w:tcPr>
            <w:tcW w:w="1134" w:type="dxa"/>
            <w:tcBorders>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kern w:val="0"/>
                <w:sz w:val="18"/>
                <w:szCs w:val="18"/>
              </w:rPr>
              <w:t>U2</w:t>
            </w:r>
          </w:p>
        </w:tc>
        <w:tc>
          <w:tcPr>
            <w:tcW w:w="1099" w:type="dxa"/>
            <w:tcBorders>
              <w:left w:val="nil"/>
            </w:tcBorders>
            <w:vAlign w:val="center"/>
          </w:tcPr>
          <w:p w:rsidR="00063F0A" w:rsidRDefault="000D36F0">
            <w:pPr>
              <w:jc w:val="center"/>
              <w:rPr>
                <w:sz w:val="18"/>
                <w:szCs w:val="18"/>
              </w:rPr>
            </w:pPr>
            <w:r>
              <w:rPr>
                <w:kern w:val="0"/>
                <w:sz w:val="18"/>
                <w:szCs w:val="18"/>
              </w:rPr>
              <w:t>U3</w:t>
            </w:r>
          </w:p>
        </w:tc>
      </w:tr>
      <w:tr w:rsidR="00063F0A">
        <w:tc>
          <w:tcPr>
            <w:tcW w:w="3936" w:type="dxa"/>
            <w:vAlign w:val="center"/>
          </w:tcPr>
          <w:p w:rsidR="00063F0A" w:rsidRDefault="000D36F0">
            <w:pPr>
              <w:rPr>
                <w:sz w:val="18"/>
                <w:szCs w:val="18"/>
              </w:rPr>
            </w:pPr>
            <w:r>
              <w:rPr>
                <w:sz w:val="18"/>
                <w:szCs w:val="18"/>
              </w:rPr>
              <w:t>安全计划评估</w:t>
            </w:r>
          </w:p>
        </w:tc>
        <w:tc>
          <w:tcPr>
            <w:tcW w:w="1134" w:type="dxa"/>
            <w:tcBorders>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sz w:val="18"/>
                <w:szCs w:val="18"/>
              </w:rPr>
              <w:t>-</w:t>
            </w:r>
          </w:p>
        </w:tc>
        <w:tc>
          <w:tcPr>
            <w:tcW w:w="1134" w:type="dxa"/>
            <w:tcBorders>
              <w:left w:val="nil"/>
              <w:right w:val="nil"/>
            </w:tcBorders>
            <w:vAlign w:val="center"/>
          </w:tcPr>
          <w:p w:rsidR="00063F0A" w:rsidRDefault="000D36F0">
            <w:pPr>
              <w:jc w:val="center"/>
              <w:rPr>
                <w:sz w:val="18"/>
                <w:szCs w:val="18"/>
              </w:rPr>
            </w:pPr>
            <w:r>
              <w:rPr>
                <w:kern w:val="0"/>
                <w:sz w:val="18"/>
                <w:szCs w:val="18"/>
              </w:rPr>
              <w:t>U2</w:t>
            </w:r>
          </w:p>
        </w:tc>
        <w:tc>
          <w:tcPr>
            <w:tcW w:w="1099" w:type="dxa"/>
            <w:tcBorders>
              <w:left w:val="nil"/>
            </w:tcBorders>
            <w:vAlign w:val="center"/>
          </w:tcPr>
          <w:p w:rsidR="00063F0A" w:rsidRDefault="000D36F0">
            <w:pPr>
              <w:jc w:val="center"/>
              <w:rPr>
                <w:sz w:val="18"/>
                <w:szCs w:val="18"/>
              </w:rPr>
            </w:pPr>
            <w:r>
              <w:rPr>
                <w:kern w:val="0"/>
                <w:sz w:val="18"/>
                <w:szCs w:val="18"/>
              </w:rPr>
              <w:t>U3</w:t>
            </w:r>
          </w:p>
        </w:tc>
      </w:tr>
      <w:tr w:rsidR="00063F0A">
        <w:tc>
          <w:tcPr>
            <w:tcW w:w="9571" w:type="dxa"/>
            <w:gridSpan w:val="6"/>
          </w:tcPr>
          <w:p w:rsidR="00063F0A" w:rsidRDefault="000D36F0">
            <w:pPr>
              <w:ind w:firstLineChars="100" w:firstLine="180"/>
              <w:rPr>
                <w:sz w:val="18"/>
                <w:szCs w:val="18"/>
              </w:rPr>
            </w:pPr>
            <w:r>
              <w:rPr>
                <w:sz w:val="18"/>
                <w:szCs w:val="18"/>
              </w:rPr>
              <w:t xml:space="preserve">- </w:t>
            </w:r>
            <w:r>
              <w:rPr>
                <w:sz w:val="18"/>
                <w:szCs w:val="18"/>
              </w:rPr>
              <w:t>无验证要求。验证措施的执行按</w:t>
            </w:r>
            <w:r>
              <w:rPr>
                <w:sz w:val="18"/>
                <w:szCs w:val="18"/>
              </w:rPr>
              <w:t>6.4.2</w:t>
            </w:r>
            <w:r>
              <w:rPr>
                <w:sz w:val="18"/>
                <w:szCs w:val="18"/>
              </w:rPr>
              <w:t>管理。</w:t>
            </w:r>
          </w:p>
          <w:p w:rsidR="00063F0A" w:rsidRDefault="000D36F0">
            <w:pPr>
              <w:ind w:firstLineChars="100" w:firstLine="180"/>
              <w:rPr>
                <w:sz w:val="18"/>
                <w:szCs w:val="18"/>
              </w:rPr>
            </w:pPr>
            <w:r>
              <w:rPr>
                <w:sz w:val="18"/>
                <w:szCs w:val="18"/>
              </w:rPr>
              <w:t xml:space="preserve">U1 </w:t>
            </w:r>
            <w:r>
              <w:rPr>
                <w:sz w:val="18"/>
                <w:szCs w:val="18"/>
              </w:rPr>
              <w:t>其它人员</w:t>
            </w:r>
          </w:p>
          <w:p w:rsidR="00063F0A" w:rsidRDefault="000D36F0">
            <w:pPr>
              <w:ind w:firstLineChars="100" w:firstLine="180"/>
              <w:rPr>
                <w:sz w:val="18"/>
                <w:szCs w:val="18"/>
              </w:rPr>
            </w:pPr>
            <w:r>
              <w:rPr>
                <w:sz w:val="18"/>
                <w:szCs w:val="18"/>
              </w:rPr>
              <w:t xml:space="preserve">U2 </w:t>
            </w:r>
            <w:r>
              <w:rPr>
                <w:sz w:val="18"/>
                <w:szCs w:val="18"/>
              </w:rPr>
              <w:t>其它团队（不是同一直接领导）</w:t>
            </w:r>
          </w:p>
          <w:p w:rsidR="00063F0A" w:rsidRDefault="000D36F0">
            <w:pPr>
              <w:ind w:firstLineChars="100" w:firstLine="180"/>
              <w:rPr>
                <w:sz w:val="18"/>
                <w:szCs w:val="18"/>
              </w:rPr>
            </w:pPr>
            <w:r>
              <w:rPr>
                <w:sz w:val="18"/>
                <w:szCs w:val="18"/>
              </w:rPr>
              <w:t xml:space="preserve">U3 </w:t>
            </w:r>
            <w:r>
              <w:rPr>
                <w:sz w:val="18"/>
                <w:szCs w:val="18"/>
              </w:rPr>
              <w:t>其它部门或第三方（独立于开发部门，如：独立管理、独立资源、独立于发布责任部门、独立机构）</w:t>
            </w:r>
          </w:p>
        </w:tc>
      </w:tr>
      <w:tr w:rsidR="00063F0A">
        <w:tc>
          <w:tcPr>
            <w:tcW w:w="9571" w:type="dxa"/>
            <w:gridSpan w:val="6"/>
          </w:tcPr>
          <w:p w:rsidR="00063F0A" w:rsidRDefault="000D36F0">
            <w:pPr>
              <w:ind w:firstLineChars="100" w:firstLine="180"/>
              <w:rPr>
                <w:sz w:val="18"/>
                <w:szCs w:val="18"/>
                <w:vertAlign w:val="superscript"/>
              </w:rPr>
            </w:pPr>
            <w:r>
              <w:rPr>
                <w:kern w:val="0"/>
                <w:sz w:val="18"/>
                <w:szCs w:val="18"/>
                <w:vertAlign w:val="superscript"/>
              </w:rPr>
              <w:t xml:space="preserve">a </w:t>
            </w:r>
            <w:r>
              <w:rPr>
                <w:kern w:val="0"/>
                <w:sz w:val="18"/>
                <w:szCs w:val="18"/>
              </w:rPr>
              <w:t>要求独立复查，尤其在进行</w:t>
            </w:r>
            <w:r>
              <w:rPr>
                <w:kern w:val="0"/>
                <w:sz w:val="18"/>
                <w:szCs w:val="18"/>
              </w:rPr>
              <w:t>C0</w:t>
            </w:r>
            <w:r>
              <w:rPr>
                <w:kern w:val="0"/>
                <w:sz w:val="18"/>
                <w:szCs w:val="18"/>
              </w:rPr>
              <w:t>或</w:t>
            </w:r>
            <w:r>
              <w:rPr>
                <w:kern w:val="0"/>
                <w:sz w:val="18"/>
                <w:szCs w:val="18"/>
              </w:rPr>
              <w:t>S0</w:t>
            </w:r>
            <w:r>
              <w:rPr>
                <w:kern w:val="0"/>
                <w:sz w:val="18"/>
                <w:szCs w:val="18"/>
              </w:rPr>
              <w:t>评估的情况。见</w:t>
            </w:r>
            <w:r>
              <w:rPr>
                <w:kern w:val="0"/>
                <w:sz w:val="18"/>
                <w:szCs w:val="18"/>
              </w:rPr>
              <w:t>GB/T XXXX.2</w:t>
            </w:r>
            <w:r>
              <w:rPr>
                <w:kern w:val="0"/>
                <w:sz w:val="18"/>
                <w:szCs w:val="18"/>
              </w:rPr>
              <w:t>。</w:t>
            </w:r>
          </w:p>
        </w:tc>
      </w:tr>
    </w:tbl>
    <w:p w:rsidR="00063F0A" w:rsidRDefault="000D36F0" w:rsidP="00971843">
      <w:pPr>
        <w:pStyle w:val="a2"/>
        <w:spacing w:beforeLines="50" w:before="156" w:afterLines="50" w:after="156"/>
      </w:pPr>
      <w:bookmarkStart w:id="168" w:name="_Toc13710"/>
      <w:r>
        <w:t>工作产品</w:t>
      </w:r>
      <w:bookmarkEnd w:id="168"/>
    </w:p>
    <w:p w:rsidR="00063F0A" w:rsidRDefault="000D36F0">
      <w:pPr>
        <w:ind w:firstLineChars="200" w:firstLine="420"/>
        <w:rPr>
          <w:szCs w:val="21"/>
        </w:rPr>
      </w:pPr>
      <w:r>
        <w:rPr>
          <w:szCs w:val="21"/>
        </w:rPr>
        <w:t>功能安全评估的工作产品包含验证措施文档：</w:t>
      </w:r>
    </w:p>
    <w:p w:rsidR="00063F0A" w:rsidRDefault="000D36F0">
      <w:pPr>
        <w:ind w:firstLineChars="200" w:firstLine="420"/>
        <w:rPr>
          <w:szCs w:val="21"/>
        </w:rPr>
      </w:pPr>
      <w:r>
        <w:rPr>
          <w:szCs w:val="21"/>
        </w:rPr>
        <w:t>——</w:t>
      </w:r>
      <w:r>
        <w:rPr>
          <w:szCs w:val="21"/>
        </w:rPr>
        <w:t>接受；</w:t>
      </w:r>
    </w:p>
    <w:p w:rsidR="00063F0A" w:rsidRDefault="000D36F0">
      <w:pPr>
        <w:ind w:firstLineChars="200" w:firstLine="420"/>
        <w:rPr>
          <w:szCs w:val="21"/>
        </w:rPr>
      </w:pPr>
      <w:r>
        <w:rPr>
          <w:szCs w:val="21"/>
        </w:rPr>
        <w:t>——</w:t>
      </w:r>
      <w:r>
        <w:rPr>
          <w:szCs w:val="21"/>
        </w:rPr>
        <w:t>有条件接受；</w:t>
      </w:r>
    </w:p>
    <w:p w:rsidR="00063F0A" w:rsidRDefault="000D36F0">
      <w:pPr>
        <w:ind w:firstLineChars="200" w:firstLine="420"/>
        <w:rPr>
          <w:szCs w:val="21"/>
        </w:rPr>
      </w:pPr>
      <w:r>
        <w:rPr>
          <w:szCs w:val="21"/>
        </w:rPr>
        <w:t>——</w:t>
      </w:r>
      <w:r>
        <w:rPr>
          <w:szCs w:val="21"/>
        </w:rPr>
        <w:t>拒绝；</w:t>
      </w:r>
    </w:p>
    <w:p w:rsidR="00063F0A" w:rsidRDefault="000D36F0">
      <w:pPr>
        <w:ind w:firstLineChars="200" w:firstLine="420"/>
        <w:rPr>
          <w:szCs w:val="21"/>
        </w:rPr>
      </w:pPr>
      <w:r>
        <w:rPr>
          <w:szCs w:val="21"/>
        </w:rPr>
        <w:t>——</w:t>
      </w:r>
      <w:r>
        <w:rPr>
          <w:szCs w:val="21"/>
        </w:rPr>
        <w:t>待定条款；</w:t>
      </w:r>
    </w:p>
    <w:p w:rsidR="00063F0A" w:rsidRDefault="000D36F0">
      <w:pPr>
        <w:ind w:firstLineChars="200" w:firstLine="420"/>
        <w:rPr>
          <w:szCs w:val="21"/>
        </w:rPr>
      </w:pPr>
      <w:r>
        <w:rPr>
          <w:szCs w:val="21"/>
        </w:rPr>
        <w:t>——</w:t>
      </w:r>
      <w:r>
        <w:rPr>
          <w:szCs w:val="21"/>
        </w:rPr>
        <w:t>责任人。</w:t>
      </w:r>
    </w:p>
    <w:p w:rsidR="00063F0A" w:rsidRDefault="000D36F0" w:rsidP="00971843">
      <w:pPr>
        <w:pStyle w:val="a1"/>
        <w:spacing w:beforeLines="100" w:before="312" w:afterLines="100" w:after="312"/>
        <w:rPr>
          <w:rFonts w:ascii="Times New Roman"/>
        </w:rPr>
      </w:pPr>
      <w:bookmarkStart w:id="169" w:name="_Toc28943"/>
      <w:bookmarkStart w:id="170" w:name="_Toc31920"/>
      <w:r>
        <w:rPr>
          <w:rFonts w:ascii="Times New Roman"/>
        </w:rPr>
        <w:t>开始生产（</w:t>
      </w:r>
      <w:r>
        <w:rPr>
          <w:rFonts w:ascii="Times New Roman"/>
        </w:rPr>
        <w:t>SOP</w:t>
      </w:r>
      <w:r>
        <w:rPr>
          <w:rFonts w:ascii="Times New Roman"/>
        </w:rPr>
        <w:t>）后的安全管理活动</w:t>
      </w:r>
      <w:bookmarkEnd w:id="169"/>
      <w:bookmarkEnd w:id="170"/>
    </w:p>
    <w:p w:rsidR="00063F0A" w:rsidRDefault="000D36F0" w:rsidP="00971843">
      <w:pPr>
        <w:pStyle w:val="a2"/>
        <w:spacing w:beforeLines="50" w:before="156" w:afterLines="50" w:after="156"/>
      </w:pPr>
      <w:bookmarkStart w:id="171" w:name="_Toc22931"/>
      <w:r>
        <w:t>目的</w:t>
      </w:r>
      <w:bookmarkEnd w:id="171"/>
    </w:p>
    <w:p w:rsidR="00063F0A" w:rsidRDefault="000D36F0">
      <w:pPr>
        <w:ind w:firstLineChars="200" w:firstLine="420"/>
        <w:rPr>
          <w:szCs w:val="21"/>
        </w:rPr>
      </w:pPr>
      <w:r>
        <w:rPr>
          <w:szCs w:val="21"/>
        </w:rPr>
        <w:t>本阶段的目的是定义</w:t>
      </w:r>
      <w:r>
        <w:rPr>
          <w:szCs w:val="21"/>
        </w:rPr>
        <w:t>SOP</w:t>
      </w:r>
      <w:r>
        <w:rPr>
          <w:szCs w:val="21"/>
        </w:rPr>
        <w:t>后的功能安全的负责人、部门及机构。这涉及确保项目功能安全等级要求的必须的活动及安全功能等级确认措施签署的常规活动。</w:t>
      </w:r>
    </w:p>
    <w:p w:rsidR="00063F0A" w:rsidRDefault="000D36F0" w:rsidP="00971843">
      <w:pPr>
        <w:pStyle w:val="a2"/>
        <w:spacing w:beforeLines="50" w:before="156" w:afterLines="50" w:after="156"/>
      </w:pPr>
      <w:bookmarkStart w:id="172" w:name="_Toc11680"/>
      <w:r>
        <w:t>概述</w:t>
      </w:r>
      <w:bookmarkEnd w:id="172"/>
    </w:p>
    <w:p w:rsidR="00063F0A" w:rsidRDefault="000D36F0">
      <w:pPr>
        <w:ind w:firstLineChars="200" w:firstLine="420"/>
        <w:rPr>
          <w:szCs w:val="21"/>
        </w:rPr>
      </w:pPr>
      <w:r>
        <w:rPr>
          <w:szCs w:val="21"/>
        </w:rPr>
        <w:t>见第</w:t>
      </w:r>
      <w:r>
        <w:rPr>
          <w:szCs w:val="21"/>
        </w:rPr>
        <w:t>5</w:t>
      </w:r>
      <w:r>
        <w:rPr>
          <w:szCs w:val="21"/>
        </w:rPr>
        <w:t>条。</w:t>
      </w:r>
    </w:p>
    <w:p w:rsidR="00063F0A" w:rsidRDefault="000D36F0" w:rsidP="00971843">
      <w:pPr>
        <w:pStyle w:val="a2"/>
        <w:spacing w:beforeLines="50" w:before="156" w:afterLines="50" w:after="156"/>
        <w:rPr>
          <w:szCs w:val="21"/>
        </w:rPr>
      </w:pPr>
      <w:bookmarkStart w:id="173" w:name="_Toc11424"/>
      <w:r>
        <w:t>前提条件</w:t>
      </w:r>
      <w:bookmarkEnd w:id="173"/>
    </w:p>
    <w:p w:rsidR="00063F0A" w:rsidRDefault="000D36F0">
      <w:pPr>
        <w:ind w:firstLineChars="200" w:firstLine="420"/>
        <w:rPr>
          <w:szCs w:val="21"/>
        </w:rPr>
      </w:pPr>
      <w:r>
        <w:rPr>
          <w:szCs w:val="21"/>
        </w:rPr>
        <w:lastRenderedPageBreak/>
        <w:t>制造商应执行质量管理系统。</w:t>
      </w:r>
    </w:p>
    <w:p w:rsidR="00063F0A" w:rsidRDefault="000D36F0" w:rsidP="00971843">
      <w:pPr>
        <w:pStyle w:val="a2"/>
        <w:spacing w:beforeLines="50" w:before="156" w:afterLines="50" w:after="156"/>
      </w:pPr>
      <w:bookmarkStart w:id="174" w:name="_Toc4698"/>
      <w:r>
        <w:t>要求</w:t>
      </w:r>
      <w:bookmarkEnd w:id="174"/>
    </w:p>
    <w:p w:rsidR="00063F0A" w:rsidRDefault="000D36F0" w:rsidP="00971843">
      <w:pPr>
        <w:pStyle w:val="a3"/>
        <w:spacing w:beforeLines="50" w:before="156" w:afterLines="50" w:after="156"/>
      </w:pPr>
      <w:r>
        <w:t>生产及修改程序管理</w:t>
      </w:r>
    </w:p>
    <w:p w:rsidR="00063F0A" w:rsidRDefault="000D36F0">
      <w:pPr>
        <w:ind w:firstLineChars="200" w:firstLine="420"/>
        <w:rPr>
          <w:szCs w:val="21"/>
        </w:rPr>
      </w:pPr>
      <w:r>
        <w:rPr>
          <w:szCs w:val="21"/>
        </w:rPr>
        <w:t>在</w:t>
      </w:r>
      <w:r>
        <w:rPr>
          <w:szCs w:val="21"/>
        </w:rPr>
        <w:t>SOP</w:t>
      </w:r>
      <w:r>
        <w:rPr>
          <w:szCs w:val="21"/>
        </w:rPr>
        <w:t>后的寿命周期阶段，应采取组织措施，以达到所有产品的功能安全及在机器寿命周期的维护。达到和维护所有产品在机器寿命周期的功能安全的技术要求通常在观察单元的开发阶段规定，并按照修改程序修改。</w:t>
      </w:r>
    </w:p>
    <w:p w:rsidR="00063F0A" w:rsidRDefault="000D36F0" w:rsidP="00971843">
      <w:pPr>
        <w:pStyle w:val="a3"/>
        <w:spacing w:beforeLines="50" w:before="156" w:afterLines="50" w:after="156"/>
      </w:pPr>
      <w:r>
        <w:t>生产准备、生产进行及生产线末端检查的任务</w:t>
      </w:r>
    </w:p>
    <w:p w:rsidR="00063F0A" w:rsidRDefault="000D36F0">
      <w:pPr>
        <w:ind w:firstLineChars="200" w:firstLine="420"/>
        <w:rPr>
          <w:szCs w:val="21"/>
        </w:rPr>
      </w:pPr>
      <w:r>
        <w:rPr>
          <w:szCs w:val="21"/>
        </w:rPr>
        <w:t>生产</w:t>
      </w:r>
      <w:r>
        <w:rPr>
          <w:szCs w:val="21"/>
        </w:rPr>
        <w:t>/</w:t>
      </w:r>
      <w:r>
        <w:rPr>
          <w:szCs w:val="21"/>
        </w:rPr>
        <w:t>安装</w:t>
      </w:r>
      <w:r>
        <w:rPr>
          <w:szCs w:val="21"/>
        </w:rPr>
        <w:t>/</w:t>
      </w:r>
      <w:r>
        <w:rPr>
          <w:szCs w:val="21"/>
        </w:rPr>
        <w:t>调整及人员培训要求的执行应列出和监控。另外，和安全要求及文档相关的批量一致性应予以检查。</w:t>
      </w:r>
    </w:p>
    <w:p w:rsidR="00063F0A" w:rsidRDefault="000D36F0" w:rsidP="00971843">
      <w:pPr>
        <w:pStyle w:val="a3"/>
        <w:spacing w:beforeLines="50" w:before="156" w:afterLines="50" w:after="156"/>
        <w:rPr>
          <w:szCs w:val="21"/>
        </w:rPr>
      </w:pPr>
      <w:r>
        <w:t>机器安全操作及报废的任务</w:t>
      </w:r>
    </w:p>
    <w:p w:rsidR="00063F0A" w:rsidRDefault="000D36F0">
      <w:pPr>
        <w:ind w:firstLineChars="200" w:firstLine="420"/>
        <w:rPr>
          <w:szCs w:val="21"/>
        </w:rPr>
      </w:pPr>
      <w:r>
        <w:rPr>
          <w:szCs w:val="21"/>
        </w:rPr>
        <w:t>应执行下列任务。</w:t>
      </w:r>
    </w:p>
    <w:p w:rsidR="00063F0A" w:rsidRDefault="000D36F0">
      <w:pPr>
        <w:ind w:firstLineChars="200" w:firstLine="420"/>
        <w:rPr>
          <w:szCs w:val="21"/>
        </w:rPr>
      </w:pPr>
      <w:r>
        <w:rPr>
          <w:szCs w:val="21"/>
        </w:rPr>
        <w:t>——</w:t>
      </w:r>
      <w:r>
        <w:rPr>
          <w:szCs w:val="21"/>
        </w:rPr>
        <w:t>在操作手册中起草并包括特定内容和警示内容。</w:t>
      </w:r>
    </w:p>
    <w:p w:rsidR="00063F0A" w:rsidRDefault="000D36F0">
      <w:pPr>
        <w:ind w:firstLineChars="200" w:firstLine="420"/>
        <w:rPr>
          <w:szCs w:val="21"/>
        </w:rPr>
      </w:pPr>
      <w:r>
        <w:rPr>
          <w:szCs w:val="21"/>
        </w:rPr>
        <w:t>——</w:t>
      </w:r>
      <w:r>
        <w:rPr>
          <w:szCs w:val="21"/>
        </w:rPr>
        <w:t>列出对维护及制造厂维护人员的要求，并监控他们的执行情况。</w:t>
      </w:r>
    </w:p>
    <w:p w:rsidR="00063F0A" w:rsidRDefault="000D36F0">
      <w:pPr>
        <w:ind w:firstLineChars="200" w:firstLine="420"/>
        <w:rPr>
          <w:szCs w:val="21"/>
        </w:rPr>
      </w:pPr>
      <w:r>
        <w:rPr>
          <w:szCs w:val="21"/>
        </w:rPr>
        <w:t>——</w:t>
      </w:r>
      <w:r>
        <w:rPr>
          <w:szCs w:val="21"/>
        </w:rPr>
        <w:t>提供对观察到的故障的反馈。</w:t>
      </w:r>
    </w:p>
    <w:p w:rsidR="00063F0A" w:rsidRDefault="000D36F0">
      <w:pPr>
        <w:ind w:firstLineChars="200" w:firstLine="420"/>
        <w:rPr>
          <w:szCs w:val="21"/>
        </w:rPr>
      </w:pPr>
      <w:r>
        <w:rPr>
          <w:szCs w:val="21"/>
        </w:rPr>
        <w:t>——</w:t>
      </w:r>
      <w:r>
        <w:rPr>
          <w:szCs w:val="21"/>
        </w:rPr>
        <w:t>列出有关报废的安全要求（见</w:t>
      </w:r>
      <w:r>
        <w:rPr>
          <w:szCs w:val="21"/>
        </w:rPr>
        <w:t xml:space="preserve"> GB/T XXXX.4,</w:t>
      </w:r>
      <w:r>
        <w:rPr>
          <w:szCs w:val="21"/>
        </w:rPr>
        <w:t>第</w:t>
      </w:r>
      <w:r>
        <w:rPr>
          <w:szCs w:val="21"/>
        </w:rPr>
        <w:t>9</w:t>
      </w:r>
      <w:r>
        <w:rPr>
          <w:szCs w:val="21"/>
        </w:rPr>
        <w:t>条）。</w:t>
      </w:r>
    </w:p>
    <w:p w:rsidR="00063F0A" w:rsidRDefault="000D36F0">
      <w:pPr>
        <w:ind w:firstLineChars="200" w:firstLine="420"/>
        <w:rPr>
          <w:szCs w:val="21"/>
        </w:rPr>
      </w:pPr>
      <w:r>
        <w:rPr>
          <w:szCs w:val="21"/>
        </w:rPr>
        <w:t>——</w:t>
      </w:r>
      <w:r>
        <w:rPr>
          <w:szCs w:val="21"/>
        </w:rPr>
        <w:t>在质量管理系统中，考虑在</w:t>
      </w:r>
      <w:r>
        <w:rPr>
          <w:szCs w:val="21"/>
        </w:rPr>
        <w:t>V</w:t>
      </w:r>
      <w:r>
        <w:rPr>
          <w:szCs w:val="21"/>
        </w:rPr>
        <w:t>模型中放置项目里程碑（见</w:t>
      </w:r>
      <w:r>
        <w:rPr>
          <w:szCs w:val="21"/>
        </w:rPr>
        <w:t xml:space="preserve"> GB/T XXXX.3,</w:t>
      </w:r>
      <w:r>
        <w:rPr>
          <w:szCs w:val="21"/>
        </w:rPr>
        <w:t>图</w:t>
      </w:r>
      <w:r>
        <w:rPr>
          <w:szCs w:val="21"/>
        </w:rPr>
        <w:t>1</w:t>
      </w:r>
      <w:r>
        <w:rPr>
          <w:szCs w:val="21"/>
        </w:rPr>
        <w:t>）。</w:t>
      </w:r>
    </w:p>
    <w:p w:rsidR="00063F0A" w:rsidRDefault="000D36F0">
      <w:pPr>
        <w:ind w:firstLineChars="200" w:firstLine="420"/>
        <w:rPr>
          <w:szCs w:val="21"/>
        </w:rPr>
      </w:pPr>
      <w:r>
        <w:rPr>
          <w:szCs w:val="21"/>
        </w:rPr>
        <w:t>——</w:t>
      </w:r>
      <w:r>
        <w:rPr>
          <w:szCs w:val="21"/>
        </w:rPr>
        <w:t>在</w:t>
      </w:r>
      <w:r>
        <w:rPr>
          <w:szCs w:val="21"/>
        </w:rPr>
        <w:t>V</w:t>
      </w:r>
      <w:r>
        <w:rPr>
          <w:szCs w:val="21"/>
        </w:rPr>
        <w:t>模型的每个阶段应有验证措施。</w:t>
      </w:r>
    </w:p>
    <w:p w:rsidR="00063F0A" w:rsidRDefault="000D36F0">
      <w:pPr>
        <w:ind w:firstLineChars="200" w:firstLine="420"/>
        <w:rPr>
          <w:szCs w:val="21"/>
        </w:rPr>
      </w:pPr>
      <w:r>
        <w:rPr>
          <w:szCs w:val="21"/>
        </w:rPr>
        <w:t>——</w:t>
      </w:r>
      <w:r>
        <w:rPr>
          <w:szCs w:val="21"/>
        </w:rPr>
        <w:t>考虑在整个项目过程中，改进已有的</w:t>
      </w:r>
      <w:r>
        <w:rPr>
          <w:szCs w:val="21"/>
        </w:rPr>
        <w:t>V</w:t>
      </w:r>
      <w:r>
        <w:rPr>
          <w:szCs w:val="21"/>
        </w:rPr>
        <w:t>模型。</w:t>
      </w:r>
    </w:p>
    <w:p w:rsidR="00063F0A" w:rsidRDefault="000D36F0" w:rsidP="00971843">
      <w:pPr>
        <w:pStyle w:val="a2"/>
        <w:spacing w:beforeLines="50" w:before="156" w:afterLines="50" w:after="156"/>
      </w:pPr>
      <w:bookmarkStart w:id="175" w:name="_Toc31852"/>
      <w:r>
        <w:t>工作产品</w:t>
      </w:r>
      <w:bookmarkEnd w:id="175"/>
    </w:p>
    <w:p w:rsidR="00063F0A" w:rsidRDefault="000D36F0">
      <w:pPr>
        <w:ind w:firstLineChars="200" w:firstLine="420"/>
        <w:rPr>
          <w:szCs w:val="21"/>
        </w:rPr>
      </w:pPr>
      <w:r>
        <w:rPr>
          <w:szCs w:val="21"/>
        </w:rPr>
        <w:t>SOP</w:t>
      </w:r>
      <w:r>
        <w:rPr>
          <w:szCs w:val="21"/>
        </w:rPr>
        <w:t>后的安全管理活动的工作产品是为操作手册准备的特定内容和警示内容。</w:t>
      </w:r>
    </w:p>
    <w:p w:rsidR="00063F0A" w:rsidRDefault="008D46CE" w:rsidP="00971843">
      <w:pPr>
        <w:pStyle w:val="a1"/>
        <w:spacing w:beforeLines="100" w:before="312" w:afterLines="100" w:after="312"/>
        <w:rPr>
          <w:rFonts w:ascii="Times New Roman"/>
        </w:rPr>
      </w:pPr>
      <w:bookmarkStart w:id="176" w:name="_Toc25122"/>
      <w:bookmarkStart w:id="177" w:name="_Toc31979"/>
      <w:r>
        <w:rPr>
          <w:rFonts w:ascii="Times New Roman"/>
        </w:rPr>
        <w:t>有关安全</w:t>
      </w:r>
      <w:r w:rsidR="000D36F0">
        <w:rPr>
          <w:rFonts w:ascii="Times New Roman"/>
        </w:rPr>
        <w:t>系统的生产与安装</w:t>
      </w:r>
      <w:bookmarkEnd w:id="176"/>
      <w:bookmarkEnd w:id="177"/>
    </w:p>
    <w:p w:rsidR="00063F0A" w:rsidRDefault="000D36F0" w:rsidP="00971843">
      <w:pPr>
        <w:pStyle w:val="a2"/>
        <w:spacing w:beforeLines="50" w:before="156" w:afterLines="50" w:after="156"/>
      </w:pPr>
      <w:bookmarkStart w:id="178" w:name="_Toc9263"/>
      <w:r>
        <w:t>目的</w:t>
      </w:r>
      <w:bookmarkEnd w:id="178"/>
    </w:p>
    <w:p w:rsidR="00063F0A" w:rsidRDefault="000D36F0">
      <w:pPr>
        <w:ind w:firstLineChars="200" w:firstLine="420"/>
        <w:rPr>
          <w:szCs w:val="21"/>
        </w:rPr>
      </w:pPr>
      <w:r>
        <w:rPr>
          <w:szCs w:val="21"/>
        </w:rPr>
        <w:t>本阶段的目的是为</w:t>
      </w:r>
      <w:r>
        <w:rPr>
          <w:szCs w:val="21"/>
        </w:rPr>
        <w:t>SRS</w:t>
      </w:r>
      <w:r>
        <w:rPr>
          <w:szCs w:val="21"/>
        </w:rPr>
        <w:t>开发生产和安装的计划。另一个目标是确保要求的功能安全在生产过程能得到相关产品制造商或过程的负责人</w:t>
      </w:r>
      <w:r>
        <w:rPr>
          <w:szCs w:val="21"/>
        </w:rPr>
        <w:t>/</w:t>
      </w:r>
      <w:r>
        <w:rPr>
          <w:szCs w:val="21"/>
        </w:rPr>
        <w:t>机构的维护（机器制造商、供应商、</w:t>
      </w:r>
      <w:proofErr w:type="gramStart"/>
      <w:r>
        <w:rPr>
          <w:szCs w:val="21"/>
        </w:rPr>
        <w:t>分供应</w:t>
      </w:r>
      <w:proofErr w:type="gramEnd"/>
      <w:r>
        <w:rPr>
          <w:szCs w:val="21"/>
        </w:rPr>
        <w:t>商等）。</w:t>
      </w:r>
    </w:p>
    <w:p w:rsidR="00063F0A" w:rsidRDefault="000D36F0" w:rsidP="00971843">
      <w:pPr>
        <w:pStyle w:val="a2"/>
        <w:spacing w:beforeLines="50" w:before="156" w:afterLines="50" w:after="156"/>
      </w:pPr>
      <w:bookmarkStart w:id="179" w:name="_Toc10155"/>
      <w:r>
        <w:t>概述</w:t>
      </w:r>
      <w:bookmarkEnd w:id="179"/>
    </w:p>
    <w:p w:rsidR="00063F0A" w:rsidRDefault="000D36F0">
      <w:pPr>
        <w:ind w:firstLineChars="200" w:firstLine="420"/>
        <w:rPr>
          <w:szCs w:val="21"/>
        </w:rPr>
      </w:pPr>
      <w:r>
        <w:rPr>
          <w:szCs w:val="21"/>
        </w:rPr>
        <w:t>通过在生产计划及核查中加入</w:t>
      </w:r>
      <w:r w:rsidR="008D46CE">
        <w:rPr>
          <w:szCs w:val="21"/>
        </w:rPr>
        <w:t>有关安全</w:t>
      </w:r>
      <w:r>
        <w:rPr>
          <w:szCs w:val="21"/>
        </w:rPr>
        <w:t>特性，本阶段定义了确保功能安全在生产过程得到维护所要求的步骤。</w:t>
      </w:r>
    </w:p>
    <w:p w:rsidR="00063F0A" w:rsidRDefault="000D36F0" w:rsidP="00971843">
      <w:pPr>
        <w:pStyle w:val="a2"/>
        <w:spacing w:beforeLines="50" w:before="156" w:afterLines="50" w:after="156"/>
      </w:pPr>
      <w:bookmarkStart w:id="180" w:name="_Toc5822"/>
      <w:r>
        <w:t>前提条件</w:t>
      </w:r>
      <w:bookmarkEnd w:id="180"/>
    </w:p>
    <w:p w:rsidR="00063F0A" w:rsidRDefault="000D36F0">
      <w:pPr>
        <w:ind w:firstLineChars="200" w:firstLine="420"/>
        <w:rPr>
          <w:szCs w:val="21"/>
        </w:rPr>
      </w:pPr>
      <w:r>
        <w:rPr>
          <w:szCs w:val="21"/>
        </w:rPr>
        <w:t>应获得下列资料：</w:t>
      </w:r>
    </w:p>
    <w:p w:rsidR="00063F0A" w:rsidRDefault="000D36F0">
      <w:pPr>
        <w:ind w:firstLineChars="200" w:firstLine="420"/>
        <w:rPr>
          <w:szCs w:val="21"/>
        </w:rPr>
      </w:pPr>
      <w:r>
        <w:rPr>
          <w:szCs w:val="21"/>
        </w:rPr>
        <w:t>——</w:t>
      </w:r>
      <w:r>
        <w:rPr>
          <w:szCs w:val="21"/>
        </w:rPr>
        <w:t>装配记录</w:t>
      </w:r>
      <w:r>
        <w:rPr>
          <w:szCs w:val="21"/>
        </w:rPr>
        <w:t>——</w:t>
      </w:r>
      <w:r>
        <w:rPr>
          <w:szCs w:val="21"/>
        </w:rPr>
        <w:t>受装配影响的组件或功能的文档；</w:t>
      </w:r>
    </w:p>
    <w:p w:rsidR="00063F0A" w:rsidRDefault="000D36F0">
      <w:pPr>
        <w:ind w:firstLineChars="200" w:firstLine="420"/>
        <w:rPr>
          <w:szCs w:val="21"/>
        </w:rPr>
      </w:pPr>
      <w:r>
        <w:rPr>
          <w:szCs w:val="21"/>
        </w:rPr>
        <w:t>——</w:t>
      </w:r>
      <w:r>
        <w:rPr>
          <w:szCs w:val="21"/>
        </w:rPr>
        <w:t>测试记录和标准</w:t>
      </w:r>
      <w:r>
        <w:rPr>
          <w:szCs w:val="21"/>
        </w:rPr>
        <w:t>——</w:t>
      </w:r>
      <w:r>
        <w:rPr>
          <w:szCs w:val="21"/>
        </w:rPr>
        <w:t>涉及测试程序的文档及</w:t>
      </w:r>
      <w:r w:rsidR="008D46CE">
        <w:rPr>
          <w:szCs w:val="21"/>
        </w:rPr>
        <w:t>有关安全</w:t>
      </w:r>
      <w:r>
        <w:rPr>
          <w:szCs w:val="21"/>
        </w:rPr>
        <w:t>功能的测试标准；</w:t>
      </w:r>
    </w:p>
    <w:p w:rsidR="00063F0A" w:rsidRDefault="000D36F0">
      <w:pPr>
        <w:ind w:firstLineChars="200" w:firstLine="420"/>
        <w:rPr>
          <w:szCs w:val="21"/>
        </w:rPr>
      </w:pPr>
      <w:r>
        <w:rPr>
          <w:szCs w:val="21"/>
        </w:rPr>
        <w:t>——</w:t>
      </w:r>
      <w:r>
        <w:rPr>
          <w:szCs w:val="21"/>
        </w:rPr>
        <w:t>产品发布</w:t>
      </w:r>
      <w:r>
        <w:rPr>
          <w:szCs w:val="21"/>
        </w:rPr>
        <w:t>——</w:t>
      </w:r>
      <w:r>
        <w:rPr>
          <w:szCs w:val="21"/>
        </w:rPr>
        <w:t>为生产、测试及安装发布的文档；</w:t>
      </w:r>
    </w:p>
    <w:p w:rsidR="00063F0A" w:rsidRDefault="000D36F0">
      <w:pPr>
        <w:ind w:firstLineChars="200" w:firstLine="420"/>
        <w:rPr>
          <w:szCs w:val="21"/>
        </w:rPr>
      </w:pPr>
      <w:r>
        <w:rPr>
          <w:szCs w:val="21"/>
        </w:rPr>
        <w:t>——</w:t>
      </w:r>
      <w:r>
        <w:rPr>
          <w:szCs w:val="21"/>
        </w:rPr>
        <w:t>产品监控</w:t>
      </w:r>
      <w:r>
        <w:rPr>
          <w:szCs w:val="21"/>
        </w:rPr>
        <w:t>——</w:t>
      </w:r>
      <w:r w:rsidR="008D46CE">
        <w:rPr>
          <w:szCs w:val="21"/>
        </w:rPr>
        <w:t>有关安全</w:t>
      </w:r>
      <w:r>
        <w:rPr>
          <w:szCs w:val="21"/>
        </w:rPr>
        <w:t>特性的要求和部件的</w:t>
      </w:r>
      <w:r w:rsidR="008D46CE">
        <w:rPr>
          <w:szCs w:val="21"/>
        </w:rPr>
        <w:t>有关安全</w:t>
      </w:r>
      <w:r>
        <w:rPr>
          <w:szCs w:val="21"/>
        </w:rPr>
        <w:t>特性连同其规范在机器生产商的生产过程中的在线维护。</w:t>
      </w:r>
    </w:p>
    <w:p w:rsidR="00063F0A" w:rsidRDefault="000D36F0" w:rsidP="00971843">
      <w:pPr>
        <w:pStyle w:val="a2"/>
        <w:spacing w:beforeLines="50" w:before="156" w:afterLines="50" w:after="156"/>
      </w:pPr>
      <w:bookmarkStart w:id="181" w:name="_Toc6558"/>
      <w:r>
        <w:lastRenderedPageBreak/>
        <w:t>要求</w:t>
      </w:r>
      <w:bookmarkEnd w:id="181"/>
    </w:p>
    <w:p w:rsidR="00063F0A" w:rsidRDefault="000D36F0" w:rsidP="00971843">
      <w:pPr>
        <w:pStyle w:val="a3"/>
        <w:spacing w:beforeLines="50" w:before="156" w:afterLines="50" w:after="156"/>
      </w:pPr>
      <w:r>
        <w:t>生产计划</w:t>
      </w:r>
    </w:p>
    <w:p w:rsidR="00063F0A" w:rsidRDefault="000D36F0">
      <w:pPr>
        <w:ind w:firstLineChars="200" w:firstLine="420"/>
        <w:rPr>
          <w:szCs w:val="21"/>
        </w:rPr>
      </w:pPr>
      <w:r>
        <w:rPr>
          <w:szCs w:val="21"/>
        </w:rPr>
        <w:t>考虑装配指导的生产计划应编制并包含以下内容：</w:t>
      </w:r>
    </w:p>
    <w:p w:rsidR="00063F0A" w:rsidRDefault="000D36F0">
      <w:pPr>
        <w:ind w:firstLineChars="200" w:firstLine="420"/>
        <w:rPr>
          <w:szCs w:val="21"/>
        </w:rPr>
      </w:pPr>
      <w:r>
        <w:rPr>
          <w:szCs w:val="21"/>
        </w:rPr>
        <w:t>——</w:t>
      </w:r>
      <w:r w:rsidR="008D46CE">
        <w:rPr>
          <w:szCs w:val="21"/>
        </w:rPr>
        <w:t>有关安全</w:t>
      </w:r>
      <w:r>
        <w:rPr>
          <w:szCs w:val="21"/>
        </w:rPr>
        <w:t>组件及特性的识别；</w:t>
      </w:r>
    </w:p>
    <w:p w:rsidR="00063F0A" w:rsidRDefault="000D36F0">
      <w:pPr>
        <w:ind w:firstLineChars="200" w:firstLine="420"/>
        <w:rPr>
          <w:szCs w:val="21"/>
        </w:rPr>
      </w:pPr>
      <w:r>
        <w:rPr>
          <w:szCs w:val="21"/>
        </w:rPr>
        <w:t>——</w:t>
      </w:r>
      <w:r>
        <w:rPr>
          <w:szCs w:val="21"/>
        </w:rPr>
        <w:t>生产步骤的顺序及方法；</w:t>
      </w:r>
    </w:p>
    <w:p w:rsidR="00063F0A" w:rsidRDefault="000D36F0">
      <w:pPr>
        <w:ind w:firstLineChars="200" w:firstLine="420"/>
        <w:rPr>
          <w:szCs w:val="21"/>
        </w:rPr>
      </w:pPr>
      <w:r>
        <w:rPr>
          <w:szCs w:val="21"/>
        </w:rPr>
        <w:t>——</w:t>
      </w:r>
      <w:r>
        <w:rPr>
          <w:szCs w:val="21"/>
        </w:rPr>
        <w:t>设备</w:t>
      </w:r>
      <w:r>
        <w:rPr>
          <w:szCs w:val="21"/>
        </w:rPr>
        <w:t>/</w:t>
      </w:r>
      <w:r>
        <w:rPr>
          <w:szCs w:val="21"/>
        </w:rPr>
        <w:t>工具。</w:t>
      </w:r>
    </w:p>
    <w:p w:rsidR="00063F0A" w:rsidRDefault="000D36F0" w:rsidP="00971843">
      <w:pPr>
        <w:pStyle w:val="a3"/>
        <w:spacing w:beforeLines="50" w:before="156" w:afterLines="50" w:after="156"/>
      </w:pPr>
      <w:r>
        <w:t>测试计划</w:t>
      </w:r>
    </w:p>
    <w:p w:rsidR="00063F0A" w:rsidRDefault="000D36F0">
      <w:pPr>
        <w:ind w:firstLineChars="200" w:firstLine="420"/>
        <w:rPr>
          <w:szCs w:val="21"/>
        </w:rPr>
      </w:pPr>
      <w:r>
        <w:rPr>
          <w:szCs w:val="21"/>
        </w:rPr>
        <w:t>考虑测试指导的测试计划应编制并包含以下内容：</w:t>
      </w:r>
    </w:p>
    <w:p w:rsidR="00063F0A" w:rsidRDefault="000D36F0">
      <w:pPr>
        <w:ind w:firstLineChars="200" w:firstLine="420"/>
        <w:rPr>
          <w:szCs w:val="21"/>
        </w:rPr>
      </w:pPr>
      <w:r>
        <w:rPr>
          <w:szCs w:val="21"/>
        </w:rPr>
        <w:t>——</w:t>
      </w:r>
      <w:r w:rsidR="008D46CE">
        <w:rPr>
          <w:szCs w:val="21"/>
        </w:rPr>
        <w:t>有关安全</w:t>
      </w:r>
      <w:r>
        <w:rPr>
          <w:szCs w:val="21"/>
        </w:rPr>
        <w:t>组件及特性的识别；</w:t>
      </w:r>
    </w:p>
    <w:p w:rsidR="00063F0A" w:rsidRDefault="000D36F0">
      <w:pPr>
        <w:ind w:firstLineChars="200" w:firstLine="420"/>
        <w:rPr>
          <w:szCs w:val="21"/>
        </w:rPr>
      </w:pPr>
      <w:r>
        <w:rPr>
          <w:szCs w:val="21"/>
        </w:rPr>
        <w:t>——</w:t>
      </w:r>
      <w:r>
        <w:rPr>
          <w:szCs w:val="21"/>
        </w:rPr>
        <w:t>测试步骤的顺序及方法；</w:t>
      </w:r>
    </w:p>
    <w:p w:rsidR="00063F0A" w:rsidRDefault="000D36F0">
      <w:pPr>
        <w:ind w:firstLineChars="200" w:firstLine="420"/>
        <w:rPr>
          <w:szCs w:val="21"/>
        </w:rPr>
      </w:pPr>
      <w:r>
        <w:rPr>
          <w:szCs w:val="21"/>
        </w:rPr>
        <w:t>——</w:t>
      </w:r>
      <w:r>
        <w:rPr>
          <w:szCs w:val="21"/>
        </w:rPr>
        <w:t>测试设备</w:t>
      </w:r>
      <w:r>
        <w:rPr>
          <w:szCs w:val="21"/>
        </w:rPr>
        <w:t>/</w:t>
      </w:r>
      <w:r>
        <w:rPr>
          <w:szCs w:val="21"/>
        </w:rPr>
        <w:t>工具，测试标准。</w:t>
      </w:r>
    </w:p>
    <w:p w:rsidR="00063F0A" w:rsidRDefault="000D36F0" w:rsidP="00971843">
      <w:pPr>
        <w:pStyle w:val="a3"/>
        <w:spacing w:beforeLines="50" w:before="156" w:afterLines="50" w:after="156"/>
      </w:pPr>
      <w:r>
        <w:t>生产及测试</w:t>
      </w:r>
    </w:p>
    <w:p w:rsidR="00063F0A" w:rsidRDefault="000D36F0">
      <w:pPr>
        <w:ind w:firstLineChars="200" w:firstLine="420"/>
        <w:rPr>
          <w:szCs w:val="21"/>
        </w:rPr>
      </w:pPr>
      <w:r>
        <w:rPr>
          <w:szCs w:val="21"/>
        </w:rPr>
        <w:t>生产及测试应由有资质的人员按生产及测试计划执行。</w:t>
      </w:r>
    </w:p>
    <w:p w:rsidR="00063F0A" w:rsidRDefault="000D36F0" w:rsidP="00971843">
      <w:pPr>
        <w:pStyle w:val="a3"/>
        <w:spacing w:beforeLines="50" w:before="156" w:afterLines="50" w:after="156"/>
      </w:pPr>
      <w:r>
        <w:t>工序能力</w:t>
      </w:r>
    </w:p>
    <w:p w:rsidR="00063F0A" w:rsidRDefault="000D36F0">
      <w:pPr>
        <w:ind w:firstLineChars="200" w:firstLine="420"/>
        <w:rPr>
          <w:szCs w:val="21"/>
        </w:rPr>
      </w:pPr>
      <w:r>
        <w:rPr>
          <w:szCs w:val="21"/>
        </w:rPr>
        <w:t>工序能力应借助于标准工业要求来确保。设备</w:t>
      </w:r>
      <w:r>
        <w:rPr>
          <w:szCs w:val="21"/>
        </w:rPr>
        <w:t>/</w:t>
      </w:r>
      <w:r>
        <w:rPr>
          <w:szCs w:val="21"/>
        </w:rPr>
        <w:t>工具及测试设备的工序能力也应通过通常的工业实践来确保。测试设备应经过适当的测试设备检查过程。</w:t>
      </w:r>
    </w:p>
    <w:p w:rsidR="00063F0A" w:rsidRDefault="000D36F0" w:rsidP="00971843">
      <w:pPr>
        <w:pStyle w:val="a3"/>
        <w:spacing w:beforeLines="50" w:before="156" w:afterLines="50" w:after="156"/>
      </w:pPr>
      <w:r>
        <w:t>文档</w:t>
      </w:r>
    </w:p>
    <w:p w:rsidR="00063F0A" w:rsidRDefault="000D36F0">
      <w:pPr>
        <w:ind w:firstLineChars="200" w:firstLine="420"/>
        <w:rPr>
          <w:szCs w:val="21"/>
        </w:rPr>
      </w:pPr>
      <w:r>
        <w:rPr>
          <w:szCs w:val="21"/>
        </w:rPr>
        <w:t>测试应按文档化的测试计划执行。测试文档至少应包括以下资料：测试日期、测试者、唯一的部件标识及测试结果，包括观察到的行为和期望行为的偏差。</w:t>
      </w:r>
    </w:p>
    <w:p w:rsidR="00063F0A" w:rsidRDefault="000D36F0" w:rsidP="00971843">
      <w:pPr>
        <w:pStyle w:val="a3"/>
        <w:spacing w:beforeLines="50" w:before="156" w:afterLines="50" w:after="156"/>
      </w:pPr>
      <w:r>
        <w:t>不依从性</w:t>
      </w:r>
    </w:p>
    <w:p w:rsidR="00063F0A" w:rsidRDefault="000D36F0">
      <w:pPr>
        <w:ind w:firstLineChars="200" w:firstLine="420"/>
        <w:rPr>
          <w:szCs w:val="21"/>
        </w:rPr>
      </w:pPr>
      <w:r>
        <w:rPr>
          <w:szCs w:val="21"/>
        </w:rPr>
        <w:t>应有不依从测试标准的判定程序。仅在证明过程可控时允许返修。</w:t>
      </w:r>
    </w:p>
    <w:p w:rsidR="00063F0A" w:rsidRDefault="000D36F0" w:rsidP="00971843">
      <w:pPr>
        <w:pStyle w:val="a3"/>
        <w:spacing w:beforeLines="50" w:before="156" w:afterLines="50" w:after="156"/>
        <w:rPr>
          <w:szCs w:val="21"/>
        </w:rPr>
      </w:pPr>
      <w:r>
        <w:t>可追溯性</w:t>
      </w:r>
    </w:p>
    <w:p w:rsidR="00063F0A" w:rsidRDefault="000D36F0">
      <w:pPr>
        <w:ind w:firstLineChars="200" w:firstLine="420"/>
        <w:rPr>
          <w:szCs w:val="21"/>
        </w:rPr>
      </w:pPr>
      <w:r>
        <w:rPr>
          <w:szCs w:val="21"/>
        </w:rPr>
        <w:t>产品</w:t>
      </w:r>
      <w:r w:rsidR="008D46CE">
        <w:rPr>
          <w:szCs w:val="21"/>
        </w:rPr>
        <w:t>有关安全</w:t>
      </w:r>
      <w:r>
        <w:rPr>
          <w:szCs w:val="21"/>
        </w:rPr>
        <w:t>部件给定的配置的可追溯性应能在生产过程中维持。</w:t>
      </w:r>
    </w:p>
    <w:p w:rsidR="00063F0A" w:rsidRDefault="000D36F0" w:rsidP="00971843">
      <w:pPr>
        <w:pStyle w:val="a3"/>
        <w:spacing w:beforeLines="50" w:before="156" w:afterLines="50" w:after="156"/>
        <w:rPr>
          <w:szCs w:val="21"/>
        </w:rPr>
      </w:pPr>
      <w:r>
        <w:t>储存及运输条件</w:t>
      </w:r>
    </w:p>
    <w:p w:rsidR="00063F0A" w:rsidRDefault="000D36F0">
      <w:pPr>
        <w:ind w:firstLineChars="200" w:firstLine="420"/>
        <w:rPr>
          <w:szCs w:val="21"/>
        </w:rPr>
      </w:pPr>
      <w:r>
        <w:rPr>
          <w:szCs w:val="21"/>
        </w:rPr>
        <w:t>在定义储存和准备产品运输条件时，应考虑</w:t>
      </w:r>
      <w:r w:rsidR="008D46CE">
        <w:rPr>
          <w:szCs w:val="21"/>
        </w:rPr>
        <w:t>有关安全</w:t>
      </w:r>
      <w:r>
        <w:rPr>
          <w:szCs w:val="21"/>
        </w:rPr>
        <w:t>标准（见</w:t>
      </w:r>
      <w:r>
        <w:rPr>
          <w:szCs w:val="21"/>
        </w:rPr>
        <w:t xml:space="preserve"> GB/T XXXX.4:201X</w:t>
      </w:r>
      <w:r>
        <w:rPr>
          <w:szCs w:val="21"/>
        </w:rPr>
        <w:t>的</w:t>
      </w:r>
      <w:r>
        <w:rPr>
          <w:szCs w:val="21"/>
        </w:rPr>
        <w:t>9.4.6</w:t>
      </w:r>
      <w:r>
        <w:rPr>
          <w:szCs w:val="21"/>
        </w:rPr>
        <w:t>）。</w:t>
      </w:r>
    </w:p>
    <w:p w:rsidR="00063F0A" w:rsidRDefault="000D36F0" w:rsidP="00971843">
      <w:pPr>
        <w:pStyle w:val="a3"/>
        <w:spacing w:beforeLines="50" w:before="156" w:afterLines="50" w:after="156"/>
        <w:rPr>
          <w:szCs w:val="21"/>
        </w:rPr>
      </w:pPr>
      <w:r>
        <w:t>修改</w:t>
      </w:r>
    </w:p>
    <w:p w:rsidR="00063F0A" w:rsidRDefault="000D36F0">
      <w:pPr>
        <w:ind w:firstLineChars="200" w:firstLine="420"/>
        <w:rPr>
          <w:szCs w:val="21"/>
        </w:rPr>
      </w:pPr>
      <w:r>
        <w:rPr>
          <w:szCs w:val="21"/>
        </w:rPr>
        <w:t>对由生产引起的产品修改，应使用影响分析确定寿命周期的应返回阶段和应重复阶段（见</w:t>
      </w:r>
      <w:r>
        <w:rPr>
          <w:szCs w:val="21"/>
        </w:rPr>
        <w:t xml:space="preserve"> GB/TXXXX.4:201X</w:t>
      </w:r>
      <w:r>
        <w:rPr>
          <w:szCs w:val="21"/>
        </w:rPr>
        <w:t>，第</w:t>
      </w:r>
      <w:r>
        <w:rPr>
          <w:szCs w:val="21"/>
        </w:rPr>
        <w:t>10</w:t>
      </w:r>
      <w:r>
        <w:rPr>
          <w:szCs w:val="21"/>
        </w:rPr>
        <w:t>条）。</w:t>
      </w:r>
    </w:p>
    <w:p w:rsidR="00063F0A" w:rsidRDefault="000D36F0">
      <w:pPr>
        <w:pStyle w:val="afffff0"/>
        <w:rPr>
          <w:rFonts w:ascii="Times New Roman"/>
        </w:rPr>
      </w:pPr>
      <w:r>
        <w:rPr>
          <w:rFonts w:ascii="Times New Roman"/>
        </w:rPr>
        <w:t>注：对于工序的修改</w:t>
      </w:r>
      <w:r>
        <w:rPr>
          <w:rFonts w:ascii="Times New Roman"/>
        </w:rPr>
        <w:t>——</w:t>
      </w:r>
      <w:r>
        <w:rPr>
          <w:rFonts w:ascii="Times New Roman"/>
        </w:rPr>
        <w:t>无产品修改</w:t>
      </w:r>
      <w:r>
        <w:rPr>
          <w:rFonts w:ascii="Times New Roman"/>
        </w:rPr>
        <w:t>——</w:t>
      </w:r>
      <w:r>
        <w:rPr>
          <w:rFonts w:ascii="Times New Roman"/>
        </w:rPr>
        <w:t>见</w:t>
      </w:r>
      <w:r>
        <w:rPr>
          <w:rFonts w:ascii="Times New Roman"/>
        </w:rPr>
        <w:t>GB/T XXXX.4:201X</w:t>
      </w:r>
      <w:r>
        <w:rPr>
          <w:rFonts w:ascii="Times New Roman"/>
        </w:rPr>
        <w:t>的第</w:t>
      </w:r>
      <w:r>
        <w:rPr>
          <w:rFonts w:ascii="Times New Roman"/>
        </w:rPr>
        <w:t>8</w:t>
      </w:r>
      <w:r>
        <w:rPr>
          <w:rFonts w:ascii="Times New Roman"/>
        </w:rPr>
        <w:t>条。</w:t>
      </w:r>
    </w:p>
    <w:p w:rsidR="00063F0A" w:rsidRDefault="000D36F0" w:rsidP="00971843">
      <w:pPr>
        <w:pStyle w:val="a2"/>
        <w:spacing w:beforeLines="50" w:before="156" w:afterLines="50" w:after="156"/>
      </w:pPr>
      <w:bookmarkStart w:id="182" w:name="_Toc10914"/>
      <w:r>
        <w:t>工作产品</w:t>
      </w:r>
      <w:bookmarkEnd w:id="182"/>
    </w:p>
    <w:p w:rsidR="00063F0A" w:rsidRDefault="008D46CE">
      <w:pPr>
        <w:ind w:firstLineChars="200" w:firstLine="420"/>
        <w:rPr>
          <w:szCs w:val="21"/>
        </w:rPr>
      </w:pPr>
      <w:r>
        <w:rPr>
          <w:szCs w:val="21"/>
        </w:rPr>
        <w:t>有关安全</w:t>
      </w:r>
      <w:r w:rsidR="000D36F0">
        <w:rPr>
          <w:szCs w:val="21"/>
        </w:rPr>
        <w:t>系统的生产与安装的工作产品是</w:t>
      </w:r>
    </w:p>
    <w:p w:rsidR="00063F0A" w:rsidRDefault="000D36F0">
      <w:pPr>
        <w:ind w:firstLineChars="200" w:firstLine="420"/>
        <w:rPr>
          <w:szCs w:val="21"/>
        </w:rPr>
      </w:pPr>
      <w:r>
        <w:rPr>
          <w:szCs w:val="21"/>
        </w:rPr>
        <w:t>——</w:t>
      </w:r>
      <w:r w:rsidR="008D46CE">
        <w:rPr>
          <w:szCs w:val="21"/>
        </w:rPr>
        <w:t>有关安全</w:t>
      </w:r>
      <w:r>
        <w:rPr>
          <w:szCs w:val="21"/>
        </w:rPr>
        <w:t>生产步骤的文档（生产计划），</w:t>
      </w:r>
    </w:p>
    <w:p w:rsidR="00063F0A" w:rsidRDefault="000D36F0">
      <w:pPr>
        <w:ind w:firstLineChars="200" w:firstLine="420"/>
        <w:rPr>
          <w:szCs w:val="21"/>
        </w:rPr>
      </w:pPr>
      <w:r>
        <w:rPr>
          <w:szCs w:val="21"/>
        </w:rPr>
        <w:t>——</w:t>
      </w:r>
      <w:r>
        <w:rPr>
          <w:szCs w:val="21"/>
        </w:rPr>
        <w:t>测试及调整标准（</w:t>
      </w:r>
      <w:r w:rsidR="008D46CE">
        <w:rPr>
          <w:szCs w:val="21"/>
        </w:rPr>
        <w:t>有关安全</w:t>
      </w:r>
      <w:r>
        <w:rPr>
          <w:szCs w:val="21"/>
        </w:rPr>
        <w:t>的），</w:t>
      </w:r>
    </w:p>
    <w:p w:rsidR="00063F0A" w:rsidRDefault="000D36F0">
      <w:pPr>
        <w:ind w:firstLineChars="200" w:firstLine="420"/>
        <w:rPr>
          <w:szCs w:val="21"/>
        </w:rPr>
      </w:pPr>
      <w:r>
        <w:rPr>
          <w:szCs w:val="21"/>
        </w:rPr>
        <w:t>——</w:t>
      </w:r>
      <w:r>
        <w:rPr>
          <w:szCs w:val="21"/>
        </w:rPr>
        <w:t>不依从性文档，</w:t>
      </w:r>
    </w:p>
    <w:p w:rsidR="00063F0A" w:rsidRDefault="000D36F0">
      <w:pPr>
        <w:ind w:firstLineChars="200" w:firstLine="420"/>
      </w:pPr>
      <w:r>
        <w:rPr>
          <w:szCs w:val="21"/>
        </w:rPr>
        <w:lastRenderedPageBreak/>
        <w:t>——</w:t>
      </w:r>
      <w:r>
        <w:rPr>
          <w:szCs w:val="21"/>
        </w:rPr>
        <w:t>用于</w:t>
      </w:r>
      <w:r w:rsidR="008D46CE">
        <w:rPr>
          <w:szCs w:val="21"/>
        </w:rPr>
        <w:t>有关安全</w:t>
      </w:r>
      <w:r>
        <w:rPr>
          <w:szCs w:val="21"/>
        </w:rPr>
        <w:t>标准的产品可追溯性</w:t>
      </w:r>
      <w:r>
        <w:t>。</w:t>
      </w:r>
    </w:p>
    <w:p w:rsidR="00063F0A" w:rsidRDefault="00063F0A">
      <w:pPr>
        <w:rPr>
          <w:rFonts w:eastAsia="黑体"/>
          <w:kern w:val="0"/>
          <w:szCs w:val="20"/>
        </w:rPr>
      </w:pPr>
    </w:p>
    <w:p w:rsidR="00063F0A" w:rsidRDefault="00063F0A">
      <w:pPr>
        <w:rPr>
          <w:rFonts w:eastAsia="黑体"/>
          <w:kern w:val="0"/>
          <w:szCs w:val="20"/>
        </w:rPr>
      </w:pPr>
    </w:p>
    <w:p w:rsidR="00063F0A" w:rsidRDefault="00063F0A">
      <w:pPr>
        <w:rPr>
          <w:rFonts w:eastAsia="黑体"/>
          <w:kern w:val="0"/>
          <w:szCs w:val="20"/>
        </w:rPr>
      </w:pPr>
    </w:p>
    <w:p w:rsidR="00063F0A" w:rsidRDefault="00063F0A">
      <w:pPr>
        <w:rPr>
          <w:rFonts w:eastAsia="黑体"/>
          <w:kern w:val="0"/>
          <w:szCs w:val="20"/>
        </w:rPr>
      </w:pPr>
    </w:p>
    <w:p w:rsidR="00063F0A" w:rsidRDefault="00063F0A">
      <w:pPr>
        <w:rPr>
          <w:rFonts w:eastAsia="黑体"/>
          <w:kern w:val="0"/>
          <w:szCs w:val="20"/>
        </w:rPr>
      </w:pPr>
    </w:p>
    <w:p w:rsidR="00063F0A" w:rsidRDefault="00063F0A">
      <w:pPr>
        <w:rPr>
          <w:rFonts w:eastAsia="黑体"/>
          <w:kern w:val="0"/>
          <w:szCs w:val="20"/>
        </w:rPr>
      </w:pPr>
    </w:p>
    <w:p w:rsidR="00063F0A" w:rsidRDefault="00063F0A">
      <w:pPr>
        <w:rPr>
          <w:rFonts w:eastAsia="黑体"/>
          <w:kern w:val="0"/>
          <w:szCs w:val="20"/>
        </w:rPr>
      </w:pPr>
    </w:p>
    <w:p w:rsidR="00063F0A" w:rsidRDefault="00063F0A">
      <w:pPr>
        <w:rPr>
          <w:rFonts w:eastAsia="黑体"/>
          <w:kern w:val="0"/>
          <w:szCs w:val="20"/>
        </w:rPr>
      </w:pPr>
    </w:p>
    <w:p w:rsidR="00063F0A" w:rsidRDefault="00063F0A">
      <w:pPr>
        <w:rPr>
          <w:rFonts w:eastAsia="黑体"/>
          <w:kern w:val="0"/>
          <w:szCs w:val="20"/>
        </w:rPr>
      </w:pPr>
    </w:p>
    <w:p w:rsidR="00063F0A" w:rsidRDefault="00063F0A">
      <w:pPr>
        <w:rPr>
          <w:rFonts w:eastAsia="黑体"/>
          <w:kern w:val="0"/>
          <w:szCs w:val="20"/>
        </w:rPr>
      </w:pPr>
    </w:p>
    <w:p w:rsidR="00063F0A" w:rsidRDefault="000D36F0">
      <w:pPr>
        <w:rPr>
          <w:rFonts w:eastAsia="黑体"/>
          <w:kern w:val="0"/>
          <w:szCs w:val="20"/>
        </w:rPr>
      </w:pPr>
      <w:r>
        <w:rPr>
          <w:rFonts w:eastAsia="黑体"/>
          <w:kern w:val="0"/>
          <w:szCs w:val="20"/>
        </w:rPr>
        <w:br w:type="page"/>
      </w:r>
    </w:p>
    <w:p w:rsidR="00063F0A" w:rsidRDefault="00063F0A">
      <w:pPr>
        <w:rPr>
          <w:rFonts w:eastAsia="黑体"/>
          <w:kern w:val="0"/>
          <w:szCs w:val="20"/>
        </w:rPr>
      </w:pPr>
    </w:p>
    <w:p w:rsidR="00063F0A" w:rsidRDefault="000D36F0">
      <w:pPr>
        <w:pStyle w:val="affd"/>
        <w:spacing w:before="156" w:after="156"/>
        <w:jc w:val="center"/>
        <w:rPr>
          <w:rFonts w:ascii="Times New Roman"/>
        </w:rPr>
      </w:pPr>
      <w:bookmarkStart w:id="183" w:name="_Toc19677"/>
      <w:bookmarkStart w:id="184" w:name="_Toc12756"/>
      <w:r>
        <w:rPr>
          <w:rFonts w:ascii="Times New Roman"/>
        </w:rPr>
        <w:t>附录</w:t>
      </w:r>
      <w:r>
        <w:rPr>
          <w:rFonts w:ascii="Times New Roman"/>
        </w:rPr>
        <w:t>A</w:t>
      </w:r>
      <w:bookmarkEnd w:id="183"/>
      <w:bookmarkEnd w:id="184"/>
    </w:p>
    <w:p w:rsidR="00063F0A" w:rsidRDefault="000D36F0">
      <w:pPr>
        <w:jc w:val="center"/>
        <w:rPr>
          <w:rFonts w:eastAsia="黑体"/>
          <w:kern w:val="0"/>
          <w:szCs w:val="20"/>
        </w:rPr>
      </w:pPr>
      <w:r>
        <w:rPr>
          <w:rFonts w:eastAsia="黑体"/>
          <w:kern w:val="0"/>
          <w:szCs w:val="20"/>
        </w:rPr>
        <w:t>（资料性附录）</w:t>
      </w:r>
    </w:p>
    <w:p w:rsidR="00063F0A" w:rsidRDefault="000D36F0">
      <w:pPr>
        <w:jc w:val="center"/>
        <w:rPr>
          <w:rFonts w:eastAsia="黑体"/>
          <w:kern w:val="0"/>
          <w:szCs w:val="20"/>
        </w:rPr>
      </w:pPr>
      <w:r>
        <w:t>特定项目安全计划的结构示例</w:t>
      </w:r>
    </w:p>
    <w:p w:rsidR="00063F0A" w:rsidRDefault="000D36F0">
      <w:pPr>
        <w:pStyle w:val="affd"/>
        <w:spacing w:before="156" w:after="156"/>
        <w:rPr>
          <w:rFonts w:ascii="Times New Roman"/>
        </w:rPr>
      </w:pPr>
      <w:bookmarkStart w:id="185" w:name="_Toc21115"/>
      <w:bookmarkStart w:id="186" w:name="_Toc16324"/>
      <w:r>
        <w:rPr>
          <w:rFonts w:ascii="Times New Roman"/>
        </w:rPr>
        <w:t xml:space="preserve">A.1  </w:t>
      </w:r>
      <w:r>
        <w:rPr>
          <w:rFonts w:ascii="Times New Roman"/>
        </w:rPr>
        <w:t>概述</w:t>
      </w:r>
      <w:bookmarkEnd w:id="185"/>
      <w:bookmarkEnd w:id="186"/>
    </w:p>
    <w:p w:rsidR="00063F0A" w:rsidRDefault="000D36F0">
      <w:pPr>
        <w:pStyle w:val="afb"/>
        <w:ind w:firstLine="420"/>
        <w:rPr>
          <w:rFonts w:ascii="Times New Roman"/>
        </w:rPr>
      </w:pPr>
      <w:r>
        <w:rPr>
          <w:rFonts w:ascii="Times New Roman"/>
        </w:rPr>
        <w:t>标题：项目</w:t>
      </w:r>
      <w:r>
        <w:rPr>
          <w:rFonts w:ascii="Times New Roman"/>
        </w:rPr>
        <w:t>/</w:t>
      </w:r>
      <w:r>
        <w:rPr>
          <w:rFonts w:ascii="Times New Roman"/>
        </w:rPr>
        <w:t>安全计划（</w:t>
      </w:r>
      <w:r>
        <w:rPr>
          <w:rFonts w:ascii="Times New Roman"/>
        </w:rPr>
        <w:t>“</w:t>
      </w:r>
      <w:r>
        <w:rPr>
          <w:rFonts w:ascii="Times New Roman"/>
        </w:rPr>
        <w:t>项目标识</w:t>
      </w:r>
      <w:r>
        <w:rPr>
          <w:rFonts w:ascii="Times New Roman"/>
        </w:rPr>
        <w:t>”</w:t>
      </w:r>
      <w:r>
        <w:rPr>
          <w:rFonts w:ascii="Times New Roman"/>
        </w:rPr>
        <w:t>）。</w:t>
      </w:r>
    </w:p>
    <w:p w:rsidR="00063F0A" w:rsidRDefault="000D36F0">
      <w:pPr>
        <w:pStyle w:val="afb"/>
        <w:ind w:firstLine="420"/>
        <w:rPr>
          <w:rFonts w:ascii="Times New Roman"/>
        </w:rPr>
      </w:pPr>
      <w:r>
        <w:rPr>
          <w:rFonts w:ascii="Times New Roman"/>
        </w:rPr>
        <w:t>在系统概念阶段开始时，由管理部门指定项目计划的制定与编写者（项目经理，项目安全经理）。</w:t>
      </w:r>
    </w:p>
    <w:p w:rsidR="00063F0A" w:rsidRDefault="000D36F0" w:rsidP="00971843">
      <w:pPr>
        <w:tabs>
          <w:tab w:val="left" w:pos="7700"/>
        </w:tabs>
        <w:spacing w:beforeLines="50" w:before="156" w:afterLines="50" w:after="156"/>
      </w:pPr>
      <w:r>
        <w:rPr>
          <w:rFonts w:eastAsia="黑体"/>
          <w:kern w:val="0"/>
          <w:szCs w:val="20"/>
        </w:rPr>
        <w:t xml:space="preserve">A.2 </w:t>
      </w:r>
      <w:r>
        <w:rPr>
          <w:rFonts w:eastAsia="黑体"/>
        </w:rPr>
        <w:t>更改记录</w:t>
      </w:r>
    </w:p>
    <w:p w:rsidR="00063F0A" w:rsidRDefault="000D36F0">
      <w:pPr>
        <w:pStyle w:val="afb"/>
        <w:ind w:firstLine="420"/>
        <w:rPr>
          <w:rFonts w:ascii="Times New Roman"/>
        </w:rPr>
      </w:pPr>
      <w:r>
        <w:rPr>
          <w:rFonts w:ascii="Times New Roman"/>
        </w:rPr>
        <w:t>执行项目的所有部门及人员都应遵守安全计划。文档一旦更改不能撤销。</w:t>
      </w:r>
    </w:p>
    <w:p w:rsidR="00063F0A" w:rsidRDefault="000D36F0">
      <w:pPr>
        <w:pStyle w:val="afb"/>
        <w:ind w:firstLine="420"/>
        <w:rPr>
          <w:rFonts w:ascii="Times New Roman"/>
        </w:rPr>
      </w:pPr>
      <w:r>
        <w:rPr>
          <w:rFonts w:ascii="Times New Roman"/>
        </w:rPr>
        <w:t>表</w:t>
      </w:r>
      <w:r>
        <w:rPr>
          <w:rFonts w:ascii="Times New Roman"/>
        </w:rPr>
        <w:t xml:space="preserve">A.1 </w:t>
      </w:r>
      <w:r>
        <w:rPr>
          <w:rFonts w:ascii="Times New Roman"/>
        </w:rPr>
        <w:t>介绍了更改记录的示例。</w:t>
      </w:r>
    </w:p>
    <w:p w:rsidR="00063F0A" w:rsidRDefault="000D36F0">
      <w:pPr>
        <w:pStyle w:val="afb"/>
        <w:ind w:firstLine="360"/>
        <w:jc w:val="center"/>
        <w:rPr>
          <w:rFonts w:ascii="Times New Roman" w:eastAsia="黑体"/>
          <w:sz w:val="18"/>
          <w:szCs w:val="18"/>
        </w:rPr>
      </w:pPr>
      <w:r>
        <w:rPr>
          <w:rFonts w:ascii="Times New Roman" w:eastAsia="黑体"/>
          <w:sz w:val="18"/>
          <w:szCs w:val="18"/>
        </w:rPr>
        <w:t>表</w:t>
      </w:r>
      <w:r>
        <w:rPr>
          <w:rFonts w:ascii="Times New Roman" w:eastAsia="黑体"/>
          <w:sz w:val="18"/>
          <w:szCs w:val="18"/>
        </w:rPr>
        <w:t xml:space="preserve">A.1  </w:t>
      </w:r>
      <w:r>
        <w:rPr>
          <w:rFonts w:ascii="Times New Roman" w:eastAsia="黑体"/>
          <w:sz w:val="18"/>
          <w:szCs w:val="18"/>
        </w:rPr>
        <w:t>更改记录</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3595"/>
        <w:gridCol w:w="1440"/>
        <w:gridCol w:w="1080"/>
        <w:gridCol w:w="1080"/>
      </w:tblGrid>
      <w:tr w:rsidR="00063F0A">
        <w:trPr>
          <w:jc w:val="center"/>
        </w:trPr>
        <w:tc>
          <w:tcPr>
            <w:tcW w:w="817" w:type="dxa"/>
            <w:tcBorders>
              <w:top w:val="single" w:sz="12" w:space="0" w:color="auto"/>
              <w:left w:val="single" w:sz="12" w:space="0" w:color="auto"/>
              <w:bottom w:val="single" w:sz="12" w:space="0" w:color="auto"/>
            </w:tcBorders>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序号</w:t>
            </w:r>
          </w:p>
        </w:tc>
        <w:tc>
          <w:tcPr>
            <w:tcW w:w="1276" w:type="dxa"/>
            <w:tcBorders>
              <w:top w:val="single" w:sz="12" w:space="0" w:color="auto"/>
              <w:bottom w:val="single" w:sz="12" w:space="0" w:color="auto"/>
            </w:tcBorders>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版本</w:t>
            </w:r>
          </w:p>
        </w:tc>
        <w:tc>
          <w:tcPr>
            <w:tcW w:w="3595" w:type="dxa"/>
            <w:tcBorders>
              <w:top w:val="single" w:sz="12" w:space="0" w:color="auto"/>
              <w:bottom w:val="single" w:sz="12" w:space="0" w:color="auto"/>
            </w:tcBorders>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更改</w:t>
            </w:r>
          </w:p>
        </w:tc>
        <w:tc>
          <w:tcPr>
            <w:tcW w:w="1440" w:type="dxa"/>
            <w:tcBorders>
              <w:top w:val="single" w:sz="12" w:space="0" w:color="auto"/>
              <w:bottom w:val="single" w:sz="12" w:space="0" w:color="auto"/>
            </w:tcBorders>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姓名</w:t>
            </w:r>
          </w:p>
        </w:tc>
        <w:tc>
          <w:tcPr>
            <w:tcW w:w="1080" w:type="dxa"/>
            <w:tcBorders>
              <w:top w:val="single" w:sz="12" w:space="0" w:color="auto"/>
              <w:bottom w:val="single" w:sz="12" w:space="0" w:color="auto"/>
            </w:tcBorders>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部门</w:t>
            </w:r>
          </w:p>
        </w:tc>
        <w:tc>
          <w:tcPr>
            <w:tcW w:w="1080" w:type="dxa"/>
            <w:tcBorders>
              <w:top w:val="single" w:sz="12" w:space="0" w:color="auto"/>
              <w:bottom w:val="single" w:sz="12" w:space="0" w:color="auto"/>
              <w:right w:val="single" w:sz="12" w:space="0" w:color="auto"/>
            </w:tcBorders>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日期</w:t>
            </w:r>
          </w:p>
        </w:tc>
      </w:tr>
      <w:tr w:rsidR="00063F0A">
        <w:trPr>
          <w:jc w:val="center"/>
        </w:trPr>
        <w:tc>
          <w:tcPr>
            <w:tcW w:w="817" w:type="dxa"/>
            <w:tcBorders>
              <w:top w:val="single" w:sz="12" w:space="0" w:color="auto"/>
              <w:left w:val="single" w:sz="12" w:space="0" w:color="auto"/>
            </w:tcBorders>
          </w:tcPr>
          <w:p w:rsidR="00063F0A" w:rsidRDefault="000D36F0">
            <w:pPr>
              <w:pStyle w:val="afb"/>
              <w:widowControl w:val="0"/>
              <w:ind w:firstLineChars="0" w:firstLine="0"/>
              <w:jc w:val="center"/>
              <w:rPr>
                <w:rFonts w:ascii="Times New Roman"/>
                <w:sz w:val="18"/>
                <w:szCs w:val="18"/>
              </w:rPr>
            </w:pPr>
            <w:r>
              <w:rPr>
                <w:rFonts w:ascii="Times New Roman"/>
                <w:sz w:val="18"/>
                <w:szCs w:val="18"/>
              </w:rPr>
              <w:t>1.</w:t>
            </w:r>
          </w:p>
        </w:tc>
        <w:tc>
          <w:tcPr>
            <w:tcW w:w="1276" w:type="dxa"/>
            <w:tcBorders>
              <w:top w:val="single" w:sz="12" w:space="0" w:color="auto"/>
            </w:tcBorders>
          </w:tcPr>
          <w:p w:rsidR="00063F0A" w:rsidRDefault="00063F0A">
            <w:pPr>
              <w:pStyle w:val="afb"/>
              <w:widowControl w:val="0"/>
              <w:ind w:firstLineChars="0" w:firstLine="0"/>
              <w:jc w:val="center"/>
              <w:rPr>
                <w:rFonts w:ascii="Times New Roman"/>
                <w:sz w:val="18"/>
                <w:szCs w:val="18"/>
              </w:rPr>
            </w:pPr>
          </w:p>
        </w:tc>
        <w:tc>
          <w:tcPr>
            <w:tcW w:w="3595" w:type="dxa"/>
            <w:tcBorders>
              <w:top w:val="single" w:sz="12" w:space="0" w:color="auto"/>
            </w:tcBorders>
          </w:tcPr>
          <w:p w:rsidR="00063F0A" w:rsidRDefault="00063F0A">
            <w:pPr>
              <w:pStyle w:val="afb"/>
              <w:widowControl w:val="0"/>
              <w:ind w:firstLineChars="0" w:firstLine="0"/>
              <w:jc w:val="center"/>
              <w:rPr>
                <w:rFonts w:ascii="Times New Roman"/>
                <w:sz w:val="18"/>
                <w:szCs w:val="18"/>
              </w:rPr>
            </w:pPr>
          </w:p>
        </w:tc>
        <w:tc>
          <w:tcPr>
            <w:tcW w:w="1440" w:type="dxa"/>
            <w:tcBorders>
              <w:top w:val="single" w:sz="12" w:space="0" w:color="auto"/>
            </w:tcBorders>
          </w:tcPr>
          <w:p w:rsidR="00063F0A" w:rsidRDefault="00063F0A">
            <w:pPr>
              <w:pStyle w:val="afb"/>
              <w:widowControl w:val="0"/>
              <w:ind w:firstLineChars="0" w:firstLine="0"/>
              <w:jc w:val="center"/>
              <w:rPr>
                <w:rFonts w:ascii="Times New Roman"/>
                <w:sz w:val="18"/>
                <w:szCs w:val="18"/>
              </w:rPr>
            </w:pPr>
          </w:p>
        </w:tc>
        <w:tc>
          <w:tcPr>
            <w:tcW w:w="1080" w:type="dxa"/>
            <w:tcBorders>
              <w:top w:val="single" w:sz="12" w:space="0" w:color="auto"/>
            </w:tcBorders>
          </w:tcPr>
          <w:p w:rsidR="00063F0A" w:rsidRDefault="00063F0A">
            <w:pPr>
              <w:pStyle w:val="afb"/>
              <w:widowControl w:val="0"/>
              <w:ind w:firstLineChars="0" w:firstLine="0"/>
              <w:jc w:val="center"/>
              <w:rPr>
                <w:rFonts w:ascii="Times New Roman"/>
                <w:sz w:val="18"/>
                <w:szCs w:val="18"/>
              </w:rPr>
            </w:pPr>
          </w:p>
        </w:tc>
        <w:tc>
          <w:tcPr>
            <w:tcW w:w="1080" w:type="dxa"/>
            <w:tcBorders>
              <w:top w:val="single" w:sz="12" w:space="0" w:color="auto"/>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817" w:type="dxa"/>
            <w:tcBorders>
              <w:left w:val="single" w:sz="12" w:space="0" w:color="auto"/>
            </w:tcBorders>
          </w:tcPr>
          <w:p w:rsidR="00063F0A" w:rsidRDefault="000D36F0">
            <w:pPr>
              <w:pStyle w:val="afb"/>
              <w:widowControl w:val="0"/>
              <w:ind w:firstLineChars="0" w:firstLine="0"/>
              <w:jc w:val="center"/>
              <w:rPr>
                <w:rFonts w:ascii="Times New Roman"/>
                <w:sz w:val="18"/>
                <w:szCs w:val="18"/>
              </w:rPr>
            </w:pPr>
            <w:r>
              <w:rPr>
                <w:rFonts w:ascii="Times New Roman"/>
                <w:sz w:val="18"/>
                <w:szCs w:val="18"/>
              </w:rPr>
              <w:t>2.</w:t>
            </w:r>
          </w:p>
        </w:tc>
        <w:tc>
          <w:tcPr>
            <w:tcW w:w="1276" w:type="dxa"/>
          </w:tcPr>
          <w:p w:rsidR="00063F0A" w:rsidRDefault="00063F0A">
            <w:pPr>
              <w:pStyle w:val="afb"/>
              <w:widowControl w:val="0"/>
              <w:ind w:firstLineChars="0" w:firstLine="0"/>
              <w:jc w:val="center"/>
              <w:rPr>
                <w:rFonts w:ascii="Times New Roman"/>
                <w:sz w:val="18"/>
                <w:szCs w:val="18"/>
              </w:rPr>
            </w:pPr>
          </w:p>
        </w:tc>
        <w:tc>
          <w:tcPr>
            <w:tcW w:w="3595" w:type="dxa"/>
          </w:tcPr>
          <w:p w:rsidR="00063F0A" w:rsidRDefault="00063F0A">
            <w:pPr>
              <w:pStyle w:val="afb"/>
              <w:widowControl w:val="0"/>
              <w:ind w:firstLineChars="0" w:firstLine="0"/>
              <w:jc w:val="center"/>
              <w:rPr>
                <w:rFonts w:ascii="Times New Roman"/>
                <w:sz w:val="18"/>
                <w:szCs w:val="18"/>
              </w:rPr>
            </w:pPr>
          </w:p>
        </w:tc>
        <w:tc>
          <w:tcPr>
            <w:tcW w:w="1440" w:type="dxa"/>
          </w:tcPr>
          <w:p w:rsidR="00063F0A" w:rsidRDefault="00063F0A">
            <w:pPr>
              <w:pStyle w:val="afb"/>
              <w:widowControl w:val="0"/>
              <w:ind w:firstLineChars="0" w:firstLine="0"/>
              <w:jc w:val="center"/>
              <w:rPr>
                <w:rFonts w:ascii="Times New Roman"/>
                <w:sz w:val="18"/>
                <w:szCs w:val="18"/>
              </w:rPr>
            </w:pPr>
          </w:p>
        </w:tc>
        <w:tc>
          <w:tcPr>
            <w:tcW w:w="1080" w:type="dxa"/>
          </w:tcPr>
          <w:p w:rsidR="00063F0A" w:rsidRDefault="00063F0A">
            <w:pPr>
              <w:pStyle w:val="afb"/>
              <w:widowControl w:val="0"/>
              <w:ind w:firstLineChars="0" w:firstLine="0"/>
              <w:jc w:val="center"/>
              <w:rPr>
                <w:rFonts w:ascii="Times New Roman"/>
                <w:sz w:val="18"/>
                <w:szCs w:val="18"/>
              </w:rPr>
            </w:pPr>
          </w:p>
        </w:tc>
        <w:tc>
          <w:tcPr>
            <w:tcW w:w="1080" w:type="dxa"/>
            <w:tcBorders>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817" w:type="dxa"/>
            <w:tcBorders>
              <w:left w:val="single" w:sz="12" w:space="0" w:color="auto"/>
            </w:tcBorders>
          </w:tcPr>
          <w:p w:rsidR="00063F0A" w:rsidRDefault="000D36F0">
            <w:pPr>
              <w:pStyle w:val="afb"/>
              <w:widowControl w:val="0"/>
              <w:ind w:firstLineChars="0" w:firstLine="0"/>
              <w:jc w:val="center"/>
              <w:rPr>
                <w:rFonts w:ascii="Times New Roman"/>
                <w:sz w:val="18"/>
                <w:szCs w:val="18"/>
              </w:rPr>
            </w:pPr>
            <w:r>
              <w:rPr>
                <w:rFonts w:ascii="Times New Roman"/>
                <w:sz w:val="18"/>
                <w:szCs w:val="18"/>
              </w:rPr>
              <w:t>3.</w:t>
            </w:r>
          </w:p>
        </w:tc>
        <w:tc>
          <w:tcPr>
            <w:tcW w:w="1276" w:type="dxa"/>
          </w:tcPr>
          <w:p w:rsidR="00063F0A" w:rsidRDefault="00063F0A">
            <w:pPr>
              <w:pStyle w:val="afb"/>
              <w:widowControl w:val="0"/>
              <w:ind w:firstLineChars="0" w:firstLine="0"/>
              <w:jc w:val="center"/>
              <w:rPr>
                <w:rFonts w:ascii="Times New Roman"/>
                <w:sz w:val="18"/>
                <w:szCs w:val="18"/>
              </w:rPr>
            </w:pPr>
          </w:p>
        </w:tc>
        <w:tc>
          <w:tcPr>
            <w:tcW w:w="3595" w:type="dxa"/>
          </w:tcPr>
          <w:p w:rsidR="00063F0A" w:rsidRDefault="00063F0A">
            <w:pPr>
              <w:pStyle w:val="afb"/>
              <w:widowControl w:val="0"/>
              <w:ind w:firstLineChars="0" w:firstLine="0"/>
              <w:jc w:val="center"/>
              <w:rPr>
                <w:rFonts w:ascii="Times New Roman"/>
                <w:sz w:val="18"/>
                <w:szCs w:val="18"/>
              </w:rPr>
            </w:pPr>
          </w:p>
        </w:tc>
        <w:tc>
          <w:tcPr>
            <w:tcW w:w="1440" w:type="dxa"/>
          </w:tcPr>
          <w:p w:rsidR="00063F0A" w:rsidRDefault="00063F0A">
            <w:pPr>
              <w:pStyle w:val="afb"/>
              <w:widowControl w:val="0"/>
              <w:ind w:firstLineChars="0" w:firstLine="0"/>
              <w:jc w:val="center"/>
              <w:rPr>
                <w:rFonts w:ascii="Times New Roman"/>
                <w:sz w:val="18"/>
                <w:szCs w:val="18"/>
              </w:rPr>
            </w:pPr>
          </w:p>
        </w:tc>
        <w:tc>
          <w:tcPr>
            <w:tcW w:w="1080" w:type="dxa"/>
          </w:tcPr>
          <w:p w:rsidR="00063F0A" w:rsidRDefault="00063F0A">
            <w:pPr>
              <w:pStyle w:val="afb"/>
              <w:widowControl w:val="0"/>
              <w:ind w:firstLineChars="0" w:firstLine="0"/>
              <w:jc w:val="center"/>
              <w:rPr>
                <w:rFonts w:ascii="Times New Roman"/>
                <w:sz w:val="18"/>
                <w:szCs w:val="18"/>
              </w:rPr>
            </w:pPr>
          </w:p>
        </w:tc>
        <w:tc>
          <w:tcPr>
            <w:tcW w:w="1080" w:type="dxa"/>
            <w:tcBorders>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817" w:type="dxa"/>
            <w:tcBorders>
              <w:left w:val="single" w:sz="12" w:space="0" w:color="auto"/>
              <w:bottom w:val="single" w:sz="12" w:space="0" w:color="auto"/>
            </w:tcBorders>
          </w:tcPr>
          <w:p w:rsidR="00063F0A" w:rsidRDefault="000D36F0">
            <w:pPr>
              <w:pStyle w:val="afb"/>
              <w:widowControl w:val="0"/>
              <w:ind w:firstLineChars="0" w:firstLine="0"/>
              <w:jc w:val="center"/>
              <w:rPr>
                <w:rFonts w:ascii="Times New Roman"/>
                <w:sz w:val="18"/>
                <w:szCs w:val="18"/>
              </w:rPr>
            </w:pPr>
            <w:r>
              <w:rPr>
                <w:rFonts w:ascii="Times New Roman"/>
                <w:sz w:val="18"/>
                <w:szCs w:val="18"/>
              </w:rPr>
              <w:t>...</w:t>
            </w:r>
          </w:p>
        </w:tc>
        <w:tc>
          <w:tcPr>
            <w:tcW w:w="1276" w:type="dxa"/>
            <w:tcBorders>
              <w:bottom w:val="single" w:sz="12" w:space="0" w:color="auto"/>
            </w:tcBorders>
          </w:tcPr>
          <w:p w:rsidR="00063F0A" w:rsidRDefault="00063F0A">
            <w:pPr>
              <w:pStyle w:val="afb"/>
              <w:widowControl w:val="0"/>
              <w:ind w:firstLineChars="0" w:firstLine="0"/>
              <w:jc w:val="center"/>
              <w:rPr>
                <w:rFonts w:ascii="Times New Roman"/>
                <w:sz w:val="18"/>
                <w:szCs w:val="18"/>
              </w:rPr>
            </w:pPr>
          </w:p>
        </w:tc>
        <w:tc>
          <w:tcPr>
            <w:tcW w:w="3595" w:type="dxa"/>
            <w:tcBorders>
              <w:bottom w:val="single" w:sz="12" w:space="0" w:color="auto"/>
            </w:tcBorders>
          </w:tcPr>
          <w:p w:rsidR="00063F0A" w:rsidRDefault="00063F0A">
            <w:pPr>
              <w:pStyle w:val="afb"/>
              <w:widowControl w:val="0"/>
              <w:ind w:firstLineChars="0" w:firstLine="0"/>
              <w:jc w:val="center"/>
              <w:rPr>
                <w:rFonts w:ascii="Times New Roman"/>
                <w:sz w:val="18"/>
                <w:szCs w:val="18"/>
              </w:rPr>
            </w:pPr>
          </w:p>
        </w:tc>
        <w:tc>
          <w:tcPr>
            <w:tcW w:w="1440" w:type="dxa"/>
            <w:tcBorders>
              <w:bottom w:val="single" w:sz="12" w:space="0" w:color="auto"/>
            </w:tcBorders>
          </w:tcPr>
          <w:p w:rsidR="00063F0A" w:rsidRDefault="00063F0A">
            <w:pPr>
              <w:pStyle w:val="afb"/>
              <w:widowControl w:val="0"/>
              <w:ind w:firstLineChars="0" w:firstLine="0"/>
              <w:jc w:val="center"/>
              <w:rPr>
                <w:rFonts w:ascii="Times New Roman"/>
                <w:sz w:val="18"/>
                <w:szCs w:val="18"/>
              </w:rPr>
            </w:pPr>
          </w:p>
        </w:tc>
        <w:tc>
          <w:tcPr>
            <w:tcW w:w="1080" w:type="dxa"/>
            <w:tcBorders>
              <w:bottom w:val="single" w:sz="12" w:space="0" w:color="auto"/>
            </w:tcBorders>
          </w:tcPr>
          <w:p w:rsidR="00063F0A" w:rsidRDefault="00063F0A">
            <w:pPr>
              <w:pStyle w:val="afb"/>
              <w:widowControl w:val="0"/>
              <w:ind w:firstLineChars="0" w:firstLine="0"/>
              <w:jc w:val="center"/>
              <w:rPr>
                <w:rFonts w:ascii="Times New Roman"/>
                <w:sz w:val="18"/>
                <w:szCs w:val="18"/>
              </w:rPr>
            </w:pPr>
          </w:p>
        </w:tc>
        <w:tc>
          <w:tcPr>
            <w:tcW w:w="1080" w:type="dxa"/>
            <w:tcBorders>
              <w:bottom w:val="single" w:sz="12" w:space="0" w:color="auto"/>
              <w:right w:val="single" w:sz="12" w:space="0" w:color="auto"/>
            </w:tcBorders>
          </w:tcPr>
          <w:p w:rsidR="00063F0A" w:rsidRDefault="00063F0A">
            <w:pPr>
              <w:pStyle w:val="afb"/>
              <w:widowControl w:val="0"/>
              <w:ind w:firstLineChars="0" w:firstLine="0"/>
              <w:jc w:val="center"/>
              <w:rPr>
                <w:rFonts w:ascii="Times New Roman"/>
                <w:sz w:val="18"/>
                <w:szCs w:val="18"/>
              </w:rPr>
            </w:pPr>
          </w:p>
        </w:tc>
      </w:tr>
    </w:tbl>
    <w:p w:rsidR="00063F0A" w:rsidRDefault="00063F0A">
      <w:pPr>
        <w:pStyle w:val="afb"/>
        <w:ind w:firstLine="420"/>
        <w:jc w:val="left"/>
        <w:rPr>
          <w:rFonts w:ascii="Times New Roman"/>
          <w:color w:val="FF0000"/>
        </w:rPr>
      </w:pPr>
    </w:p>
    <w:p w:rsidR="00063F0A" w:rsidRDefault="000D36F0">
      <w:pPr>
        <w:pStyle w:val="affd"/>
        <w:spacing w:before="156" w:after="156"/>
        <w:rPr>
          <w:rFonts w:ascii="Times New Roman"/>
        </w:rPr>
      </w:pPr>
      <w:bookmarkStart w:id="187" w:name="_Toc3572"/>
      <w:bookmarkStart w:id="188" w:name="_Toc20947"/>
      <w:r>
        <w:rPr>
          <w:rFonts w:ascii="Times New Roman"/>
          <w:kern w:val="0"/>
        </w:rPr>
        <w:t>A.3</w:t>
      </w:r>
      <w:r>
        <w:rPr>
          <w:rFonts w:ascii="Times New Roman"/>
        </w:rPr>
        <w:t xml:space="preserve"> </w:t>
      </w:r>
      <w:r>
        <w:rPr>
          <w:rFonts w:ascii="Times New Roman"/>
        </w:rPr>
        <w:t>整个项目的目标</w:t>
      </w:r>
      <w:bookmarkEnd w:id="187"/>
      <w:bookmarkEnd w:id="188"/>
    </w:p>
    <w:p w:rsidR="00063F0A" w:rsidRDefault="000D36F0">
      <w:pPr>
        <w:pStyle w:val="afb"/>
        <w:ind w:firstLine="420"/>
        <w:rPr>
          <w:rFonts w:ascii="Times New Roman"/>
        </w:rPr>
      </w:pPr>
      <w:r>
        <w:rPr>
          <w:rFonts w:ascii="Times New Roman"/>
        </w:rPr>
        <w:t>详细项目目标说明应包含功能简要描述。</w:t>
      </w:r>
    </w:p>
    <w:p w:rsidR="00063F0A" w:rsidRDefault="000D36F0">
      <w:pPr>
        <w:pStyle w:val="afb"/>
        <w:ind w:firstLine="420"/>
        <w:rPr>
          <w:rFonts w:ascii="Times New Roman"/>
        </w:rPr>
      </w:pPr>
      <w:r>
        <w:rPr>
          <w:rFonts w:ascii="Times New Roman"/>
        </w:rPr>
        <w:t>定义和接受通用条件以便与部件供应商合作。</w:t>
      </w:r>
    </w:p>
    <w:p w:rsidR="00063F0A" w:rsidRDefault="000D36F0">
      <w:pPr>
        <w:pStyle w:val="affd"/>
        <w:spacing w:before="156" w:after="156"/>
        <w:rPr>
          <w:rFonts w:ascii="Times New Roman"/>
        </w:rPr>
      </w:pPr>
      <w:bookmarkStart w:id="189" w:name="_Toc21417"/>
      <w:bookmarkStart w:id="190" w:name="_Toc4500"/>
      <w:r>
        <w:rPr>
          <w:rFonts w:ascii="Times New Roman"/>
          <w:kern w:val="0"/>
        </w:rPr>
        <w:t xml:space="preserve">A.4 </w:t>
      </w:r>
      <w:r>
        <w:rPr>
          <w:rFonts w:ascii="Times New Roman"/>
        </w:rPr>
        <w:t xml:space="preserve"> </w:t>
      </w:r>
      <w:r>
        <w:rPr>
          <w:rFonts w:ascii="Times New Roman"/>
        </w:rPr>
        <w:t>进度表</w:t>
      </w:r>
      <w:bookmarkEnd w:id="189"/>
      <w:bookmarkEnd w:id="190"/>
    </w:p>
    <w:p w:rsidR="00063F0A" w:rsidRDefault="000D36F0">
      <w:pPr>
        <w:pStyle w:val="afb"/>
        <w:ind w:firstLine="420"/>
        <w:rPr>
          <w:rFonts w:ascii="Times New Roman"/>
        </w:rPr>
      </w:pPr>
      <w:r>
        <w:rPr>
          <w:rFonts w:ascii="Times New Roman"/>
        </w:rPr>
        <w:t>进度表可以和其它进度表或文档链接。</w:t>
      </w:r>
    </w:p>
    <w:p w:rsidR="00063F0A" w:rsidRDefault="000D36F0">
      <w:pPr>
        <w:pStyle w:val="affd"/>
        <w:spacing w:before="156" w:after="156"/>
        <w:rPr>
          <w:rFonts w:ascii="Times New Roman"/>
        </w:rPr>
      </w:pPr>
      <w:bookmarkStart w:id="191" w:name="_Toc13285"/>
      <w:bookmarkStart w:id="192" w:name="_Toc17138"/>
      <w:r>
        <w:rPr>
          <w:rFonts w:ascii="Times New Roman"/>
          <w:kern w:val="0"/>
        </w:rPr>
        <w:t>A.5</w:t>
      </w:r>
      <w:r>
        <w:rPr>
          <w:rFonts w:ascii="Times New Roman"/>
        </w:rPr>
        <w:t xml:space="preserve"> </w:t>
      </w:r>
      <w:r>
        <w:rPr>
          <w:rFonts w:ascii="Times New Roman"/>
        </w:rPr>
        <w:t>项目机构</w:t>
      </w:r>
      <w:bookmarkEnd w:id="191"/>
      <w:bookmarkEnd w:id="192"/>
    </w:p>
    <w:p w:rsidR="00063F0A" w:rsidRDefault="000D36F0" w:rsidP="00971843">
      <w:pPr>
        <w:pStyle w:val="afb"/>
        <w:spacing w:beforeLines="50" w:before="156" w:afterLines="50" w:after="156"/>
        <w:ind w:firstLineChars="0" w:firstLine="0"/>
        <w:rPr>
          <w:rFonts w:ascii="Times New Roman" w:eastAsia="黑体"/>
        </w:rPr>
      </w:pPr>
      <w:r>
        <w:rPr>
          <w:rFonts w:ascii="Times New Roman" w:eastAsia="黑体"/>
        </w:rPr>
        <w:t>A.5.1</w:t>
      </w:r>
      <w:bookmarkStart w:id="193" w:name="OLE_LINK8"/>
      <w:bookmarkStart w:id="194" w:name="OLE_LINK7"/>
      <w:r>
        <w:rPr>
          <w:rFonts w:ascii="Times New Roman" w:eastAsia="黑体"/>
        </w:rPr>
        <w:t>项目团队机构</w:t>
      </w:r>
      <w:bookmarkEnd w:id="193"/>
      <w:bookmarkEnd w:id="194"/>
    </w:p>
    <w:p w:rsidR="00063F0A" w:rsidRDefault="000D36F0">
      <w:pPr>
        <w:pStyle w:val="afb"/>
        <w:ind w:firstLine="420"/>
        <w:rPr>
          <w:rFonts w:ascii="Times New Roman"/>
        </w:rPr>
      </w:pPr>
      <w:r>
        <w:rPr>
          <w:rFonts w:ascii="Times New Roman"/>
        </w:rPr>
        <w:t>项目团队机构建立项目团队名单链接。</w:t>
      </w:r>
    </w:p>
    <w:p w:rsidR="00063F0A" w:rsidRDefault="000D36F0">
      <w:pPr>
        <w:pStyle w:val="afb"/>
        <w:ind w:firstLine="420"/>
        <w:rPr>
          <w:rFonts w:ascii="Times New Roman"/>
        </w:rPr>
      </w:pPr>
      <w:r>
        <w:rPr>
          <w:rFonts w:ascii="Times New Roman"/>
        </w:rPr>
        <w:t>项目团队名单介绍所有相关人员（包括用户和分包商）的作用及相互关系。或者，人员名单也可以直接包含在安全计划中（见</w:t>
      </w:r>
      <w:r>
        <w:rPr>
          <w:rFonts w:ascii="Times New Roman"/>
        </w:rPr>
        <w:t>5.4.7</w:t>
      </w:r>
      <w:r>
        <w:rPr>
          <w:rFonts w:ascii="Times New Roman"/>
        </w:rPr>
        <w:t>）。</w:t>
      </w:r>
    </w:p>
    <w:p w:rsidR="00063F0A" w:rsidRDefault="000D36F0">
      <w:pPr>
        <w:pStyle w:val="afb"/>
        <w:ind w:firstLine="420"/>
        <w:rPr>
          <w:rFonts w:ascii="Times New Roman"/>
        </w:rPr>
      </w:pPr>
      <w:r>
        <w:rPr>
          <w:rFonts w:ascii="Times New Roman"/>
        </w:rPr>
        <w:t>用户和分供商间的关系可以用可视图表来表示。</w:t>
      </w:r>
    </w:p>
    <w:p w:rsidR="00063F0A" w:rsidRDefault="000D36F0" w:rsidP="00971843">
      <w:pPr>
        <w:pStyle w:val="afb"/>
        <w:spacing w:beforeLines="50" w:before="156" w:afterLines="50" w:after="156"/>
        <w:ind w:firstLineChars="0" w:firstLine="0"/>
        <w:rPr>
          <w:rFonts w:ascii="Times New Roman" w:eastAsia="黑体"/>
        </w:rPr>
      </w:pPr>
      <w:r>
        <w:rPr>
          <w:rFonts w:ascii="Times New Roman" w:eastAsia="黑体"/>
        </w:rPr>
        <w:t xml:space="preserve">A.5.2  </w:t>
      </w:r>
      <w:r>
        <w:rPr>
          <w:rFonts w:ascii="Times New Roman" w:eastAsia="黑体"/>
        </w:rPr>
        <w:t>项目团队成员</w:t>
      </w:r>
    </w:p>
    <w:p w:rsidR="00063F0A" w:rsidRDefault="000D36F0">
      <w:pPr>
        <w:pStyle w:val="afb"/>
        <w:ind w:firstLine="420"/>
        <w:rPr>
          <w:rFonts w:ascii="Times New Roman"/>
          <w:sz w:val="20"/>
        </w:rPr>
      </w:pPr>
      <w:r>
        <w:rPr>
          <w:rFonts w:ascii="Times New Roman"/>
        </w:rPr>
        <w:t>项目人员及任务的命名，</w:t>
      </w:r>
      <w:r>
        <w:rPr>
          <w:rFonts w:ascii="Times New Roman"/>
          <w:szCs w:val="21"/>
        </w:rPr>
        <w:t>如表</w:t>
      </w:r>
      <w:r>
        <w:rPr>
          <w:rFonts w:ascii="Times New Roman"/>
          <w:szCs w:val="21"/>
        </w:rPr>
        <w:t xml:space="preserve">A.2. </w:t>
      </w:r>
      <w:r>
        <w:rPr>
          <w:rFonts w:ascii="Times New Roman"/>
          <w:szCs w:val="21"/>
        </w:rPr>
        <w:t>和</w:t>
      </w:r>
      <w:r>
        <w:rPr>
          <w:rFonts w:ascii="Times New Roman"/>
          <w:szCs w:val="21"/>
        </w:rPr>
        <w:t xml:space="preserve"> A.3</w:t>
      </w:r>
      <w:r>
        <w:rPr>
          <w:rFonts w:ascii="Times New Roman"/>
          <w:szCs w:val="21"/>
        </w:rPr>
        <w:t>所示</w:t>
      </w:r>
      <w:r>
        <w:rPr>
          <w:rFonts w:ascii="Times New Roman"/>
          <w:sz w:val="20"/>
        </w:rPr>
        <w:t>。</w:t>
      </w:r>
    </w:p>
    <w:p w:rsidR="00063F0A" w:rsidRDefault="000D36F0">
      <w:pPr>
        <w:pStyle w:val="afb"/>
        <w:ind w:firstLine="360"/>
        <w:jc w:val="center"/>
        <w:rPr>
          <w:rFonts w:ascii="Times New Roman" w:eastAsia="黑体"/>
          <w:sz w:val="18"/>
          <w:szCs w:val="18"/>
        </w:rPr>
      </w:pPr>
      <w:r>
        <w:rPr>
          <w:rFonts w:ascii="Times New Roman" w:eastAsia="黑体"/>
          <w:sz w:val="18"/>
          <w:szCs w:val="18"/>
        </w:rPr>
        <w:t>表</w:t>
      </w:r>
      <w:r>
        <w:rPr>
          <w:rFonts w:ascii="Times New Roman" w:eastAsia="黑体"/>
          <w:sz w:val="18"/>
          <w:szCs w:val="18"/>
        </w:rPr>
        <w:t xml:space="preserve">A.2  </w:t>
      </w:r>
      <w:r>
        <w:rPr>
          <w:rFonts w:ascii="Times New Roman" w:eastAsia="黑体"/>
          <w:sz w:val="18"/>
          <w:szCs w:val="18"/>
        </w:rPr>
        <w:t>项目团队成员</w:t>
      </w:r>
    </w:p>
    <w:tbl>
      <w:tblPr>
        <w:tblW w:w="8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3569"/>
        <w:gridCol w:w="1560"/>
        <w:gridCol w:w="1275"/>
        <w:gridCol w:w="1418"/>
      </w:tblGrid>
      <w:tr w:rsidR="00063F0A">
        <w:trPr>
          <w:jc w:val="center"/>
        </w:trPr>
        <w:tc>
          <w:tcPr>
            <w:tcW w:w="816" w:type="dxa"/>
            <w:tcBorders>
              <w:top w:val="single" w:sz="12" w:space="0" w:color="auto"/>
              <w:bottom w:val="single" w:sz="12" w:space="0" w:color="auto"/>
            </w:tcBorders>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姓名</w:t>
            </w:r>
          </w:p>
        </w:tc>
        <w:tc>
          <w:tcPr>
            <w:tcW w:w="3569" w:type="dxa"/>
            <w:tcBorders>
              <w:top w:val="single" w:sz="12" w:space="0" w:color="auto"/>
              <w:bottom w:val="single" w:sz="12" w:space="0" w:color="auto"/>
            </w:tcBorders>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任务</w:t>
            </w:r>
          </w:p>
        </w:tc>
        <w:tc>
          <w:tcPr>
            <w:tcW w:w="1560" w:type="dxa"/>
            <w:tcBorders>
              <w:top w:val="single" w:sz="12" w:space="0" w:color="auto"/>
              <w:bottom w:val="single" w:sz="12" w:space="0" w:color="auto"/>
            </w:tcBorders>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部门</w:t>
            </w:r>
          </w:p>
        </w:tc>
        <w:tc>
          <w:tcPr>
            <w:tcW w:w="1275" w:type="dxa"/>
            <w:tcBorders>
              <w:top w:val="single" w:sz="12" w:space="0" w:color="auto"/>
              <w:bottom w:val="single" w:sz="12" w:space="0" w:color="auto"/>
            </w:tcBorders>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职位</w:t>
            </w:r>
          </w:p>
        </w:tc>
        <w:tc>
          <w:tcPr>
            <w:tcW w:w="1418" w:type="dxa"/>
            <w:tcBorders>
              <w:top w:val="single" w:sz="12" w:space="0" w:color="auto"/>
              <w:bottom w:val="single" w:sz="12" w:space="0" w:color="auto"/>
              <w:right w:val="single" w:sz="12" w:space="0" w:color="auto"/>
            </w:tcBorders>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电话</w:t>
            </w:r>
          </w:p>
        </w:tc>
      </w:tr>
      <w:tr w:rsidR="00063F0A">
        <w:trPr>
          <w:jc w:val="center"/>
        </w:trPr>
        <w:tc>
          <w:tcPr>
            <w:tcW w:w="816" w:type="dxa"/>
            <w:tcBorders>
              <w:top w:val="single" w:sz="12" w:space="0" w:color="auto"/>
            </w:tcBorders>
          </w:tcPr>
          <w:p w:rsidR="00063F0A" w:rsidRDefault="00063F0A">
            <w:pPr>
              <w:pStyle w:val="afb"/>
              <w:widowControl w:val="0"/>
              <w:ind w:firstLineChars="0" w:firstLine="0"/>
              <w:jc w:val="center"/>
              <w:rPr>
                <w:rFonts w:ascii="Times New Roman"/>
                <w:sz w:val="18"/>
                <w:szCs w:val="18"/>
              </w:rPr>
            </w:pPr>
          </w:p>
        </w:tc>
        <w:tc>
          <w:tcPr>
            <w:tcW w:w="3569" w:type="dxa"/>
            <w:tcBorders>
              <w:top w:val="single" w:sz="12" w:space="0" w:color="auto"/>
            </w:tcBorders>
            <w:vAlign w:val="center"/>
          </w:tcPr>
          <w:p w:rsidR="00063F0A" w:rsidRDefault="000D36F0">
            <w:pPr>
              <w:pStyle w:val="afb"/>
              <w:widowControl w:val="0"/>
              <w:ind w:firstLineChars="0" w:firstLine="0"/>
              <w:rPr>
                <w:rFonts w:ascii="Times New Roman"/>
                <w:sz w:val="18"/>
                <w:szCs w:val="18"/>
              </w:rPr>
            </w:pPr>
            <w:r>
              <w:rPr>
                <w:rFonts w:ascii="Times New Roman"/>
                <w:sz w:val="18"/>
                <w:szCs w:val="18"/>
              </w:rPr>
              <w:t>整个项目的项目经理</w:t>
            </w:r>
          </w:p>
        </w:tc>
        <w:tc>
          <w:tcPr>
            <w:tcW w:w="1560" w:type="dxa"/>
            <w:tcBorders>
              <w:top w:val="single" w:sz="12" w:space="0" w:color="auto"/>
            </w:tcBorders>
          </w:tcPr>
          <w:p w:rsidR="00063F0A" w:rsidRDefault="00063F0A">
            <w:pPr>
              <w:pStyle w:val="afb"/>
              <w:widowControl w:val="0"/>
              <w:ind w:firstLineChars="0" w:firstLine="0"/>
              <w:jc w:val="center"/>
              <w:rPr>
                <w:rFonts w:ascii="Times New Roman"/>
                <w:sz w:val="18"/>
                <w:szCs w:val="18"/>
              </w:rPr>
            </w:pPr>
          </w:p>
        </w:tc>
        <w:tc>
          <w:tcPr>
            <w:tcW w:w="1275" w:type="dxa"/>
            <w:tcBorders>
              <w:top w:val="single" w:sz="12" w:space="0" w:color="auto"/>
            </w:tcBorders>
          </w:tcPr>
          <w:p w:rsidR="00063F0A" w:rsidRDefault="00063F0A">
            <w:pPr>
              <w:pStyle w:val="afb"/>
              <w:widowControl w:val="0"/>
              <w:ind w:firstLineChars="0" w:firstLine="0"/>
              <w:jc w:val="center"/>
              <w:rPr>
                <w:rFonts w:ascii="Times New Roman"/>
                <w:sz w:val="18"/>
                <w:szCs w:val="18"/>
              </w:rPr>
            </w:pPr>
          </w:p>
        </w:tc>
        <w:tc>
          <w:tcPr>
            <w:tcW w:w="1418" w:type="dxa"/>
            <w:tcBorders>
              <w:top w:val="single" w:sz="12" w:space="0" w:color="auto"/>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816" w:type="dxa"/>
          </w:tcPr>
          <w:p w:rsidR="00063F0A" w:rsidRDefault="00063F0A">
            <w:pPr>
              <w:pStyle w:val="afb"/>
              <w:widowControl w:val="0"/>
              <w:ind w:firstLineChars="0" w:firstLine="0"/>
              <w:jc w:val="center"/>
              <w:rPr>
                <w:rFonts w:ascii="Times New Roman"/>
                <w:sz w:val="18"/>
                <w:szCs w:val="18"/>
              </w:rPr>
            </w:pPr>
          </w:p>
        </w:tc>
        <w:tc>
          <w:tcPr>
            <w:tcW w:w="3569" w:type="dxa"/>
            <w:vAlign w:val="center"/>
          </w:tcPr>
          <w:p w:rsidR="00063F0A" w:rsidRDefault="000D36F0">
            <w:pPr>
              <w:pStyle w:val="afb"/>
              <w:widowControl w:val="0"/>
              <w:ind w:firstLineChars="0" w:firstLine="0"/>
              <w:rPr>
                <w:rFonts w:ascii="Times New Roman"/>
                <w:sz w:val="18"/>
                <w:szCs w:val="18"/>
              </w:rPr>
            </w:pPr>
            <w:r>
              <w:rPr>
                <w:rFonts w:ascii="Times New Roman"/>
                <w:sz w:val="18"/>
                <w:szCs w:val="18"/>
              </w:rPr>
              <w:t>系统定义</w:t>
            </w:r>
            <w:r>
              <w:rPr>
                <w:rFonts w:ascii="Times New Roman"/>
                <w:sz w:val="18"/>
                <w:szCs w:val="18"/>
              </w:rPr>
              <w:t>/</w:t>
            </w:r>
            <w:r>
              <w:rPr>
                <w:rFonts w:ascii="Times New Roman"/>
                <w:sz w:val="18"/>
                <w:szCs w:val="18"/>
              </w:rPr>
              <w:t>系统规范</w:t>
            </w:r>
          </w:p>
        </w:tc>
        <w:tc>
          <w:tcPr>
            <w:tcW w:w="1560" w:type="dxa"/>
          </w:tcPr>
          <w:p w:rsidR="00063F0A" w:rsidRDefault="00063F0A">
            <w:pPr>
              <w:pStyle w:val="afb"/>
              <w:widowControl w:val="0"/>
              <w:ind w:firstLineChars="0" w:firstLine="0"/>
              <w:jc w:val="center"/>
              <w:rPr>
                <w:rFonts w:ascii="Times New Roman"/>
                <w:sz w:val="18"/>
                <w:szCs w:val="18"/>
              </w:rPr>
            </w:pPr>
          </w:p>
        </w:tc>
        <w:tc>
          <w:tcPr>
            <w:tcW w:w="1275" w:type="dxa"/>
          </w:tcPr>
          <w:p w:rsidR="00063F0A" w:rsidRDefault="00063F0A">
            <w:pPr>
              <w:pStyle w:val="afb"/>
              <w:widowControl w:val="0"/>
              <w:ind w:firstLineChars="0" w:firstLine="0"/>
              <w:jc w:val="center"/>
              <w:rPr>
                <w:rFonts w:ascii="Times New Roman"/>
                <w:sz w:val="18"/>
                <w:szCs w:val="18"/>
              </w:rPr>
            </w:pPr>
          </w:p>
        </w:tc>
        <w:tc>
          <w:tcPr>
            <w:tcW w:w="1418" w:type="dxa"/>
            <w:tcBorders>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816" w:type="dxa"/>
          </w:tcPr>
          <w:p w:rsidR="00063F0A" w:rsidRDefault="00063F0A">
            <w:pPr>
              <w:pStyle w:val="afb"/>
              <w:widowControl w:val="0"/>
              <w:ind w:firstLineChars="0" w:firstLine="0"/>
              <w:jc w:val="center"/>
              <w:rPr>
                <w:rFonts w:ascii="Times New Roman"/>
                <w:sz w:val="18"/>
                <w:szCs w:val="18"/>
              </w:rPr>
            </w:pPr>
          </w:p>
        </w:tc>
        <w:tc>
          <w:tcPr>
            <w:tcW w:w="3569" w:type="dxa"/>
            <w:vAlign w:val="center"/>
          </w:tcPr>
          <w:p w:rsidR="00063F0A" w:rsidRDefault="000D36F0">
            <w:pPr>
              <w:pStyle w:val="afb"/>
              <w:widowControl w:val="0"/>
              <w:ind w:firstLineChars="0" w:firstLine="0"/>
              <w:rPr>
                <w:rFonts w:ascii="Times New Roman"/>
                <w:sz w:val="18"/>
                <w:szCs w:val="18"/>
              </w:rPr>
            </w:pPr>
            <w:r>
              <w:rPr>
                <w:rFonts w:ascii="Times New Roman"/>
                <w:sz w:val="18"/>
                <w:szCs w:val="18"/>
              </w:rPr>
              <w:t>系统分析</w:t>
            </w:r>
          </w:p>
        </w:tc>
        <w:tc>
          <w:tcPr>
            <w:tcW w:w="1560" w:type="dxa"/>
          </w:tcPr>
          <w:p w:rsidR="00063F0A" w:rsidRDefault="00063F0A">
            <w:pPr>
              <w:pStyle w:val="afb"/>
              <w:widowControl w:val="0"/>
              <w:ind w:firstLineChars="0" w:firstLine="0"/>
              <w:jc w:val="center"/>
              <w:rPr>
                <w:rFonts w:ascii="Times New Roman"/>
                <w:sz w:val="18"/>
                <w:szCs w:val="18"/>
              </w:rPr>
            </w:pPr>
          </w:p>
        </w:tc>
        <w:tc>
          <w:tcPr>
            <w:tcW w:w="1275" w:type="dxa"/>
          </w:tcPr>
          <w:p w:rsidR="00063F0A" w:rsidRDefault="00063F0A">
            <w:pPr>
              <w:pStyle w:val="afb"/>
              <w:widowControl w:val="0"/>
              <w:ind w:firstLineChars="0" w:firstLine="0"/>
              <w:jc w:val="center"/>
              <w:rPr>
                <w:rFonts w:ascii="Times New Roman"/>
                <w:sz w:val="18"/>
                <w:szCs w:val="18"/>
              </w:rPr>
            </w:pPr>
          </w:p>
        </w:tc>
        <w:tc>
          <w:tcPr>
            <w:tcW w:w="1418" w:type="dxa"/>
            <w:tcBorders>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816" w:type="dxa"/>
          </w:tcPr>
          <w:p w:rsidR="00063F0A" w:rsidRDefault="00063F0A">
            <w:pPr>
              <w:pStyle w:val="afb"/>
              <w:widowControl w:val="0"/>
              <w:ind w:firstLineChars="0" w:firstLine="0"/>
              <w:jc w:val="center"/>
              <w:rPr>
                <w:rFonts w:ascii="Times New Roman"/>
                <w:sz w:val="18"/>
                <w:szCs w:val="18"/>
              </w:rPr>
            </w:pPr>
          </w:p>
        </w:tc>
        <w:tc>
          <w:tcPr>
            <w:tcW w:w="3569" w:type="dxa"/>
            <w:vAlign w:val="center"/>
          </w:tcPr>
          <w:p w:rsidR="00063F0A" w:rsidRDefault="000D36F0">
            <w:pPr>
              <w:pStyle w:val="afb"/>
              <w:widowControl w:val="0"/>
              <w:ind w:firstLineChars="0" w:firstLine="0"/>
              <w:rPr>
                <w:rFonts w:ascii="Times New Roman"/>
                <w:sz w:val="18"/>
                <w:szCs w:val="18"/>
              </w:rPr>
            </w:pPr>
            <w:r>
              <w:rPr>
                <w:rFonts w:ascii="Times New Roman"/>
                <w:sz w:val="18"/>
                <w:szCs w:val="18"/>
              </w:rPr>
              <w:t>硬件开发</w:t>
            </w:r>
          </w:p>
        </w:tc>
        <w:tc>
          <w:tcPr>
            <w:tcW w:w="1560" w:type="dxa"/>
          </w:tcPr>
          <w:p w:rsidR="00063F0A" w:rsidRDefault="00063F0A">
            <w:pPr>
              <w:pStyle w:val="afb"/>
              <w:widowControl w:val="0"/>
              <w:ind w:firstLineChars="0" w:firstLine="0"/>
              <w:jc w:val="center"/>
              <w:rPr>
                <w:rFonts w:ascii="Times New Roman"/>
                <w:sz w:val="18"/>
                <w:szCs w:val="18"/>
              </w:rPr>
            </w:pPr>
          </w:p>
        </w:tc>
        <w:tc>
          <w:tcPr>
            <w:tcW w:w="1275" w:type="dxa"/>
          </w:tcPr>
          <w:p w:rsidR="00063F0A" w:rsidRDefault="00063F0A">
            <w:pPr>
              <w:pStyle w:val="afb"/>
              <w:widowControl w:val="0"/>
              <w:ind w:firstLineChars="0" w:firstLine="0"/>
              <w:jc w:val="center"/>
              <w:rPr>
                <w:rFonts w:ascii="Times New Roman"/>
                <w:sz w:val="18"/>
                <w:szCs w:val="18"/>
              </w:rPr>
            </w:pPr>
          </w:p>
        </w:tc>
        <w:tc>
          <w:tcPr>
            <w:tcW w:w="1418" w:type="dxa"/>
            <w:tcBorders>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816" w:type="dxa"/>
          </w:tcPr>
          <w:p w:rsidR="00063F0A" w:rsidRDefault="00063F0A">
            <w:pPr>
              <w:pStyle w:val="afb"/>
              <w:widowControl w:val="0"/>
              <w:ind w:firstLineChars="0" w:firstLine="0"/>
              <w:jc w:val="center"/>
              <w:rPr>
                <w:rFonts w:ascii="Times New Roman"/>
                <w:sz w:val="18"/>
                <w:szCs w:val="18"/>
              </w:rPr>
            </w:pPr>
          </w:p>
        </w:tc>
        <w:tc>
          <w:tcPr>
            <w:tcW w:w="3569" w:type="dxa"/>
            <w:vAlign w:val="center"/>
          </w:tcPr>
          <w:p w:rsidR="00063F0A" w:rsidRDefault="000D36F0">
            <w:pPr>
              <w:pStyle w:val="afb"/>
              <w:widowControl w:val="0"/>
              <w:ind w:firstLineChars="0" w:firstLine="0"/>
              <w:rPr>
                <w:rFonts w:ascii="Times New Roman"/>
                <w:sz w:val="18"/>
                <w:szCs w:val="18"/>
              </w:rPr>
            </w:pPr>
            <w:r>
              <w:rPr>
                <w:rFonts w:ascii="Times New Roman"/>
                <w:sz w:val="18"/>
                <w:szCs w:val="18"/>
              </w:rPr>
              <w:t>传感器系统硬件开发</w:t>
            </w:r>
          </w:p>
        </w:tc>
        <w:tc>
          <w:tcPr>
            <w:tcW w:w="1560" w:type="dxa"/>
          </w:tcPr>
          <w:p w:rsidR="00063F0A" w:rsidRDefault="00063F0A">
            <w:pPr>
              <w:pStyle w:val="afb"/>
              <w:widowControl w:val="0"/>
              <w:ind w:firstLineChars="0" w:firstLine="0"/>
              <w:jc w:val="center"/>
              <w:rPr>
                <w:rFonts w:ascii="Times New Roman"/>
                <w:sz w:val="18"/>
                <w:szCs w:val="18"/>
              </w:rPr>
            </w:pPr>
          </w:p>
        </w:tc>
        <w:tc>
          <w:tcPr>
            <w:tcW w:w="1275" w:type="dxa"/>
          </w:tcPr>
          <w:p w:rsidR="00063F0A" w:rsidRDefault="00063F0A">
            <w:pPr>
              <w:pStyle w:val="afb"/>
              <w:widowControl w:val="0"/>
              <w:ind w:firstLineChars="0" w:firstLine="0"/>
              <w:jc w:val="center"/>
              <w:rPr>
                <w:rFonts w:ascii="Times New Roman"/>
                <w:sz w:val="18"/>
                <w:szCs w:val="18"/>
              </w:rPr>
            </w:pPr>
          </w:p>
        </w:tc>
        <w:tc>
          <w:tcPr>
            <w:tcW w:w="1418" w:type="dxa"/>
            <w:tcBorders>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816" w:type="dxa"/>
          </w:tcPr>
          <w:p w:rsidR="00063F0A" w:rsidRDefault="00063F0A">
            <w:pPr>
              <w:pStyle w:val="afb"/>
              <w:widowControl w:val="0"/>
              <w:ind w:firstLineChars="0" w:firstLine="0"/>
              <w:jc w:val="center"/>
              <w:rPr>
                <w:rFonts w:ascii="Times New Roman"/>
                <w:sz w:val="18"/>
                <w:szCs w:val="18"/>
              </w:rPr>
            </w:pPr>
          </w:p>
        </w:tc>
        <w:tc>
          <w:tcPr>
            <w:tcW w:w="3569" w:type="dxa"/>
            <w:vAlign w:val="center"/>
          </w:tcPr>
          <w:p w:rsidR="00063F0A" w:rsidRDefault="000D36F0">
            <w:pPr>
              <w:pStyle w:val="afb"/>
              <w:widowControl w:val="0"/>
              <w:ind w:firstLineChars="0" w:firstLine="0"/>
              <w:rPr>
                <w:rFonts w:ascii="Times New Roman"/>
                <w:sz w:val="18"/>
                <w:szCs w:val="18"/>
              </w:rPr>
            </w:pPr>
            <w:r>
              <w:rPr>
                <w:rFonts w:ascii="Times New Roman"/>
                <w:sz w:val="18"/>
                <w:szCs w:val="18"/>
              </w:rPr>
              <w:t>软件开发</w:t>
            </w:r>
          </w:p>
        </w:tc>
        <w:tc>
          <w:tcPr>
            <w:tcW w:w="1560" w:type="dxa"/>
          </w:tcPr>
          <w:p w:rsidR="00063F0A" w:rsidRDefault="00063F0A">
            <w:pPr>
              <w:pStyle w:val="afb"/>
              <w:widowControl w:val="0"/>
              <w:ind w:firstLineChars="0" w:firstLine="0"/>
              <w:jc w:val="center"/>
              <w:rPr>
                <w:rFonts w:ascii="Times New Roman"/>
                <w:sz w:val="18"/>
                <w:szCs w:val="18"/>
              </w:rPr>
            </w:pPr>
          </w:p>
        </w:tc>
        <w:tc>
          <w:tcPr>
            <w:tcW w:w="1275" w:type="dxa"/>
          </w:tcPr>
          <w:p w:rsidR="00063F0A" w:rsidRDefault="00063F0A">
            <w:pPr>
              <w:pStyle w:val="afb"/>
              <w:widowControl w:val="0"/>
              <w:ind w:firstLineChars="0" w:firstLine="0"/>
              <w:jc w:val="center"/>
              <w:rPr>
                <w:rFonts w:ascii="Times New Roman"/>
                <w:sz w:val="18"/>
                <w:szCs w:val="18"/>
              </w:rPr>
            </w:pPr>
          </w:p>
        </w:tc>
        <w:tc>
          <w:tcPr>
            <w:tcW w:w="1418" w:type="dxa"/>
            <w:tcBorders>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816" w:type="dxa"/>
            <w:tcBorders>
              <w:bottom w:val="single" w:sz="12" w:space="0" w:color="auto"/>
            </w:tcBorders>
          </w:tcPr>
          <w:p w:rsidR="00063F0A" w:rsidRDefault="00063F0A">
            <w:pPr>
              <w:pStyle w:val="afb"/>
              <w:widowControl w:val="0"/>
              <w:ind w:firstLineChars="0" w:firstLine="0"/>
              <w:jc w:val="center"/>
              <w:rPr>
                <w:rFonts w:ascii="Times New Roman"/>
                <w:sz w:val="18"/>
                <w:szCs w:val="18"/>
              </w:rPr>
            </w:pPr>
          </w:p>
        </w:tc>
        <w:tc>
          <w:tcPr>
            <w:tcW w:w="3569" w:type="dxa"/>
            <w:tcBorders>
              <w:bottom w:val="single" w:sz="12" w:space="0" w:color="auto"/>
            </w:tcBorders>
            <w:vAlign w:val="center"/>
          </w:tcPr>
          <w:p w:rsidR="00063F0A" w:rsidRDefault="000D36F0">
            <w:pPr>
              <w:pStyle w:val="afb"/>
              <w:widowControl w:val="0"/>
              <w:ind w:firstLineChars="0" w:firstLine="0"/>
              <w:rPr>
                <w:rFonts w:ascii="Times New Roman"/>
                <w:sz w:val="18"/>
                <w:szCs w:val="18"/>
              </w:rPr>
            </w:pPr>
            <w:r>
              <w:rPr>
                <w:rFonts w:ascii="Times New Roman"/>
                <w:sz w:val="18"/>
                <w:szCs w:val="18"/>
              </w:rPr>
              <w:t>田间试验</w:t>
            </w:r>
          </w:p>
        </w:tc>
        <w:tc>
          <w:tcPr>
            <w:tcW w:w="1560" w:type="dxa"/>
            <w:tcBorders>
              <w:bottom w:val="single" w:sz="12" w:space="0" w:color="auto"/>
            </w:tcBorders>
          </w:tcPr>
          <w:p w:rsidR="00063F0A" w:rsidRDefault="00063F0A">
            <w:pPr>
              <w:pStyle w:val="afb"/>
              <w:widowControl w:val="0"/>
              <w:ind w:firstLineChars="0" w:firstLine="0"/>
              <w:jc w:val="center"/>
              <w:rPr>
                <w:rFonts w:ascii="Times New Roman"/>
                <w:sz w:val="18"/>
                <w:szCs w:val="18"/>
              </w:rPr>
            </w:pPr>
          </w:p>
        </w:tc>
        <w:tc>
          <w:tcPr>
            <w:tcW w:w="1275" w:type="dxa"/>
            <w:tcBorders>
              <w:bottom w:val="single" w:sz="12" w:space="0" w:color="auto"/>
            </w:tcBorders>
          </w:tcPr>
          <w:p w:rsidR="00063F0A" w:rsidRDefault="00063F0A">
            <w:pPr>
              <w:pStyle w:val="afb"/>
              <w:widowControl w:val="0"/>
              <w:ind w:firstLineChars="0" w:firstLine="0"/>
              <w:jc w:val="center"/>
              <w:rPr>
                <w:rFonts w:ascii="Times New Roman"/>
                <w:sz w:val="18"/>
                <w:szCs w:val="18"/>
              </w:rPr>
            </w:pPr>
          </w:p>
        </w:tc>
        <w:tc>
          <w:tcPr>
            <w:tcW w:w="1418" w:type="dxa"/>
            <w:tcBorders>
              <w:bottom w:val="single" w:sz="12" w:space="0" w:color="auto"/>
              <w:right w:val="single" w:sz="12" w:space="0" w:color="auto"/>
            </w:tcBorders>
          </w:tcPr>
          <w:p w:rsidR="00063F0A" w:rsidRDefault="00063F0A">
            <w:pPr>
              <w:pStyle w:val="afb"/>
              <w:widowControl w:val="0"/>
              <w:ind w:firstLineChars="0" w:firstLine="0"/>
              <w:jc w:val="center"/>
              <w:rPr>
                <w:rFonts w:ascii="Times New Roman"/>
                <w:sz w:val="18"/>
                <w:szCs w:val="18"/>
              </w:rPr>
            </w:pPr>
          </w:p>
        </w:tc>
      </w:tr>
    </w:tbl>
    <w:p w:rsidR="00063F0A" w:rsidRDefault="000D36F0">
      <w:pPr>
        <w:pStyle w:val="afb"/>
        <w:ind w:firstLine="360"/>
        <w:jc w:val="center"/>
        <w:rPr>
          <w:rFonts w:ascii="Times New Roman" w:eastAsia="黑体"/>
          <w:sz w:val="18"/>
          <w:szCs w:val="18"/>
        </w:rPr>
      </w:pPr>
      <w:r>
        <w:rPr>
          <w:rFonts w:ascii="Times New Roman" w:eastAsia="黑体"/>
          <w:sz w:val="18"/>
          <w:szCs w:val="18"/>
        </w:rPr>
        <w:t>表</w:t>
      </w:r>
      <w:r>
        <w:rPr>
          <w:rFonts w:ascii="Times New Roman" w:eastAsia="黑体"/>
          <w:sz w:val="18"/>
          <w:szCs w:val="18"/>
        </w:rPr>
        <w:t xml:space="preserve">A.3  </w:t>
      </w:r>
      <w:r>
        <w:rPr>
          <w:rFonts w:ascii="Times New Roman" w:eastAsia="黑体"/>
          <w:sz w:val="18"/>
          <w:szCs w:val="18"/>
        </w:rPr>
        <w:t>任务</w:t>
      </w:r>
    </w:p>
    <w:tbl>
      <w:tblPr>
        <w:tblW w:w="8614"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237"/>
        <w:gridCol w:w="2272"/>
        <w:gridCol w:w="792"/>
        <w:gridCol w:w="1349"/>
      </w:tblGrid>
      <w:tr w:rsidR="00063F0A">
        <w:trPr>
          <w:jc w:val="center"/>
        </w:trPr>
        <w:tc>
          <w:tcPr>
            <w:tcW w:w="964" w:type="dxa"/>
            <w:tcBorders>
              <w:top w:val="single" w:sz="12" w:space="0" w:color="auto"/>
              <w:bottom w:val="single" w:sz="12" w:space="0" w:color="auto"/>
            </w:tcBorders>
            <w:vAlign w:val="center"/>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姓名</w:t>
            </w:r>
          </w:p>
        </w:tc>
        <w:tc>
          <w:tcPr>
            <w:tcW w:w="3237" w:type="dxa"/>
            <w:tcBorders>
              <w:top w:val="single" w:sz="12" w:space="0" w:color="auto"/>
              <w:bottom w:val="single" w:sz="12" w:space="0" w:color="auto"/>
            </w:tcBorders>
            <w:vAlign w:val="center"/>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安全人员任务</w:t>
            </w:r>
          </w:p>
        </w:tc>
        <w:tc>
          <w:tcPr>
            <w:tcW w:w="2272" w:type="dxa"/>
            <w:tcBorders>
              <w:top w:val="single" w:sz="12" w:space="0" w:color="auto"/>
              <w:bottom w:val="single" w:sz="12" w:space="0" w:color="auto"/>
            </w:tcBorders>
            <w:vAlign w:val="center"/>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资格</w:t>
            </w:r>
          </w:p>
        </w:tc>
        <w:tc>
          <w:tcPr>
            <w:tcW w:w="792" w:type="dxa"/>
            <w:tcBorders>
              <w:top w:val="single" w:sz="12" w:space="0" w:color="auto"/>
              <w:bottom w:val="single" w:sz="12" w:space="0" w:color="auto"/>
            </w:tcBorders>
            <w:vAlign w:val="center"/>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职位</w:t>
            </w:r>
          </w:p>
        </w:tc>
        <w:tc>
          <w:tcPr>
            <w:tcW w:w="1349" w:type="dxa"/>
            <w:tcBorders>
              <w:top w:val="single" w:sz="12" w:space="0" w:color="auto"/>
              <w:bottom w:val="single" w:sz="12" w:space="0" w:color="auto"/>
              <w:right w:val="single" w:sz="12" w:space="0" w:color="auto"/>
            </w:tcBorders>
            <w:vAlign w:val="center"/>
          </w:tcPr>
          <w:p w:rsidR="00063F0A" w:rsidRDefault="000D36F0">
            <w:pPr>
              <w:pStyle w:val="afb"/>
              <w:widowControl w:val="0"/>
              <w:ind w:firstLineChars="0" w:firstLine="0"/>
              <w:jc w:val="center"/>
              <w:rPr>
                <w:rFonts w:ascii="Times New Roman" w:eastAsia="黑体"/>
                <w:sz w:val="18"/>
                <w:szCs w:val="18"/>
              </w:rPr>
            </w:pPr>
            <w:r>
              <w:rPr>
                <w:rFonts w:ascii="Times New Roman" w:eastAsia="黑体"/>
                <w:sz w:val="18"/>
                <w:szCs w:val="18"/>
              </w:rPr>
              <w:t>电话</w:t>
            </w:r>
          </w:p>
        </w:tc>
      </w:tr>
      <w:tr w:rsidR="00063F0A">
        <w:trPr>
          <w:jc w:val="center"/>
        </w:trPr>
        <w:tc>
          <w:tcPr>
            <w:tcW w:w="964" w:type="dxa"/>
            <w:tcBorders>
              <w:top w:val="single" w:sz="12" w:space="0" w:color="auto"/>
            </w:tcBorders>
          </w:tcPr>
          <w:p w:rsidR="00063F0A" w:rsidRDefault="00063F0A">
            <w:pPr>
              <w:pStyle w:val="afb"/>
              <w:widowControl w:val="0"/>
              <w:ind w:firstLineChars="0" w:firstLine="0"/>
              <w:jc w:val="center"/>
              <w:rPr>
                <w:rFonts w:ascii="Times New Roman"/>
                <w:sz w:val="18"/>
                <w:szCs w:val="18"/>
              </w:rPr>
            </w:pPr>
          </w:p>
        </w:tc>
        <w:tc>
          <w:tcPr>
            <w:tcW w:w="3237" w:type="dxa"/>
            <w:tcBorders>
              <w:top w:val="single" w:sz="12" w:space="0" w:color="auto"/>
            </w:tcBorders>
            <w:vAlign w:val="center"/>
          </w:tcPr>
          <w:p w:rsidR="00063F0A" w:rsidRDefault="000D36F0">
            <w:pPr>
              <w:pStyle w:val="afb"/>
              <w:widowControl w:val="0"/>
              <w:ind w:firstLineChars="0" w:firstLine="0"/>
              <w:rPr>
                <w:rFonts w:ascii="Times New Roman"/>
                <w:sz w:val="18"/>
                <w:szCs w:val="18"/>
              </w:rPr>
            </w:pPr>
            <w:r>
              <w:rPr>
                <w:rFonts w:ascii="Times New Roman"/>
                <w:sz w:val="18"/>
                <w:szCs w:val="18"/>
              </w:rPr>
              <w:t>为项目安全经理提供支持</w:t>
            </w:r>
          </w:p>
        </w:tc>
        <w:tc>
          <w:tcPr>
            <w:tcW w:w="2272" w:type="dxa"/>
            <w:tcBorders>
              <w:top w:val="single" w:sz="12" w:space="0" w:color="auto"/>
            </w:tcBorders>
            <w:vAlign w:val="center"/>
          </w:tcPr>
          <w:p w:rsidR="00063F0A" w:rsidRDefault="000D36F0">
            <w:pPr>
              <w:pStyle w:val="afb"/>
              <w:widowControl w:val="0"/>
              <w:ind w:firstLineChars="0" w:firstLine="0"/>
              <w:rPr>
                <w:rFonts w:ascii="Times New Roman"/>
                <w:sz w:val="18"/>
                <w:szCs w:val="18"/>
              </w:rPr>
            </w:pPr>
            <w:r>
              <w:rPr>
                <w:rFonts w:ascii="Times New Roman"/>
                <w:sz w:val="18"/>
                <w:szCs w:val="18"/>
              </w:rPr>
              <w:t>如：项目管理经验；了解团队成员的</w:t>
            </w:r>
            <w:r>
              <w:rPr>
                <w:rFonts w:ascii="Times New Roman"/>
                <w:sz w:val="18"/>
                <w:szCs w:val="18"/>
              </w:rPr>
              <w:t>CV</w:t>
            </w:r>
            <w:r>
              <w:rPr>
                <w:rFonts w:ascii="Times New Roman"/>
                <w:sz w:val="18"/>
                <w:szCs w:val="18"/>
              </w:rPr>
              <w:t>。</w:t>
            </w:r>
          </w:p>
        </w:tc>
        <w:tc>
          <w:tcPr>
            <w:tcW w:w="792" w:type="dxa"/>
            <w:tcBorders>
              <w:top w:val="single" w:sz="12" w:space="0" w:color="auto"/>
            </w:tcBorders>
          </w:tcPr>
          <w:p w:rsidR="00063F0A" w:rsidRDefault="00063F0A">
            <w:pPr>
              <w:pStyle w:val="afb"/>
              <w:widowControl w:val="0"/>
              <w:ind w:firstLineChars="0" w:firstLine="0"/>
              <w:jc w:val="center"/>
              <w:rPr>
                <w:rFonts w:ascii="Times New Roman"/>
                <w:sz w:val="18"/>
                <w:szCs w:val="18"/>
              </w:rPr>
            </w:pPr>
          </w:p>
        </w:tc>
        <w:tc>
          <w:tcPr>
            <w:tcW w:w="1349" w:type="dxa"/>
            <w:tcBorders>
              <w:top w:val="single" w:sz="12" w:space="0" w:color="auto"/>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964" w:type="dxa"/>
          </w:tcPr>
          <w:p w:rsidR="00063F0A" w:rsidRDefault="00063F0A">
            <w:pPr>
              <w:pStyle w:val="afb"/>
              <w:widowControl w:val="0"/>
              <w:ind w:firstLineChars="0" w:firstLine="0"/>
              <w:jc w:val="center"/>
              <w:rPr>
                <w:rFonts w:ascii="Times New Roman"/>
                <w:sz w:val="18"/>
                <w:szCs w:val="18"/>
              </w:rPr>
            </w:pPr>
          </w:p>
        </w:tc>
        <w:tc>
          <w:tcPr>
            <w:tcW w:w="3237" w:type="dxa"/>
            <w:vAlign w:val="center"/>
          </w:tcPr>
          <w:p w:rsidR="00063F0A" w:rsidRDefault="000D36F0">
            <w:pPr>
              <w:pStyle w:val="afb"/>
              <w:widowControl w:val="0"/>
              <w:ind w:firstLineChars="0" w:firstLine="0"/>
              <w:rPr>
                <w:rFonts w:ascii="Times New Roman"/>
                <w:sz w:val="18"/>
                <w:szCs w:val="18"/>
              </w:rPr>
            </w:pPr>
            <w:r>
              <w:rPr>
                <w:rFonts w:ascii="Times New Roman"/>
                <w:sz w:val="18"/>
                <w:szCs w:val="18"/>
              </w:rPr>
              <w:t>项目安全经理（同项目经理）</w:t>
            </w:r>
          </w:p>
          <w:p w:rsidR="00063F0A" w:rsidRDefault="000D36F0">
            <w:pPr>
              <w:pStyle w:val="afb"/>
              <w:widowControl w:val="0"/>
              <w:ind w:firstLineChars="0" w:firstLine="0"/>
              <w:rPr>
                <w:rFonts w:ascii="Times New Roman"/>
                <w:sz w:val="18"/>
                <w:szCs w:val="18"/>
              </w:rPr>
            </w:pPr>
            <w:r>
              <w:rPr>
                <w:rFonts w:ascii="Times New Roman"/>
                <w:sz w:val="18"/>
                <w:szCs w:val="18"/>
              </w:rPr>
              <w:t>维护安全计划</w:t>
            </w:r>
          </w:p>
        </w:tc>
        <w:tc>
          <w:tcPr>
            <w:tcW w:w="2272" w:type="dxa"/>
          </w:tcPr>
          <w:p w:rsidR="00063F0A" w:rsidRDefault="00063F0A">
            <w:pPr>
              <w:pStyle w:val="afb"/>
              <w:widowControl w:val="0"/>
              <w:ind w:firstLineChars="0" w:firstLine="0"/>
              <w:jc w:val="center"/>
              <w:rPr>
                <w:rFonts w:ascii="Times New Roman"/>
                <w:sz w:val="18"/>
                <w:szCs w:val="18"/>
              </w:rPr>
            </w:pPr>
          </w:p>
        </w:tc>
        <w:tc>
          <w:tcPr>
            <w:tcW w:w="792" w:type="dxa"/>
          </w:tcPr>
          <w:p w:rsidR="00063F0A" w:rsidRDefault="00063F0A">
            <w:pPr>
              <w:pStyle w:val="afb"/>
              <w:widowControl w:val="0"/>
              <w:ind w:firstLineChars="0" w:firstLine="0"/>
              <w:jc w:val="center"/>
              <w:rPr>
                <w:rFonts w:ascii="Times New Roman"/>
                <w:sz w:val="18"/>
                <w:szCs w:val="18"/>
              </w:rPr>
            </w:pPr>
          </w:p>
        </w:tc>
        <w:tc>
          <w:tcPr>
            <w:tcW w:w="1349" w:type="dxa"/>
            <w:tcBorders>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964" w:type="dxa"/>
          </w:tcPr>
          <w:p w:rsidR="00063F0A" w:rsidRDefault="00063F0A">
            <w:pPr>
              <w:pStyle w:val="afb"/>
              <w:widowControl w:val="0"/>
              <w:ind w:firstLineChars="0" w:firstLine="0"/>
              <w:jc w:val="center"/>
              <w:rPr>
                <w:rFonts w:ascii="Times New Roman"/>
                <w:sz w:val="18"/>
                <w:szCs w:val="18"/>
              </w:rPr>
            </w:pPr>
          </w:p>
        </w:tc>
        <w:tc>
          <w:tcPr>
            <w:tcW w:w="3237" w:type="dxa"/>
            <w:vAlign w:val="center"/>
          </w:tcPr>
          <w:p w:rsidR="00063F0A" w:rsidRDefault="000D36F0">
            <w:pPr>
              <w:pStyle w:val="afb"/>
              <w:widowControl w:val="0"/>
              <w:ind w:firstLineChars="0" w:firstLine="0"/>
              <w:rPr>
                <w:rFonts w:ascii="Times New Roman"/>
                <w:sz w:val="18"/>
                <w:szCs w:val="18"/>
              </w:rPr>
            </w:pPr>
            <w:r>
              <w:rPr>
                <w:rFonts w:ascii="Times New Roman"/>
                <w:sz w:val="18"/>
                <w:szCs w:val="18"/>
              </w:rPr>
              <w:t>供应方安全经理</w:t>
            </w:r>
          </w:p>
        </w:tc>
        <w:tc>
          <w:tcPr>
            <w:tcW w:w="2272" w:type="dxa"/>
          </w:tcPr>
          <w:p w:rsidR="00063F0A" w:rsidRDefault="00063F0A">
            <w:pPr>
              <w:pStyle w:val="afb"/>
              <w:widowControl w:val="0"/>
              <w:ind w:firstLineChars="0" w:firstLine="0"/>
              <w:jc w:val="center"/>
              <w:rPr>
                <w:rFonts w:ascii="Times New Roman"/>
                <w:sz w:val="18"/>
                <w:szCs w:val="18"/>
              </w:rPr>
            </w:pPr>
          </w:p>
        </w:tc>
        <w:tc>
          <w:tcPr>
            <w:tcW w:w="792" w:type="dxa"/>
          </w:tcPr>
          <w:p w:rsidR="00063F0A" w:rsidRDefault="00063F0A">
            <w:pPr>
              <w:pStyle w:val="afb"/>
              <w:widowControl w:val="0"/>
              <w:ind w:firstLineChars="0" w:firstLine="0"/>
              <w:jc w:val="center"/>
              <w:rPr>
                <w:rFonts w:ascii="Times New Roman"/>
                <w:sz w:val="18"/>
                <w:szCs w:val="18"/>
              </w:rPr>
            </w:pPr>
          </w:p>
        </w:tc>
        <w:tc>
          <w:tcPr>
            <w:tcW w:w="1349" w:type="dxa"/>
            <w:tcBorders>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964" w:type="dxa"/>
          </w:tcPr>
          <w:p w:rsidR="00063F0A" w:rsidRDefault="00063F0A">
            <w:pPr>
              <w:pStyle w:val="afb"/>
              <w:widowControl w:val="0"/>
              <w:ind w:firstLineChars="0" w:firstLine="0"/>
              <w:jc w:val="center"/>
              <w:rPr>
                <w:rFonts w:ascii="Times New Roman"/>
                <w:sz w:val="18"/>
                <w:szCs w:val="18"/>
              </w:rPr>
            </w:pPr>
          </w:p>
        </w:tc>
        <w:tc>
          <w:tcPr>
            <w:tcW w:w="3237" w:type="dxa"/>
            <w:vAlign w:val="center"/>
          </w:tcPr>
          <w:p w:rsidR="00063F0A" w:rsidRDefault="000D36F0">
            <w:pPr>
              <w:pStyle w:val="afb"/>
              <w:widowControl w:val="0"/>
              <w:ind w:firstLineChars="0" w:firstLine="0"/>
              <w:rPr>
                <w:rFonts w:ascii="Times New Roman"/>
                <w:sz w:val="18"/>
                <w:szCs w:val="18"/>
              </w:rPr>
            </w:pPr>
            <w:r>
              <w:rPr>
                <w:rFonts w:ascii="Times New Roman"/>
                <w:sz w:val="18"/>
                <w:szCs w:val="18"/>
              </w:rPr>
              <w:t>为保证功能安全与供应方联系</w:t>
            </w:r>
          </w:p>
        </w:tc>
        <w:tc>
          <w:tcPr>
            <w:tcW w:w="2272" w:type="dxa"/>
          </w:tcPr>
          <w:p w:rsidR="00063F0A" w:rsidRDefault="00063F0A">
            <w:pPr>
              <w:pStyle w:val="afb"/>
              <w:widowControl w:val="0"/>
              <w:ind w:firstLineChars="0" w:firstLine="0"/>
              <w:jc w:val="center"/>
              <w:rPr>
                <w:rFonts w:ascii="Times New Roman"/>
                <w:sz w:val="18"/>
                <w:szCs w:val="18"/>
              </w:rPr>
            </w:pPr>
          </w:p>
        </w:tc>
        <w:tc>
          <w:tcPr>
            <w:tcW w:w="792" w:type="dxa"/>
          </w:tcPr>
          <w:p w:rsidR="00063F0A" w:rsidRDefault="00063F0A">
            <w:pPr>
              <w:pStyle w:val="afb"/>
              <w:widowControl w:val="0"/>
              <w:ind w:firstLineChars="0" w:firstLine="0"/>
              <w:jc w:val="center"/>
              <w:rPr>
                <w:rFonts w:ascii="Times New Roman"/>
                <w:sz w:val="18"/>
                <w:szCs w:val="18"/>
              </w:rPr>
            </w:pPr>
          </w:p>
        </w:tc>
        <w:tc>
          <w:tcPr>
            <w:tcW w:w="1349" w:type="dxa"/>
            <w:tcBorders>
              <w:right w:val="single" w:sz="12" w:space="0" w:color="auto"/>
            </w:tcBorders>
          </w:tcPr>
          <w:p w:rsidR="00063F0A" w:rsidRDefault="00063F0A">
            <w:pPr>
              <w:pStyle w:val="afb"/>
              <w:widowControl w:val="0"/>
              <w:ind w:firstLineChars="0" w:firstLine="0"/>
              <w:jc w:val="center"/>
              <w:rPr>
                <w:rFonts w:ascii="Times New Roman"/>
                <w:sz w:val="18"/>
                <w:szCs w:val="18"/>
              </w:rPr>
            </w:pPr>
          </w:p>
        </w:tc>
      </w:tr>
      <w:tr w:rsidR="00063F0A">
        <w:trPr>
          <w:jc w:val="center"/>
        </w:trPr>
        <w:tc>
          <w:tcPr>
            <w:tcW w:w="964" w:type="dxa"/>
            <w:tcBorders>
              <w:bottom w:val="single" w:sz="12" w:space="0" w:color="auto"/>
            </w:tcBorders>
          </w:tcPr>
          <w:p w:rsidR="00063F0A" w:rsidRDefault="00063F0A">
            <w:pPr>
              <w:pStyle w:val="afb"/>
              <w:widowControl w:val="0"/>
              <w:ind w:firstLineChars="0" w:firstLine="0"/>
              <w:jc w:val="center"/>
              <w:rPr>
                <w:rFonts w:ascii="Times New Roman"/>
                <w:sz w:val="18"/>
                <w:szCs w:val="18"/>
              </w:rPr>
            </w:pPr>
          </w:p>
        </w:tc>
        <w:tc>
          <w:tcPr>
            <w:tcW w:w="3237" w:type="dxa"/>
            <w:tcBorders>
              <w:bottom w:val="single" w:sz="12" w:space="0" w:color="auto"/>
            </w:tcBorders>
            <w:vAlign w:val="center"/>
          </w:tcPr>
          <w:p w:rsidR="00063F0A" w:rsidRDefault="000D36F0">
            <w:pPr>
              <w:pStyle w:val="afb"/>
              <w:widowControl w:val="0"/>
              <w:ind w:firstLineChars="0" w:firstLine="0"/>
              <w:rPr>
                <w:rFonts w:ascii="Times New Roman"/>
                <w:sz w:val="18"/>
                <w:szCs w:val="18"/>
              </w:rPr>
            </w:pPr>
            <w:r>
              <w:rPr>
                <w:rFonts w:ascii="Times New Roman"/>
                <w:sz w:val="18"/>
                <w:szCs w:val="18"/>
              </w:rPr>
              <w:t>为降低风险（功能安全）负责与分包商联系</w:t>
            </w:r>
          </w:p>
        </w:tc>
        <w:tc>
          <w:tcPr>
            <w:tcW w:w="2272" w:type="dxa"/>
            <w:tcBorders>
              <w:bottom w:val="single" w:sz="12" w:space="0" w:color="auto"/>
            </w:tcBorders>
          </w:tcPr>
          <w:p w:rsidR="00063F0A" w:rsidRDefault="00063F0A">
            <w:pPr>
              <w:pStyle w:val="afb"/>
              <w:widowControl w:val="0"/>
              <w:ind w:firstLineChars="0" w:firstLine="0"/>
              <w:jc w:val="center"/>
              <w:rPr>
                <w:rFonts w:ascii="Times New Roman"/>
                <w:sz w:val="18"/>
                <w:szCs w:val="18"/>
              </w:rPr>
            </w:pPr>
          </w:p>
        </w:tc>
        <w:tc>
          <w:tcPr>
            <w:tcW w:w="792" w:type="dxa"/>
            <w:tcBorders>
              <w:bottom w:val="single" w:sz="12" w:space="0" w:color="auto"/>
            </w:tcBorders>
          </w:tcPr>
          <w:p w:rsidR="00063F0A" w:rsidRDefault="00063F0A">
            <w:pPr>
              <w:pStyle w:val="afb"/>
              <w:widowControl w:val="0"/>
              <w:ind w:firstLineChars="0" w:firstLine="0"/>
              <w:jc w:val="center"/>
              <w:rPr>
                <w:rFonts w:ascii="Times New Roman"/>
                <w:sz w:val="18"/>
                <w:szCs w:val="18"/>
              </w:rPr>
            </w:pPr>
          </w:p>
        </w:tc>
        <w:tc>
          <w:tcPr>
            <w:tcW w:w="1349" w:type="dxa"/>
            <w:tcBorders>
              <w:bottom w:val="single" w:sz="12" w:space="0" w:color="auto"/>
              <w:right w:val="single" w:sz="12" w:space="0" w:color="auto"/>
            </w:tcBorders>
          </w:tcPr>
          <w:p w:rsidR="00063F0A" w:rsidRDefault="00063F0A">
            <w:pPr>
              <w:pStyle w:val="afb"/>
              <w:widowControl w:val="0"/>
              <w:ind w:firstLineChars="0" w:firstLine="0"/>
              <w:jc w:val="center"/>
              <w:rPr>
                <w:rFonts w:ascii="Times New Roman"/>
                <w:sz w:val="18"/>
                <w:szCs w:val="18"/>
              </w:rPr>
            </w:pPr>
          </w:p>
        </w:tc>
      </w:tr>
    </w:tbl>
    <w:p w:rsidR="00063F0A" w:rsidRDefault="000D36F0" w:rsidP="00971843">
      <w:pPr>
        <w:pStyle w:val="afb"/>
        <w:spacing w:beforeLines="50" w:before="156" w:afterLines="50" w:after="156"/>
        <w:ind w:firstLineChars="0" w:firstLine="0"/>
        <w:rPr>
          <w:rFonts w:ascii="Times New Roman" w:eastAsia="黑体"/>
        </w:rPr>
      </w:pPr>
      <w:r>
        <w:rPr>
          <w:rFonts w:ascii="Times New Roman" w:eastAsia="黑体"/>
        </w:rPr>
        <w:t xml:space="preserve">A.5.3  </w:t>
      </w:r>
      <w:r>
        <w:rPr>
          <w:rFonts w:ascii="Times New Roman" w:eastAsia="黑体"/>
        </w:rPr>
        <w:t>安全管理</w:t>
      </w:r>
    </w:p>
    <w:p w:rsidR="00063F0A" w:rsidRDefault="000D36F0" w:rsidP="00971843">
      <w:pPr>
        <w:pStyle w:val="afb"/>
        <w:spacing w:beforeLines="50" w:before="156" w:afterLines="50" w:after="156"/>
        <w:ind w:firstLineChars="0" w:firstLine="0"/>
        <w:rPr>
          <w:rFonts w:ascii="Times New Roman" w:eastAsia="黑体"/>
        </w:rPr>
      </w:pPr>
      <w:r>
        <w:rPr>
          <w:rFonts w:ascii="Times New Roman" w:eastAsia="黑体"/>
        </w:rPr>
        <w:t xml:space="preserve">A.5.3.1  </w:t>
      </w:r>
      <w:r>
        <w:rPr>
          <w:rFonts w:ascii="Times New Roman" w:eastAsia="黑体"/>
        </w:rPr>
        <w:t>概述</w:t>
      </w:r>
    </w:p>
    <w:p w:rsidR="00063F0A" w:rsidRDefault="000D36F0">
      <w:pPr>
        <w:pStyle w:val="afb"/>
        <w:ind w:firstLine="420"/>
        <w:rPr>
          <w:rFonts w:ascii="Times New Roman"/>
          <w:szCs w:val="21"/>
        </w:rPr>
      </w:pPr>
      <w:r>
        <w:rPr>
          <w:rFonts w:ascii="Times New Roman"/>
          <w:szCs w:val="21"/>
        </w:rPr>
        <w:t>安全管理要求应包含在</w:t>
      </w:r>
      <w:r>
        <w:rPr>
          <w:rFonts w:ascii="Times New Roman"/>
          <w:szCs w:val="21"/>
        </w:rPr>
        <w:t>A.5.3.2</w:t>
      </w:r>
      <w:r>
        <w:rPr>
          <w:rFonts w:ascii="Times New Roman"/>
          <w:szCs w:val="21"/>
        </w:rPr>
        <w:t>中，若有管理指南，应在管理指南中描述，并绑定到该项目中。</w:t>
      </w:r>
    </w:p>
    <w:p w:rsidR="00063F0A" w:rsidRDefault="000D36F0" w:rsidP="00971843">
      <w:pPr>
        <w:pStyle w:val="afb"/>
        <w:spacing w:beforeLines="50" w:before="156" w:afterLines="50" w:after="156"/>
        <w:ind w:firstLineChars="0" w:firstLine="0"/>
        <w:rPr>
          <w:rFonts w:ascii="Times New Roman" w:eastAsia="黑体"/>
        </w:rPr>
      </w:pPr>
      <w:r>
        <w:rPr>
          <w:rFonts w:ascii="Times New Roman" w:eastAsia="黑体"/>
        </w:rPr>
        <w:t xml:space="preserve">A.5.3.2  </w:t>
      </w:r>
      <w:r>
        <w:rPr>
          <w:rFonts w:ascii="Times New Roman" w:eastAsia="黑体"/>
        </w:rPr>
        <w:t>在项目级别之上的功能安全管理活动</w:t>
      </w:r>
    </w:p>
    <w:p w:rsidR="00063F0A" w:rsidRDefault="000D36F0">
      <w:pPr>
        <w:pStyle w:val="afb"/>
        <w:ind w:firstLine="420"/>
        <w:rPr>
          <w:rFonts w:ascii="Times New Roman"/>
        </w:rPr>
      </w:pPr>
      <w:r>
        <w:rPr>
          <w:rFonts w:ascii="Times New Roman"/>
        </w:rPr>
        <w:t>下列活动分配给负责功能安全管理的人员：</w:t>
      </w:r>
    </w:p>
    <w:p w:rsidR="00063F0A" w:rsidRDefault="000D36F0">
      <w:pPr>
        <w:pStyle w:val="afb"/>
        <w:ind w:firstLine="420"/>
        <w:rPr>
          <w:rFonts w:ascii="Times New Roman"/>
        </w:rPr>
      </w:pPr>
      <w:r>
        <w:rPr>
          <w:rFonts w:ascii="Times New Roman"/>
        </w:rPr>
        <w:t>——</w:t>
      </w:r>
      <w:r>
        <w:rPr>
          <w:rFonts w:ascii="Times New Roman"/>
        </w:rPr>
        <w:t>确保应用标准的获得；</w:t>
      </w:r>
    </w:p>
    <w:p w:rsidR="00063F0A" w:rsidRDefault="000D36F0">
      <w:pPr>
        <w:pStyle w:val="afb"/>
        <w:ind w:firstLine="420"/>
        <w:rPr>
          <w:rFonts w:ascii="Times New Roman"/>
        </w:rPr>
      </w:pPr>
      <w:r>
        <w:rPr>
          <w:rFonts w:ascii="Times New Roman"/>
        </w:rPr>
        <w:t>——</w:t>
      </w:r>
      <w:r>
        <w:rPr>
          <w:rFonts w:ascii="Times New Roman"/>
        </w:rPr>
        <w:t>审核过程和标准操作规程；</w:t>
      </w:r>
    </w:p>
    <w:p w:rsidR="00063F0A" w:rsidRDefault="000D36F0">
      <w:pPr>
        <w:pStyle w:val="afb"/>
        <w:ind w:firstLine="420"/>
        <w:rPr>
          <w:rFonts w:ascii="Times New Roman"/>
        </w:rPr>
      </w:pPr>
      <w:r>
        <w:rPr>
          <w:rFonts w:ascii="Times New Roman"/>
        </w:rPr>
        <w:t>——</w:t>
      </w:r>
      <w:r>
        <w:rPr>
          <w:rFonts w:ascii="Times New Roman"/>
        </w:rPr>
        <w:t>监控和分析</w:t>
      </w:r>
      <w:r>
        <w:rPr>
          <w:rFonts w:ascii="Times New Roman"/>
        </w:rPr>
        <w:t>(</w:t>
      </w:r>
      <w:r>
        <w:rPr>
          <w:rFonts w:ascii="Times New Roman"/>
        </w:rPr>
        <w:t>来自田间的</w:t>
      </w:r>
      <w:r>
        <w:rPr>
          <w:rFonts w:ascii="Times New Roman"/>
        </w:rPr>
        <w:t>)</w:t>
      </w:r>
      <w:r>
        <w:rPr>
          <w:rFonts w:ascii="Times New Roman"/>
        </w:rPr>
        <w:t>错误消息；</w:t>
      </w:r>
    </w:p>
    <w:p w:rsidR="00063F0A" w:rsidRDefault="000D36F0">
      <w:pPr>
        <w:pStyle w:val="afb"/>
        <w:ind w:firstLine="420"/>
        <w:rPr>
          <w:rFonts w:ascii="Times New Roman"/>
        </w:rPr>
      </w:pPr>
      <w:r>
        <w:rPr>
          <w:rFonts w:ascii="Times New Roman"/>
        </w:rPr>
        <w:t>——</w:t>
      </w:r>
      <w:r>
        <w:rPr>
          <w:rFonts w:ascii="Times New Roman"/>
        </w:rPr>
        <w:t>比较计算的失效率与来自田间的经验值；</w:t>
      </w:r>
    </w:p>
    <w:p w:rsidR="00063F0A" w:rsidRDefault="000D36F0">
      <w:pPr>
        <w:pStyle w:val="afb"/>
        <w:ind w:firstLine="420"/>
        <w:rPr>
          <w:rFonts w:ascii="Times New Roman"/>
        </w:rPr>
      </w:pPr>
      <w:r>
        <w:rPr>
          <w:rFonts w:ascii="Times New Roman"/>
        </w:rPr>
        <w:t>——</w:t>
      </w:r>
      <w:r>
        <w:rPr>
          <w:rFonts w:ascii="Times New Roman"/>
        </w:rPr>
        <w:t>修改与改进过程；</w:t>
      </w:r>
    </w:p>
    <w:p w:rsidR="00063F0A" w:rsidRDefault="000D36F0">
      <w:pPr>
        <w:pStyle w:val="afb"/>
        <w:ind w:firstLine="420"/>
        <w:rPr>
          <w:rFonts w:ascii="Times New Roman"/>
        </w:rPr>
      </w:pPr>
      <w:r>
        <w:rPr>
          <w:rFonts w:ascii="Times New Roman"/>
        </w:rPr>
        <w:t>——</w:t>
      </w:r>
      <w:r>
        <w:rPr>
          <w:rFonts w:ascii="Times New Roman"/>
        </w:rPr>
        <w:t>培训进度表；</w:t>
      </w:r>
    </w:p>
    <w:p w:rsidR="00063F0A" w:rsidRDefault="000D36F0">
      <w:pPr>
        <w:pStyle w:val="afb"/>
        <w:ind w:firstLine="420"/>
        <w:rPr>
          <w:rFonts w:ascii="Times New Roman"/>
        </w:rPr>
      </w:pPr>
      <w:r>
        <w:rPr>
          <w:rFonts w:ascii="Times New Roman"/>
        </w:rPr>
        <w:t>——</w:t>
      </w:r>
      <w:r>
        <w:rPr>
          <w:rFonts w:ascii="Times New Roman"/>
        </w:rPr>
        <w:t>为质量管理或</w:t>
      </w:r>
      <w:r>
        <w:rPr>
          <w:rFonts w:ascii="Times New Roman"/>
        </w:rPr>
        <w:t>FSM</w:t>
      </w:r>
      <w:r>
        <w:rPr>
          <w:rFonts w:ascii="Times New Roman"/>
        </w:rPr>
        <w:t>系统培训员工；</w:t>
      </w:r>
    </w:p>
    <w:p w:rsidR="00063F0A" w:rsidRDefault="000D36F0">
      <w:pPr>
        <w:pStyle w:val="afb"/>
        <w:ind w:firstLine="420"/>
        <w:rPr>
          <w:rFonts w:ascii="Times New Roman"/>
        </w:rPr>
      </w:pPr>
      <w:r>
        <w:rPr>
          <w:rFonts w:ascii="Times New Roman"/>
        </w:rPr>
        <w:t>——</w:t>
      </w:r>
      <w:r>
        <w:rPr>
          <w:rFonts w:ascii="Times New Roman"/>
        </w:rPr>
        <w:t>发起</w:t>
      </w:r>
      <w:r w:rsidR="008D46CE">
        <w:rPr>
          <w:rFonts w:ascii="Times New Roman"/>
        </w:rPr>
        <w:t>有关安全</w:t>
      </w:r>
      <w:r>
        <w:rPr>
          <w:rFonts w:ascii="Times New Roman"/>
        </w:rPr>
        <w:t>更改。</w:t>
      </w:r>
    </w:p>
    <w:p w:rsidR="00063F0A" w:rsidRDefault="000D36F0" w:rsidP="00971843">
      <w:pPr>
        <w:pStyle w:val="afb"/>
        <w:spacing w:beforeLines="50" w:before="156" w:afterLines="50" w:after="156"/>
        <w:ind w:firstLineChars="0" w:firstLine="0"/>
        <w:rPr>
          <w:rFonts w:ascii="Times New Roman" w:eastAsia="黑体"/>
        </w:rPr>
      </w:pPr>
      <w:r>
        <w:rPr>
          <w:rFonts w:ascii="Times New Roman" w:eastAsia="黑体"/>
        </w:rPr>
        <w:t xml:space="preserve">A.5.3.3  </w:t>
      </w:r>
      <w:r>
        <w:rPr>
          <w:rFonts w:ascii="Times New Roman" w:eastAsia="黑体"/>
        </w:rPr>
        <w:t>和项目级别相关的功能安全管理活动</w:t>
      </w:r>
    </w:p>
    <w:p w:rsidR="00063F0A" w:rsidRDefault="000D36F0">
      <w:pPr>
        <w:pStyle w:val="afb"/>
        <w:ind w:firstLine="420"/>
        <w:rPr>
          <w:rFonts w:ascii="Times New Roman"/>
        </w:rPr>
      </w:pPr>
      <w:r>
        <w:rPr>
          <w:rFonts w:ascii="Times New Roman"/>
        </w:rPr>
        <w:t>下列活动分配给负责功能安全管理的项目经理：</w:t>
      </w:r>
    </w:p>
    <w:p w:rsidR="00063F0A" w:rsidRDefault="000D36F0">
      <w:pPr>
        <w:pStyle w:val="afb"/>
        <w:ind w:firstLine="420"/>
        <w:rPr>
          <w:rFonts w:ascii="Times New Roman"/>
        </w:rPr>
      </w:pPr>
      <w:r>
        <w:rPr>
          <w:rFonts w:ascii="Times New Roman"/>
        </w:rPr>
        <w:t>——</w:t>
      </w:r>
      <w:r>
        <w:rPr>
          <w:rFonts w:ascii="Times New Roman"/>
        </w:rPr>
        <w:t>协助定义项目团队；</w:t>
      </w:r>
    </w:p>
    <w:p w:rsidR="00063F0A" w:rsidRDefault="000D36F0">
      <w:pPr>
        <w:pStyle w:val="afb"/>
        <w:ind w:firstLine="420"/>
        <w:rPr>
          <w:rFonts w:ascii="Times New Roman"/>
        </w:rPr>
      </w:pPr>
      <w:r>
        <w:rPr>
          <w:rFonts w:ascii="Times New Roman"/>
        </w:rPr>
        <w:t>——</w:t>
      </w:r>
      <w:r>
        <w:rPr>
          <w:rFonts w:ascii="Times New Roman"/>
        </w:rPr>
        <w:t>定义团队成员的职责范围；</w:t>
      </w:r>
    </w:p>
    <w:p w:rsidR="00063F0A" w:rsidRDefault="000D36F0">
      <w:pPr>
        <w:pStyle w:val="afb"/>
        <w:ind w:firstLine="420"/>
        <w:rPr>
          <w:rFonts w:ascii="Times New Roman"/>
        </w:rPr>
      </w:pPr>
      <w:r>
        <w:rPr>
          <w:rFonts w:ascii="Times New Roman"/>
        </w:rPr>
        <w:t>——</w:t>
      </w:r>
      <w:r>
        <w:rPr>
          <w:rFonts w:ascii="Times New Roman"/>
        </w:rPr>
        <w:t>更新项目模板；</w:t>
      </w:r>
    </w:p>
    <w:p w:rsidR="00063F0A" w:rsidRDefault="000D36F0">
      <w:pPr>
        <w:pStyle w:val="afb"/>
        <w:ind w:firstLine="420"/>
        <w:rPr>
          <w:rFonts w:ascii="Times New Roman"/>
        </w:rPr>
      </w:pPr>
      <w:r>
        <w:rPr>
          <w:rFonts w:ascii="Times New Roman"/>
        </w:rPr>
        <w:t>——</w:t>
      </w:r>
      <w:r>
        <w:rPr>
          <w:rFonts w:ascii="Times New Roman"/>
        </w:rPr>
        <w:t>使用项目模板；</w:t>
      </w:r>
    </w:p>
    <w:p w:rsidR="00063F0A" w:rsidRDefault="000D36F0">
      <w:pPr>
        <w:pStyle w:val="afb"/>
        <w:ind w:firstLine="420"/>
        <w:rPr>
          <w:rFonts w:ascii="Times New Roman"/>
        </w:rPr>
      </w:pPr>
      <w:r>
        <w:rPr>
          <w:rFonts w:ascii="Times New Roman"/>
        </w:rPr>
        <w:t>——</w:t>
      </w:r>
      <w:r>
        <w:rPr>
          <w:rFonts w:ascii="Times New Roman"/>
        </w:rPr>
        <w:t>评估故障预防措施；</w:t>
      </w:r>
    </w:p>
    <w:p w:rsidR="00063F0A" w:rsidRDefault="000D36F0">
      <w:pPr>
        <w:pStyle w:val="afb"/>
        <w:ind w:firstLine="420"/>
        <w:rPr>
          <w:rFonts w:ascii="Times New Roman"/>
        </w:rPr>
      </w:pPr>
      <w:r>
        <w:rPr>
          <w:rFonts w:ascii="Times New Roman"/>
        </w:rPr>
        <w:t>——</w:t>
      </w:r>
      <w:r>
        <w:rPr>
          <w:rFonts w:ascii="Times New Roman"/>
        </w:rPr>
        <w:t>（在</w:t>
      </w:r>
      <w:r>
        <w:rPr>
          <w:rFonts w:ascii="Times New Roman"/>
        </w:rPr>
        <w:t>FMEA</w:t>
      </w:r>
      <w:r>
        <w:rPr>
          <w:rFonts w:ascii="Times New Roman"/>
        </w:rPr>
        <w:t>中）评估故障检测措施；</w:t>
      </w:r>
    </w:p>
    <w:p w:rsidR="00063F0A" w:rsidRDefault="000D36F0">
      <w:pPr>
        <w:pStyle w:val="afb"/>
        <w:ind w:firstLine="420"/>
        <w:rPr>
          <w:rFonts w:ascii="Times New Roman"/>
        </w:rPr>
      </w:pPr>
      <w:r>
        <w:rPr>
          <w:rFonts w:ascii="Times New Roman"/>
        </w:rPr>
        <w:t>——</w:t>
      </w:r>
      <w:r>
        <w:rPr>
          <w:rFonts w:ascii="Times New Roman"/>
        </w:rPr>
        <w:t>观察对（硬件及软件）模型、集成及系统测试的测试覆盖率；</w:t>
      </w:r>
    </w:p>
    <w:p w:rsidR="00063F0A" w:rsidRDefault="000D36F0">
      <w:pPr>
        <w:pStyle w:val="afb"/>
        <w:ind w:firstLine="420"/>
        <w:rPr>
          <w:rFonts w:ascii="Times New Roman"/>
        </w:rPr>
      </w:pPr>
      <w:r>
        <w:rPr>
          <w:rFonts w:ascii="Times New Roman"/>
        </w:rPr>
        <w:t>——</w:t>
      </w:r>
      <w:r>
        <w:rPr>
          <w:rFonts w:ascii="Times New Roman"/>
        </w:rPr>
        <w:t>追踪要求；</w:t>
      </w:r>
    </w:p>
    <w:p w:rsidR="00063F0A" w:rsidRDefault="000D36F0">
      <w:pPr>
        <w:pStyle w:val="afb"/>
        <w:ind w:firstLine="420"/>
        <w:rPr>
          <w:rFonts w:ascii="Times New Roman"/>
        </w:rPr>
      </w:pPr>
      <w:r>
        <w:rPr>
          <w:rFonts w:ascii="Times New Roman"/>
        </w:rPr>
        <w:t>——</w:t>
      </w:r>
      <w:r>
        <w:rPr>
          <w:rFonts w:ascii="Times New Roman"/>
        </w:rPr>
        <w:t>核查完整的复查；</w:t>
      </w:r>
    </w:p>
    <w:p w:rsidR="00063F0A" w:rsidRDefault="000D36F0">
      <w:pPr>
        <w:pStyle w:val="afb"/>
        <w:ind w:firstLine="420"/>
        <w:rPr>
          <w:rFonts w:ascii="Times New Roman"/>
        </w:rPr>
      </w:pPr>
      <w:r>
        <w:rPr>
          <w:rFonts w:ascii="Times New Roman"/>
        </w:rPr>
        <w:t>——</w:t>
      </w:r>
      <w:r>
        <w:rPr>
          <w:rFonts w:ascii="Times New Roman"/>
        </w:rPr>
        <w:t>核查和履行本标准的要求。</w:t>
      </w:r>
    </w:p>
    <w:p w:rsidR="00063F0A" w:rsidRDefault="00063F0A">
      <w:pPr>
        <w:pStyle w:val="afb"/>
        <w:ind w:firstLine="420"/>
        <w:rPr>
          <w:rFonts w:ascii="Times New Roman"/>
        </w:rPr>
      </w:pPr>
    </w:p>
    <w:p w:rsidR="00063F0A" w:rsidRDefault="000D36F0">
      <w:pPr>
        <w:rPr>
          <w:rFonts w:eastAsia="黑体"/>
          <w:kern w:val="0"/>
          <w:szCs w:val="20"/>
        </w:rPr>
      </w:pPr>
      <w:r>
        <w:rPr>
          <w:rFonts w:eastAsia="黑体"/>
          <w:kern w:val="0"/>
          <w:szCs w:val="20"/>
        </w:rPr>
        <w:br w:type="page"/>
      </w:r>
    </w:p>
    <w:p w:rsidR="00063F0A" w:rsidRDefault="000D36F0">
      <w:pPr>
        <w:jc w:val="center"/>
        <w:rPr>
          <w:rFonts w:eastAsia="黑体"/>
          <w:kern w:val="0"/>
          <w:szCs w:val="20"/>
        </w:rPr>
      </w:pPr>
      <w:r>
        <w:rPr>
          <w:rFonts w:eastAsia="黑体"/>
          <w:kern w:val="21"/>
          <w:szCs w:val="20"/>
        </w:rPr>
        <w:lastRenderedPageBreak/>
        <w:t>参考文献</w:t>
      </w:r>
    </w:p>
    <w:p w:rsidR="00063F0A" w:rsidRDefault="000D36F0">
      <w:pPr>
        <w:autoSpaceDE w:val="0"/>
        <w:autoSpaceDN w:val="0"/>
        <w:adjustRightInd w:val="0"/>
        <w:rPr>
          <w:iCs/>
          <w:kern w:val="0"/>
          <w:sz w:val="20"/>
          <w:szCs w:val="20"/>
        </w:rPr>
      </w:pPr>
      <w:r>
        <w:rPr>
          <w:iCs/>
          <w:kern w:val="0"/>
          <w:sz w:val="20"/>
          <w:szCs w:val="20"/>
        </w:rPr>
        <w:t xml:space="preserve">[1]GB/T 9480-2001 </w:t>
      </w:r>
      <w:r>
        <w:rPr>
          <w:iCs/>
          <w:kern w:val="0"/>
          <w:sz w:val="20"/>
          <w:szCs w:val="20"/>
        </w:rPr>
        <w:t>农林拖拉机和机械、草坪和园艺动力机械</w:t>
      </w:r>
      <w:r>
        <w:rPr>
          <w:iCs/>
          <w:kern w:val="0"/>
          <w:sz w:val="20"/>
          <w:szCs w:val="20"/>
        </w:rPr>
        <w:t xml:space="preserve"> </w:t>
      </w:r>
      <w:r>
        <w:rPr>
          <w:iCs/>
          <w:kern w:val="0"/>
          <w:sz w:val="20"/>
          <w:szCs w:val="20"/>
        </w:rPr>
        <w:t>使用说明书编写规则（</w:t>
      </w:r>
      <w:r>
        <w:rPr>
          <w:iCs/>
          <w:kern w:val="0"/>
          <w:sz w:val="20"/>
          <w:szCs w:val="20"/>
        </w:rPr>
        <w:t>ISO3600:1996</w:t>
      </w:r>
      <w:r>
        <w:rPr>
          <w:iCs/>
          <w:kern w:val="0"/>
          <w:sz w:val="20"/>
          <w:szCs w:val="20"/>
        </w:rPr>
        <w:t>，</w:t>
      </w:r>
      <w:r>
        <w:rPr>
          <w:iCs/>
          <w:kern w:val="0"/>
          <w:sz w:val="20"/>
          <w:szCs w:val="20"/>
        </w:rPr>
        <w:t>IDT</w:t>
      </w:r>
      <w:r>
        <w:rPr>
          <w:iCs/>
          <w:kern w:val="0"/>
          <w:sz w:val="20"/>
          <w:szCs w:val="20"/>
        </w:rPr>
        <w:t>）</w:t>
      </w:r>
    </w:p>
    <w:p w:rsidR="00063F0A" w:rsidRDefault="000D36F0">
      <w:pPr>
        <w:autoSpaceDE w:val="0"/>
        <w:autoSpaceDN w:val="0"/>
        <w:adjustRightInd w:val="0"/>
        <w:rPr>
          <w:iCs/>
          <w:kern w:val="0"/>
          <w:sz w:val="20"/>
          <w:szCs w:val="20"/>
        </w:rPr>
      </w:pPr>
      <w:r>
        <w:rPr>
          <w:iCs/>
          <w:kern w:val="0"/>
          <w:sz w:val="20"/>
          <w:szCs w:val="20"/>
        </w:rPr>
        <w:t>[2]GB/T19001-2008</w:t>
      </w:r>
      <w:r>
        <w:rPr>
          <w:iCs/>
          <w:kern w:val="0"/>
          <w:sz w:val="20"/>
          <w:szCs w:val="20"/>
        </w:rPr>
        <w:t>质量管理体系</w:t>
      </w:r>
      <w:r>
        <w:rPr>
          <w:iCs/>
          <w:kern w:val="0"/>
          <w:sz w:val="20"/>
          <w:szCs w:val="20"/>
        </w:rPr>
        <w:t xml:space="preserve"> </w:t>
      </w:r>
      <w:r>
        <w:rPr>
          <w:iCs/>
          <w:kern w:val="0"/>
          <w:sz w:val="20"/>
          <w:szCs w:val="20"/>
        </w:rPr>
        <w:t>要求</w:t>
      </w:r>
      <w:r>
        <w:rPr>
          <w:iCs/>
          <w:kern w:val="0"/>
          <w:sz w:val="20"/>
          <w:szCs w:val="20"/>
        </w:rPr>
        <w:t>(ISO 9001,2008  IDT</w:t>
      </w:r>
      <w:r>
        <w:rPr>
          <w:iCs/>
          <w:kern w:val="0"/>
          <w:sz w:val="20"/>
          <w:szCs w:val="20"/>
        </w:rPr>
        <w:t>）</w:t>
      </w:r>
    </w:p>
    <w:p w:rsidR="00063F0A" w:rsidRDefault="000D36F0">
      <w:pPr>
        <w:autoSpaceDE w:val="0"/>
        <w:autoSpaceDN w:val="0"/>
        <w:adjustRightInd w:val="0"/>
        <w:rPr>
          <w:iCs/>
          <w:kern w:val="0"/>
          <w:sz w:val="20"/>
          <w:szCs w:val="20"/>
        </w:rPr>
      </w:pPr>
      <w:r>
        <w:rPr>
          <w:iCs/>
          <w:kern w:val="0"/>
          <w:sz w:val="20"/>
          <w:szCs w:val="20"/>
        </w:rPr>
        <w:t xml:space="preserve">[3]GB/T 15706  </w:t>
      </w:r>
      <w:r>
        <w:rPr>
          <w:iCs/>
          <w:kern w:val="0"/>
          <w:sz w:val="20"/>
          <w:szCs w:val="20"/>
        </w:rPr>
        <w:t>机械安全</w:t>
      </w:r>
      <w:r>
        <w:rPr>
          <w:iCs/>
          <w:kern w:val="0"/>
          <w:sz w:val="20"/>
          <w:szCs w:val="20"/>
        </w:rPr>
        <w:t xml:space="preserve"> </w:t>
      </w:r>
      <w:r>
        <w:rPr>
          <w:iCs/>
          <w:kern w:val="0"/>
          <w:sz w:val="20"/>
          <w:szCs w:val="20"/>
        </w:rPr>
        <w:t>设计通则</w:t>
      </w:r>
      <w:r>
        <w:rPr>
          <w:iCs/>
          <w:kern w:val="0"/>
          <w:sz w:val="20"/>
          <w:szCs w:val="20"/>
        </w:rPr>
        <w:t xml:space="preserve"> </w:t>
      </w:r>
      <w:r>
        <w:rPr>
          <w:iCs/>
          <w:kern w:val="0"/>
          <w:sz w:val="20"/>
          <w:szCs w:val="20"/>
        </w:rPr>
        <w:t>风险评估与风险减少（</w:t>
      </w:r>
      <w:r>
        <w:rPr>
          <w:iCs/>
          <w:kern w:val="0"/>
          <w:sz w:val="20"/>
          <w:szCs w:val="20"/>
        </w:rPr>
        <w:t>ISO12100</w:t>
      </w:r>
      <w:r>
        <w:rPr>
          <w:iCs/>
          <w:kern w:val="0"/>
          <w:sz w:val="20"/>
          <w:szCs w:val="20"/>
        </w:rPr>
        <w:t>，</w:t>
      </w:r>
      <w:r>
        <w:rPr>
          <w:iCs/>
          <w:kern w:val="0"/>
          <w:sz w:val="20"/>
          <w:szCs w:val="20"/>
        </w:rPr>
        <w:t>IDT</w:t>
      </w:r>
      <w:r>
        <w:rPr>
          <w:iCs/>
          <w:kern w:val="0"/>
          <w:sz w:val="20"/>
          <w:szCs w:val="20"/>
        </w:rPr>
        <w:t>）</w:t>
      </w:r>
    </w:p>
    <w:p w:rsidR="00063F0A" w:rsidRDefault="000D36F0">
      <w:pPr>
        <w:autoSpaceDE w:val="0"/>
        <w:autoSpaceDN w:val="0"/>
        <w:adjustRightInd w:val="0"/>
        <w:rPr>
          <w:iCs/>
          <w:kern w:val="0"/>
          <w:sz w:val="20"/>
          <w:szCs w:val="20"/>
        </w:rPr>
      </w:pPr>
      <w:r>
        <w:rPr>
          <w:iCs/>
          <w:kern w:val="0"/>
          <w:sz w:val="20"/>
          <w:szCs w:val="20"/>
        </w:rPr>
        <w:t>[4]GB/T16856-2008 (</w:t>
      </w:r>
      <w:r>
        <w:rPr>
          <w:iCs/>
          <w:kern w:val="0"/>
          <w:sz w:val="20"/>
          <w:szCs w:val="20"/>
        </w:rPr>
        <w:t>所有部分</w:t>
      </w:r>
      <w:r>
        <w:rPr>
          <w:iCs/>
          <w:kern w:val="0"/>
          <w:sz w:val="20"/>
          <w:szCs w:val="20"/>
        </w:rPr>
        <w:t xml:space="preserve">) </w:t>
      </w:r>
      <w:r>
        <w:rPr>
          <w:iCs/>
          <w:kern w:val="0"/>
          <w:sz w:val="20"/>
          <w:szCs w:val="20"/>
        </w:rPr>
        <w:t>机械安全</w:t>
      </w:r>
      <w:r>
        <w:rPr>
          <w:iCs/>
          <w:kern w:val="0"/>
          <w:sz w:val="20"/>
          <w:szCs w:val="20"/>
        </w:rPr>
        <w:t xml:space="preserve"> </w:t>
      </w:r>
      <w:r>
        <w:rPr>
          <w:iCs/>
          <w:kern w:val="0"/>
          <w:sz w:val="20"/>
          <w:szCs w:val="20"/>
        </w:rPr>
        <w:t>风险评价（</w:t>
      </w:r>
      <w:r>
        <w:rPr>
          <w:iCs/>
          <w:kern w:val="0"/>
          <w:sz w:val="20"/>
          <w:szCs w:val="20"/>
        </w:rPr>
        <w:t>ISO14121:2007</w:t>
      </w:r>
      <w:r>
        <w:rPr>
          <w:iCs/>
          <w:kern w:val="0"/>
          <w:sz w:val="20"/>
          <w:szCs w:val="20"/>
        </w:rPr>
        <w:t>，</w:t>
      </w:r>
      <w:r>
        <w:rPr>
          <w:iCs/>
          <w:kern w:val="0"/>
          <w:sz w:val="20"/>
          <w:szCs w:val="20"/>
        </w:rPr>
        <w:t>IDT</w:t>
      </w:r>
      <w:r>
        <w:rPr>
          <w:iCs/>
          <w:kern w:val="0"/>
          <w:sz w:val="20"/>
          <w:szCs w:val="20"/>
        </w:rPr>
        <w:t>）</w:t>
      </w:r>
    </w:p>
    <w:p w:rsidR="00063F0A" w:rsidRDefault="000D36F0">
      <w:pPr>
        <w:autoSpaceDE w:val="0"/>
        <w:autoSpaceDN w:val="0"/>
        <w:adjustRightInd w:val="0"/>
        <w:rPr>
          <w:iCs/>
          <w:kern w:val="0"/>
          <w:sz w:val="20"/>
          <w:szCs w:val="20"/>
        </w:rPr>
      </w:pPr>
      <w:r>
        <w:rPr>
          <w:iCs/>
          <w:kern w:val="0"/>
          <w:sz w:val="20"/>
          <w:szCs w:val="20"/>
        </w:rPr>
        <w:t xml:space="preserve">[5]GB/T18305-2016 </w:t>
      </w:r>
      <w:r>
        <w:rPr>
          <w:iCs/>
          <w:kern w:val="0"/>
          <w:sz w:val="20"/>
          <w:szCs w:val="20"/>
        </w:rPr>
        <w:t>质量管理体系</w:t>
      </w:r>
      <w:r>
        <w:rPr>
          <w:iCs/>
          <w:kern w:val="0"/>
          <w:sz w:val="20"/>
          <w:szCs w:val="20"/>
        </w:rPr>
        <w:t xml:space="preserve"> </w:t>
      </w:r>
      <w:r>
        <w:rPr>
          <w:iCs/>
          <w:kern w:val="0"/>
          <w:sz w:val="20"/>
          <w:szCs w:val="20"/>
        </w:rPr>
        <w:t>汽车生产件及相关服务</w:t>
      </w:r>
      <w:proofErr w:type="gramStart"/>
      <w:r>
        <w:rPr>
          <w:iCs/>
          <w:kern w:val="0"/>
          <w:sz w:val="20"/>
          <w:szCs w:val="20"/>
        </w:rPr>
        <w:t>件组织</w:t>
      </w:r>
      <w:proofErr w:type="gramEnd"/>
      <w:r>
        <w:rPr>
          <w:iCs/>
          <w:kern w:val="0"/>
          <w:sz w:val="20"/>
          <w:szCs w:val="20"/>
        </w:rPr>
        <w:t>应用</w:t>
      </w:r>
      <w:r>
        <w:rPr>
          <w:iCs/>
          <w:kern w:val="0"/>
          <w:sz w:val="20"/>
          <w:szCs w:val="20"/>
        </w:rPr>
        <w:t>GB/T19001-2008</w:t>
      </w:r>
      <w:r>
        <w:rPr>
          <w:iCs/>
          <w:kern w:val="0"/>
          <w:sz w:val="20"/>
          <w:szCs w:val="20"/>
        </w:rPr>
        <w:t>的特别要</w:t>
      </w:r>
      <w:r w:rsidR="00BF6AAB">
        <w:rPr>
          <w:rFonts w:hint="eastAsia"/>
          <w:iCs/>
          <w:kern w:val="0"/>
          <w:sz w:val="20"/>
          <w:szCs w:val="20"/>
        </w:rPr>
        <w:t>求</w:t>
      </w:r>
      <w:r>
        <w:rPr>
          <w:iCs/>
          <w:kern w:val="0"/>
          <w:sz w:val="20"/>
          <w:szCs w:val="20"/>
        </w:rPr>
        <w:t>(ISO/TS16949,2009  IDT</w:t>
      </w:r>
      <w:r>
        <w:rPr>
          <w:iCs/>
          <w:kern w:val="0"/>
          <w:sz w:val="20"/>
          <w:szCs w:val="20"/>
        </w:rPr>
        <w:t>）</w:t>
      </w:r>
    </w:p>
    <w:p w:rsidR="00063F0A" w:rsidRDefault="000D36F0">
      <w:pPr>
        <w:autoSpaceDE w:val="0"/>
        <w:autoSpaceDN w:val="0"/>
        <w:adjustRightInd w:val="0"/>
        <w:rPr>
          <w:iCs/>
          <w:kern w:val="0"/>
          <w:sz w:val="20"/>
          <w:szCs w:val="20"/>
        </w:rPr>
      </w:pPr>
      <w:r>
        <w:rPr>
          <w:iCs/>
          <w:kern w:val="0"/>
          <w:sz w:val="20"/>
          <w:szCs w:val="20"/>
        </w:rPr>
        <w:t xml:space="preserve">[6]GB/T 17626 </w:t>
      </w:r>
      <w:r>
        <w:rPr>
          <w:iCs/>
          <w:kern w:val="0"/>
          <w:sz w:val="20"/>
          <w:szCs w:val="20"/>
        </w:rPr>
        <w:t>电磁兼容</w:t>
      </w:r>
      <w:r>
        <w:rPr>
          <w:iCs/>
          <w:kern w:val="0"/>
          <w:sz w:val="20"/>
          <w:szCs w:val="20"/>
        </w:rPr>
        <w:t xml:space="preserve"> </w:t>
      </w:r>
      <w:r>
        <w:rPr>
          <w:iCs/>
          <w:kern w:val="0"/>
          <w:sz w:val="20"/>
          <w:szCs w:val="20"/>
        </w:rPr>
        <w:t>试验和测量技术</w:t>
      </w:r>
      <w:r>
        <w:rPr>
          <w:iCs/>
          <w:kern w:val="0"/>
          <w:sz w:val="20"/>
          <w:szCs w:val="20"/>
        </w:rPr>
        <w:t xml:space="preserve"> </w:t>
      </w:r>
      <w:r>
        <w:rPr>
          <w:iCs/>
          <w:kern w:val="0"/>
          <w:sz w:val="20"/>
          <w:szCs w:val="20"/>
        </w:rPr>
        <w:t>抗扰度试验总论（</w:t>
      </w:r>
      <w:r>
        <w:rPr>
          <w:iCs/>
          <w:kern w:val="0"/>
          <w:sz w:val="20"/>
          <w:szCs w:val="20"/>
        </w:rPr>
        <w:t>IEC 61000-4-1</w:t>
      </w:r>
      <w:r>
        <w:rPr>
          <w:iCs/>
          <w:kern w:val="0"/>
          <w:sz w:val="20"/>
          <w:szCs w:val="20"/>
        </w:rPr>
        <w:t>，</w:t>
      </w:r>
      <w:r>
        <w:rPr>
          <w:iCs/>
          <w:kern w:val="0"/>
          <w:sz w:val="20"/>
          <w:szCs w:val="20"/>
        </w:rPr>
        <w:t>IDT</w:t>
      </w:r>
      <w:r>
        <w:rPr>
          <w:iCs/>
          <w:kern w:val="0"/>
          <w:sz w:val="20"/>
          <w:szCs w:val="20"/>
        </w:rPr>
        <w:t>）</w:t>
      </w:r>
    </w:p>
    <w:p w:rsidR="00063F0A" w:rsidRDefault="000D36F0">
      <w:pPr>
        <w:autoSpaceDE w:val="0"/>
        <w:autoSpaceDN w:val="0"/>
        <w:adjustRightInd w:val="0"/>
        <w:rPr>
          <w:i/>
          <w:iCs/>
          <w:kern w:val="0"/>
          <w:sz w:val="20"/>
          <w:szCs w:val="20"/>
        </w:rPr>
      </w:pPr>
      <w:r>
        <w:rPr>
          <w:kern w:val="0"/>
          <w:sz w:val="20"/>
          <w:szCs w:val="20"/>
        </w:rPr>
        <w:t xml:space="preserve">[7] EN 61496-1, </w:t>
      </w:r>
      <w:r>
        <w:rPr>
          <w:i/>
          <w:iCs/>
          <w:kern w:val="0"/>
          <w:sz w:val="20"/>
          <w:szCs w:val="20"/>
        </w:rPr>
        <w:t>Safety of machinery — Electro-sensitive protective equipment — Part 1: General</w:t>
      </w:r>
      <w:r w:rsidR="00BF6AAB">
        <w:rPr>
          <w:rFonts w:hint="eastAsia"/>
          <w:i/>
          <w:iCs/>
          <w:kern w:val="0"/>
          <w:sz w:val="20"/>
          <w:szCs w:val="20"/>
        </w:rPr>
        <w:t xml:space="preserve"> </w:t>
      </w:r>
      <w:r>
        <w:rPr>
          <w:i/>
          <w:iCs/>
          <w:kern w:val="0"/>
          <w:sz w:val="20"/>
          <w:szCs w:val="20"/>
        </w:rPr>
        <w:t>requirements and tests</w:t>
      </w:r>
    </w:p>
    <w:p w:rsidR="00063F0A" w:rsidRDefault="000D36F0">
      <w:pPr>
        <w:autoSpaceDE w:val="0"/>
        <w:autoSpaceDN w:val="0"/>
        <w:adjustRightInd w:val="0"/>
        <w:rPr>
          <w:kern w:val="0"/>
          <w:sz w:val="20"/>
          <w:szCs w:val="20"/>
        </w:rPr>
      </w:pPr>
      <w:r>
        <w:rPr>
          <w:kern w:val="0"/>
          <w:sz w:val="20"/>
          <w:szCs w:val="20"/>
        </w:rPr>
        <w:t xml:space="preserve">[8] </w:t>
      </w:r>
      <w:r>
        <w:rPr>
          <w:i/>
          <w:iCs/>
          <w:kern w:val="0"/>
          <w:sz w:val="20"/>
          <w:szCs w:val="20"/>
        </w:rPr>
        <w:t xml:space="preserve">HSE Guidelines on Programmable Electronic Systems in Safety-related Applications, </w:t>
      </w:r>
      <w:r>
        <w:rPr>
          <w:kern w:val="0"/>
          <w:sz w:val="20"/>
          <w:szCs w:val="20"/>
        </w:rPr>
        <w:t>Part 1(ISBN 0 11 883906 6) and Part 2 (ISBN 0 11 883906 3)</w:t>
      </w:r>
    </w:p>
    <w:p w:rsidR="00063F0A" w:rsidRDefault="00063F0A">
      <w:pPr>
        <w:pStyle w:val="afb"/>
        <w:ind w:firstLine="420"/>
        <w:rPr>
          <w:rFonts w:ascii="Times New Roman"/>
        </w:rPr>
      </w:pPr>
    </w:p>
    <w:sectPr w:rsidR="00063F0A" w:rsidSect="00063F0A">
      <w:footerReference w:type="even" r:id="rId26"/>
      <w:footerReference w:type="default" r:id="rId27"/>
      <w:pgSz w:w="11907" w:h="16839"/>
      <w:pgMar w:top="1418" w:right="1134" w:bottom="1134" w:left="1418" w:header="1418" w:footer="851"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9CF" w:rsidRDefault="001C29CF" w:rsidP="00063F0A">
      <w:r>
        <w:separator/>
      </w:r>
    </w:p>
  </w:endnote>
  <w:endnote w:type="continuationSeparator" w:id="0">
    <w:p w:rsidR="001C29CF" w:rsidRDefault="001C29CF" w:rsidP="0006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fffa"/>
      <w:rPr>
        <w:rStyle w:val="af3"/>
      </w:rPr>
    </w:pPr>
    <w:r>
      <w:fldChar w:fldCharType="begin"/>
    </w:r>
    <w:r>
      <w:rPr>
        <w:rStyle w:val="af3"/>
      </w:rPr>
      <w:instrText xml:space="preserve">PAGE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ff1"/>
      <w:ind w:right="360" w:firstLine="360"/>
      <w:jc w:val="both"/>
      <w:rPr>
        <w:rStyle w:val="af3"/>
      </w:rPr>
    </w:pPr>
    <w:r>
      <w:rPr>
        <w:rStyle w:val="af3"/>
        <w:rFonts w:hint="eastAsia"/>
      </w:rPr>
      <w:t>Ⅱ</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d"/>
      <w:framePr w:wrap="around" w:vAnchor="text" w:hAnchor="margin" w:xAlign="outside" w:y="1"/>
      <w:rPr>
        <w:rStyle w:val="af3"/>
      </w:rPr>
    </w:pPr>
    <w:r>
      <w:rPr>
        <w:rStyle w:val="af3"/>
      </w:rPr>
      <w:fldChar w:fldCharType="begin"/>
    </w:r>
    <w:r>
      <w:rPr>
        <w:rStyle w:val="af3"/>
      </w:rPr>
      <w:instrText xml:space="preserve">PAGE  </w:instrText>
    </w:r>
    <w:r>
      <w:rPr>
        <w:rStyle w:val="af3"/>
      </w:rPr>
      <w:fldChar w:fldCharType="separate"/>
    </w:r>
    <w:r>
      <w:rPr>
        <w:rStyle w:val="af3"/>
      </w:rPr>
      <w:t>II</w:t>
    </w:r>
    <w:r>
      <w:rPr>
        <w:rStyle w:val="af3"/>
      </w:rPr>
      <w:fldChar w:fldCharType="end"/>
    </w:r>
  </w:p>
  <w:p w:rsidR="000D36F0" w:rsidRDefault="000D36F0">
    <w:pPr>
      <w:pStyle w:val="afffa"/>
      <w:ind w:right="360" w:firstLine="360"/>
      <w:jc w:val="right"/>
      <w:rPr>
        <w:rStyle w:val="af3"/>
        <w:rFonts w:ascii="宋体" w:hAnsi="宋体" w:cs="宋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d"/>
      <w:ind w:firstLine="360"/>
    </w:pPr>
    <w:r>
      <w:rPr>
        <w:rFonts w:hint="eastAsia"/>
      </w:rPr>
      <w:t>Ⅰ</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fffa"/>
      <w:rPr>
        <w:rStyle w:val="af3"/>
      </w:rPr>
    </w:pPr>
    <w:r>
      <w:fldChar w:fldCharType="begin"/>
    </w:r>
    <w:r>
      <w:rPr>
        <w:rStyle w:val="af3"/>
      </w:rPr>
      <w:instrText xml:space="preserve">PAGE  </w:instrText>
    </w:r>
    <w:r>
      <w:fldChar w:fldCharType="separate"/>
    </w:r>
    <w:r w:rsidR="00971843">
      <w:rPr>
        <w:rStyle w:val="af3"/>
        <w:noProof/>
      </w:rPr>
      <w:t>22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ff1"/>
      <w:rPr>
        <w:rStyle w:val="af3"/>
      </w:rPr>
    </w:pPr>
    <w:r>
      <w:fldChar w:fldCharType="begin"/>
    </w:r>
    <w:r>
      <w:rPr>
        <w:rStyle w:val="af3"/>
      </w:rPr>
      <w:instrText xml:space="preserve">PAGE  </w:instrText>
    </w:r>
    <w:r>
      <w:fldChar w:fldCharType="separate"/>
    </w:r>
    <w:r w:rsidR="00971843">
      <w:rPr>
        <w:rStyle w:val="af3"/>
        <w:noProof/>
      </w:rPr>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9CF" w:rsidRDefault="001C29CF" w:rsidP="00063F0A">
      <w:r>
        <w:separator/>
      </w:r>
    </w:p>
  </w:footnote>
  <w:footnote w:type="continuationSeparator" w:id="0">
    <w:p w:rsidR="001C29CF" w:rsidRDefault="001C29CF" w:rsidP="00063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ffff2"/>
    </w:pPr>
    <w:r>
      <w:t>GB/T 3871—200×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ff9"/>
    </w:pPr>
    <w:r>
      <w:t>GB/T 3871—200×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f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ffff2"/>
      <w:jc w:val="right"/>
    </w:pPr>
    <w:r>
      <w:rPr>
        <w:b/>
      </w:rPr>
      <w:t>GB</w:t>
    </w:r>
    <w:r>
      <w:rPr>
        <w:rFonts w:hint="eastAsia"/>
        <w:b/>
      </w:rPr>
      <w:t>/T</w:t>
    </w:r>
    <w:r>
      <w:rPr>
        <w:rFonts w:ascii="黑体" w:eastAsia="黑体" w:hint="eastAsia"/>
      </w:rPr>
      <w:t>XXXX.1</w:t>
    </w:r>
    <w:r>
      <w:rPr>
        <w:rFonts w:ascii="黑体" w:eastAsia="黑体" w:hint="eastAsia"/>
      </w:rPr>
      <w:t>—201X/ISO25119-1：2010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6F0" w:rsidRDefault="000D36F0">
    <w:pPr>
      <w:pStyle w:val="affff2"/>
      <w:jc w:val="right"/>
    </w:pPr>
    <w:r>
      <w:rPr>
        <w:b/>
      </w:rPr>
      <w:t>GB</w:t>
    </w:r>
    <w:r>
      <w:rPr>
        <w:rFonts w:hint="eastAsia"/>
        <w:b/>
      </w:rPr>
      <w:t>/T</w:t>
    </w:r>
    <w:r>
      <w:rPr>
        <w:rFonts w:ascii="黑体" w:eastAsia="黑体" w:hint="eastAsia"/>
      </w:rPr>
      <w:t>XXXX.1</w:t>
    </w:r>
    <w:r>
      <w:rPr>
        <w:rFonts w:ascii="黑体" w:eastAsia="黑体" w:hint="eastAsia"/>
      </w:rPr>
      <w:t>—201X/ISO25119-1：2010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1DBF583A"/>
    <w:multiLevelType w:val="multilevel"/>
    <w:tmpl w:val="1DBF583A"/>
    <w:lvl w:ilvl="0">
      <w:start w:val="1"/>
      <w:numFmt w:val="decimal"/>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
    <w:nsid w:val="58E1EEC1"/>
    <w:multiLevelType w:val="multilevel"/>
    <w:tmpl w:val="58E1EEC1"/>
    <w:lvl w:ilvl="0">
      <w:start w:val="1"/>
      <w:numFmt w:val="decimal"/>
      <w:pStyle w:val="a"/>
      <w:suff w:val="nothing"/>
      <w:lvlText w:val="注%1："/>
      <w:lvlJc w:val="left"/>
      <w:pPr>
        <w:tabs>
          <w:tab w:val="left" w:pos="0"/>
        </w:tabs>
        <w:ind w:left="811" w:hanging="448"/>
      </w:pPr>
      <w:rPr>
        <w:rFonts w:ascii="黑体" w:eastAsia="黑体" w:hint="default"/>
        <w:b w:val="0"/>
        <w:i w:val="0"/>
        <w:sz w:val="18"/>
        <w:szCs w:val="18"/>
        <w:vertAlign w:val="baseline"/>
      </w:rPr>
    </w:lvl>
    <w:lvl w:ilvl="1">
      <w:start w:val="1"/>
      <w:numFmt w:val="lowerLetter"/>
      <w:lvlText w:val="%2)"/>
      <w:lvlJc w:val="left"/>
      <w:pPr>
        <w:tabs>
          <w:tab w:val="left" w:pos="420"/>
        </w:tabs>
        <w:ind w:left="1172" w:hanging="629"/>
      </w:pPr>
      <w:rPr>
        <w:rFonts w:ascii="宋体" w:eastAsia="宋体" w:hAnsi="宋体" w:cs="宋体" w:hint="default"/>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3">
    <w:nsid w:val="58E1EEFC"/>
    <w:multiLevelType w:val="multilevel"/>
    <w:tmpl w:val="58E1EEFC"/>
    <w:lvl w:ilvl="0">
      <w:start w:val="1"/>
      <w:numFmt w:val="decimal"/>
      <w:suff w:val="nothing"/>
      <w:lvlText w:val="注%1："/>
      <w:lvlJc w:val="left"/>
      <w:pPr>
        <w:tabs>
          <w:tab w:val="left" w:pos="0"/>
        </w:tabs>
        <w:ind w:left="811" w:hanging="448"/>
      </w:pPr>
      <w:rPr>
        <w:rFonts w:ascii="黑体" w:eastAsia="黑体" w:hint="default"/>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nsid w:val="58E1EFA1"/>
    <w:multiLevelType w:val="multilevel"/>
    <w:tmpl w:val="58E1EFA1"/>
    <w:lvl w:ilvl="0">
      <w:start w:val="1"/>
      <w:numFmt w:val="decimal"/>
      <w:suff w:val="nothing"/>
      <w:lvlText w:val="注%1："/>
      <w:lvlJc w:val="left"/>
      <w:pPr>
        <w:tabs>
          <w:tab w:val="left" w:pos="0"/>
        </w:tabs>
        <w:ind w:left="811" w:hanging="448"/>
      </w:pPr>
      <w:rPr>
        <w:rFonts w:ascii="黑体" w:eastAsia="黑体" w:hint="default"/>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nsid w:val="58E1EFEC"/>
    <w:multiLevelType w:val="multilevel"/>
    <w:tmpl w:val="58E1EFEC"/>
    <w:lvl w:ilvl="0">
      <w:start w:val="1"/>
      <w:numFmt w:val="decimal"/>
      <w:suff w:val="nothing"/>
      <w:lvlText w:val="注%1："/>
      <w:lvlJc w:val="left"/>
      <w:pPr>
        <w:tabs>
          <w:tab w:val="left" w:pos="0"/>
        </w:tabs>
        <w:ind w:left="811" w:hanging="448"/>
      </w:pPr>
      <w:rPr>
        <w:rFonts w:ascii="黑体" w:eastAsia="黑体" w:hint="default"/>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nsid w:val="58E1F042"/>
    <w:multiLevelType w:val="multilevel"/>
    <w:tmpl w:val="58E1F042"/>
    <w:lvl w:ilvl="0">
      <w:start w:val="1"/>
      <w:numFmt w:val="decimal"/>
      <w:suff w:val="nothing"/>
      <w:lvlText w:val="注%1："/>
      <w:lvlJc w:val="left"/>
      <w:pPr>
        <w:tabs>
          <w:tab w:val="left" w:pos="0"/>
        </w:tabs>
        <w:ind w:left="811" w:hanging="448"/>
      </w:pPr>
      <w:rPr>
        <w:rFonts w:ascii="黑体" w:eastAsia="黑体" w:hint="default"/>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7">
    <w:nsid w:val="58E1F3C6"/>
    <w:multiLevelType w:val="multilevel"/>
    <w:tmpl w:val="58E1F3C6"/>
    <w:lvl w:ilvl="0">
      <w:start w:val="1"/>
      <w:numFmt w:val="decimal"/>
      <w:suff w:val="nothing"/>
      <w:lvlText w:val="注%1："/>
      <w:lvlJc w:val="left"/>
      <w:pPr>
        <w:tabs>
          <w:tab w:val="left" w:pos="0"/>
        </w:tabs>
        <w:ind w:left="811" w:hanging="448"/>
      </w:pPr>
      <w:rPr>
        <w:rFonts w:ascii="黑体" w:eastAsia="黑体" w:hint="default"/>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8"/>
  </w:num>
  <w:num w:numId="2">
    <w:abstractNumId w:val="2"/>
  </w:num>
  <w:num w:numId="3">
    <w:abstractNumId w:val="0"/>
  </w:num>
  <w:num w:numId="4">
    <w:abstractNumId w:val="1"/>
    <w:lvlOverride w:ilvl="0">
      <w:startOverride w:val="1"/>
    </w:lvlOverride>
  </w:num>
  <w:num w:numId="5">
    <w:abstractNumId w:val="3"/>
  </w:num>
  <w:num w:numId="6">
    <w:abstractNumId w:val="7"/>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bordersDoNotSurroundHeader/>
  <w:bordersDoNotSurroundFooter/>
  <w:proofState w:spelling="clean" w:grammar="clean"/>
  <w:defaultTabStop w:val="420"/>
  <w:evenAndOddHeaders/>
  <w:drawingGridHorizontalSpacing w:val="2"/>
  <w:drawingGridVerticalSpacing w:val="3"/>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085"/>
    <w:rsid w:val="000403BD"/>
    <w:rsid w:val="00062A56"/>
    <w:rsid w:val="00063C96"/>
    <w:rsid w:val="00063F0A"/>
    <w:rsid w:val="000654F7"/>
    <w:rsid w:val="00067455"/>
    <w:rsid w:val="00081AF4"/>
    <w:rsid w:val="00083BF5"/>
    <w:rsid w:val="00083FB3"/>
    <w:rsid w:val="00091CFA"/>
    <w:rsid w:val="0009486F"/>
    <w:rsid w:val="000A0EFA"/>
    <w:rsid w:val="000A68BF"/>
    <w:rsid w:val="000B0F3E"/>
    <w:rsid w:val="000B1E2E"/>
    <w:rsid w:val="000B3075"/>
    <w:rsid w:val="000B4695"/>
    <w:rsid w:val="000B4DDB"/>
    <w:rsid w:val="000C6D34"/>
    <w:rsid w:val="000D36F0"/>
    <w:rsid w:val="000D4BB7"/>
    <w:rsid w:val="000D60F4"/>
    <w:rsid w:val="000E174D"/>
    <w:rsid w:val="000E699F"/>
    <w:rsid w:val="000F4BD2"/>
    <w:rsid w:val="00103AFD"/>
    <w:rsid w:val="00115E0C"/>
    <w:rsid w:val="00124B46"/>
    <w:rsid w:val="00131F38"/>
    <w:rsid w:val="001323B5"/>
    <w:rsid w:val="001328C3"/>
    <w:rsid w:val="001368FA"/>
    <w:rsid w:val="00142283"/>
    <w:rsid w:val="001473FC"/>
    <w:rsid w:val="00152C08"/>
    <w:rsid w:val="00154357"/>
    <w:rsid w:val="001619DA"/>
    <w:rsid w:val="00162E80"/>
    <w:rsid w:val="00170231"/>
    <w:rsid w:val="00170BAF"/>
    <w:rsid w:val="00170C19"/>
    <w:rsid w:val="00171CC3"/>
    <w:rsid w:val="00172A27"/>
    <w:rsid w:val="00176D05"/>
    <w:rsid w:val="001803CD"/>
    <w:rsid w:val="00180B9C"/>
    <w:rsid w:val="00181808"/>
    <w:rsid w:val="001909B6"/>
    <w:rsid w:val="001C29CF"/>
    <w:rsid w:val="001C6815"/>
    <w:rsid w:val="001C7BA0"/>
    <w:rsid w:val="001D49B8"/>
    <w:rsid w:val="001D4A7D"/>
    <w:rsid w:val="001D7D59"/>
    <w:rsid w:val="001E1DD5"/>
    <w:rsid w:val="001E1E96"/>
    <w:rsid w:val="00205107"/>
    <w:rsid w:val="002118D3"/>
    <w:rsid w:val="002120BC"/>
    <w:rsid w:val="002222EE"/>
    <w:rsid w:val="002322B3"/>
    <w:rsid w:val="002406D3"/>
    <w:rsid w:val="002409D7"/>
    <w:rsid w:val="0024128A"/>
    <w:rsid w:val="00245601"/>
    <w:rsid w:val="00247CB2"/>
    <w:rsid w:val="00256978"/>
    <w:rsid w:val="0025723B"/>
    <w:rsid w:val="002670FC"/>
    <w:rsid w:val="00267CA4"/>
    <w:rsid w:val="00267F3E"/>
    <w:rsid w:val="00275CF5"/>
    <w:rsid w:val="00276C23"/>
    <w:rsid w:val="0028416D"/>
    <w:rsid w:val="002843CD"/>
    <w:rsid w:val="002854E4"/>
    <w:rsid w:val="0028654C"/>
    <w:rsid w:val="00287131"/>
    <w:rsid w:val="00287E7A"/>
    <w:rsid w:val="00291394"/>
    <w:rsid w:val="00294FF7"/>
    <w:rsid w:val="00297A3D"/>
    <w:rsid w:val="002A450A"/>
    <w:rsid w:val="002A6F3A"/>
    <w:rsid w:val="002B2DC1"/>
    <w:rsid w:val="002B2F40"/>
    <w:rsid w:val="002B42F8"/>
    <w:rsid w:val="002C0710"/>
    <w:rsid w:val="002C0735"/>
    <w:rsid w:val="002C4BFD"/>
    <w:rsid w:val="002D28BB"/>
    <w:rsid w:val="002D3F2F"/>
    <w:rsid w:val="002E684D"/>
    <w:rsid w:val="002E6B97"/>
    <w:rsid w:val="00300B18"/>
    <w:rsid w:val="00301845"/>
    <w:rsid w:val="0030220F"/>
    <w:rsid w:val="00303077"/>
    <w:rsid w:val="0030596D"/>
    <w:rsid w:val="00322E7F"/>
    <w:rsid w:val="00324E31"/>
    <w:rsid w:val="00334FB3"/>
    <w:rsid w:val="00340968"/>
    <w:rsid w:val="00345986"/>
    <w:rsid w:val="00360DDA"/>
    <w:rsid w:val="00373A3E"/>
    <w:rsid w:val="00376E9F"/>
    <w:rsid w:val="00385152"/>
    <w:rsid w:val="00390210"/>
    <w:rsid w:val="003A3B14"/>
    <w:rsid w:val="003A7F3D"/>
    <w:rsid w:val="003B29D7"/>
    <w:rsid w:val="003B7013"/>
    <w:rsid w:val="003B7CE6"/>
    <w:rsid w:val="003C1AC4"/>
    <w:rsid w:val="003C2363"/>
    <w:rsid w:val="003C59F8"/>
    <w:rsid w:val="003C7CBD"/>
    <w:rsid w:val="003D39AF"/>
    <w:rsid w:val="003D4354"/>
    <w:rsid w:val="003E08EF"/>
    <w:rsid w:val="003E6F2A"/>
    <w:rsid w:val="0040539F"/>
    <w:rsid w:val="00410AF4"/>
    <w:rsid w:val="00415023"/>
    <w:rsid w:val="00420CC1"/>
    <w:rsid w:val="004238B6"/>
    <w:rsid w:val="004250E7"/>
    <w:rsid w:val="00426F56"/>
    <w:rsid w:val="004279B6"/>
    <w:rsid w:val="00441F74"/>
    <w:rsid w:val="00444F79"/>
    <w:rsid w:val="0046087B"/>
    <w:rsid w:val="00471D44"/>
    <w:rsid w:val="00477CE1"/>
    <w:rsid w:val="00482D7F"/>
    <w:rsid w:val="00486906"/>
    <w:rsid w:val="0048760D"/>
    <w:rsid w:val="00491F54"/>
    <w:rsid w:val="004A126E"/>
    <w:rsid w:val="004A7D36"/>
    <w:rsid w:val="004B18D1"/>
    <w:rsid w:val="004B5F2A"/>
    <w:rsid w:val="004C1148"/>
    <w:rsid w:val="004C34FE"/>
    <w:rsid w:val="004C374D"/>
    <w:rsid w:val="004C4A37"/>
    <w:rsid w:val="004C6C4C"/>
    <w:rsid w:val="004C7214"/>
    <w:rsid w:val="004E60FE"/>
    <w:rsid w:val="004F1227"/>
    <w:rsid w:val="004F3038"/>
    <w:rsid w:val="004F34EB"/>
    <w:rsid w:val="004F3CDC"/>
    <w:rsid w:val="005022FB"/>
    <w:rsid w:val="00504C6E"/>
    <w:rsid w:val="00512488"/>
    <w:rsid w:val="005150A6"/>
    <w:rsid w:val="00516E5D"/>
    <w:rsid w:val="00531E00"/>
    <w:rsid w:val="00537EB9"/>
    <w:rsid w:val="00547D26"/>
    <w:rsid w:val="00556732"/>
    <w:rsid w:val="00563EE7"/>
    <w:rsid w:val="00566776"/>
    <w:rsid w:val="00566DF8"/>
    <w:rsid w:val="00567157"/>
    <w:rsid w:val="00567FCC"/>
    <w:rsid w:val="00575CB3"/>
    <w:rsid w:val="00577F5D"/>
    <w:rsid w:val="00580DAD"/>
    <w:rsid w:val="00592EE6"/>
    <w:rsid w:val="005A04E9"/>
    <w:rsid w:val="005A50FF"/>
    <w:rsid w:val="005A7C31"/>
    <w:rsid w:val="005B2CE9"/>
    <w:rsid w:val="005B2EF5"/>
    <w:rsid w:val="005C12B4"/>
    <w:rsid w:val="005E6327"/>
    <w:rsid w:val="00616129"/>
    <w:rsid w:val="00622A7B"/>
    <w:rsid w:val="00627F5B"/>
    <w:rsid w:val="00634E98"/>
    <w:rsid w:val="00637B19"/>
    <w:rsid w:val="00642327"/>
    <w:rsid w:val="00647E5C"/>
    <w:rsid w:val="006520FF"/>
    <w:rsid w:val="00653C2B"/>
    <w:rsid w:val="006778F1"/>
    <w:rsid w:val="00677CC8"/>
    <w:rsid w:val="00683461"/>
    <w:rsid w:val="00685872"/>
    <w:rsid w:val="00687A6C"/>
    <w:rsid w:val="00694314"/>
    <w:rsid w:val="00695DEF"/>
    <w:rsid w:val="006A6FBB"/>
    <w:rsid w:val="006B116D"/>
    <w:rsid w:val="006B3C33"/>
    <w:rsid w:val="006B44DE"/>
    <w:rsid w:val="006E36F7"/>
    <w:rsid w:val="006E6514"/>
    <w:rsid w:val="0070647E"/>
    <w:rsid w:val="00712640"/>
    <w:rsid w:val="00712B05"/>
    <w:rsid w:val="00715795"/>
    <w:rsid w:val="00721FFF"/>
    <w:rsid w:val="0072410A"/>
    <w:rsid w:val="00735541"/>
    <w:rsid w:val="00745EF9"/>
    <w:rsid w:val="00746CB4"/>
    <w:rsid w:val="0075406F"/>
    <w:rsid w:val="00757975"/>
    <w:rsid w:val="00764B99"/>
    <w:rsid w:val="00765D4B"/>
    <w:rsid w:val="0077124E"/>
    <w:rsid w:val="00784C48"/>
    <w:rsid w:val="00786004"/>
    <w:rsid w:val="0079782C"/>
    <w:rsid w:val="007B601E"/>
    <w:rsid w:val="007B69A4"/>
    <w:rsid w:val="007D7B7A"/>
    <w:rsid w:val="007E07F9"/>
    <w:rsid w:val="007E1CA0"/>
    <w:rsid w:val="007E558C"/>
    <w:rsid w:val="007E7694"/>
    <w:rsid w:val="00806E4B"/>
    <w:rsid w:val="00811C7F"/>
    <w:rsid w:val="00820329"/>
    <w:rsid w:val="0082333F"/>
    <w:rsid w:val="00841F26"/>
    <w:rsid w:val="00845F51"/>
    <w:rsid w:val="00846CC0"/>
    <w:rsid w:val="00846DFF"/>
    <w:rsid w:val="00860899"/>
    <w:rsid w:val="0086548B"/>
    <w:rsid w:val="008842E1"/>
    <w:rsid w:val="008864E4"/>
    <w:rsid w:val="008901CD"/>
    <w:rsid w:val="008A53AE"/>
    <w:rsid w:val="008B2DD5"/>
    <w:rsid w:val="008B31EF"/>
    <w:rsid w:val="008B7546"/>
    <w:rsid w:val="008C134C"/>
    <w:rsid w:val="008C2A95"/>
    <w:rsid w:val="008C39E9"/>
    <w:rsid w:val="008C3A6B"/>
    <w:rsid w:val="008D46CE"/>
    <w:rsid w:val="008E00C0"/>
    <w:rsid w:val="008E2780"/>
    <w:rsid w:val="008E3FAA"/>
    <w:rsid w:val="008E4911"/>
    <w:rsid w:val="008E625A"/>
    <w:rsid w:val="008E6488"/>
    <w:rsid w:val="00902A79"/>
    <w:rsid w:val="00905704"/>
    <w:rsid w:val="00906AC8"/>
    <w:rsid w:val="00917B50"/>
    <w:rsid w:val="0092252C"/>
    <w:rsid w:val="009243D3"/>
    <w:rsid w:val="00934895"/>
    <w:rsid w:val="009409F2"/>
    <w:rsid w:val="00946255"/>
    <w:rsid w:val="00947A01"/>
    <w:rsid w:val="00950149"/>
    <w:rsid w:val="009535D3"/>
    <w:rsid w:val="00957580"/>
    <w:rsid w:val="009665B4"/>
    <w:rsid w:val="00971843"/>
    <w:rsid w:val="00985564"/>
    <w:rsid w:val="009859DC"/>
    <w:rsid w:val="00985C3A"/>
    <w:rsid w:val="009967A6"/>
    <w:rsid w:val="009B1F18"/>
    <w:rsid w:val="009C2F7B"/>
    <w:rsid w:val="009C43AD"/>
    <w:rsid w:val="009C53CA"/>
    <w:rsid w:val="009C6B5E"/>
    <w:rsid w:val="009C7B13"/>
    <w:rsid w:val="009D00B6"/>
    <w:rsid w:val="009D2C99"/>
    <w:rsid w:val="009D71E3"/>
    <w:rsid w:val="00A0335A"/>
    <w:rsid w:val="00A14AC1"/>
    <w:rsid w:val="00A170ED"/>
    <w:rsid w:val="00A176F9"/>
    <w:rsid w:val="00A23F1E"/>
    <w:rsid w:val="00A27248"/>
    <w:rsid w:val="00A31BA6"/>
    <w:rsid w:val="00A4274E"/>
    <w:rsid w:val="00A42B94"/>
    <w:rsid w:val="00A45C85"/>
    <w:rsid w:val="00A55C20"/>
    <w:rsid w:val="00A571BE"/>
    <w:rsid w:val="00A63059"/>
    <w:rsid w:val="00A65C09"/>
    <w:rsid w:val="00A73B16"/>
    <w:rsid w:val="00A768C6"/>
    <w:rsid w:val="00A83CD4"/>
    <w:rsid w:val="00A9203B"/>
    <w:rsid w:val="00A943D7"/>
    <w:rsid w:val="00A94D16"/>
    <w:rsid w:val="00AA08A4"/>
    <w:rsid w:val="00AA3829"/>
    <w:rsid w:val="00AC0B02"/>
    <w:rsid w:val="00AC10E8"/>
    <w:rsid w:val="00AC52AF"/>
    <w:rsid w:val="00AC72F6"/>
    <w:rsid w:val="00AD1E7F"/>
    <w:rsid w:val="00AD5EBD"/>
    <w:rsid w:val="00AD60EE"/>
    <w:rsid w:val="00AE492C"/>
    <w:rsid w:val="00AE572B"/>
    <w:rsid w:val="00AE59F1"/>
    <w:rsid w:val="00AF6E82"/>
    <w:rsid w:val="00B10AFB"/>
    <w:rsid w:val="00B13F33"/>
    <w:rsid w:val="00B2200D"/>
    <w:rsid w:val="00B22162"/>
    <w:rsid w:val="00B2551E"/>
    <w:rsid w:val="00B27FC8"/>
    <w:rsid w:val="00B3009B"/>
    <w:rsid w:val="00B3655D"/>
    <w:rsid w:val="00B3729C"/>
    <w:rsid w:val="00B37C7F"/>
    <w:rsid w:val="00B37FA4"/>
    <w:rsid w:val="00B41624"/>
    <w:rsid w:val="00B431B9"/>
    <w:rsid w:val="00B5199C"/>
    <w:rsid w:val="00B550E0"/>
    <w:rsid w:val="00B60B0D"/>
    <w:rsid w:val="00B65BC7"/>
    <w:rsid w:val="00B71490"/>
    <w:rsid w:val="00B71E56"/>
    <w:rsid w:val="00B73E82"/>
    <w:rsid w:val="00B777AE"/>
    <w:rsid w:val="00B77CF0"/>
    <w:rsid w:val="00B81852"/>
    <w:rsid w:val="00B83C5C"/>
    <w:rsid w:val="00B844B7"/>
    <w:rsid w:val="00B95AE1"/>
    <w:rsid w:val="00BB1A65"/>
    <w:rsid w:val="00BB3A89"/>
    <w:rsid w:val="00BB6BD6"/>
    <w:rsid w:val="00BC2DE6"/>
    <w:rsid w:val="00BE0B42"/>
    <w:rsid w:val="00BE112E"/>
    <w:rsid w:val="00BF034F"/>
    <w:rsid w:val="00BF5E9B"/>
    <w:rsid w:val="00BF6AAB"/>
    <w:rsid w:val="00C0026F"/>
    <w:rsid w:val="00C00A20"/>
    <w:rsid w:val="00C12DDB"/>
    <w:rsid w:val="00C16BA5"/>
    <w:rsid w:val="00C20B43"/>
    <w:rsid w:val="00C23295"/>
    <w:rsid w:val="00C23B71"/>
    <w:rsid w:val="00C4172A"/>
    <w:rsid w:val="00C42D78"/>
    <w:rsid w:val="00C43ED6"/>
    <w:rsid w:val="00C500B3"/>
    <w:rsid w:val="00C5176F"/>
    <w:rsid w:val="00C644D5"/>
    <w:rsid w:val="00C74C92"/>
    <w:rsid w:val="00C75BD6"/>
    <w:rsid w:val="00C804A4"/>
    <w:rsid w:val="00C82968"/>
    <w:rsid w:val="00C852D2"/>
    <w:rsid w:val="00C90D94"/>
    <w:rsid w:val="00C925F5"/>
    <w:rsid w:val="00CA0E6B"/>
    <w:rsid w:val="00CA5908"/>
    <w:rsid w:val="00CB7887"/>
    <w:rsid w:val="00CC0596"/>
    <w:rsid w:val="00CC3954"/>
    <w:rsid w:val="00CC5F07"/>
    <w:rsid w:val="00CD29F1"/>
    <w:rsid w:val="00CD472E"/>
    <w:rsid w:val="00CD56ED"/>
    <w:rsid w:val="00CD7087"/>
    <w:rsid w:val="00CE4A72"/>
    <w:rsid w:val="00CE5235"/>
    <w:rsid w:val="00CF4959"/>
    <w:rsid w:val="00D06914"/>
    <w:rsid w:val="00D15CF7"/>
    <w:rsid w:val="00D25FF1"/>
    <w:rsid w:val="00D27ED4"/>
    <w:rsid w:val="00D33DBC"/>
    <w:rsid w:val="00D50DDC"/>
    <w:rsid w:val="00D52586"/>
    <w:rsid w:val="00D55A1A"/>
    <w:rsid w:val="00D569AE"/>
    <w:rsid w:val="00D572D8"/>
    <w:rsid w:val="00D578AA"/>
    <w:rsid w:val="00D62B79"/>
    <w:rsid w:val="00D723A3"/>
    <w:rsid w:val="00D758E0"/>
    <w:rsid w:val="00D81B09"/>
    <w:rsid w:val="00D82624"/>
    <w:rsid w:val="00D83F03"/>
    <w:rsid w:val="00D840E9"/>
    <w:rsid w:val="00DA1BD3"/>
    <w:rsid w:val="00DB4ABB"/>
    <w:rsid w:val="00DC2DA2"/>
    <w:rsid w:val="00DC3BD8"/>
    <w:rsid w:val="00DD14B4"/>
    <w:rsid w:val="00DD6562"/>
    <w:rsid w:val="00DD7AB6"/>
    <w:rsid w:val="00DE0627"/>
    <w:rsid w:val="00DE604E"/>
    <w:rsid w:val="00DF5614"/>
    <w:rsid w:val="00DF56CC"/>
    <w:rsid w:val="00DF5927"/>
    <w:rsid w:val="00E014CB"/>
    <w:rsid w:val="00E01B5D"/>
    <w:rsid w:val="00E10419"/>
    <w:rsid w:val="00E17F35"/>
    <w:rsid w:val="00E2390D"/>
    <w:rsid w:val="00E23D55"/>
    <w:rsid w:val="00E24C0B"/>
    <w:rsid w:val="00E27DE5"/>
    <w:rsid w:val="00E32923"/>
    <w:rsid w:val="00E33DBE"/>
    <w:rsid w:val="00E47B14"/>
    <w:rsid w:val="00E5172F"/>
    <w:rsid w:val="00E616DB"/>
    <w:rsid w:val="00E66C0E"/>
    <w:rsid w:val="00E7603B"/>
    <w:rsid w:val="00E80F0E"/>
    <w:rsid w:val="00E94A66"/>
    <w:rsid w:val="00E94BD0"/>
    <w:rsid w:val="00E96AE7"/>
    <w:rsid w:val="00EA4C32"/>
    <w:rsid w:val="00EA7FAA"/>
    <w:rsid w:val="00EB414C"/>
    <w:rsid w:val="00EB4549"/>
    <w:rsid w:val="00EB760D"/>
    <w:rsid w:val="00EC1E08"/>
    <w:rsid w:val="00EC683A"/>
    <w:rsid w:val="00ED064C"/>
    <w:rsid w:val="00ED3753"/>
    <w:rsid w:val="00ED663F"/>
    <w:rsid w:val="00EF35C4"/>
    <w:rsid w:val="00EF3B6E"/>
    <w:rsid w:val="00EF63C9"/>
    <w:rsid w:val="00EF6CFD"/>
    <w:rsid w:val="00F0367D"/>
    <w:rsid w:val="00F0729C"/>
    <w:rsid w:val="00F07CD1"/>
    <w:rsid w:val="00F1332E"/>
    <w:rsid w:val="00F135D2"/>
    <w:rsid w:val="00F26F1C"/>
    <w:rsid w:val="00F36D02"/>
    <w:rsid w:val="00F41771"/>
    <w:rsid w:val="00F45C47"/>
    <w:rsid w:val="00F5003D"/>
    <w:rsid w:val="00F51763"/>
    <w:rsid w:val="00F55F44"/>
    <w:rsid w:val="00F76811"/>
    <w:rsid w:val="00F8203F"/>
    <w:rsid w:val="00F8603B"/>
    <w:rsid w:val="00F92689"/>
    <w:rsid w:val="00F97CD3"/>
    <w:rsid w:val="00FA4C61"/>
    <w:rsid w:val="00FB06A7"/>
    <w:rsid w:val="00FB4DF2"/>
    <w:rsid w:val="00FC53F3"/>
    <w:rsid w:val="00FD38E9"/>
    <w:rsid w:val="015B1094"/>
    <w:rsid w:val="048A42E1"/>
    <w:rsid w:val="074401C7"/>
    <w:rsid w:val="0DC92C60"/>
    <w:rsid w:val="0F8812F9"/>
    <w:rsid w:val="11CA09B2"/>
    <w:rsid w:val="12693588"/>
    <w:rsid w:val="13661A19"/>
    <w:rsid w:val="14FD6657"/>
    <w:rsid w:val="1508377A"/>
    <w:rsid w:val="16210C64"/>
    <w:rsid w:val="17006CE3"/>
    <w:rsid w:val="1ACB24A9"/>
    <w:rsid w:val="1C1A1E19"/>
    <w:rsid w:val="1DE77565"/>
    <w:rsid w:val="212551AD"/>
    <w:rsid w:val="2A76409F"/>
    <w:rsid w:val="2B195F99"/>
    <w:rsid w:val="2C315026"/>
    <w:rsid w:val="2CB86F71"/>
    <w:rsid w:val="2E120A5D"/>
    <w:rsid w:val="2E7A0565"/>
    <w:rsid w:val="31AF557D"/>
    <w:rsid w:val="32570C8E"/>
    <w:rsid w:val="36C203C0"/>
    <w:rsid w:val="3C2E1312"/>
    <w:rsid w:val="3D980765"/>
    <w:rsid w:val="3DC12F47"/>
    <w:rsid w:val="3DCD4C4F"/>
    <w:rsid w:val="41B3248E"/>
    <w:rsid w:val="4A1F2BCC"/>
    <w:rsid w:val="4E18158C"/>
    <w:rsid w:val="50A945F7"/>
    <w:rsid w:val="50D32CCC"/>
    <w:rsid w:val="51217867"/>
    <w:rsid w:val="52EA68A0"/>
    <w:rsid w:val="5772416B"/>
    <w:rsid w:val="580A5CE0"/>
    <w:rsid w:val="5987248F"/>
    <w:rsid w:val="5C4324DE"/>
    <w:rsid w:val="61451BC0"/>
    <w:rsid w:val="614A1240"/>
    <w:rsid w:val="63832424"/>
    <w:rsid w:val="63B26A52"/>
    <w:rsid w:val="6570548D"/>
    <w:rsid w:val="65BA2650"/>
    <w:rsid w:val="66941038"/>
    <w:rsid w:val="698F3F8D"/>
    <w:rsid w:val="69A76CE4"/>
    <w:rsid w:val="6C546E55"/>
    <w:rsid w:val="6D0346A0"/>
    <w:rsid w:val="6DEF4298"/>
    <w:rsid w:val="71E11333"/>
    <w:rsid w:val="78B43817"/>
    <w:rsid w:val="7E8760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qFormat="1"/>
    <w:lsdException w:name="toc 5" w:uiPriority="0"/>
    <w:lsdException w:name="toc 6" w:uiPriority="0"/>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063F0A"/>
    <w:pPr>
      <w:widowControl w:val="0"/>
      <w:jc w:val="both"/>
    </w:pPr>
    <w:rPr>
      <w:kern w:val="2"/>
      <w:sz w:val="21"/>
      <w:szCs w:val="24"/>
    </w:rPr>
  </w:style>
  <w:style w:type="paragraph" w:styleId="1">
    <w:name w:val="heading 1"/>
    <w:basedOn w:val="a7"/>
    <w:next w:val="a7"/>
    <w:qFormat/>
    <w:rsid w:val="00063F0A"/>
    <w:pPr>
      <w:keepNext/>
      <w:keepLines/>
      <w:spacing w:before="340" w:after="330" w:line="578" w:lineRule="auto"/>
      <w:outlineLvl w:val="0"/>
    </w:pPr>
    <w:rPr>
      <w:b/>
      <w:bCs/>
      <w:kern w:val="44"/>
      <w:sz w:val="44"/>
      <w:szCs w:val="44"/>
    </w:rPr>
  </w:style>
  <w:style w:type="paragraph" w:styleId="2">
    <w:name w:val="heading 2"/>
    <w:basedOn w:val="a7"/>
    <w:next w:val="a7"/>
    <w:qFormat/>
    <w:rsid w:val="00063F0A"/>
    <w:pPr>
      <w:keepNext/>
      <w:keepLines/>
      <w:spacing w:before="260" w:after="260" w:line="416" w:lineRule="auto"/>
      <w:outlineLvl w:val="1"/>
    </w:pPr>
    <w:rPr>
      <w:rFonts w:ascii="Arial" w:eastAsia="黑体" w:hAnsi="Arial"/>
      <w:b/>
      <w:bCs/>
      <w:sz w:val="32"/>
      <w:szCs w:val="32"/>
    </w:rPr>
  </w:style>
  <w:style w:type="paragraph" w:styleId="3">
    <w:name w:val="heading 3"/>
    <w:basedOn w:val="a7"/>
    <w:next w:val="a7"/>
    <w:qFormat/>
    <w:rsid w:val="00063F0A"/>
    <w:pPr>
      <w:keepNext/>
      <w:keepLines/>
      <w:spacing w:before="260" w:after="260" w:line="416" w:lineRule="auto"/>
      <w:outlineLvl w:val="2"/>
    </w:pPr>
    <w:rPr>
      <w:b/>
      <w:bCs/>
      <w:sz w:val="32"/>
      <w:szCs w:val="32"/>
    </w:rPr>
  </w:style>
  <w:style w:type="paragraph" w:styleId="4">
    <w:name w:val="heading 4"/>
    <w:basedOn w:val="a7"/>
    <w:next w:val="a7"/>
    <w:qFormat/>
    <w:rsid w:val="00063F0A"/>
    <w:pPr>
      <w:keepNext/>
      <w:keepLines/>
      <w:spacing w:before="280" w:after="290" w:line="376" w:lineRule="auto"/>
      <w:outlineLvl w:val="3"/>
    </w:pPr>
    <w:rPr>
      <w:rFonts w:ascii="Arial" w:eastAsia="黑体" w:hAnsi="Arial"/>
      <w:b/>
      <w:bCs/>
      <w:sz w:val="28"/>
      <w:szCs w:val="28"/>
    </w:rPr>
  </w:style>
  <w:style w:type="paragraph" w:styleId="5">
    <w:name w:val="heading 5"/>
    <w:basedOn w:val="a7"/>
    <w:next w:val="a7"/>
    <w:qFormat/>
    <w:rsid w:val="00063F0A"/>
    <w:pPr>
      <w:keepNext/>
      <w:keepLines/>
      <w:spacing w:before="280" w:after="290" w:line="376" w:lineRule="auto"/>
      <w:outlineLvl w:val="4"/>
    </w:pPr>
    <w:rPr>
      <w:b/>
      <w:bCs/>
      <w:sz w:val="28"/>
      <w:szCs w:val="28"/>
    </w:rPr>
  </w:style>
  <w:style w:type="paragraph" w:styleId="6">
    <w:name w:val="heading 6"/>
    <w:basedOn w:val="a7"/>
    <w:next w:val="a7"/>
    <w:qFormat/>
    <w:rsid w:val="00063F0A"/>
    <w:pPr>
      <w:keepNext/>
      <w:keepLines/>
      <w:spacing w:before="240" w:after="64" w:line="320" w:lineRule="auto"/>
      <w:outlineLvl w:val="5"/>
    </w:pPr>
    <w:rPr>
      <w:rFonts w:ascii="Arial" w:eastAsia="黑体" w:hAnsi="Arial"/>
      <w:b/>
      <w:bCs/>
      <w:sz w:val="24"/>
    </w:rPr>
  </w:style>
  <w:style w:type="paragraph" w:styleId="7">
    <w:name w:val="heading 7"/>
    <w:basedOn w:val="a7"/>
    <w:next w:val="a7"/>
    <w:qFormat/>
    <w:rsid w:val="00063F0A"/>
    <w:pPr>
      <w:keepNext/>
      <w:keepLines/>
      <w:spacing w:before="240" w:after="64" w:line="320" w:lineRule="auto"/>
      <w:outlineLvl w:val="6"/>
    </w:pPr>
    <w:rPr>
      <w:b/>
      <w:bCs/>
      <w:sz w:val="24"/>
    </w:rPr>
  </w:style>
  <w:style w:type="paragraph" w:styleId="8">
    <w:name w:val="heading 8"/>
    <w:basedOn w:val="a7"/>
    <w:next w:val="a7"/>
    <w:qFormat/>
    <w:rsid w:val="00063F0A"/>
    <w:pPr>
      <w:keepNext/>
      <w:keepLines/>
      <w:spacing w:before="240" w:after="64" w:line="320" w:lineRule="auto"/>
      <w:outlineLvl w:val="7"/>
    </w:pPr>
    <w:rPr>
      <w:rFonts w:ascii="Arial" w:eastAsia="黑体" w:hAnsi="Arial"/>
      <w:sz w:val="24"/>
    </w:rPr>
  </w:style>
  <w:style w:type="paragraph" w:styleId="9">
    <w:name w:val="heading 9"/>
    <w:basedOn w:val="a7"/>
    <w:next w:val="a7"/>
    <w:qFormat/>
    <w:rsid w:val="00063F0A"/>
    <w:pPr>
      <w:keepNext/>
      <w:keepLines/>
      <w:spacing w:before="240" w:after="64" w:line="320" w:lineRule="auto"/>
      <w:outlineLvl w:val="8"/>
    </w:pPr>
    <w:rPr>
      <w:rFonts w:ascii="Arial" w:eastAsia="黑体" w:hAnsi="Arial"/>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70">
    <w:name w:val="toc 7"/>
    <w:basedOn w:val="60"/>
    <w:next w:val="a7"/>
    <w:qFormat/>
    <w:rsid w:val="00063F0A"/>
  </w:style>
  <w:style w:type="paragraph" w:styleId="60">
    <w:name w:val="toc 6"/>
    <w:basedOn w:val="50"/>
    <w:next w:val="a7"/>
    <w:rsid w:val="00063F0A"/>
  </w:style>
  <w:style w:type="paragraph" w:styleId="50">
    <w:name w:val="toc 5"/>
    <w:basedOn w:val="40"/>
    <w:next w:val="a7"/>
    <w:rsid w:val="00063F0A"/>
  </w:style>
  <w:style w:type="paragraph" w:styleId="40">
    <w:name w:val="toc 4"/>
    <w:basedOn w:val="30"/>
    <w:next w:val="a7"/>
    <w:qFormat/>
    <w:rsid w:val="00063F0A"/>
  </w:style>
  <w:style w:type="paragraph" w:styleId="30">
    <w:name w:val="toc 3"/>
    <w:basedOn w:val="20"/>
    <w:next w:val="a7"/>
    <w:rsid w:val="00063F0A"/>
  </w:style>
  <w:style w:type="paragraph" w:styleId="20">
    <w:name w:val="toc 2"/>
    <w:basedOn w:val="10"/>
    <w:next w:val="a7"/>
    <w:rsid w:val="00063F0A"/>
  </w:style>
  <w:style w:type="paragraph" w:styleId="10">
    <w:name w:val="toc 1"/>
    <w:next w:val="a7"/>
    <w:rsid w:val="00063F0A"/>
    <w:pPr>
      <w:jc w:val="both"/>
    </w:pPr>
    <w:rPr>
      <w:rFonts w:ascii="宋体"/>
      <w:sz w:val="21"/>
    </w:rPr>
  </w:style>
  <w:style w:type="paragraph" w:styleId="HTML">
    <w:name w:val="HTML Address"/>
    <w:basedOn w:val="a7"/>
    <w:qFormat/>
    <w:rsid w:val="00063F0A"/>
    <w:rPr>
      <w:i/>
      <w:iCs/>
    </w:rPr>
  </w:style>
  <w:style w:type="paragraph" w:styleId="80">
    <w:name w:val="toc 8"/>
    <w:basedOn w:val="70"/>
    <w:next w:val="a7"/>
    <w:qFormat/>
    <w:rsid w:val="00063F0A"/>
  </w:style>
  <w:style w:type="paragraph" w:styleId="ab">
    <w:name w:val="Date"/>
    <w:basedOn w:val="a7"/>
    <w:next w:val="a7"/>
    <w:qFormat/>
    <w:rsid w:val="00063F0A"/>
    <w:pPr>
      <w:ind w:leftChars="2500" w:left="100"/>
    </w:pPr>
    <w:rPr>
      <w:rFonts w:ascii="宋体" w:hAnsi="宋体"/>
    </w:rPr>
  </w:style>
  <w:style w:type="paragraph" w:styleId="ac">
    <w:name w:val="Balloon Text"/>
    <w:basedOn w:val="a7"/>
    <w:qFormat/>
    <w:rsid w:val="00063F0A"/>
    <w:rPr>
      <w:sz w:val="18"/>
      <w:szCs w:val="18"/>
    </w:rPr>
  </w:style>
  <w:style w:type="paragraph" w:styleId="ad">
    <w:name w:val="footer"/>
    <w:basedOn w:val="a7"/>
    <w:qFormat/>
    <w:rsid w:val="00063F0A"/>
    <w:pPr>
      <w:tabs>
        <w:tab w:val="center" w:pos="4153"/>
        <w:tab w:val="right" w:pos="8306"/>
      </w:tabs>
      <w:snapToGrid w:val="0"/>
      <w:ind w:rightChars="100" w:right="210"/>
      <w:jc w:val="right"/>
    </w:pPr>
    <w:rPr>
      <w:sz w:val="18"/>
      <w:szCs w:val="18"/>
    </w:rPr>
  </w:style>
  <w:style w:type="paragraph" w:styleId="ae">
    <w:name w:val="header"/>
    <w:basedOn w:val="a7"/>
    <w:qFormat/>
    <w:rsid w:val="00063F0A"/>
    <w:pPr>
      <w:pBdr>
        <w:bottom w:val="single" w:sz="6" w:space="1" w:color="auto"/>
      </w:pBdr>
      <w:tabs>
        <w:tab w:val="center" w:pos="4153"/>
        <w:tab w:val="right" w:pos="8306"/>
      </w:tabs>
      <w:snapToGrid w:val="0"/>
      <w:jc w:val="center"/>
    </w:pPr>
    <w:rPr>
      <w:sz w:val="18"/>
      <w:szCs w:val="18"/>
    </w:rPr>
  </w:style>
  <w:style w:type="paragraph" w:styleId="af">
    <w:name w:val="footnote text"/>
    <w:basedOn w:val="a7"/>
    <w:qFormat/>
    <w:rsid w:val="00063F0A"/>
    <w:pPr>
      <w:snapToGrid w:val="0"/>
      <w:jc w:val="left"/>
    </w:pPr>
    <w:rPr>
      <w:sz w:val="18"/>
      <w:szCs w:val="18"/>
    </w:rPr>
  </w:style>
  <w:style w:type="paragraph" w:styleId="90">
    <w:name w:val="toc 9"/>
    <w:basedOn w:val="80"/>
    <w:next w:val="a7"/>
    <w:qFormat/>
    <w:rsid w:val="00063F0A"/>
  </w:style>
  <w:style w:type="paragraph" w:styleId="HTML0">
    <w:name w:val="HTML Preformatted"/>
    <w:basedOn w:val="a7"/>
    <w:qFormat/>
    <w:rsid w:val="00063F0A"/>
    <w:rPr>
      <w:rFonts w:ascii="Courier New" w:hAnsi="Courier New" w:cs="Courier New"/>
      <w:sz w:val="20"/>
      <w:szCs w:val="20"/>
    </w:rPr>
  </w:style>
  <w:style w:type="paragraph" w:styleId="af0">
    <w:name w:val="Normal (Web)"/>
    <w:basedOn w:val="a7"/>
    <w:uiPriority w:val="99"/>
    <w:qFormat/>
    <w:rsid w:val="00063F0A"/>
    <w:pPr>
      <w:widowControl/>
      <w:spacing w:before="100" w:beforeAutospacing="1" w:after="100" w:afterAutospacing="1"/>
      <w:jc w:val="left"/>
    </w:pPr>
    <w:rPr>
      <w:rFonts w:ascii="宋体" w:hAnsi="宋体" w:cs="宋体"/>
      <w:kern w:val="0"/>
      <w:sz w:val="24"/>
    </w:rPr>
  </w:style>
  <w:style w:type="paragraph" w:styleId="af1">
    <w:name w:val="Title"/>
    <w:basedOn w:val="a7"/>
    <w:qFormat/>
    <w:rsid w:val="00063F0A"/>
    <w:pPr>
      <w:spacing w:before="240" w:after="60"/>
      <w:jc w:val="center"/>
      <w:outlineLvl w:val="0"/>
    </w:pPr>
    <w:rPr>
      <w:rFonts w:ascii="Arial" w:hAnsi="Arial" w:cs="Arial"/>
      <w:b/>
      <w:bCs/>
      <w:sz w:val="32"/>
      <w:szCs w:val="32"/>
    </w:rPr>
  </w:style>
  <w:style w:type="character" w:styleId="af2">
    <w:name w:val="Strong"/>
    <w:basedOn w:val="a8"/>
    <w:qFormat/>
    <w:rsid w:val="00063F0A"/>
    <w:rPr>
      <w:b/>
      <w:bCs/>
    </w:rPr>
  </w:style>
  <w:style w:type="character" w:styleId="af3">
    <w:name w:val="page number"/>
    <w:basedOn w:val="a8"/>
    <w:qFormat/>
    <w:rsid w:val="00063F0A"/>
    <w:rPr>
      <w:rFonts w:ascii="Times New Roman" w:eastAsia="宋体" w:hAnsi="Times New Roman"/>
      <w:sz w:val="18"/>
    </w:rPr>
  </w:style>
  <w:style w:type="character" w:styleId="af4">
    <w:name w:val="Emphasis"/>
    <w:qFormat/>
    <w:rsid w:val="00063F0A"/>
    <w:rPr>
      <w:i/>
    </w:rPr>
  </w:style>
  <w:style w:type="character" w:styleId="HTML1">
    <w:name w:val="HTML Definition"/>
    <w:basedOn w:val="a8"/>
    <w:qFormat/>
    <w:rsid w:val="00063F0A"/>
    <w:rPr>
      <w:i/>
      <w:iCs/>
    </w:rPr>
  </w:style>
  <w:style w:type="character" w:styleId="HTML2">
    <w:name w:val="HTML Typewriter"/>
    <w:basedOn w:val="a8"/>
    <w:qFormat/>
    <w:rsid w:val="00063F0A"/>
    <w:rPr>
      <w:rFonts w:ascii="Courier New" w:hAnsi="Courier New"/>
      <w:sz w:val="20"/>
      <w:szCs w:val="20"/>
    </w:rPr>
  </w:style>
  <w:style w:type="character" w:styleId="HTML3">
    <w:name w:val="HTML Acronym"/>
    <w:basedOn w:val="a8"/>
    <w:qFormat/>
    <w:rsid w:val="00063F0A"/>
  </w:style>
  <w:style w:type="character" w:styleId="HTML4">
    <w:name w:val="HTML Variable"/>
    <w:basedOn w:val="a8"/>
    <w:qFormat/>
    <w:rsid w:val="00063F0A"/>
    <w:rPr>
      <w:i/>
      <w:iCs/>
    </w:rPr>
  </w:style>
  <w:style w:type="character" w:styleId="af5">
    <w:name w:val="Hyperlink"/>
    <w:qFormat/>
    <w:rsid w:val="00063F0A"/>
    <w:rPr>
      <w:rFonts w:ascii="Times New Roman" w:eastAsia="宋体" w:hAnsi="Times New Roman"/>
      <w:color w:val="auto"/>
      <w:spacing w:val="0"/>
      <w:w w:val="100"/>
      <w:position w:val="0"/>
      <w:sz w:val="21"/>
      <w:u w:val="none"/>
      <w:vertAlign w:val="baseline"/>
    </w:rPr>
  </w:style>
  <w:style w:type="character" w:styleId="HTML5">
    <w:name w:val="HTML Code"/>
    <w:basedOn w:val="a8"/>
    <w:qFormat/>
    <w:rsid w:val="00063F0A"/>
    <w:rPr>
      <w:rFonts w:ascii="Courier New" w:hAnsi="Courier New"/>
      <w:sz w:val="20"/>
      <w:szCs w:val="20"/>
    </w:rPr>
  </w:style>
  <w:style w:type="character" w:styleId="HTML6">
    <w:name w:val="HTML Cite"/>
    <w:basedOn w:val="a8"/>
    <w:qFormat/>
    <w:rsid w:val="00063F0A"/>
    <w:rPr>
      <w:i/>
      <w:iCs/>
    </w:rPr>
  </w:style>
  <w:style w:type="character" w:styleId="af6">
    <w:name w:val="footnote reference"/>
    <w:basedOn w:val="a8"/>
    <w:qFormat/>
    <w:rsid w:val="00063F0A"/>
    <w:rPr>
      <w:vertAlign w:val="superscript"/>
    </w:rPr>
  </w:style>
  <w:style w:type="character" w:styleId="HTML7">
    <w:name w:val="HTML Keyboard"/>
    <w:basedOn w:val="a8"/>
    <w:qFormat/>
    <w:rsid w:val="00063F0A"/>
    <w:rPr>
      <w:rFonts w:ascii="Courier New" w:hAnsi="Courier New"/>
      <w:sz w:val="20"/>
      <w:szCs w:val="20"/>
    </w:rPr>
  </w:style>
  <w:style w:type="character" w:styleId="HTML8">
    <w:name w:val="HTML Sample"/>
    <w:basedOn w:val="a8"/>
    <w:qFormat/>
    <w:rsid w:val="00063F0A"/>
    <w:rPr>
      <w:rFonts w:ascii="Courier New" w:hAnsi="Courier New"/>
    </w:rPr>
  </w:style>
  <w:style w:type="character" w:customStyle="1" w:styleId="af7">
    <w:name w:val="发布"/>
    <w:basedOn w:val="a8"/>
    <w:qFormat/>
    <w:rsid w:val="00063F0A"/>
    <w:rPr>
      <w:rFonts w:ascii="黑体" w:eastAsia="黑体"/>
      <w:spacing w:val="22"/>
      <w:w w:val="100"/>
      <w:position w:val="3"/>
      <w:sz w:val="28"/>
    </w:rPr>
  </w:style>
  <w:style w:type="character" w:customStyle="1" w:styleId="pt91">
    <w:name w:val="pt91"/>
    <w:basedOn w:val="a8"/>
    <w:qFormat/>
    <w:rsid w:val="00063F0A"/>
    <w:rPr>
      <w:rFonts w:ascii="宋体" w:eastAsia="宋体" w:hAnsi="宋体" w:hint="eastAsia"/>
      <w:color w:val="000000"/>
      <w:sz w:val="18"/>
      <w:szCs w:val="18"/>
      <w:u w:val="none"/>
    </w:rPr>
  </w:style>
  <w:style w:type="character" w:customStyle="1" w:styleId="pdf1">
    <w:name w:val="pdf1"/>
    <w:basedOn w:val="a8"/>
    <w:qFormat/>
    <w:rsid w:val="00063F0A"/>
  </w:style>
  <w:style w:type="character" w:customStyle="1" w:styleId="af8">
    <w:name w:val="个人答复风格"/>
    <w:basedOn w:val="a8"/>
    <w:rsid w:val="00063F0A"/>
    <w:rPr>
      <w:rFonts w:ascii="Arial" w:eastAsia="宋体" w:hAnsi="Arial" w:cs="Arial"/>
      <w:color w:val="auto"/>
      <w:sz w:val="20"/>
    </w:rPr>
  </w:style>
  <w:style w:type="character" w:customStyle="1" w:styleId="CharCharChar">
    <w:name w:val="附录一级条标题 Char Char Char"/>
    <w:basedOn w:val="a8"/>
    <w:qFormat/>
    <w:rsid w:val="00063F0A"/>
    <w:rPr>
      <w:rFonts w:ascii="黑体" w:eastAsia="黑体"/>
      <w:kern w:val="21"/>
      <w:sz w:val="21"/>
      <w:szCs w:val="24"/>
      <w:lang w:val="en-US" w:eastAsia="zh-CN" w:bidi="ar-SA"/>
    </w:rPr>
  </w:style>
  <w:style w:type="character" w:customStyle="1" w:styleId="paper1">
    <w:name w:val="paper1"/>
    <w:basedOn w:val="a8"/>
    <w:qFormat/>
    <w:rsid w:val="00063F0A"/>
  </w:style>
  <w:style w:type="character" w:customStyle="1" w:styleId="af9">
    <w:name w:val="个人撰写风格"/>
    <w:basedOn w:val="a8"/>
    <w:qFormat/>
    <w:rsid w:val="00063F0A"/>
    <w:rPr>
      <w:rFonts w:ascii="Arial" w:eastAsia="宋体" w:hAnsi="Arial" w:cs="Arial"/>
      <w:color w:val="auto"/>
      <w:sz w:val="20"/>
    </w:rPr>
  </w:style>
  <w:style w:type="paragraph" w:customStyle="1" w:styleId="afa">
    <w:name w:val="注："/>
    <w:next w:val="afb"/>
    <w:link w:val="Char"/>
    <w:qFormat/>
    <w:rsid w:val="00063F0A"/>
    <w:pPr>
      <w:widowControl w:val="0"/>
      <w:autoSpaceDE w:val="0"/>
      <w:autoSpaceDN w:val="0"/>
      <w:ind w:left="840" w:hanging="420"/>
      <w:jc w:val="both"/>
    </w:pPr>
    <w:rPr>
      <w:rFonts w:ascii="宋体"/>
      <w:sz w:val="18"/>
    </w:rPr>
  </w:style>
  <w:style w:type="paragraph" w:customStyle="1" w:styleId="afb">
    <w:name w:val="段"/>
    <w:qFormat/>
    <w:rsid w:val="00063F0A"/>
    <w:pPr>
      <w:autoSpaceDE w:val="0"/>
      <w:autoSpaceDN w:val="0"/>
      <w:ind w:firstLineChars="200" w:firstLine="200"/>
      <w:jc w:val="both"/>
    </w:pPr>
    <w:rPr>
      <w:rFonts w:ascii="宋体"/>
      <w:sz w:val="21"/>
    </w:rPr>
  </w:style>
  <w:style w:type="paragraph" w:customStyle="1" w:styleId="afc">
    <w:name w:val="文献分类号"/>
    <w:qFormat/>
    <w:rsid w:val="00063F0A"/>
    <w:pPr>
      <w:widowControl w:val="0"/>
      <w:textAlignment w:val="center"/>
    </w:pPr>
    <w:rPr>
      <w:rFonts w:eastAsia="黑体"/>
      <w:sz w:val="21"/>
    </w:rPr>
  </w:style>
  <w:style w:type="paragraph" w:customStyle="1" w:styleId="afd">
    <w:name w:val="一级无标题条"/>
    <w:basedOn w:val="a7"/>
    <w:qFormat/>
    <w:rsid w:val="00063F0A"/>
  </w:style>
  <w:style w:type="paragraph" w:customStyle="1" w:styleId="afe">
    <w:name w:val="数字编号列项（二级）"/>
    <w:qFormat/>
    <w:rsid w:val="00063F0A"/>
    <w:pPr>
      <w:ind w:leftChars="400" w:left="1260" w:hangingChars="200" w:hanging="420"/>
      <w:jc w:val="both"/>
    </w:pPr>
    <w:rPr>
      <w:rFonts w:ascii="宋体"/>
      <w:sz w:val="21"/>
    </w:rPr>
  </w:style>
  <w:style w:type="paragraph" w:customStyle="1" w:styleId="aff">
    <w:name w:val="附录图标题"/>
    <w:next w:val="afb"/>
    <w:qFormat/>
    <w:rsid w:val="00063F0A"/>
    <w:pPr>
      <w:tabs>
        <w:tab w:val="left" w:pos="360"/>
      </w:tabs>
      <w:jc w:val="center"/>
    </w:pPr>
    <w:rPr>
      <w:rFonts w:ascii="黑体" w:eastAsia="黑体"/>
      <w:sz w:val="21"/>
    </w:rPr>
  </w:style>
  <w:style w:type="paragraph" w:customStyle="1" w:styleId="aff0">
    <w:name w:val="发布日期"/>
    <w:qFormat/>
    <w:rsid w:val="00063F0A"/>
    <w:rPr>
      <w:rFonts w:eastAsia="黑体"/>
      <w:sz w:val="28"/>
    </w:rPr>
  </w:style>
  <w:style w:type="paragraph" w:customStyle="1" w:styleId="aff1">
    <w:name w:val="标准书脚_奇数页"/>
    <w:qFormat/>
    <w:rsid w:val="00063F0A"/>
    <w:pPr>
      <w:spacing w:before="120"/>
      <w:jc w:val="right"/>
    </w:pPr>
    <w:rPr>
      <w:sz w:val="18"/>
    </w:rPr>
  </w:style>
  <w:style w:type="paragraph" w:customStyle="1" w:styleId="aff2">
    <w:name w:val="列项·"/>
    <w:qFormat/>
    <w:rsid w:val="00063F0A"/>
    <w:pPr>
      <w:tabs>
        <w:tab w:val="left" w:pos="840"/>
      </w:tabs>
      <w:ind w:leftChars="200" w:left="840" w:hangingChars="200" w:hanging="420"/>
      <w:jc w:val="both"/>
    </w:pPr>
    <w:rPr>
      <w:rFonts w:ascii="宋体"/>
      <w:sz w:val="21"/>
    </w:rPr>
  </w:style>
  <w:style w:type="paragraph" w:customStyle="1" w:styleId="aff3">
    <w:name w:val="封面标准文稿编辑信息"/>
    <w:qFormat/>
    <w:rsid w:val="00063F0A"/>
    <w:pPr>
      <w:spacing w:before="180" w:line="180" w:lineRule="exact"/>
      <w:jc w:val="center"/>
    </w:pPr>
    <w:rPr>
      <w:rFonts w:ascii="宋体"/>
      <w:sz w:val="21"/>
    </w:rPr>
  </w:style>
  <w:style w:type="paragraph" w:customStyle="1" w:styleId="aff4">
    <w:name w:val="编号列项（三级）"/>
    <w:qFormat/>
    <w:rsid w:val="00063F0A"/>
    <w:pPr>
      <w:ind w:leftChars="600" w:left="800" w:hangingChars="200" w:hanging="200"/>
    </w:pPr>
    <w:rPr>
      <w:rFonts w:ascii="宋体"/>
      <w:sz w:val="21"/>
    </w:rPr>
  </w:style>
  <w:style w:type="paragraph" w:customStyle="1" w:styleId="11">
    <w:name w:val="封面标准号1"/>
    <w:qFormat/>
    <w:rsid w:val="00063F0A"/>
    <w:pPr>
      <w:widowControl w:val="0"/>
      <w:kinsoku w:val="0"/>
      <w:overflowPunct w:val="0"/>
      <w:autoSpaceDE w:val="0"/>
      <w:autoSpaceDN w:val="0"/>
      <w:spacing w:before="308"/>
      <w:jc w:val="right"/>
      <w:textAlignment w:val="center"/>
    </w:pPr>
    <w:rPr>
      <w:sz w:val="28"/>
    </w:rPr>
  </w:style>
  <w:style w:type="paragraph" w:customStyle="1" w:styleId="aff5">
    <w:name w:val="发布部门"/>
    <w:next w:val="afb"/>
    <w:qFormat/>
    <w:rsid w:val="00063F0A"/>
    <w:pPr>
      <w:jc w:val="center"/>
    </w:pPr>
    <w:rPr>
      <w:rFonts w:ascii="宋体"/>
      <w:b/>
      <w:spacing w:val="20"/>
      <w:w w:val="135"/>
      <w:sz w:val="36"/>
    </w:rPr>
  </w:style>
  <w:style w:type="paragraph" w:customStyle="1" w:styleId="aff6">
    <w:name w:val="目次、标准名称标题"/>
    <w:basedOn w:val="a0"/>
    <w:next w:val="afb"/>
    <w:qFormat/>
    <w:rsid w:val="00063F0A"/>
    <w:pPr>
      <w:numPr>
        <w:numId w:val="0"/>
      </w:numPr>
      <w:spacing w:line="460" w:lineRule="exact"/>
    </w:pPr>
  </w:style>
  <w:style w:type="paragraph" w:customStyle="1" w:styleId="a0">
    <w:name w:val="前言、引言标题"/>
    <w:next w:val="a7"/>
    <w:qFormat/>
    <w:rsid w:val="00063F0A"/>
    <w:pPr>
      <w:numPr>
        <w:numId w:val="1"/>
      </w:numPr>
      <w:shd w:val="clear" w:color="FFFFFF" w:fill="FFFFFF"/>
      <w:spacing w:before="640" w:after="560"/>
      <w:jc w:val="center"/>
      <w:outlineLvl w:val="0"/>
    </w:pPr>
    <w:rPr>
      <w:rFonts w:ascii="黑体" w:eastAsia="黑体"/>
      <w:sz w:val="32"/>
    </w:rPr>
  </w:style>
  <w:style w:type="paragraph" w:customStyle="1" w:styleId="aff7">
    <w:name w:val="标准标志"/>
    <w:next w:val="a7"/>
    <w:qFormat/>
    <w:rsid w:val="00063F0A"/>
    <w:pPr>
      <w:shd w:val="solid" w:color="FFFFFF" w:fill="FFFFFF"/>
      <w:spacing w:line="0" w:lineRule="atLeast"/>
      <w:jc w:val="right"/>
    </w:pPr>
    <w:rPr>
      <w:b/>
      <w:w w:val="130"/>
      <w:sz w:val="96"/>
    </w:rPr>
  </w:style>
  <w:style w:type="paragraph" w:customStyle="1" w:styleId="aff8">
    <w:name w:val="封面标准名称"/>
    <w:rsid w:val="00063F0A"/>
    <w:pPr>
      <w:widowControl w:val="0"/>
      <w:spacing w:line="680" w:lineRule="exact"/>
      <w:jc w:val="center"/>
      <w:textAlignment w:val="center"/>
    </w:pPr>
    <w:rPr>
      <w:rFonts w:ascii="黑体" w:eastAsia="黑体"/>
      <w:sz w:val="52"/>
    </w:rPr>
  </w:style>
  <w:style w:type="paragraph" w:customStyle="1" w:styleId="aff9">
    <w:name w:val="标准书眉_奇数页"/>
    <w:next w:val="a7"/>
    <w:qFormat/>
    <w:rsid w:val="00063F0A"/>
    <w:pPr>
      <w:tabs>
        <w:tab w:val="center" w:pos="4154"/>
        <w:tab w:val="right" w:pos="8306"/>
      </w:tabs>
      <w:spacing w:after="120"/>
      <w:jc w:val="right"/>
    </w:pPr>
    <w:rPr>
      <w:sz w:val="21"/>
    </w:rPr>
  </w:style>
  <w:style w:type="paragraph" w:customStyle="1" w:styleId="affa">
    <w:name w:val="标准书眉一"/>
    <w:rsid w:val="00063F0A"/>
    <w:pPr>
      <w:jc w:val="both"/>
    </w:pPr>
  </w:style>
  <w:style w:type="paragraph" w:customStyle="1" w:styleId="affb">
    <w:name w:val="正文表标题"/>
    <w:next w:val="afb"/>
    <w:rsid w:val="00063F0A"/>
    <w:pPr>
      <w:jc w:val="center"/>
    </w:pPr>
    <w:rPr>
      <w:rFonts w:ascii="黑体" w:eastAsia="黑体"/>
      <w:sz w:val="21"/>
    </w:rPr>
  </w:style>
  <w:style w:type="paragraph" w:customStyle="1" w:styleId="affc">
    <w:name w:val="附录一级条标题"/>
    <w:basedOn w:val="affd"/>
    <w:next w:val="afb"/>
    <w:qFormat/>
    <w:rsid w:val="00063F0A"/>
    <w:pPr>
      <w:autoSpaceDN w:val="0"/>
      <w:spacing w:beforeLines="0" w:afterLines="0"/>
      <w:outlineLvl w:val="2"/>
    </w:pPr>
  </w:style>
  <w:style w:type="paragraph" w:customStyle="1" w:styleId="affd">
    <w:name w:val="附录章标题"/>
    <w:next w:val="afb"/>
    <w:qFormat/>
    <w:rsid w:val="00063F0A"/>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e">
    <w:name w:val="字母编号列项（一级）"/>
    <w:rsid w:val="00063F0A"/>
    <w:pPr>
      <w:ind w:leftChars="200" w:left="840" w:hangingChars="200" w:hanging="420"/>
      <w:jc w:val="both"/>
    </w:pPr>
    <w:rPr>
      <w:rFonts w:ascii="宋体"/>
      <w:sz w:val="21"/>
    </w:rPr>
  </w:style>
  <w:style w:type="paragraph" w:customStyle="1" w:styleId="a3">
    <w:name w:val="二级条标题"/>
    <w:basedOn w:val="a2"/>
    <w:next w:val="afb"/>
    <w:qFormat/>
    <w:rsid w:val="00063F0A"/>
    <w:pPr>
      <w:numPr>
        <w:ilvl w:val="3"/>
      </w:numPr>
      <w:outlineLvl w:val="3"/>
    </w:pPr>
  </w:style>
  <w:style w:type="paragraph" w:customStyle="1" w:styleId="a2">
    <w:name w:val="一级条标题"/>
    <w:next w:val="afb"/>
    <w:link w:val="Char0"/>
    <w:rsid w:val="00063F0A"/>
    <w:pPr>
      <w:numPr>
        <w:ilvl w:val="2"/>
        <w:numId w:val="1"/>
      </w:numPr>
      <w:outlineLvl w:val="2"/>
    </w:pPr>
    <w:rPr>
      <w:rFonts w:eastAsia="黑体"/>
      <w:sz w:val="21"/>
    </w:rPr>
  </w:style>
  <w:style w:type="paragraph" w:customStyle="1" w:styleId="afff">
    <w:name w:val="列项——（一级）"/>
    <w:qFormat/>
    <w:rsid w:val="00063F0A"/>
    <w:pPr>
      <w:widowControl w:val="0"/>
      <w:tabs>
        <w:tab w:val="left" w:pos="854"/>
      </w:tabs>
      <w:ind w:leftChars="200" w:left="200" w:hangingChars="200" w:hanging="200"/>
      <w:jc w:val="both"/>
    </w:pPr>
    <w:rPr>
      <w:rFonts w:ascii="宋体"/>
      <w:sz w:val="21"/>
    </w:rPr>
  </w:style>
  <w:style w:type="paragraph" w:customStyle="1" w:styleId="afff0">
    <w:name w:val="图表脚注"/>
    <w:next w:val="afb"/>
    <w:qFormat/>
    <w:rsid w:val="00063F0A"/>
    <w:pPr>
      <w:ind w:leftChars="200" w:left="300" w:hangingChars="100" w:hanging="100"/>
      <w:jc w:val="both"/>
    </w:pPr>
    <w:rPr>
      <w:rFonts w:ascii="宋体"/>
      <w:sz w:val="18"/>
    </w:rPr>
  </w:style>
  <w:style w:type="paragraph" w:customStyle="1" w:styleId="afff1">
    <w:name w:val="实施日期"/>
    <w:basedOn w:val="aff0"/>
    <w:qFormat/>
    <w:rsid w:val="00063F0A"/>
    <w:pPr>
      <w:jc w:val="right"/>
    </w:pPr>
  </w:style>
  <w:style w:type="paragraph" w:customStyle="1" w:styleId="afff2">
    <w:name w:val="封面标准文稿类别"/>
    <w:rsid w:val="00063F0A"/>
    <w:pPr>
      <w:spacing w:before="440" w:line="400" w:lineRule="exact"/>
      <w:jc w:val="center"/>
    </w:pPr>
    <w:rPr>
      <w:rFonts w:ascii="宋体"/>
      <w:sz w:val="24"/>
    </w:rPr>
  </w:style>
  <w:style w:type="paragraph" w:customStyle="1" w:styleId="afff3">
    <w:name w:val="封面标准英文名称"/>
    <w:qFormat/>
    <w:rsid w:val="00063F0A"/>
    <w:pPr>
      <w:widowControl w:val="0"/>
      <w:spacing w:before="370" w:line="400" w:lineRule="exact"/>
      <w:jc w:val="center"/>
    </w:pPr>
    <w:rPr>
      <w:sz w:val="28"/>
    </w:rPr>
  </w:style>
  <w:style w:type="paragraph" w:customStyle="1" w:styleId="a4">
    <w:name w:val="三级条标题"/>
    <w:basedOn w:val="a3"/>
    <w:next w:val="afb"/>
    <w:rsid w:val="00063F0A"/>
    <w:pPr>
      <w:numPr>
        <w:ilvl w:val="4"/>
      </w:numPr>
      <w:outlineLvl w:val="4"/>
    </w:pPr>
  </w:style>
  <w:style w:type="paragraph" w:customStyle="1" w:styleId="a5">
    <w:name w:val="四级条标题"/>
    <w:basedOn w:val="a4"/>
    <w:next w:val="afb"/>
    <w:rsid w:val="00063F0A"/>
    <w:pPr>
      <w:numPr>
        <w:ilvl w:val="5"/>
      </w:numPr>
      <w:outlineLvl w:val="5"/>
    </w:pPr>
  </w:style>
  <w:style w:type="paragraph" w:customStyle="1" w:styleId="afff4">
    <w:name w:val="封面一致性程度标识"/>
    <w:qFormat/>
    <w:rsid w:val="00063F0A"/>
    <w:pPr>
      <w:spacing w:before="440" w:line="400" w:lineRule="exact"/>
      <w:jc w:val="center"/>
    </w:pPr>
    <w:rPr>
      <w:rFonts w:ascii="宋体"/>
      <w:sz w:val="28"/>
    </w:rPr>
  </w:style>
  <w:style w:type="paragraph" w:customStyle="1" w:styleId="afff5">
    <w:name w:val="示例"/>
    <w:next w:val="afb"/>
    <w:qFormat/>
    <w:rsid w:val="00063F0A"/>
    <w:pPr>
      <w:tabs>
        <w:tab w:val="left" w:pos="816"/>
      </w:tabs>
      <w:ind w:firstLineChars="233" w:firstLine="419"/>
      <w:jc w:val="both"/>
    </w:pPr>
    <w:rPr>
      <w:rFonts w:ascii="宋体"/>
      <w:sz w:val="18"/>
    </w:rPr>
  </w:style>
  <w:style w:type="paragraph" w:customStyle="1" w:styleId="afff6">
    <w:name w:val="附录二级条标题"/>
    <w:basedOn w:val="affc"/>
    <w:next w:val="afb"/>
    <w:qFormat/>
    <w:rsid w:val="00063F0A"/>
    <w:pPr>
      <w:outlineLvl w:val="3"/>
    </w:pPr>
  </w:style>
  <w:style w:type="paragraph" w:customStyle="1" w:styleId="afff7">
    <w:name w:val="列项●（二级）"/>
    <w:qFormat/>
    <w:rsid w:val="00063F0A"/>
    <w:pPr>
      <w:tabs>
        <w:tab w:val="left" w:pos="840"/>
      </w:tabs>
      <w:ind w:leftChars="400" w:left="600" w:hangingChars="200" w:hanging="200"/>
      <w:jc w:val="both"/>
    </w:pPr>
    <w:rPr>
      <w:rFonts w:ascii="宋体"/>
      <w:sz w:val="21"/>
    </w:rPr>
  </w:style>
  <w:style w:type="paragraph" w:customStyle="1" w:styleId="a6">
    <w:name w:val="五级条标题"/>
    <w:basedOn w:val="a5"/>
    <w:next w:val="afb"/>
    <w:qFormat/>
    <w:rsid w:val="00063F0A"/>
    <w:pPr>
      <w:numPr>
        <w:ilvl w:val="6"/>
      </w:numPr>
      <w:outlineLvl w:val="6"/>
    </w:pPr>
  </w:style>
  <w:style w:type="paragraph" w:customStyle="1" w:styleId="afff8">
    <w:name w:val="其他发布部门"/>
    <w:basedOn w:val="aff5"/>
    <w:rsid w:val="00063F0A"/>
    <w:pPr>
      <w:spacing w:line="0" w:lineRule="atLeast"/>
    </w:pPr>
    <w:rPr>
      <w:rFonts w:ascii="黑体" w:eastAsia="黑体"/>
      <w:b w:val="0"/>
    </w:rPr>
  </w:style>
  <w:style w:type="paragraph" w:customStyle="1" w:styleId="afff9">
    <w:name w:val="参考文献、索引标题"/>
    <w:basedOn w:val="a0"/>
    <w:next w:val="a7"/>
    <w:qFormat/>
    <w:rsid w:val="00063F0A"/>
    <w:pPr>
      <w:numPr>
        <w:numId w:val="0"/>
      </w:numPr>
      <w:spacing w:after="200"/>
    </w:pPr>
    <w:rPr>
      <w:sz w:val="21"/>
    </w:rPr>
  </w:style>
  <w:style w:type="paragraph" w:customStyle="1" w:styleId="21">
    <w:name w:val="封面标准号2"/>
    <w:basedOn w:val="11"/>
    <w:qFormat/>
    <w:rsid w:val="00063F0A"/>
    <w:pPr>
      <w:adjustRightInd w:val="0"/>
      <w:spacing w:before="357" w:line="280" w:lineRule="exact"/>
    </w:pPr>
  </w:style>
  <w:style w:type="paragraph" w:customStyle="1" w:styleId="afffa">
    <w:name w:val="标准书脚_偶数页"/>
    <w:rsid w:val="00063F0A"/>
    <w:pPr>
      <w:spacing w:before="120"/>
    </w:pPr>
    <w:rPr>
      <w:sz w:val="18"/>
    </w:rPr>
  </w:style>
  <w:style w:type="paragraph" w:customStyle="1" w:styleId="afffb">
    <w:name w:val="列项◆（三级）"/>
    <w:qFormat/>
    <w:rsid w:val="00063F0A"/>
    <w:pPr>
      <w:tabs>
        <w:tab w:val="left" w:pos="960"/>
      </w:tabs>
      <w:ind w:leftChars="600" w:left="800" w:hangingChars="200" w:hanging="200"/>
    </w:pPr>
    <w:rPr>
      <w:rFonts w:ascii="宋体"/>
      <w:sz w:val="21"/>
    </w:rPr>
  </w:style>
  <w:style w:type="paragraph" w:customStyle="1" w:styleId="afffc">
    <w:name w:val="附录四级条标题"/>
    <w:basedOn w:val="afffd"/>
    <w:next w:val="afb"/>
    <w:rsid w:val="00063F0A"/>
    <w:pPr>
      <w:outlineLvl w:val="5"/>
    </w:pPr>
  </w:style>
  <w:style w:type="paragraph" w:customStyle="1" w:styleId="afffd">
    <w:name w:val="附录三级条标题"/>
    <w:basedOn w:val="afff6"/>
    <w:next w:val="afb"/>
    <w:rsid w:val="00063F0A"/>
    <w:pPr>
      <w:outlineLvl w:val="4"/>
    </w:pPr>
  </w:style>
  <w:style w:type="paragraph" w:customStyle="1" w:styleId="afffe">
    <w:name w:val="正文图标题"/>
    <w:next w:val="afb"/>
    <w:qFormat/>
    <w:rsid w:val="00063F0A"/>
    <w:pPr>
      <w:jc w:val="center"/>
    </w:pPr>
    <w:rPr>
      <w:rFonts w:ascii="黑体" w:eastAsia="黑体"/>
      <w:sz w:val="21"/>
    </w:rPr>
  </w:style>
  <w:style w:type="paragraph" w:customStyle="1" w:styleId="affff">
    <w:name w:val="三级无标题条"/>
    <w:basedOn w:val="a7"/>
    <w:qFormat/>
    <w:rsid w:val="00063F0A"/>
  </w:style>
  <w:style w:type="paragraph" w:customStyle="1" w:styleId="affff0">
    <w:name w:val="封面正文"/>
    <w:qFormat/>
    <w:rsid w:val="00063F0A"/>
    <w:pPr>
      <w:jc w:val="both"/>
    </w:pPr>
  </w:style>
  <w:style w:type="paragraph" w:customStyle="1" w:styleId="affff1">
    <w:name w:val="列项——"/>
    <w:rsid w:val="00063F0A"/>
    <w:pPr>
      <w:widowControl w:val="0"/>
      <w:tabs>
        <w:tab w:val="left" w:pos="854"/>
      </w:tabs>
      <w:ind w:leftChars="200" w:left="200" w:hangingChars="200" w:hanging="200"/>
      <w:jc w:val="both"/>
    </w:pPr>
    <w:rPr>
      <w:rFonts w:ascii="宋体"/>
      <w:sz w:val="21"/>
    </w:rPr>
  </w:style>
  <w:style w:type="paragraph" w:customStyle="1" w:styleId="affff2">
    <w:name w:val="标准书眉_偶数页"/>
    <w:basedOn w:val="aff9"/>
    <w:next w:val="a7"/>
    <w:rsid w:val="00063F0A"/>
    <w:pPr>
      <w:jc w:val="left"/>
    </w:pPr>
  </w:style>
  <w:style w:type="paragraph" w:customStyle="1" w:styleId="affff3">
    <w:name w:val="封面标准代替信息"/>
    <w:basedOn w:val="21"/>
    <w:rsid w:val="00063F0A"/>
    <w:pPr>
      <w:spacing w:before="57"/>
    </w:pPr>
    <w:rPr>
      <w:rFonts w:ascii="宋体"/>
      <w:sz w:val="21"/>
    </w:rPr>
  </w:style>
  <w:style w:type="paragraph" w:customStyle="1" w:styleId="affff4">
    <w:name w:val="附录表标题"/>
    <w:next w:val="afb"/>
    <w:rsid w:val="00063F0A"/>
    <w:pPr>
      <w:tabs>
        <w:tab w:val="left" w:pos="360"/>
      </w:tabs>
      <w:jc w:val="center"/>
      <w:textAlignment w:val="baseline"/>
    </w:pPr>
    <w:rPr>
      <w:rFonts w:ascii="黑体" w:eastAsia="黑体"/>
      <w:kern w:val="21"/>
      <w:sz w:val="21"/>
    </w:rPr>
  </w:style>
  <w:style w:type="paragraph" w:customStyle="1" w:styleId="affff5">
    <w:name w:val="附录五级条标题"/>
    <w:basedOn w:val="afffc"/>
    <w:next w:val="afb"/>
    <w:rsid w:val="00063F0A"/>
    <w:pPr>
      <w:outlineLvl w:val="6"/>
    </w:pPr>
  </w:style>
  <w:style w:type="paragraph" w:customStyle="1" w:styleId="affff6">
    <w:name w:val="其他标准称谓"/>
    <w:qFormat/>
    <w:rsid w:val="00063F0A"/>
    <w:pPr>
      <w:spacing w:line="0" w:lineRule="atLeast"/>
      <w:jc w:val="distribute"/>
    </w:pPr>
    <w:rPr>
      <w:rFonts w:ascii="黑体" w:eastAsia="黑体" w:hAnsi="宋体"/>
      <w:sz w:val="52"/>
    </w:rPr>
  </w:style>
  <w:style w:type="paragraph" w:customStyle="1" w:styleId="affff7">
    <w:name w:val="二级无标题条"/>
    <w:basedOn w:val="a7"/>
    <w:rsid w:val="00063F0A"/>
  </w:style>
  <w:style w:type="paragraph" w:customStyle="1" w:styleId="a1">
    <w:name w:val="章标题"/>
    <w:next w:val="afb"/>
    <w:qFormat/>
    <w:rsid w:val="00063F0A"/>
    <w:pPr>
      <w:numPr>
        <w:ilvl w:val="1"/>
        <w:numId w:val="1"/>
      </w:numPr>
      <w:spacing w:beforeLines="50" w:afterLines="50"/>
      <w:jc w:val="both"/>
      <w:outlineLvl w:val="1"/>
    </w:pPr>
    <w:rPr>
      <w:rFonts w:ascii="黑体" w:eastAsia="黑体"/>
      <w:sz w:val="21"/>
    </w:rPr>
  </w:style>
  <w:style w:type="paragraph" w:customStyle="1" w:styleId="affff8">
    <w:name w:val="标准称谓"/>
    <w:next w:val="a7"/>
    <w:rsid w:val="00063F0A"/>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9">
    <w:name w:val="附录标识"/>
    <w:basedOn w:val="a0"/>
    <w:rsid w:val="00063F0A"/>
    <w:pPr>
      <w:numPr>
        <w:numId w:val="0"/>
      </w:numPr>
      <w:tabs>
        <w:tab w:val="left" w:pos="6405"/>
      </w:tabs>
      <w:spacing w:after="200"/>
    </w:pPr>
    <w:rPr>
      <w:sz w:val="21"/>
    </w:rPr>
  </w:style>
  <w:style w:type="paragraph" w:customStyle="1" w:styleId="affffa">
    <w:name w:val="五级无标题条"/>
    <w:basedOn w:val="a7"/>
    <w:rsid w:val="00063F0A"/>
  </w:style>
  <w:style w:type="paragraph" w:customStyle="1" w:styleId="affffb">
    <w:name w:val="注×："/>
    <w:rsid w:val="00063F0A"/>
    <w:pPr>
      <w:widowControl w:val="0"/>
      <w:tabs>
        <w:tab w:val="left" w:pos="630"/>
      </w:tabs>
      <w:autoSpaceDE w:val="0"/>
      <w:autoSpaceDN w:val="0"/>
      <w:ind w:left="900" w:hanging="500"/>
      <w:jc w:val="both"/>
    </w:pPr>
    <w:rPr>
      <w:rFonts w:ascii="宋体"/>
      <w:sz w:val="18"/>
    </w:rPr>
  </w:style>
  <w:style w:type="paragraph" w:customStyle="1" w:styleId="affffc">
    <w:name w:val="目次、索引正文"/>
    <w:qFormat/>
    <w:rsid w:val="00063F0A"/>
    <w:pPr>
      <w:spacing w:line="320" w:lineRule="exact"/>
      <w:jc w:val="both"/>
    </w:pPr>
    <w:rPr>
      <w:rFonts w:ascii="宋体"/>
      <w:sz w:val="21"/>
    </w:rPr>
  </w:style>
  <w:style w:type="paragraph" w:customStyle="1" w:styleId="affffd">
    <w:name w:val="条文脚注"/>
    <w:basedOn w:val="af"/>
    <w:rsid w:val="00063F0A"/>
    <w:pPr>
      <w:ind w:leftChars="200" w:left="780" w:hangingChars="200" w:hanging="360"/>
      <w:jc w:val="both"/>
    </w:pPr>
    <w:rPr>
      <w:rFonts w:ascii="宋体"/>
    </w:rPr>
  </w:style>
  <w:style w:type="paragraph" w:customStyle="1" w:styleId="affffe">
    <w:name w:val="无标题条"/>
    <w:next w:val="afb"/>
    <w:rsid w:val="00063F0A"/>
    <w:pPr>
      <w:jc w:val="both"/>
    </w:pPr>
    <w:rPr>
      <w:sz w:val="21"/>
    </w:rPr>
  </w:style>
  <w:style w:type="paragraph" w:customStyle="1" w:styleId="afffff">
    <w:name w:val="四级无标题条"/>
    <w:basedOn w:val="a7"/>
    <w:rsid w:val="00063F0A"/>
  </w:style>
  <w:style w:type="paragraph" w:customStyle="1" w:styleId="12">
    <w:name w:val="列出段落1"/>
    <w:basedOn w:val="a7"/>
    <w:uiPriority w:val="34"/>
    <w:qFormat/>
    <w:rsid w:val="00063F0A"/>
    <w:pPr>
      <w:ind w:firstLineChars="200" w:firstLine="420"/>
    </w:pPr>
  </w:style>
  <w:style w:type="paragraph" w:customStyle="1" w:styleId="afffff0">
    <w:name w:val="注：（正文）"/>
    <w:basedOn w:val="afa"/>
    <w:next w:val="afb"/>
    <w:rsid w:val="00063F0A"/>
  </w:style>
  <w:style w:type="character" w:customStyle="1" w:styleId="Char0">
    <w:name w:val="一级条标题 Char"/>
    <w:link w:val="a2"/>
    <w:rsid w:val="00063F0A"/>
    <w:rPr>
      <w:rFonts w:ascii="Times New Roman" w:eastAsia="黑体" w:hAnsi="Times New Roman" w:cs="Times New Roman"/>
      <w:sz w:val="21"/>
      <w:lang w:val="en-US" w:eastAsia="zh-CN" w:bidi="ar-SA"/>
    </w:rPr>
  </w:style>
  <w:style w:type="character" w:customStyle="1" w:styleId="Char">
    <w:name w:val="注： Char"/>
    <w:link w:val="afa"/>
    <w:qFormat/>
    <w:rsid w:val="00063F0A"/>
    <w:rPr>
      <w:rFonts w:ascii="宋体" w:eastAsia="宋体" w:hAnsi="Times New Roman" w:cs="Times New Roman"/>
      <w:sz w:val="18"/>
      <w:lang w:val="en-US" w:eastAsia="zh-CN" w:bidi="ar-SA"/>
    </w:rPr>
  </w:style>
  <w:style w:type="paragraph" w:customStyle="1" w:styleId="a">
    <w:name w:val="注×：（正文）"/>
    <w:rsid w:val="00063F0A"/>
    <w:pPr>
      <w:numPr>
        <w:numId w:val="2"/>
      </w:numPr>
      <w:jc w:val="both"/>
    </w:pPr>
    <w:rPr>
      <w:rFonts w:asci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pPr>
      <w:widowControl w:val="0"/>
      <w:jc w:val="both"/>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2.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oleObject" Target="embeddings/oleObject2.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emf"/><Relationship Id="rId27"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26</Pages>
  <Words>2220</Words>
  <Characters>12654</Characters>
  <Application>Microsoft Office Word</Application>
  <DocSecurity>0</DocSecurity>
  <Lines>105</Lines>
  <Paragraphs>29</Paragraphs>
  <ScaleCrop>false</ScaleCrop>
  <Company>中国标准研究中心</Company>
  <LinksUpToDate>false</LinksUpToDate>
  <CharactersWithSpaces>14845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bgb</dc:creator>
  <cp:lastModifiedBy>tclsevers</cp:lastModifiedBy>
  <cp:revision>9</cp:revision>
  <cp:lastPrinted>2013-09-11T01:59:00Z</cp:lastPrinted>
  <dcterms:created xsi:type="dcterms:W3CDTF">2017-03-20T01:35:00Z</dcterms:created>
  <dcterms:modified xsi:type="dcterms:W3CDTF">2017-06-08T08:27:00Z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